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62da" w14:textId="7e462d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11 октября 2010 года № 1048 "Об утверждении Программы по развитию перспективных направлений туристской индустрии Республики Казахстан на 2010 - 2014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декабря 2011 года № 1729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октября 2010 года № 1048 «Об утверждении Программы по развитию перспективных направлений туристской индустрии Республики Казахстан на 2010 – 2014 годы»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Программе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развитию перспективных направлений туристской индустрии Республики Казахстан на 2010 – 2014 годы, утвержденной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</w:t>
      </w:r>
      <w:r>
        <w:rPr>
          <w:rFonts w:ascii="Times New Roman"/>
          <w:b w:val="false"/>
          <w:i w:val="false"/>
          <w:color w:val="000000"/>
          <w:sz w:val="28"/>
        </w:rPr>
        <w:t xml:space="preserve"> «Паспорт Программы»: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«Источники и объемы финансирования»: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«4 252 108 966,8», «757 564,0», «2 767 881,0» заменить соответственно цифрами «4 252 145 377,8», «750 364,0», «2 811 492,0»;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разделе 4</w:t>
      </w:r>
      <w:r>
        <w:rPr>
          <w:rFonts w:ascii="Times New Roman"/>
          <w:b w:val="false"/>
          <w:i w:val="false"/>
          <w:color w:val="000000"/>
          <w:sz w:val="28"/>
        </w:rPr>
        <w:t>. «Необходимые ресурсы»: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цифры «4 252 108 966,8» заменить цифрами «4 252 145 377,8»;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«757 564,0», «2 767 881,0» заменить соответственно цифрами «750 364,0», «2 811 492,0»;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Плане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Программы по развитию перспективных направлений туристской индустрии Республики Казахстан на 2010 – 2014 годы: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разделе «1. Формирование конкурентоспособного туристского продукта»: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подразделе «1.2. Строительство туристских центров, комплексов и объектов размещения»: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3,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27"/>
        <w:gridCol w:w="2148"/>
        <w:gridCol w:w="1824"/>
        <w:gridCol w:w="1256"/>
        <w:gridCol w:w="928"/>
        <w:gridCol w:w="289"/>
        <w:gridCol w:w="1148"/>
        <w:gridCol w:w="368"/>
        <w:gridCol w:w="368"/>
        <w:gridCol w:w="931"/>
        <w:gridCol w:w="950"/>
        <w:gridCol w:w="1137"/>
        <w:gridCol w:w="2106"/>
      </w:tblGrid>
      <w:tr>
        <w:trPr>
          <w:trHeight w:val="2145" w:hRule="atLeast"/>
        </w:trPr>
        <w:tc>
          <w:tcPr>
            <w:tcW w:w="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СЭЗ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(2009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 2021 годы)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Акмо-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ря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тиций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 СЭЗ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«Бурабай»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 МФ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7199,0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7199,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ка, а также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проектов»</w:t>
            </w:r>
          </w:p>
        </w:tc>
      </w:tr>
      <w:tr>
        <w:trPr>
          <w:trHeight w:val="24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 особо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охраняемых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территорий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земли запаса,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пределах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границ СЭЗ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«Бурабай»</w:t>
            </w:r>
          </w:p>
        </w:tc>
        <w:tc>
          <w:tcPr>
            <w:tcW w:w="18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2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</w:t>
            </w:r>
          </w:p>
        </w:tc>
        <w:tc>
          <w:tcPr>
            <w:tcW w:w="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2012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г.</w:t>
            </w:r>
          </w:p>
        </w:tc>
        <w:tc>
          <w:tcPr>
            <w:tcW w:w="2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ется</w:t>
            </w:r>
          </w:p>
        </w:tc>
        <w:tc>
          <w:tcPr>
            <w:tcW w:w="21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4,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08"/>
        <w:gridCol w:w="1572"/>
        <w:gridCol w:w="1489"/>
        <w:gridCol w:w="1555"/>
        <w:gridCol w:w="1235"/>
        <w:gridCol w:w="626"/>
        <w:gridCol w:w="924"/>
        <w:gridCol w:w="373"/>
        <w:gridCol w:w="373"/>
        <w:gridCol w:w="1026"/>
        <w:gridCol w:w="822"/>
        <w:gridCol w:w="1096"/>
        <w:gridCol w:w="2581"/>
      </w:tblGrid>
      <w:tr>
        <w:trPr>
          <w:trHeight w:val="2145" w:hRule="atLeast"/>
        </w:trPr>
        <w:tc>
          <w:tcPr>
            <w:tcW w:w="3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«Жана-И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ле»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побережье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Капша-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водохра-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нилища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кой области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января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0000,0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00,0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тиций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ТЭО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970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,0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 «Разработка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корректировка,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проведение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экспертиз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обоснований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проектов»</w:t>
            </w:r>
          </w:p>
        </w:tc>
      </w:tr>
      <w:tr>
        <w:trPr>
          <w:trHeight w:val="12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ПДП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17000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00,0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«Развитие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туризма»</w:t>
            </w:r>
          </w:p>
        </w:tc>
      </w:tr>
      <w:tr>
        <w:trPr>
          <w:trHeight w:val="306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турист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</w:t>
            </w:r>
          </w:p>
        </w:tc>
        <w:tc>
          <w:tcPr>
            <w:tcW w:w="1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15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Алматин-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I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18350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00,0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1835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000,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25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 «Развитие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туризма»</w:t>
            </w:r>
          </w:p>
        </w:tc>
      </w:tr>
    </w:tbl>
    <w:bookmarkStart w:name="z1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строку, порядковый номер 6,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03"/>
        <w:gridCol w:w="1164"/>
        <w:gridCol w:w="1192"/>
        <w:gridCol w:w="962"/>
        <w:gridCol w:w="1007"/>
        <w:gridCol w:w="1109"/>
        <w:gridCol w:w="1109"/>
        <w:gridCol w:w="916"/>
        <w:gridCol w:w="730"/>
        <w:gridCol w:w="1509"/>
        <w:gridCol w:w="1509"/>
        <w:gridCol w:w="1175"/>
        <w:gridCol w:w="1295"/>
      </w:tblGrid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«Кендер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страцию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Ежегод-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20 июля,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января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345000000,0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345000000,0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тиций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ботка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внешней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инженерно-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курорта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ПСД</w:t>
            </w:r>
          </w:p>
        </w:tc>
        <w:tc>
          <w:tcPr>
            <w:tcW w:w="9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</w:p>
        </w:tc>
        <w:tc>
          <w:tcPr>
            <w:tcW w:w="1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 квартал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100000,0</w:t>
            </w:r>
          </w:p>
        </w:tc>
        <w:tc>
          <w:tcPr>
            <w:tcW w:w="11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420500,0</w:t>
            </w:r>
          </w:p>
        </w:tc>
        <w:tc>
          <w:tcPr>
            <w:tcW w:w="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520500,0</w:t>
            </w:r>
          </w:p>
        </w:tc>
        <w:tc>
          <w:tcPr>
            <w:tcW w:w="1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публи-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</w:t>
            </w:r>
          </w:p>
        </w:tc>
        <w:tc>
          <w:tcPr>
            <w:tcW w:w="1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год - 025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«Развитие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инфраструктуры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туризма», 2011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 - 009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«Целевые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бюджетам 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Астаны и Алматы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 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объектов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туризма»</w:t>
            </w:r>
          </w:p>
        </w:tc>
      </w:tr>
    </w:tbl>
    <w:bookmarkStart w:name="z1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0"/>
        <w:gridCol w:w="7237"/>
      </w:tblGrid>
      <w:tr>
        <w:trPr>
          <w:trHeight w:val="30" w:hRule="atLeast"/>
        </w:trPr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– 757 564,0 тыс.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– 2 767 881,0 тыс.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 – 269 625,0 тыс.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 – 269 625,0 тыс. тенге;*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 – 268 825,0 тыс. тенге*</w:t>
            </w:r>
          </w:p>
        </w:tc>
      </w:tr>
    </w:tbl>
    <w:bookmarkStart w:name="z1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80"/>
        <w:gridCol w:w="7237"/>
      </w:tblGrid>
      <w:tr>
        <w:trPr>
          <w:trHeight w:val="30" w:hRule="atLeast"/>
        </w:trPr>
        <w:tc>
          <w:tcPr>
            <w:tcW w:w="6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 бюджет</w:t>
            </w:r>
          </w:p>
        </w:tc>
        <w:tc>
          <w:tcPr>
            <w:tcW w:w="72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– 750 364,0 тыс.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– 2 811 492,0 тыс.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 – 269 625,0 тыс.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 – 269 625,0 тыс. тенге;*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 – 268 825,0 тыс. тенге*</w:t>
            </w:r>
          </w:p>
        </w:tc>
      </w:tr>
    </w:tbl>
    <w:bookmarkStart w:name="z2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 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«Краткая информация Программы по развитию перспективных направлений туристской индустрии Республики Казахстан на 2010 – 2014 годы»: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таблицу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 5.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37"/>
        <w:gridCol w:w="5460"/>
        <w:gridCol w:w="6279"/>
      </w:tblGrid>
      <w:tr>
        <w:trPr>
          <w:trHeight w:val="375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Необходимые ресурсы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Описание ресурсов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Источники</w:t>
            </w:r>
          </w:p>
        </w:tc>
      </w:tr>
      <w:tr>
        <w:trPr>
          <w:trHeight w:val="30" w:hRule="atLeast"/>
        </w:trPr>
        <w:tc>
          <w:tcPr>
            <w:tcW w:w="16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на реализацию Программы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– 2014 годах потребуется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252 145 377,8 тыс. тенге</w:t>
            </w:r>
          </w:p>
        </w:tc>
        <w:tc>
          <w:tcPr>
            <w:tcW w:w="62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– 750 364,0 тыс.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– 2 811 492,0 тыс.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г. – 269 625,0 тыс.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г. – 269 625,0 тыс. тенге;*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г. – 268 825,0 тыс. тенге*.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Местный: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2010 г. – 8 766,8 тыс. тенге;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2011 г. – 361 180,0 тыс. тенге.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 счет инвестиций: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4 247 405 500,0 тыс. тенге</w:t>
            </w:r>
          </w:p>
        </w:tc>
      </w:tr>
    </w:tbl>
    <w:bookmarkStart w:name="z2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 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подписания.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