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0f99d" w14:textId="c30f9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28 июня 2007 года № 545 "Об утверждении Правил лицензирования и квалификационных требований, предъявляемых к деятельности в области ветеринарии"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декабря 2011 года № 1714. Утратило силу постановлением Правительства Республики Казахстан от 31 декабря 2013 года № 1511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постановлением Правительства РК от 31.12.2013 </w:t>
      </w:r>
      <w:r>
        <w:rPr>
          <w:rFonts w:ascii="Times New Roman"/>
          <w:b w:val="false"/>
          <w:i w:val="false"/>
          <w:color w:val="ff0000"/>
          <w:sz w:val="28"/>
        </w:rPr>
        <w:t>№ 1511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июня 2007 года № 545 «Об утверждении Правил лицензирования и квалификационных требований, предъявляемых к деятельности в области ветеринарии» (САПП Республики Казахстан, 2007 г., № 22, ст. 251)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«Об утверждении квалификационных требований, предъявляемых к деятельности в области ветеринарии»;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прилагаемые квалификационные требования, предъявляемые к деятельности в области ветеринарии»;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квалификационные требования, предъявляемые к деятельности в области ветеринарии, утвержденные указанным постановлением,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двадцати одного календарного дня после первого официального опубликования, но не ранее 30 января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декабря 2011 года № 1714</w:t>
      </w:r>
    </w:p>
    <w:bookmarkEnd w:id="1"/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28 июня 2007 года № 545 </w:t>
      </w:r>
    </w:p>
    <w:bookmarkEnd w:id="2"/>
    <w:bookmarkStart w:name="z1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Квалификационные требования,</w:t>
      </w:r>
      <w:r>
        <w:br/>
      </w:r>
      <w:r>
        <w:rPr>
          <w:rFonts w:ascii="Times New Roman"/>
          <w:b/>
          <w:i w:val="false"/>
          <w:color w:val="000000"/>
        </w:rPr>
        <w:t>
предъявляемые к деятельности в области ветеринарии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Квалификационные требования, предъявляемые при осуществлении деятельности в области ветеринарии, включают наличие: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штате юридического лица специалистов (не менее одного ветеринарного врача или фельдшера), имеющих высшее и (или) послевузовское образование по специальностям «ветеринарная медицина», «ветеринарная санитария» и (или) техническое и профессиональное образование (колледж) по специальности «ветеринария» (сводная таблица, включающая фамилию, имя, отчество, подписанная первым руководителем и скрепленная печатью организации);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у физического лица высшего и (или) послевузовского образования по специальностям «ветеринарная медицина», «ветеринарная санитария» и (или) технического и профессионального образования (колледж) по специальности «ветеринария»;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на праве собственности или ином законном основании, производственных помещений (копии правоустанавливающих документов на производственные помещения или договор аренды, нотариально засвидетельствованные в случае непредставления оригинала для сверки).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 осуществлении подвида деятельности в области ветеринарии по производству препаратов ветеринарного назначения, дополнительно требуется наличие: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нормативно-технической документации (инструкции по производству ветеринарного препарата, технические условия на производимый или реализуемый ветеринарный препарат, утвержденные руководителем производителя, согласованные уполномоченным органом в области ветеринарии, зарегистрированные уполномоченным органом в области технического регулирования, руководства по применению ветеринарных препаратов, паспорта на производственные и контрольные штаммы микроорганизмов) регламентирующие производство и контроль ветеринарных препаратов;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технологического, измерительного и испытательного оборудования прошедшего поверку и (или) калибровку в порядке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«Об обеспечении единства измерений», для производства ветеринарного препарата в соответствии с техническими условиями на производимый ветеринарный препарат.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При осуществлении подвида деятельности в области ветеринарии по ветеринарно-санитарной экспертизе продуктов и сырья животного происхождения, дополнительно требуется наличие нормативных документов (стандарты, методические указания), регламентирующих методы испытаний, а также измерительного, испытательного оборудования, прошедшего поверку и (или) калибровку в порядке,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«Об обеспечении единства измерений», для проведения ветеринарно-санитарной экспертизы продуктов и сырья животного происхождения.</w:t>
      </w:r>
    </w:p>
    <w:bookmarkEnd w:id="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