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ce4b" w14:textId="114c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марта 2011 года № 208 "О Стратегическом плане Агентства Республики Казахстан по управлению земельными ресурсами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1650.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2011 года № 208 «О Стратегическом плане Агентства Республики Казахстан по управлению земельными ресурсами на 2011 – 2015 годы» (САПП 2011 г., № 23, ст. 285)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Стратегический план Агентства Республики Казахстан по управлению земельными ресурсами на 2011 – 2015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1650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208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управлению земельными</w:t>
      </w:r>
      <w:r>
        <w:br/>
      </w:r>
      <w:r>
        <w:rPr>
          <w:rFonts w:ascii="Times New Roman"/>
          <w:b/>
          <w:i w:val="false"/>
          <w:color w:val="000000"/>
        </w:rPr>
        <w:t>
ресурсами на 2011 - 2015 годы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Миссия и видение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Миссия. Создание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Видение. Рациональное и эффективное использование земельных ресурсов Республики Казахстан и полное удовлетворение потребностей различных отраслей экономики в геодезической и картографической продукции, соответствующей современному состоянию местности и государственной топонимике.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 охраны земли, геодезического и</w:t>
      </w:r>
      <w:r>
        <w:br/>
      </w:r>
      <w:r>
        <w:rPr>
          <w:rFonts w:ascii="Times New Roman"/>
          <w:b/>
          <w:i w:val="false"/>
          <w:color w:val="000000"/>
        </w:rPr>
        <w:t>
картографического обеспечения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Стратегическое направление 1 «Организация рационального использования и охраны земель».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 регулируемой отрасли состояния рационального использования и охраны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занимает обширную территорию, площадь которой составляет 272,5 миллионов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сухопутной Государственной границы Казахстана составляет 13 349,85 километров (далее - км), в том числе: с Российской Федерацией – 7548,1 км, Республикой Узбекистан – 2351,4 км, Китайской Народной Республикой – 1782,8 км, Кыргызской Республикой – 1241,6 км, Республикой Туркменистан – 426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баланса земель Республики Казахстан на 1 ноября 2010 года в систему административно-территориального устройства республики входят 14 областей, 2 города республиканского значения, 161 административного района, 237 городов и поселков, а также 6820 СНП. Кроме того, в республике сформированы 2454 аульных (сельских)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 земельный фонд республики распределяется следующим образом (Таблица 1) (в тыс. га):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1 - Распределение земель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053"/>
        <w:gridCol w:w="17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93 387,6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пунктов, в т.ч.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поселков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несельскохозяйственного назначения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оздоровительного, рекреационного 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земель, в т.ч.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261173,8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на территории других государств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используемые другими государствами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республики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272490,2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актуальных данных по земельным ресурсам обеспечивается ведением государственного земельного кадастра, который представляет собой систему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 В государственный земельный кадастр также включается информация о субъектах прав на земельные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 государственного земельного кадастра обеспечивается проведением топографо-геодезических, аэрокосмических, картографических, землеустроительных работ, почвенных, геоботанических обследований и изысканий, работ по мониторингу земель, количественного и качественного учета земель, составлением земельно-кадастрового дела на конкретный земельный участок, изготовлением земельно-кадастровых карт и идентификационного документа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создана единая автоматизированная система государственного земельного кадастра, которая имеет трехуровневую административно-территориальную иерархическую структуру – республиканский, областной и районный уровни. Развернуто в государственных учреждениях по ведению земельного кадастра 212 программно-технических комплексов для автоматизированного ведения земельного кадастра, обучено свыше 250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республиканской базе данных автоматизированной информационной системы государственного земельного кадастра (далее – АИС ГЗК) имеется свыше 4,3 млн. сведений по действующим земельным правоотношениям и 1,7 млн. – по аннулированным (историческим сведениям). В информационную систему Налогового комитета «Реестр налогоплательщиков и объектов налогообложения» передано 4,3 млн.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 доступ к республиканской базе данных АИС ГЗК через Интернет-сайт республиканского центра АИС ГЗК 486 государственным органам и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Государственного земельного кадастра (далее - ГЗК) являются основой при планировании использования и охраны земель, при проведении землеустройства, оценке хозяйственной деятельности и осуществлении других мероприятий, связанных с использованием и охраной земель, а также для формирования единого государственного реестра земель, ведения правового и других кадастров, определения размера платежей за землю, учета стоимости земельных участков в составе недвижимого имущества и стоимости земли в составе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земельных ресурсов страны одновременно сопряжено с осуществлением государственного контроля за использованием и охраной земель, задачами которых являются обеспечение за соблюдением земельного законодательства Республики Казахстан государственными органами, физическими, юридическими и должностными лицами, выявления и устранения нарушений законодательства Республики Казахстан, восстановление нарушенных прав граждан и юридических лиц, соблюдение правил пользования земельными участками, правильности ведения земельного кадастра и землеустройства и выполнения мероприятий по рациональному использованию и охране земель, организации ведения земельного кадастра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гендерного равенства в Республике Казахстан на 2006-2016 годы, утвержденной Указом Президента Республики Казахстан от 29 ноября 2005 года № 1677, Агентством соблюдается гендерный баланс по кадровому обеспечению и разъяснению норм земельного законодательства среди женщин. С этой целью на регулярной основе Агентством анализируются и отслеживаются данные о наличии земель, находящейся в пользовании или владении (на основании представленных данных с управления земельных отношений местных исполнительных органов), по гендерному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Активное вхождение Казахстана в мировую экономику, повышение его конкурентоспособности в значительной мере зависит от эффективности использования земельных ресурсов, создания благоприятных условий для рациональной организации экономического потенциала и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направлений Стратегических планов развития Республики Казахстан,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обеспечение рационального использования и охраны земельных ресурсов через формирование высокопродуктивного, экологически ориентированного и адаптированного землепользования, совершенствование землеустройства, экономических механизмов управления земельными ресурсами, контроль за соблюдением земельного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острыми экологическими проблемами остаются проблемы, связанные с загрязнением земель, которое вызывает ухудшение условий проживания населения, изменение экологического состояния почв, снижение качества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Техногенное воздействие на природные экосистемы сопровождается безвозвратным изъятием и нарушением природных и антропогенных биоценозов на обширных территориях. Особенно губительные последствия нарушений, вплоть до полного уничтожения земель, наблюдаются в районах горнодобывающих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эрозия является одним из наиболее опасных видов деградации земель, вызывающих разрушение почв и утрату их плодородия. Во многих случаях эрозионные процессы возникают и развиваются под влиянием антропогенного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Усиливаются процессы деградации пастбищ вблизи населенных пунктов и оставшихся в рабочем состоянии водоисточников в связи с концентрацией скота вокруг них. Площадь сбитых пастбищ увеличилась в 2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мировых тенденций и практики использования информационных технологий в государственном управлении диктует необходимость придания нового качества процессу информатизации в Казахстане. Процесс информатизации в Казахстане набирает обороты, сформированы благоприятные условия для существенного повышения эффективности внедрения и использования информационных технологий в деятельности по управлению земельными ресурсами. Вместе с тем, в этом процессе необходимо обеспечить реализацию на качественно новом уровне вопросов повышения уровня информационного обеспечения земельно-кадастровыми сведениями. Для реализации этих задач необходимо развитие информационного обеспечения государственного земельного кадастра и его взаимодействия со всеми участниками кадастрового процесса с использованием средств интернет-технологий и геопорталов, развитие государственных услуг и сервисов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основными задачами по обеспечению рационального использования и охраны земельных ресурсов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информационного обеспечения о количественном состоянии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информационного обеспечения о качественном состоянии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информационного обеспечения земельно-кадастровыми сведениями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использования земельного фонда с учетом требований развития отраслей экономики и охраны окружающей среды, ведение учета по категориям в соответствии с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государственного земельного кадастра, перевод его на автоматизированные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качественного состояния земель за счет реализации мероприятий по сохранению и восстановлению почв, устранению негативных антропогенных воздействий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в хозяйственный оборот площадей пахотнопригодных земель с хорошим и средним качеством почв (залежные (бросовые) земли) для вовлечения в сельскохозяйственный оборот в категории земель запаса; поэтапная реализация ландшафтно-экологического подхода при разработке и осуществлении мероприятий по рациональному использованию и охране земель, внедрение экологических нормативов оптимального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 к социально-эффективному земельному рынку и экономическому стимулированию рационального использования и охраны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качественной характеристики почвенного покрова, культур технического состояния кормовых угодий и бонитировки почв проводятся на основе изыскательских (почвенных, геоботанических и другие) работ с периодичностью проведения обследований в 7-10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материалы почвенного обследования (почвенные карты, картограммы агропроизводственной группировки почв и другие) имеются на площади 187,2 миллион гектаров, что составляет 86,8 % всех сельскохозяйственных угодий, из них материалы обследования до 1990 года на площади 150,2 миллион гектар устарели и требуют переобследования.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провести инвентаризацию пахотных земель, в первую очередь в пригородных районах городов Астана, Алматы и городов областного значения в целях обеспечения сельскохозяйственной продукцией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в рамках «электронного правительства» получит создание единого государственного земельного кадастра. Сдача АИС ГЗК, являющейся одновременно составной частью общегосударственных информационных систем, входящих в «электронное правительство», в промышленную эксплуатацию, развитие системы в части оказания государственных услуг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известно, в условиях рыночной экономики существенно возрастает интерес участников экономического процесса к объективной и достоверной информации о перспективах развития рынка земли в целом. В связи с этим, целесообразно проведение комплексного анализа всех сведений, формирующих ГЗК. Эффективное ведение земельного кадастра на современном этапе невозможно без применения компьютерной технологии. С этой целью, создание и развитие АИС ГЗК направлено на формирование информационной инфраструктуры, обеспечивающей интересы государства, отраслей экономики и населения страны информацией о земле (недвижимого имущества), защищающей права собственников земельных участков и землепользователей, а также поддерживающей функционирование рынка земли и недвижимости. В настоящее время завершается создание АИС ГЗК с земельно-информационным банком данных на всех уровнях, обеспечивающий поддержание учетной и оценочной частей государственного земельного кадастра. Для дальнейшего совершенствования и модернизации информационной системы Агентства в рамках «электронного правительства» необходима реализация мероприятий по системному и техническому обслуживанию АИС ГЗК, включая телекоммуникационные услуги для эксплуатации АИС ГЗК, техническую поддержку лицензионных программных продуктов и сопровождение разработанных подсистем АИС ГЗК, локально-вычислительных сетей и баз данных АИС ГЗК.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функционирования такой масштабной территориально-распределенной системы как АИС ГЗК, невозможно выполнить без соответствующей подготовки специалистов навыкам умения работы с современными СУБД и геоинформационными системами. Отсутствие постоянного обучения (повышение профуровня) и текучесть кадров, а также отсутствие специалистов с геодезическим образованием в районных центрах негативно влияют на работу районных центров АИС ГЗК, а именно тормозит создание дежурных земельно-кадастровых карт для обеспечения информационной поддержки решений задач эффективного и рационального использования земли, как важнейшего составляющего национального богатства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определенными проблемами в части проведения качественного и количественного учета земель страны, необходимо отметить возрастающее количество нарушений земельного законодательства Республики Казахстан. Так, динамика выявленных нарушений земельного законодательства Республики Казахстан за период с 2006 года по итогам 2010 года показывает ежегодный рост количества нарушений при постоянном уровне количества устраненных нарушений (таблица 2).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 – Динамика выявленных нарушений государственным контролем за использованием и охраной земель Агентства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7"/>
        <w:gridCol w:w="1232"/>
        <w:gridCol w:w="1232"/>
        <w:gridCol w:w="1232"/>
        <w:gridCol w:w="1232"/>
        <w:gridCol w:w="1232"/>
      </w:tblGrid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нарушений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Устранено нарушений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</w:tbl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проведенных проверок выявил, что в 2010 году основными видами нарушений земельного законодательства Республики Казахстан является нарушение права государственной собственности на землю (49 %), использование земель не по целевому назначению (19 %), нерациональное использование или неиспользование земель селькохозяйственного назначения (16 %).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анализом выявленных нарушений земельного законодательства Республики Казахстан наблюдается ежегодное увеличение количества субъектов земельных отношений. По данным Сводного аналитического отчета о состоянии и использовании земель Республики Казахстан, в 2006 году количество собственников земельных участков и землепользователей составило 2,7 миллиона, в 2007 году – 3,2 миллиона, в 2008 году – 3,3 миллиона, в 2009 году – 3,4 миллиона, в 2010 году – 3,5 миллиона.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увеличения количества нарушений земельного законодательства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Возрастающий спрос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Несоответствие степени ответственности характеру совершенного нарушения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Низкий уровень исполнительного производства по судебным решениям за нарушения земельного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проведенный анализ состояния государственного контроля за использованием и охраной земель свидетельствовал о необходимости разработки системного механизма по совершенствованию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текущем году в целях повышения эффективности государственного контроля в соответствии с принятием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государственный контроль за использованием и охраной земель осуществляется согласно критериям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основными рисками в сфере земельных отношений являются вероятность причинения вреда земельным ресурсам в результате нерационального использования земель, вследствие которого возможно снижение плодородия почв, истощение, опустынивание, загрязнение, ветровая и водная эрозия, а в части регулирования земельных отношений – нарушение прав, собственников и землепользователей на землю.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целями системы управления рисками при проведении государственного контроля являются снижение административного давления на субъекты частного предпринимательства, а также повышение эффективности государственного контроля в данной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функционирующей АИС ГЗК используются два вида земельно-кадастровой информации – атрибутивная (текстовая) и графическая. Атрибутивная часть состоит из сведений на 4,5 миллионов земельных участков, в том числе аннулированных – 0,46 млн. земельных участков. Имеющаяся графическая часть АИС ГЗК составляет 84 % от атрибутивных сведений. Такая диспропорция возникла из-за того, что основная часть земельных участков в количественном выражении находится на землях населенных пунктов, где отсутствует картографическая основа необходимого масштаба и в этой связи границы земельных участков определены линейными промерами, без координирования поворотных точек границ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Проблема предоставления сведений по количественному учету земельных ресурсов может быть решена приведением в соответствие атрибутивной и графической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устранения указанных проблем проводится межевание нескоординированных земельных участков, которое включает полевые геодезические работы по инструментальному координированию поворотных точек границ земельных участков, юридической идентификации их по кадастровой документации, ввода данных в графические базы АИС ГЗК.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перечисленных проблем в области земельных ресурсов позволит обеспечить представление достоверной информации о качественном и количественном состоянии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достоверной информации о качественном состоянии земельных ресурсов, происходящих изменениях, их оценка и прогноз дальнейшего развития обеспечивается ведением мониторинга земель, в частности, усовершенствование методов наблюдений и съемок, с использованием аэрокосмической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управления земельными ресурсами Республики Казахстан в новых условиях требуется рассмотрение вопросов эффективного и рационального использования земель в новых условиях требуется организационно-технологического переустройства сложившейся системы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инвентаризация земель в дальнейшем позволит выявить неиспользуемые, нерационально используемые или используемые не по целевому назначению и не в соответствии с разрешенным использованием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Другой актуальной проблемой для Казахстана является борьба с деградацией земель. Около 43 % населения страны (6,5 миллионов человек) живет в сельских районах и большинство из них зависит от доходов, напрямую или косвенно связанных с аграрным сектором и использованием земель. Ввиду природных условий процессами опустынивания и деградации земель охвачено 70 % территории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большое значение должно уделяться мониторингу земель. Однако в настоящее время, стационарные экологические площадки и полустационарные экологические площадки для ведения многолетних наблюдений за состоянием земель охватывают лишь 18 % всей территории страны, поэтому планируется закладка новых экологических площадок, модернизация и развитие действующих.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достоверной информации об изменении качественного состояния земель необходимо продолжить работу по сгущению сети наблюдений внутри почвенных зон и подзон и обеспечить охват мониторингом к концу 2011 года 23 % земель, подверженных деградации, что позволит выработать единую экологическую программу по стабилизации деградационных процессов совместно с другими заинтересованными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к числу внешних факторов, влияющих на развитие осуществления государственного контроля, относятся взаимодействие с органами прокуратуры, архитектуры, экологии, лесного и водного хозяйства посредством направления работы на конечный результат. Взаимодействие с органами внутренних дел по вопросам принудительного привода лиц, уклоняющихся от явок к государственному инспектору, осуществляющему государственный контроль за использованием и охраной земель, в том числе по установлению личностей нарушителей земельного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числу внутренних факторов, влияющих на управление земельными ресурсами, относятся совершенствование научно-методической базы на соответствие международным уровням, разработка нормативно-технической документации с использованием ИСО.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Актуальным является вопрос по изучению передового зарубежного опыта развития многоцелевого кадастра, а также мировых тенденций развития сферы электронных земельно-кадастровых услуг и механизмов их совершенствования с использованием информационно-коммуникационных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Стратегическое направление 2 «Устойчивое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 отрасли геодезии и картографии.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многих отраслях экономики, обороны республики немаловажной составляющей является информация о местности, в связи с чем наблюдается растущий спрос на качественные услуги на геодезическую и картографическую продукцию, нередко эта продукция является юридическим документом. По данным Организации Объединенных Наций, доля пространственной информации в системах поддержки принятия управленческих решений составляет до 80 % от общего объема информации этих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Особую озабоченность вызывает состояние топографической обеспеченности территории Республики Казахстан, 80 % карт, не соответствует современному состоянию местности и государственной топонимике. Государственные топографические карты «стареют» быстрее, чем обновляются, что может привести к значительным убыткам в экономике, а в районах боевых действий и чрезвычайных ситуаций – и к невосполнимым потерям.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увеличением бюджетного финансирования выполнена аэросъемка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17 % от общей площади республики, обследовано 14 % от общего количества пунктов государственной геодезической сети, пронивелировано 5 % от общей протяженности нивелирной сети, обновлено 15 % от общего количества листов государственных топографических карт всего масштабного 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большой процент устаревших топографических планов и карт, требуется их обновление на основе новой аэрокосмосъемки. В связи с тем, что съемка всех городов и поселков, выполнена в 1960-1980 годах возникла острая необходимость в создании крупномасштабных планов городов. Поэтому с 2008 года приступили к аэросъемке городов с последующим созданием планов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Создаваемые Агентством государственные топографические карты всего масштабного ряда отображают максимально полную информацию о местности и являются основой для создания различных производных материалов, применяемых в разных областях экономики и обороны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строительства нефтегазопроводов вне контрактной территории в пределах казахстанского участка Каспийского моря необходима морская карта, для создания которой выполняются геодезические и картографические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задач государственного назначения при осуществлении геодезической и картографической деятельности, является геодезическое и картографическое обеспечение демаркации государственной границы и окончательное оформление документов, прилагаемым к договорам о государственной границе в соответствии с международными и казахстанскими нормами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закономерностей современных движений земной коры, в южном и восточном регионах республики, ежегодно на геодинамических полигонах выполняются высокоточные геодезические измерения. Учитывая, деформации земной поверхности, природные катастрофические явления необходимо создание и развитие геодезического мониторинга этих явлений в сейсмоопасных регионах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в отрасли геодезии и картографии Агентства наметились позитивные предпосылки, вместе с тем к главным нерешенным проблемам можно отнести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геодезическая сеть, являющаяся основой для картографирования, частично утрачена, зачастую не восстанавливается и в итоге не в полной мере отвечает предъявляемым к ней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Особую озабоченность вызывает состояние топографической и картографической обеспеченности территории Республики Казахстан, степень современности карт составляет 10 – 20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полный охват всей сейсмоактивной территории и прикаспийского региона Казахстана высокоточными геодезическими измерениями;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Общая техническая и технологическая отсталость подведомственных Агентству геодезических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Отсутствие должного притока молодых специалистов, качество подготовки и переподготовки специалистов, не соответствует современным требованиям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Защита рынка от недостоверной геодезической и картографической продукции, использование которой может нанести ущерб государству и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 место и другие проблемы, связанные с положением Казахстана с позиции оценки глобальной конкурентоспособности. Глобализация постепенно оказывает влияние практически на все процессы, происходящие в республике, а информационное пространство Казахстана все более интегрируется в единое информационное пространство. Поэтому для прогнозирования развития регионов республики поддержки принятия управленческих решений необходима актуальная и объективная пространственная информация, отражающая на государственных топографических картах современное состояние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направлений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является реализация прогнозной схемы территориально-пространственного развития страны, направленная на рациональное размещение производительных сил, транспортно-коммуникационной, социальной и другой инфраструктуры, расселения населения в разрезе регионов для обеспечения устойчивого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Для реализации данной прогнозной схемы необходима топографо-геодезическая и картографическая продукция. Однако территория республики покрыта современными картами только на 15 %, то есть устаревание карт происходит быстрее, чем обновление.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числу внутренних факторов влияющих на дальнейшее развитие отрасли геодезии и картографии можно отнести слабое техническое, технологическое и программное обеспечение отрасли, а также отсутствие научно-технической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анализ текущего состояния, а также учитывая поставленную задачу по вхождению Республики Казахстан в число 50 наиболее конкурентноспособных стран мира, во Всемирную торговую организацию, вступлением в Таможенный союз перед сферой геодезии и картографии определены стратегические направления по совершенствованию законодательной и нормативно-технической базы, широкому использованию современных спутниковых, дистанционных, геоинформационных, и информационно-телекоммуникационных технологий, геодезическому и картографическому обеспечению территории Республики Казахстан материалами и данными, соответствующие современному состоянию местности и государственной топонимике.</w:t>
      </w:r>
    </w:p>
    <w:bookmarkEnd w:id="12"/>
    <w:bookmarkStart w:name="z10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3"/>
    <w:bookmarkStart w:name="z1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Организация работ для обеспечения рационального использования и охраны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Формирование системы сведений о земельных 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направленных на достижение данной цели «003».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4"/>
        <w:gridCol w:w="1514"/>
        <w:gridCol w:w="1156"/>
        <w:gridCol w:w="1290"/>
        <w:gridCol w:w="1290"/>
        <w:gridCol w:w="1806"/>
        <w:gridCol w:w="955"/>
        <w:gridCol w:w="1044"/>
        <w:gridCol w:w="1000"/>
        <w:gridCol w:w="911"/>
      </w:tblGrid>
      <w:tr>
        <w:trPr>
          <w:trHeight w:val="27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8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плодородия почв,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земель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</w:tr>
      <w:tr>
        <w:trPr>
          <w:trHeight w:val="78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сельхозоборот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</w:t>
            </w:r>
          </w:p>
        </w:tc>
      </w:tr>
      <w:tr>
        <w:trPr>
          <w:trHeight w:val="78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ГИК ВЭФ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уровня информационного обеспечения</w:t>
            </w:r>
          </w:p>
        </w:tc>
      </w:tr>
      <w:tr>
        <w:trPr>
          <w:trHeight w:val="780" w:hRule="atLeast"/>
        </w:trPr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(181,7 млн. га);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3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13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угодий;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135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21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угодий;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21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</w:tr>
      <w:tr>
        <w:trPr>
          <w:trHeight w:val="21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от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</w:tr>
      <w:tr>
        <w:trPr>
          <w:trHeight w:val="21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</w:tr>
      <w:tr>
        <w:trPr>
          <w:trHeight w:val="420" w:hRule="atLeast"/>
        </w:trPr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1381"/>
        <w:gridCol w:w="1381"/>
        <w:gridCol w:w="1381"/>
        <w:gridCol w:w="1382"/>
        <w:gridCol w:w="1382"/>
      </w:tblGrid>
      <w:tr>
        <w:trPr>
          <w:trHeight w:val="135" w:hRule="atLeast"/>
        </w:trPr>
        <w:tc>
          <w:tcPr>
            <w:tcW w:w="6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изысканий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в том числе: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почвенной карты и написание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почвенного очерка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геоботанической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угодий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картограммы баллов бонитета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паспорта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хозяйств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для своевременного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предотвращению ухудшения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состояния земель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1"/>
        <w:gridCol w:w="1890"/>
        <w:gridCol w:w="963"/>
        <w:gridCol w:w="1316"/>
        <w:gridCol w:w="1294"/>
        <w:gridCol w:w="1647"/>
        <w:gridCol w:w="1052"/>
        <w:gridCol w:w="1007"/>
        <w:gridCol w:w="1052"/>
        <w:gridCol w:w="788"/>
      </w:tblGrid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 информационного обеспечения о количественном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 и земельно-кадастровых сведений в электронном формате</w:t>
            </w:r>
          </w:p>
        </w:tc>
      </w:tr>
      <w:tr>
        <w:trPr>
          <w:trHeight w:val="270" w:hRule="atLeast"/>
        </w:trPr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</w:tr>
      <w:tr>
        <w:trPr>
          <w:trHeight w:val="42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(акты)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оборот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некоординирован-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дел: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дел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кварталов (9351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кварталов штук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учета земель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вовлеченных в сельскохозяйственный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рекомендаций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трансформация из одного вида в другой)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аэро-космосъемочных работ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планово-картографической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обеспечивающей ведение 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на территории Республики Казахстан,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аэрокосмосъемка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 сельскохозяйственных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 контуров, земель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СНП и выполнение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 по привязке аэро-космоснимков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выдача конечной цифровой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 земельных участков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местности, проведение полевых геодезических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инструментальному координированию поворотных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точек границ земельных участков,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этих участков по 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ввод по полученным координатам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графическую базу данных АИС ГЗК «Архив»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сканирования земельно-кадастровых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для ввода в подсистему АИС ГЗК - тысяч штук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электронных земельно-кадастровых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кварталов, сформированных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взаимодействия АИС ГЗК с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РК в рамках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 путем передачи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АИС ГЗК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баз данных АИС ГЗК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1.2. Обеспечение соблюдения земельного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«001», «002».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823"/>
        <w:gridCol w:w="1272"/>
        <w:gridCol w:w="1294"/>
        <w:gridCol w:w="1382"/>
        <w:gridCol w:w="1670"/>
        <w:gridCol w:w="853"/>
        <w:gridCol w:w="809"/>
        <w:gridCol w:w="919"/>
        <w:gridCol w:w="1075"/>
      </w:tblGrid>
      <w:tr>
        <w:trPr>
          <w:trHeight w:val="270" w:hRule="atLeast"/>
        </w:trPr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Выявление и устранение нарушений земельного законодательства</w:t>
            </w:r>
          </w:p>
        </w:tc>
      </w:tr>
      <w:tr>
        <w:trPr>
          <w:trHeight w:val="150" w:hRule="atLeast"/>
        </w:trPr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Устраняемость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работа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6"/>
        <w:gridCol w:w="1586"/>
        <w:gridCol w:w="800"/>
        <w:gridCol w:w="800"/>
        <w:gridCol w:w="863"/>
        <w:gridCol w:w="1035"/>
      </w:tblGrid>
      <w:tr>
        <w:trPr>
          <w:trHeight w:val="135" w:hRule="atLeast"/>
        </w:trPr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среди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независимо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этнического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вероисповедания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положения (семинары,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информационно-разъяснительных кампаний и т.д.)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устранению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законодательства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административных мер по взысканию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штрафов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правонарушителей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2.1. Геодезическое и картографическое обеспечение территории Республики Казахстан, соответствующее современному состоянию местности и государственной топонимике.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«004».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1849"/>
        <w:gridCol w:w="997"/>
        <w:gridCol w:w="1326"/>
        <w:gridCol w:w="1326"/>
        <w:gridCol w:w="1793"/>
        <w:gridCol w:w="881"/>
        <w:gridCol w:w="1015"/>
        <w:gridCol w:w="860"/>
        <w:gridCol w:w="1105"/>
      </w:tblGrid>
      <w:tr>
        <w:trPr>
          <w:trHeight w:val="375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продукцией,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топонимике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Геодезическое обеспечение обновления государственных 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карт, создания крупномасштабных планов городов на основе 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 морской карты северной части Каспийского моря</w:t>
            </w:r>
          </w:p>
        </w:tc>
      </w:tr>
      <w:tr>
        <w:trPr>
          <w:trHeight w:val="30" w:hRule="atLeast"/>
        </w:trPr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1426"/>
        <w:gridCol w:w="1625"/>
        <w:gridCol w:w="1316"/>
        <w:gridCol w:w="1316"/>
        <w:gridCol w:w="1759"/>
        <w:gridCol w:w="1096"/>
        <w:gridCol w:w="986"/>
        <w:gridCol w:w="942"/>
        <w:gridCol w:w="788"/>
      </w:tblGrid>
      <w:tr>
        <w:trPr>
          <w:trHeight w:val="27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трапеция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(перенос)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7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для достижения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Аэрокосмосъемка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нивелированию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государственных топографических карт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крупномасштабных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Геодинамическое исследование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движений земной коры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полевых и гидрографических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издание морской карты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моря, общей площадью 146900 кв. км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Создание и издание картографической продукции, формирование и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картографо-геодезического фонда Республики Казахстан</w:t>
            </w:r>
          </w:p>
        </w:tc>
      </w:tr>
      <w:tr>
        <w:trPr>
          <w:trHeight w:val="270" w:hRule="atLeast"/>
        </w:trPr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1474"/>
        <w:gridCol w:w="1651"/>
        <w:gridCol w:w="1319"/>
        <w:gridCol w:w="1230"/>
        <w:gridCol w:w="1788"/>
        <w:gridCol w:w="1056"/>
        <w:gridCol w:w="968"/>
        <w:gridCol w:w="901"/>
        <w:gridCol w:w="861"/>
      </w:tblGrid>
      <w:tr>
        <w:trPr>
          <w:trHeight w:val="2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цифровом виде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3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языках, издание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издание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 карт на основе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картографирования на 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государственных каталогов 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названий Республики Казахстан на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языке, мониторинг географических 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и обеспечение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 и картографической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геодезическими и картографическими данными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геодезический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создаваемой 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8"/>
        <w:gridCol w:w="6892"/>
      </w:tblGrid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6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 Казахстана «Новое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десятилетие – новый экономический 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новые возможности Казахстана»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2010 года</w:t>
            </w:r>
          </w:p>
        </w:tc>
      </w:tr>
      <w:tr>
        <w:trPr>
          <w:trHeight w:val="555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Формирование системы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земельных ресурсах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законодательства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 Казахстана «Новое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десятилетие – новый экономический 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новые возможности Казахстана»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2010 года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Устойчивое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геодезии и картографии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новых технологий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потребности 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</w:p>
        </w:tc>
        <w:tc>
          <w:tcPr>
            <w:tcW w:w="6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 2007 года № 310 «О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реализации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 года», 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2007-2012 годы,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2011 года № 110 «О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развития и фунцкционирования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 годы»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Геодезическое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картографическое обеспечение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современному состоянию местности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топонимике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6"/>
        <w:gridCol w:w="5125"/>
        <w:gridCol w:w="3669"/>
      </w:tblGrid>
      <w:tr>
        <w:trPr>
          <w:trHeight w:val="27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государственного органа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27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Организация работ для обеспечения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охраны земель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земельных ресурсах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обеспечения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почвенной карты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написание почвенного очерка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геоботанической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кормовых угодий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картограммы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отношений,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обеспечения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трансформация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в другой)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аэро-космосъемочных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для получения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кадастра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том числе: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аэрокосмосъемка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 контуров,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городов, поселков, СНП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выполнение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привязке аэро-космоснимков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на местности,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координированию поворотных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точек границ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юридической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 этих участков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кадастровой документации,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полученным координатам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графическую базу данных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ГЗК «Архив»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дел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 подсистему АИС ГЗК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АИС ГЗК с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 путем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землепользователях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АИС ГЗК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(мероприятия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 вычислительных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серверов, баз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комплекс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(модификаций)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настройки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приложений, модулей АИС ГЗК,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ГЗК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 реализации,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взаимодействия/интеграции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ГЗК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и базами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 правительства»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«Физические лица», ГБД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«Юридические лица»,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«Адресный регистр», Портал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правительства», 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 правительства»,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«Регистр недвижимости»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«Реестр налогоплательщиков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налогообложения»)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баз данных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ГЗК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Выявление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нарушений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т.д.)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устранению нарушений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взысканию штрафов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пропаганды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равных прав, обязанностей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женщин и мужчин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земельных отношений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 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(получением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сертификатов; аккредитацией;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 консультаций),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время и затраты,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к 2011 году и еще на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годом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Устойчивое развитие отрасли геодезии и картографии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 технологий для обеспечения потребности государства 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 геодезической и картографической продукцией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Геодезическое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современному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топонимике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Геодезическое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карт,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крупномасштабных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 морской карты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Каспийского моря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картографических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спутниковых и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технологий. Для широкого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при решении задач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отраслях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 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аэросъемки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 водоемов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масштабного 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 карт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 созданием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 карт.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с обследованием,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закладкой, координированием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 сети.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высокоточных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измерений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 полигонах.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морской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части 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моря. 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продуктов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развитием космических,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и компьютерных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позволит сэкономить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 гарантирует быстрый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получения сведений.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картографо-геодезического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и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учет,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картографии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</w:tbl>
    <w:bookmarkStart w:name="z1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5"/>
        <w:gridCol w:w="3431"/>
        <w:gridCol w:w="5924"/>
      </w:tblGrid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Организация работ для обеспечения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охраны земель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Формирование системы сведений о земельных ресурсах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уровня информационного обеспечения о качественном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Почвенные изыскания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МСХ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получения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изыскательских работ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 изыскания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МСХ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разработки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кормовых угодий,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земель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МИО, НК МФ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использования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 почв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 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выявления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земельного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негативных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(деградации земель, опустынивание,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засоление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 информационного обеспечения о количественном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 и земельно-кадастровых сведений в электронном формате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фактическом количественном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МСИ, МЮ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коллективное садоводство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 строительство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некоординированных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межевания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работ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земельно-кадстровых дел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 при ведении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земельных правоотношений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использования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карт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соблюдения земельного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Выявление и устранение нарушений земельного законодательства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Устраняемость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целях обеспечения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принудительного привода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уклоняющихся от 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инспектору,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осуществляющему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использованием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 земель,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личностей нарушителей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взаимодействие по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нарушений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 их устранение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земельных отношений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повышение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принимаемых мерах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нарушителей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совместное проведение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земельных 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Устойчивое развитие отрасли геодезии и картографии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 технологий для обеспечения потребности государства 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 геодезической и картографической продукцией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Геодезическое и картографическое обеспечение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соответствующее современному состоянию местности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топонимике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Геодезическое обеспечение обновления государственных 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карт, создания крупномасштабных планов городов на основе дистанционного зондирования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и морской карты северной части Каспийского моря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территорий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аэросъемочных,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гидрографических работ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территорий,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 карт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масштабного ряда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с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Республикой,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Федерацией, Туркменистаном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Республикой Узбекской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и согласование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контрпартнерами,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внутригосударственного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обеспечение принятия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</w:t>
            </w:r>
          </w:p>
        </w:tc>
      </w:tr>
    </w:tbl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АБЭКП – Агентство Республики Казахстан по борьбе с экономической и коррупционной преступностью (финансовая полиция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МФ – Налоговый комитет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«ГосНПЦзем» - дочернее государственное предприятие «Государственный научно-производственный центр земельных ресурсов и землеустройства»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СНП – сельские населенные пункты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</w:p>
    <w:bookmarkStart w:name="z1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4763"/>
        <w:gridCol w:w="4331"/>
      </w:tblGrid>
      <w:tr>
        <w:trPr>
          <w:trHeight w:val="51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Политический риск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Срыв общего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демаркационных работ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демаркационных групп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и техногенный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Необеспеченность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топографическими картами,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соответсвующими современному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местности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топонимике,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искажение 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картографических данных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передаче, хранении,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земной коры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высокоточным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геодезическим измерениям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и техногенный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высокоточных 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на геодинамических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полигонах, необеспеченность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 программами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 полигонов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западном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геодинамических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 в 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</w:tbl>
    <w:bookmarkStart w:name="z1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23"/>
    <w:bookmarkStart w:name="z1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1054"/>
        <w:gridCol w:w="1320"/>
        <w:gridCol w:w="1630"/>
        <w:gridCol w:w="1630"/>
        <w:gridCol w:w="1320"/>
        <w:gridCol w:w="1253"/>
        <w:gridCol w:w="1254"/>
        <w:gridCol w:w="1321"/>
      </w:tblGrid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 "Услуги по созданию условий для 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 геодезического и 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 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безопасности"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оказание бюджетных услуг,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 числе подготовка, переподготовка специалистов</w:t>
            </w:r>
          </w:p>
        </w:tc>
      </w:tr>
      <w:tr>
        <w:trPr>
          <w:trHeight w:val="270" w:hRule="atLeast"/>
        </w:trPr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Устраняемость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нарушений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IT-оборудования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дублированием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носителе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Агентством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носителе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топонимике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538035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544535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715508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786108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796524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798657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3"/>
        <w:gridCol w:w="951"/>
        <w:gridCol w:w="1457"/>
        <w:gridCol w:w="1488"/>
        <w:gridCol w:w="1457"/>
        <w:gridCol w:w="1658"/>
        <w:gridCol w:w="1658"/>
        <w:gridCol w:w="1658"/>
        <w:gridCol w:w="1070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 "Капитальные расходы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 земельными ресурсами"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направлена на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материально-технической базы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 и межрегиональных земельных инспекций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 объеме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71228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 "Формирование сведений 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программа, направленная на оказание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бонитета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земель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Почвенное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Геоботаническое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Аэро-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космосъемочные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аэро-космосъемка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12569,6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контуров,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 СНП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привязке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аэро-космоснимков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конечной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АИС 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земель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бонитета почв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Межсетевые экраны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Прецизионные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кондиционеры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предаттестацион-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ное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АИС 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лицензионных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 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проектом АИС 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Корректировка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АИС 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 АИС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ГЗК в Серверном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центре ГО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защищенной сети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Межевание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АИС ГЗК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«Архив»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Сканирование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 «Архив»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59664,8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89497,2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(СЭП)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наблюдениями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 и залежи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землях запаса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изысканиями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«Архив» АИС 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15 %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земель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изысканиями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«Архив» АИС ГЗК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землях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земель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оборот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почвенными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геоботаническими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дел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кварталов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1720988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2513140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3219882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2565 987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2300381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2313307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 "Обеспечение топографо-геодезической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продукцией и ее хранение"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создание 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картографической продукции, обеспечение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 экономики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Аэрокосмосъемоч-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  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Нивелирование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масштабного ряда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Крупномасштабные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Морская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земной коры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38/146/1560,8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38/146/1560,8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38/146/1560,8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языке,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топонимике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обеспеченности субъектов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картографической продукцией,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современному состоянию местности и государственной топонимике</w:t>
            </w:r>
          </w:p>
        </w:tc>
      </w:tr>
      <w:tr>
        <w:trPr>
          <w:trHeight w:val="13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по: 1) 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нивелированию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цифровом виде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аэрокосмосъемоч-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1695345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2019368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2301474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3199 091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3960199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2732379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1179"/>
        <w:gridCol w:w="1355"/>
        <w:gridCol w:w="1641"/>
        <w:gridCol w:w="1267"/>
        <w:gridCol w:w="1245"/>
        <w:gridCol w:w="1421"/>
        <w:gridCol w:w="1444"/>
        <w:gridCol w:w="1291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 "Научно-методические услуги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 состава почв"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оказание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услуг, в том числе осуществление централизованного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научно-методического руководства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почвенно-агрохимических лабораторий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 обследования почв, мониторинг плодородия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почв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макро-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почве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(актуализация)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плодородия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плодородии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пахотных земель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металлы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микроэлементы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картограмм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пахотные земли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качества: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АПК,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штук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эффективности: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агроэкологичес-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микро-элементов,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почве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(актуализации)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плодородия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127299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7.2. Свод бюджетных расходов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1187"/>
        <w:gridCol w:w="1430"/>
        <w:gridCol w:w="1630"/>
        <w:gridCol w:w="1475"/>
        <w:gridCol w:w="1519"/>
        <w:gridCol w:w="1475"/>
        <w:gridCol w:w="1497"/>
        <w:gridCol w:w="635"/>
      </w:tblGrid>
      <w:tr>
        <w:trPr>
          <w:trHeight w:val="420" w:hRule="atLeast"/>
        </w:trPr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4018624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5353380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6468956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6558738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7059334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5846573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4018624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5353380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6468956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6558738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7059334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5846573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созданию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538035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567850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715508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786108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796524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798657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 «Капитальные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6283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71228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 «Формирование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1720988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2560502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3219882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2565987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2300381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2313307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 «Обеспечение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1695345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2019386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2301474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3199091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3960199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2732379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 «Ведение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63806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69549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состава почв»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129810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160864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