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0174" w14:textId="6890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2011 года № 1577. Утратило силу постановлением Правительства Республики Казахстан от 17 июня 2015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1577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внутренней и внешней экспертиз качества медицинских услуг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внутренней и внешней экспертиз качества медицинских услуг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организации и проведения внутренней и внешней экспертиз качества медицинских услуг, оказываемых субъектами здравоохранения, независимо от форм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Экспертиза качества медицинских услуг подразделяется на внутреннюю и внешнюю.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индикаторы оценки качества медицинских услуг – показатели эффективности, полноты и соответствия медицинских услуг стандартам в области здравоохранения,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 – показатели обеспеченности кадровыми, финансовыми и техническими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– показатели оценки выполнения технологий профилактики, диагностики, лечения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 – показатели оценки последствий для здоровья в результате оказания или неоказания медицинской помощи субъектами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внутренние индикаторы – показатели, применяемые при внутренней экспертизе, которые характеризуют эффективность, полноту и соответствие медицинской деятельности каждого структурного подразделения субъекта здравоохранения стандартам в области здравоохранения в целях проведения анализа и оценки качества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внутрибольничные комиссии – комиссии, создаваемые в организациях, оказывающих стационарную помощь (по профилактике внутрибольничных инфекций, по разбору летальных случаев);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служба внутреннего контроля (аудита) – структурное подразделение организации здравоохранения, осуществляющее деятельность по управлению качеством медицинской помощи на уровне организации здравоохранения и наделенная соответствующими полномочиями;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ретроспективный анализ – анализ на основе изучения медицинской документации пациентов ранее получивших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клинический аудит – подробный ретроспективный и/или текущий анализ проведенных лечебно-диагностических мероприятий на предмет их соответствия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законченный случай – комплекс медицинских услуг, оказанных пациенту на амбулаторно-поликлиническом уровне с момента первичного обращения до завершения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пролеченный случай – комплекс медицинских услуг, оказанных пациенту в стационарных (стационарозамещающих) условиях с момента поступления до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независимый эксперт – физическое лицо, аккредитованное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экспертиза качества медицинских услуг –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 оценки качества медицинских услуг (далее – индикаторы), отражающих показатель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принципы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 – экспертиза качества медицинских услуг осуществляется во взаимосвязи индикаторов структуры, процесса 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объективность – экспертиза качества медицинских услуг осуществляется с применением стандартов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открытость – экспертиза качества медицинских услуг осуществляется с участием независимых экспертов или самостоятельно независимыми экспертами без участия специалистов уполномоченного органа в области здравоохранения в присутствии представителей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проведения экспертизы качества медицинских услуг проводится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действий медицинских работников на предмет соблюдения требований стандартов в области здравоохранения, в том числе протоколов диагностики и лечения, утвержденных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материально-технических ресурсов субъектов здравоохранения нормативам оснащения, утвержденным уполномоченным органом в области здравоохранения.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проведение внутренней экспертизы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медицинских услуг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Внутренняя экспертиза качества медицинских услуг (далее – внутренняя экспертиза) осуществляется Службой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состав Службы внутреннего контроля (аудита) утверждаются руководителем организации здравоохранения в зависимости от объема оказываемых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Служба внутреннего контроля (аудита) координирует деятельность организаций здравоохранения по управлению качеством медицинской помощи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проблем (жалоб) пациентов на месте по мере их появления и в срок, не превышающий 5 календарных дней, с изучением степени удовлетворенности пациентов уровнем и качеством медицинских услуг посредством проведения их анкетирования;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состояния и эффективности использования кадровых и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технологий оказания медицинской помощи пациентам на соответствие установленным стандартам в области здравоохранения (клинический аудит) и отбор случаев, подлежащих комиссионной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 правил оказания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Функциями Службы внутреннего контроля (аудита)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эффективности деятельности подразделений организации здравоохранения по оценке собственных процессов и процедур, внедрению стандартов в области здравоохранения, применению внутренних индикаторов,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деятельности внутрибольничных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и методическая помощь персоналу организации здравоохранения по вопросам обеспечения качества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мнения сотрудников организации здравоохранения и информирование персонала о мерах по улучшению качества и обеспечению безопасности пациентов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Службой внутреннего контроля (аудита) разрабатывается программа по обеспечению и непрерывному повышению качества медицинской помощи, утверждаемая руководителем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 и задачи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деятельности структурных подразделений с оценкой внутренних индикаторов, а также соответствия деятельности подразделений установленным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улучшению показателей деятельности каждого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ответственных лиц и сроков исполнения вышеуказанных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ожидаемые результаты от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Внутренняя экспертиза проводится путем оценки качества медицинской помощи ретроспективно и непосредственно в момент получения пациентами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Случаи (разделы деятельности – для среднего медицинского персонала), подлежащие внутренней экспертизе, и периодичность проведения внутренней экспертизы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остальные случаи оказания медицинской помощи, кроме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имеют одинаковую возможность быть подвергнутыми внутренней экспертизе, что обеспечивается статистическим методом случайной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Внутренняя экспертиза качества работы средних медицинских работников осуществляется с целью совершенствования организации и оказания современных видов сестринской помощи пациентам и внедрения стандартов медицинской помощи в деятельность средних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ходе проведения внутренней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оцениваются технологии оказания медицинской помощи на соответствие установленным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оцениваются обеспеченность и эффективность использования кадровых и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определяется степень удовлетворенности граждан уровнем и качеством оказываемой медицинской помощи по количеству обоснованных жалоб на качество медицинских услуг и путем проведения анкетирования пациентов и (или) 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оцениваются соблюдение прав пациентов на получение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и информирование пациентов о проводимых инвазивных вмешательствах;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разрабатываются рекомендации по устранению и предупреждению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внутренней экспертизы выносятся и разбираются на заседаниях внутрибольничных комиссий, на врачебных конференциях с последующим принятием управленческих решений, с целью повышения уровня знаний медицинских работников и выработки оптимальных подходов к лечебно–диагностическому процессу.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проведение внешней экспертизы</w:t>
      </w:r>
      <w:r>
        <w:br/>
      </w:r>
      <w:r>
        <w:rPr>
          <w:rFonts w:ascii="Times New Roman"/>
          <w:b/>
          <w:i w:val="false"/>
          <w:color w:val="000000"/>
        </w:rPr>
        <w:t>
качества медицинских услуг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Внешняя экспертиза качества медицинских услуг (далее – внешняя экспертиза)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Комитетом контроля медицинской и фармацевтической деятельности Министерства здравоохранения Республики Казахстан и (или) независимыми экспертами в области здравоохранения на предмет соблюдения требований законодательства Республики Казахстан в сфере оказания медицинских услуг в рамках осуществления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Комитетом оплаты медицинских услуг Министерства здравоохранения Республики Казахстан с целью оценки оказания полного перечня медицинских услуг, достоверности объемов медицинских услуг в соответствии со стандартами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Привлечение независимых экспертов к проведению внешней экспертизы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Внешняя экспертиза субъектов здравоохранения осуществляется в форме плановой и внеплановой проверки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контроле 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внешней экспертизы, анализируются результаты внутренней экспертизы за проверяемый период на предмет соблюдения принципов внутренней экспертизы качества медицинских услуг, адекватности и эффективности принятых мер службой внутреннего контроля (аудита) организации здравоохранения. В первую очередь, экспертируются результаты внутренней экспертизы случаев, подлежащих обязательной экспертизе, а также случаев рассмотрения обращений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внутренней экспертизы выносится заключение о качестве и объективности работы службы внутреннего контроля (аудита)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Случаи (разделы деятельности), подлежащие внешней экспертизе в зависимости от вида оказываемой медицинской помощи,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Анализ внешних индикаторов осуществляется посредством оценки пороговых значений в динамике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внешней экспертизы по обращению физического или юридического лица, по разбору летального случая оценивается качество оказания медицинских услуг по конкретному случаю.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внешней экспертизы должностным лицом, проводившим внешнюю экспертизу, составляется акт о результатах внешней экспертизы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внешней экспертизы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и номер приказа о назначении внешней экспертизы, на основании которого проведена внешняя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и должность лица (лиц), проводившего внешнюю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или фамилия, имя, отчество проверяемого субъекта, должность представителя физического или юридического лица, присутствовавших при проведении внешней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внешней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внешней экспертизы, в том числе о выявленных нарушениях,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ознакомлении или об отказе в ознакомлении с актом представителя проверяемого субъекта, а также лиц, присутствовавших при проведении внешней экспертизы,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подпись должностного лица (лиц), проводившего внешнюю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Акт по результатам внешней экспертизы представляется руководителю субъекта здравоохранения или лицу его замещающему, в случае отсутствия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по результатам внешней экспертизы излагаются в письменном виде и прилагаются к акту о результатах внешней экспертизы, о чем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Один экземпляр акта о результатах внешней экспертизы вручается руководителю субъекта здравоохранения либо его представителю для ознакомления и принятия мер по устранению выявленных нарушений и других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выявленным в результате внешней экспертизы нарушениям, проверяемый субъект в срок, не превышающий 3 календарных дней, при отсутствии возражений, предоставляет информацию о мерах, которые будут приняты для устранения выявленных нарушений, с указанием сроков, которые согласовываются с должностным лицом, проводившим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Независимые эксперты в случае выявления оснований для применения административных мер взыскания, в срок, не позднее дня окончания внешней экспертизы направляют материалы в государственный орган, проводивший внешнюю экспертизу, для принятия последним решения о привлечении субъектов здравоохранения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результатами внешней экспертизы субъекты здравоохранения обжалуют их в порядке, установленном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Этапы внутренней и внешней</w:t>
      </w:r>
      <w:r>
        <w:br/>
      </w:r>
      <w:r>
        <w:rPr>
          <w:rFonts w:ascii="Times New Roman"/>
          <w:b/>
          <w:i w:val="false"/>
          <w:color w:val="000000"/>
        </w:rPr>
        <w:t>
экспертиз качества медицинских услуг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Этапы экспертизы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учетной и отчетной документации субъекта здравоохранения проводится с целью сравнительного анализа показателей деятельности субъекта здравоохранения за определенный период работы, с показателями за предыдущий период работы, а также с республиканскими и областными показателями состояния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клинического аудита путем изучения подробного ретроспективного и/или текущего анализа проведенных лечебно-диагностических мероприятий на предмет их соответствия установленным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степени удовлетворенности граждан уровнем и качеством оказываемой медицинской помощи проводится путем анкетирования пациентов и (или) их родственников и по количеству обоснованных обращений граждан на деятельность субъекта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и обобщение результатов экспертизы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направленных на устранение и предупреждение выявленных недостатков по результатам экспертизы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Экспертиза качества медицинских услуг осуществляется путем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текущего анализа, в ходе которого изучается медицинская документация пациентов, получающих медицинскую помощь, на момент проведения экспертизы качества медицинских услуг, при необходимости с осмотром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ретроспективного анализа, в ходе которого изучаются медицинская документация пациентов, получивших медицинскую помощь, на момент проведения экспертизы качества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анализа медицинской документации оценивается: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обоснованность проведения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правильность, своевременность и обоснованность выставленного клинического диагноза в течение первых 3 дней с учетом результатов проведенных исследований на догоспитальном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нахождения на лечении, получения медицинской помощи в данной форме (амбулаторно-поликлинической, стационарной, стационарозамещающей);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и качество консультаций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объем, качество и обоснованность проведения лечебных мероприятий, в том числе диспансерных, профилактических и реабилитационных;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осложнений после медицинских вмешательств;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достигнутый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удовлетворенность качеством оказанной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качество ведения медицинской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уровне амбулаторно-поликлинической помощи дополнительно оцениваются диспансерные, профилактические и реабилитационные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Качество сбора анамнеза оценивается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сбора анамнеза;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системности сбора с частичными или полными упущениями по основным составляющим (аллергологическая часть, гемотрансфузионная часть, перенесенные заболевания, лекарственная часть, отягощенная наследственность);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полном сборе анамнеза отсутствие выделения существенных деталей, имеющих важное значение в трактовке данного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некачественный сбор анамнеза явился причиной тактических ошибок, повлекших возникновение осложнений.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крайней тяжести состояния пациента или пребывания его в бессознательном состоянии качество сбора анамнеза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оценке соответствия диагностических исследований учитываются пять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и обследования не проводились;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имеют неправильную трактовку или отсутствуют, что приводит к неправильной постановке диагноза и подбору тактики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проведены диагностические исследования, предусмотренные протоколами диагностики и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чрезмерный набор диагностических процедур и дополнительных исследований с высоким, неоправданным риском для состояния здоровья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имеется чрезмерный набор диагностических процедур и дополнительных исследований, приведший к необоснованному удлинению сроков лечения, удорожанию стоимости лечения, и не принесший информацию для постановки правильного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непроведения диагностических процедур и мероприятий, необходимых в соответствии с требованиями протоколов диагностики и лечения заболеваний, такие, как отсутствие оборудования, недостаточная квалификация врача, затруднение проведения диагностических исследований из-за крайней тяжести состояния больного и экстренных показаний к реанимационным мероприятиям или оперативному пособию, отражаются в результатах экспертизы качества медицинских услуг. Проводится оценка влияния невыполнения стандарта по обследованию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Оценка правильности и точности постановки клинического диагноза проводится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диагноз поставлен неправильно или отсутствует, в том числе диагноз неполный, не соответствует международной классификации болезней или общепринятым классификациям;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выделен ведущий патологический синдром, определяющий тяжесть течения заболевания, не распознаны сопутствующие заболевания, а также осложнения;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диагноз правильный, но неполный, не выделен ведущий патологический синдром, хотя выделены осложнения, но не распознаны важные для исхода сопутствующие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диагноз основного заболевания правильный, однако, не диагностированы сопутствующие заболевания, важные для результата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диагностики, такие, как атипичное течение основного заболевания, завуалированное наличие тяжелого сопутствующего заболевания, редко встречающиеся осложнения и сопутствующие заболевания, отражаются в результатах экспертизы качества медицинских услуг. Проводится оценка влияния неправильной и (или) несвоевременной постановки диагноза на последующие этапы осуществления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Оценка своевременности и качества консультаций специалистов осуществляется по четырем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консультации не проведены, что привело к ошибочной трактовке симптомов и синдромов, которые отрицательно повлияли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консультации проведены вовремя, но мнение консультанта не учтено при постановке правильного диагноза,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проведены вовремя, мнение консультанта учтено при определении правильного диагноза, но не выполнены рекомендации консультанта по лечению, что частично повлияло на исход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мнение консультанта ошибочно, что повлияло на исход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консультаций с опозданием, проводится оценка объективности причин несвоевременной консультации и влияния несвоевременной постановки диагноза на последующие этапы оказания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Оценка назначенных лечебных мероприятий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лечения при наличии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лечение назначено без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лечении назначены малоэффективные лечебные мероприятия без учета особенностей течения заболевания у данного пациента, сопутствующих заболеваний,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лечебные мероприятия выполнены не полностью, без учета функциональной недостаточности органов и систем,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преждевременное прекращение лечения при недооценке клинического эффекта и/или утяжелении течения заболевания, кроме документально оформленных случаев прекращения лечения по инициативе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нормативных правовых актов в области здравоохранения, в том числе значительное отклонение от протоколов диагностики и лечения заболеваний, наличие полипрагмазии без тяжелого побочного действия лекарств и развития нового патологического синдрома;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несоблюдение нормативных правовых актов в области здравоохранения, в том числе полное отклонение от требований протоколов диагностики и лечения заболеваний, наличие полипрагмазии, приведшее к развитию нового патологического синдрома и ухудшению состояния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лечебных мероприятий учитывается и отражается в результатах экспертизы качества медицинской помощи наличие обстоятельств, создающих затруднение или невозможность проведения эффективных лечебных мероприятий, и оказавших или способствовавших оказанию влияния на исход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экспертизы качества медицинской помощи на уровне стационара проводится оценка обоснованности отказов в госпитализации, оценка качества оказания медицинской помощи в приемных отделениях стационаров, наличие преемственности со станциями (отделениями) скорой помощи, доступности населения к стационарной помощи. На уровне амбулаторно-поликлинической помощи проводится оценка доступности медицинской помощи для пациентов, организация работы регистратуры.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Оценке качества медицинской помощи подлежат возникшие осложнения и осложнения, обусловленные низким техническим качеством исполнения операции, послеоперационные осложнения, являющиеся следствием выполнения хирургических манипуляций и применения других методов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Качество ведения медицинской документации определяется по наличию, полноте и качеству записей в соответствии с формами первичной медицинской документации организаций здравоохранения, утвержденными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экспертизы качества медицинских услуг оценивается оформление информированного согласия пациента на проведение инвазивных вмешательств, отказа от предлагаемого лечения, а также обоснованность непроведения патологоанатомического исследования,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56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Диспансерные мероприятия оцениваются исходя из их влияния на состояние больного, частоту возникновения обострений заболевания, их тяжесть и длительность с точки зрения своевременности, регулярности врачебных осмотров, проведенного лабораторного и инструментального обследования, назначения профилактического лечения,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кратность диспансерного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обследования и соответствие видов обследований утвержденным протоколам диагностики и лечения заболеваний, обоснованности проведения лабораторно-диагностических исследований, не вошедших в протоколы;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лечения и соответствие назначенного лечения протоколам диагностики и лечения заболеваний, утвержденным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направлении на госпитализацию наличие показаний к стационарному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наблюдение после выписки из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продолжения лечения в том случае, если больной был направлен на стационарное лечение, но в стационар не поступил;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статистические данные достоверности снятия с учета в связи с выздоровлением.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Профилактические (скрининги, вакцинация, диспансеризация детей первого года жизни, наблюдение за беременными, мероприятия по планированию семьи) и реабилитационные мероприятия оцениваются с учетом наличия показаний к их проведению, своевременности проведения, уровня первичного выявления заболеваний, принятых мер по результатам медицинского осмотра, выполнения комплекса оздоровительных мероприятий, результатов оздоровления.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Оценка профилактических мероприятий за детьми до 5 лет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сроков наблюдения за детьми и полнота осмотров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рекомендаций по уходу и вскармливанию;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адекватность рекомендаций по уходу и вскармливанию в соответствии с принципами интегрированного ведения болезней детского возраста и развития детей раннего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календаря профилактических прививок;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контроля за состоянием здоровья ребенка после проведения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медицинских отводов.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Оценка профилактических мероприятий за беременными женщинами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взятия на учет и динамика наблюдения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эффективность обследования, включая наличие пренатального скрининга;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диагностики осложнений беременности и экстрагенитальной патологии, в том числе наличие консультаций профильных специалистов с целью выявления экстрагенитальной патологии;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группы риска беременной женщины запланированному уровню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беременных женщин лекарственными препаратами на бесплатной и (или) льготной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Оценка достигнутого результата проводится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ожидаемого клинического эффекта при соблюдении технологии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клинического эффекта лечебных и профилактических мероприятий вследствие некачественного проведения диагностических мероприятий (неполный сбор анамнеза, отсутствие или неправильная интерпретация результатов обследования, установление неправильного или неточного диагноза);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достигнут ожидаемый клинический эффект вследствие проведения малоэффективных лечебных, профилактических мероприятий без учета особенностей течения заболевания у данного пациента, сопутствующих заболеваний, осложнений, особенностей механизма действия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полипрагмазии, обусловившее развитие нежелательных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 завершению экспертизы качества медицинских услуг, при отклонении оказания медицинской помощи классифицируются и делаются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(несоответствии) оказанной медицинской помощи требованиям действующего законодательства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предоставлении пациенту бесплатной медицинской помощи в </w:t>
      </w:r>
      <w:r>
        <w:rPr>
          <w:rFonts w:ascii="Times New Roman"/>
          <w:b w:val="false"/>
          <w:i w:val="false"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>, гарантированном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оснований для применения мер дисциплинарного и (или) административного воздействия с указанием конкретных лиц.</w:t>
      </w:r>
    </w:p>
    <w:bookmarkEnd w:id="11"/>
    <w:bookmarkStart w:name="z1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и внешней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слуг    </w:t>
      </w:r>
    </w:p>
    <w:bookmarkEnd w:id="12"/>
    <w:bookmarkStart w:name="z1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Внутренние индикаторы оценки качества медицинских услуг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057"/>
        <w:gridCol w:w="2689"/>
        <w:gridCol w:w="3278"/>
        <w:gridCol w:w="334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 для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003/у)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досуточной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4 %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 госпитализации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5 %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3 %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карта учета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2009-1/у)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 родового травматизма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кесаревых сечений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кесаревых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20 %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после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отказов в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№ 001/у)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 при поступлении в стационар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003/у),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 0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врожденных пороков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097/у)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стремиться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нулю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плода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 и мертвыми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цепочки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термоконтролем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(мониторинг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097/у);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096/у)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0,5 %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ранней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(до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 жизни)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097/у)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060/у)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1 %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гнойно-септических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097/у)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 поводу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того же заболевания)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003/у),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 диагнозов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013/у)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 для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1 %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 смертности,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2009-1/у) (случаи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ККМФД)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оздоровленных женщин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среди ЖФВ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025-05/у)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030/у)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контрацепцией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с абсолютными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вынашиванию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беременности ЖФВ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066/у),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абортов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родам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066/у), (МКБ-10: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госпитализированных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круглосуточного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066/у), (МКБ-10: 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 беременных"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предотвратимая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 (ОКИ, ОРИ)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родившегося живым,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умершего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 2009/у)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(врачей,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ИВБДВ, РДРВ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возрасте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5 лет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"Млад",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врачом новорожденных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дня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роддома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112/у),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"Стационар"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с ОКИ, ОРИ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"Мединформ"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1 %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детей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признакам 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принципами ИВБДВ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ребенка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ВПР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недиагностированных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112/у), 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беременной,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роженицы, родильницы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6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отказных подкидышей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родившихся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 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цитостатики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грудное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вскармливание до 2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отказных подкидышей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родившихся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 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принимающих цитостатики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среди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легких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5 %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100 %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флюорографии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 подозрением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туберкулез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микроскопии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(форма ТБ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/у), направление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мокроты на микобактерии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05/у)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прервавших терапию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 нулю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025/у)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20 % 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на 5 %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на 1 %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5-летней выживаемости больных злокачественными новообразованиями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"Онкорегистр"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периодом</w:t>
            </w:r>
          </w:p>
        </w:tc>
      </w:tr>
      <w:tr>
        <w:trPr>
          <w:trHeight w:val="20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инфаркт 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инсульт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066/у) (МКБ-10: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I10-I13, I20-I21.4,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I60-I66.9)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10 %</w:t>
            </w:r>
          </w:p>
        </w:tc>
      </w:tr>
    </w:tbl>
    <w:bookmarkStart w:name="z1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ПМСП -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ЖФВ – женщины фертильного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 – острая кишечная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 – острая респираторная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ИВБДВ – интегрированное ведение болезней детского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РДРВ – развитие детей раннего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ВПР – врожденные пороки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ККМФД – Комитет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МКБ – 10 - Международная классификация болезней X пересмотра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АИС – автоматическая информационная система</w:t>
      </w:r>
    </w:p>
    <w:bookmarkEnd w:id="14"/>
    <w:bookmarkStart w:name="z1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и внешней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  </w:t>
      </w:r>
    </w:p>
    <w:bookmarkEnd w:id="15"/>
    <w:bookmarkStart w:name="z1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Внутренняя экспертиза качества медицинских услуг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7"/>
        <w:gridCol w:w="4764"/>
        <w:gridCol w:w="4599"/>
      </w:tblGrid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(разделы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деятельности), подлежащие внутренней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экспертиз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все случаи: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летальных исходов;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фактов возникновения внутрибольничных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осложнений, в том числе послеоперационных;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повторной госпитализации по одному и тому же заболеванию в течение одного месяца вследствие некачественного предыдущего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удлинения или укорочения сроков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расхождений диагнозов;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5 % 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в квартал.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помощь, все случаи: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материнской смертности;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смерти на дому детей от 0 до 5 лет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смерти на дому лиц трудоспособного возраста от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запущенных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туберкулеза;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первичного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осложнений беременности;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наблюдений за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законченных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в квартал.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организации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повторных вызовов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тому же заболеванию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летальности при вызовах: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до прибытия бригады,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в присутствии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расхождения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вызовов за квартал.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службы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карты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доноров, сдавших кровь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платной и бесплатной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менее 20 %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доноров в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и хранения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блоков и их содержание;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условия "Холодовой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калибровка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результаты входного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критических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иммунологической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брака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консервировании крови.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Экспертиза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оценка качества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старших медицинских сестер;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выборочная оценка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экспертиза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кадровому планированию,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рациональной расстановке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средних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переподготовке,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противоэпидемическими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в отделении;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– 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в квартал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(аудита)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дефектов,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структура,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пути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отклонений, приведших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и внешней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 </w:t>
      </w:r>
    </w:p>
    <w:bookmarkEnd w:id="17"/>
    <w:bookmarkStart w:name="z1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Внешняя экспертиза качества медицинских услуг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4473"/>
        <w:gridCol w:w="4358"/>
      </w:tblGrid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(разделы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подлежащие экспертизе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внешнюю экспертизу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100 % случаев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летальных исходов;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50 % случаев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повторной 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месяца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некачественного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10 %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стационарного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 отделению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 больных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анализируемый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 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100 % случаев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на дому детей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на дому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туберкулеза;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50 %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осложнений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гестозов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тяжелой степени, родов,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гистерэктомиями;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выписки из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заболеваниям,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10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амбулаторного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каждого отделения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службы крови: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медицинских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доноров, сдавших кровь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платной и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организациях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50 %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вызовов по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заболеванию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летальности при вызовах: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бригады, смерть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присутствии бригады;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больных;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10-ти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карт выездов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общепрофильных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бригад.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контроля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аккредитованные независимые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пациенту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объеме, гарантированном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 наличии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административного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воздействия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конкретных лиц</w:t>
            </w:r>
          </w:p>
        </w:tc>
      </w:tr>
    </w:tbl>
    <w:bookmarkStart w:name="z2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установлении факта необъективного, некачественного проведения внутренней экспертизы, внешней экспертизой охватываются 100 % указанных случаев. 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внутренней и внешней экспертиз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медицинских услуг    </w:t>
      </w:r>
    </w:p>
    <w:bookmarkEnd w:id="20"/>
    <w:bookmarkStart w:name="z20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Внешние индикаторы оценки качества медицинских услуг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670"/>
        <w:gridCol w:w="2650"/>
        <w:gridCol w:w="2904"/>
        <w:gridCol w:w="2521"/>
        <w:gridCol w:w="2693"/>
      </w:tblGrid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 для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оказывающих стационарную помощь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плановом порядке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 003/у)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9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летальность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003/у)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гестозов;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2009-1/у)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живым, мертво-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инфекции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внутрибольнич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060/у)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 стремиться к нулю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заболевания)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 (форма 003/у),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013/у)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 года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оценки качества медицинских услуг для организаций, оказывающих амбулаторно-поликлиническую помощь</w:t>
            </w:r>
          </w:p>
        </w:tc>
      </w:tr>
      <w:tr>
        <w:trPr>
          <w:trHeight w:val="14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по причинам,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поддаются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</w:p>
        </w:tc>
      </w:tr>
      <w:tr>
        <w:trPr>
          <w:trHeight w:val="3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ПМСП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2009-1/у)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(случаи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ККМФД)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предотвратимая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(ОКИ, ОРИ)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детской смертности в возрасте от 0 до 5 лет, предотвратимая на уровне ПМСП (ОКИ, ОРИ) на количество детей в возрасте от 0 до 5 лет среди прикрепленного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2009/у)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беременности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ЖФВ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 патологией,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 ЖФВ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экстрагени-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прикрепленных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3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 злокачествен-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на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стремиться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нулю</w:t>
            </w:r>
          </w:p>
        </w:tc>
      </w:tr>
      <w:tr>
        <w:trPr>
          <w:trHeight w:val="19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артериальная 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инсульт*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инсульт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выбывшего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066/у)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(МКБ-10: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I20-I21.4,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I60-I66.9)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предыдущим на 10 %</w:t>
            </w:r>
          </w:p>
        </w:tc>
      </w:tr>
    </w:tbl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ПМСП -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ЖФВ – женщины фертильного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 – острая кишечная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 – острая респираторная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ВПР – врожденные пороки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ККМФД – Комитет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МКБ – 10 - Международная классификация болезней десятого пересмотра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АИС – автоматическая информационная система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