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86e36" w14:textId="6786e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отбора проб перемещаемых (перевозимых) объектов и биологического материала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21 декабря 2011 года № 1576. Утратило силу постановлением Правительства Республики Казахстан от 31 октября 2015 года № 870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31.10.2015 </w:t>
      </w:r>
      <w:r>
        <w:rPr>
          <w:rFonts w:ascii="Times New Roman"/>
          <w:b w:val="false"/>
          <w:i w:val="false"/>
          <w:color w:val="ff0000"/>
          <w:sz w:val="28"/>
        </w:rPr>
        <w:t>№ 870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29.09.2014 г. № 239-V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сельского хозяйства РК от 30.04.2015 г. № 7-1/393.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07.08.2012 </w:t>
      </w:r>
      <w:r>
        <w:rPr>
          <w:rFonts w:ascii="Times New Roman"/>
          <w:b w:val="false"/>
          <w:i w:val="false"/>
          <w:color w:val="ff0000"/>
          <w:sz w:val="28"/>
        </w:rPr>
        <w:t>№ 1030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статьи 5 Закона Республики Казахстан от 10 июля 2002 года "О ветеринарии"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отбора проб перемещаемых (перевозимых) объектов и биологического материала.</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Правительства РК от 07.08.2012 </w:t>
      </w:r>
      <w:r>
        <w:rPr>
          <w:rFonts w:ascii="Times New Roman"/>
          <w:b w:val="false"/>
          <w:i w:val="false"/>
          <w:color w:val="000000"/>
          <w:sz w:val="28"/>
        </w:rPr>
        <w:t>№ 1030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21 декабря 2011 года № 1576</w:t>
      </w:r>
    </w:p>
    <w:bookmarkEnd w:id="1"/>
    <w:bookmarkStart w:name="z5" w:id="2"/>
    <w:p>
      <w:pPr>
        <w:spacing w:after="0"/>
        <w:ind w:left="0"/>
        <w:jc w:val="left"/>
      </w:pPr>
      <w:r>
        <w:rPr>
          <w:rFonts w:ascii="Times New Roman"/>
          <w:b/>
          <w:i w:val="false"/>
          <w:color w:val="000000"/>
        </w:rPr>
        <w:t xml:space="preserve"> 
Правила</w:t>
      </w:r>
      <w:r>
        <w:br/>
      </w:r>
      <w:r>
        <w:rPr>
          <w:rFonts w:ascii="Times New Roman"/>
          <w:b/>
          <w:i w:val="false"/>
          <w:color w:val="000000"/>
        </w:rPr>
        <w:t>
отбора проб перемещаемых (перевозимых) объектов и</w:t>
      </w:r>
      <w:r>
        <w:br/>
      </w:r>
      <w:r>
        <w:rPr>
          <w:rFonts w:ascii="Times New Roman"/>
          <w:b/>
          <w:i w:val="false"/>
          <w:color w:val="000000"/>
        </w:rPr>
        <w:t>
биологического материала</w:t>
      </w:r>
    </w:p>
    <w:bookmarkEnd w:id="2"/>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07.08.2012 </w:t>
      </w:r>
      <w:r>
        <w:rPr>
          <w:rFonts w:ascii="Times New Roman"/>
          <w:b w:val="false"/>
          <w:i w:val="false"/>
          <w:color w:val="ff0000"/>
          <w:sz w:val="28"/>
        </w:rPr>
        <w:t>№ 1030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6" w:id="3"/>
    <w:p>
      <w:pPr>
        <w:spacing w:after="0"/>
        <w:ind w:left="0"/>
        <w:jc w:val="left"/>
      </w:pPr>
      <w:r>
        <w:rPr>
          <w:rFonts w:ascii="Times New Roman"/>
          <w:b/>
          <w:i w:val="false"/>
          <w:color w:val="000000"/>
        </w:rPr>
        <w:t xml:space="preserve"> 
1. Общие положения </w:t>
      </w:r>
    </w:p>
    <w:bookmarkEnd w:id="3"/>
    <w:bookmarkStart w:name="z7" w:id="4"/>
    <w:p>
      <w:pPr>
        <w:spacing w:after="0"/>
        <w:ind w:left="0"/>
        <w:jc w:val="both"/>
      </w:pPr>
      <w:r>
        <w:rPr>
          <w:rFonts w:ascii="Times New Roman"/>
          <w:b w:val="false"/>
          <w:i w:val="false"/>
          <w:color w:val="000000"/>
          <w:sz w:val="28"/>
        </w:rPr>
        <w:t>
      1. Настоящие Правила отбора проб перемещаемых (перевозимых) объектов и биологического материала (далее - Правила) разработаны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статьи 5 Закона Республики Казахстан от 10 июля 2002 года "О ветеринарии" и определяют порядок отбора проб перемещаемых (перевозимых) объектов и биологического материала.</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Правительства РК от 07.08.2012 </w:t>
      </w:r>
      <w:r>
        <w:rPr>
          <w:rFonts w:ascii="Times New Roman"/>
          <w:b w:val="false"/>
          <w:i w:val="false"/>
          <w:color w:val="000000"/>
          <w:sz w:val="28"/>
        </w:rPr>
        <w:t>№ 1030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выборка – совокупность проб, отобраны от перевозимого (перемещаемого) объекта для определения соответствия партии ветеринарно-санитарным требованиям и требованиям безопасности;</w:t>
      </w:r>
      <w:r>
        <w:br/>
      </w:r>
      <w:r>
        <w:rPr>
          <w:rFonts w:ascii="Times New Roman"/>
          <w:b w:val="false"/>
          <w:i w:val="false"/>
          <w:color w:val="000000"/>
          <w:sz w:val="28"/>
        </w:rPr>
        <w:t>
</w:t>
      </w:r>
      <w:r>
        <w:rPr>
          <w:rFonts w:ascii="Times New Roman"/>
          <w:b w:val="false"/>
          <w:i w:val="false"/>
          <w:color w:val="000000"/>
          <w:sz w:val="28"/>
        </w:rPr>
        <w:t>
      1-1) биологический материал - часть жизнеспособной ткани или биологически активные жидкости, отобранные с целью проведения диагностики заболеваний животных (кровь, слизь, спинномозговая жидкость, желчь, гной, моча, фекалии, соскобы, материалы, взятые методом биопсии и другое);</w:t>
      </w:r>
      <w:r>
        <w:br/>
      </w:r>
      <w:r>
        <w:rPr>
          <w:rFonts w:ascii="Times New Roman"/>
          <w:b w:val="false"/>
          <w:i w:val="false"/>
          <w:color w:val="000000"/>
          <w:sz w:val="28"/>
        </w:rPr>
        <w:t>
</w:t>
      </w:r>
      <w:r>
        <w:rPr>
          <w:rFonts w:ascii="Times New Roman"/>
          <w:b w:val="false"/>
          <w:i w:val="false"/>
          <w:color w:val="000000"/>
          <w:sz w:val="28"/>
        </w:rPr>
        <w:t>
      1-2) патологический материал - биологический материал, взятый у живых или мертвых животных, содержащие или могущие содержать возбудитель инфекционных или паразитарных болезней, предназначенные для отправки в ветеринарную лабораторию;</w:t>
      </w:r>
      <w:r>
        <w:br/>
      </w:r>
      <w:r>
        <w:rPr>
          <w:rFonts w:ascii="Times New Roman"/>
          <w:b w:val="false"/>
          <w:i w:val="false"/>
          <w:color w:val="000000"/>
          <w:sz w:val="28"/>
        </w:rPr>
        <w:t>
</w:t>
      </w:r>
      <w:r>
        <w:rPr>
          <w:rFonts w:ascii="Times New Roman"/>
          <w:b w:val="false"/>
          <w:i w:val="false"/>
          <w:color w:val="000000"/>
          <w:sz w:val="28"/>
        </w:rPr>
        <w:t>
      2) контрольная проба – часть средней пробы, хранящаяся в лаборатории, проводящей исследования, предназначенная для повторного исследования при несоответствии или возникновении споров по результатам проведенных исследований;</w:t>
      </w:r>
      <w:r>
        <w:br/>
      </w:r>
      <w:r>
        <w:rPr>
          <w:rFonts w:ascii="Times New Roman"/>
          <w:b w:val="false"/>
          <w:i w:val="false"/>
          <w:color w:val="000000"/>
          <w:sz w:val="28"/>
        </w:rPr>
        <w:t>
</w:t>
      </w:r>
      <w:r>
        <w:rPr>
          <w:rFonts w:ascii="Times New Roman"/>
          <w:b w:val="false"/>
          <w:i w:val="false"/>
          <w:color w:val="000000"/>
          <w:sz w:val="28"/>
        </w:rPr>
        <w:t>
      3) корма – продукты растительного, животного, минерального, микробиологического, химического происхождения, используемые для кормления животных, содержащие питательные вещества в усвояемой форме и не оказывающие вредного воздействия на здоровье животных;</w:t>
      </w:r>
      <w:r>
        <w:br/>
      </w:r>
      <w:r>
        <w:rPr>
          <w:rFonts w:ascii="Times New Roman"/>
          <w:b w:val="false"/>
          <w:i w:val="false"/>
          <w:color w:val="000000"/>
          <w:sz w:val="28"/>
        </w:rPr>
        <w:t>
</w:t>
      </w:r>
      <w:r>
        <w:rPr>
          <w:rFonts w:ascii="Times New Roman"/>
          <w:b w:val="false"/>
          <w:i w:val="false"/>
          <w:color w:val="000000"/>
          <w:sz w:val="28"/>
        </w:rPr>
        <w:t>
      4) кормовая добавка – вещества органического, минерального и (или) синтетического происхождения, используемые в качестве источников недостающих питательных и минеральных веществ и витаминов в рационе животных;</w:t>
      </w:r>
      <w:r>
        <w:br/>
      </w:r>
      <w:r>
        <w:rPr>
          <w:rFonts w:ascii="Times New Roman"/>
          <w:b w:val="false"/>
          <w:i w:val="false"/>
          <w:color w:val="000000"/>
          <w:sz w:val="28"/>
        </w:rPr>
        <w:t>
</w:t>
      </w:r>
      <w:r>
        <w:rPr>
          <w:rFonts w:ascii="Times New Roman"/>
          <w:b w:val="false"/>
          <w:i w:val="false"/>
          <w:color w:val="000000"/>
          <w:sz w:val="28"/>
        </w:rPr>
        <w:t>
      5) лабораторная проба (конечная проба) – часть средней пробы, предназначенная для формирования тестового образца, направляемого на исследования (доставленного в лабораторию), определенная нормативными документами, с целью подтверждения соответствия контролируемого объекта установленным требованиям;</w:t>
      </w:r>
      <w:r>
        <w:br/>
      </w:r>
      <w:r>
        <w:rPr>
          <w:rFonts w:ascii="Times New Roman"/>
          <w:b w:val="false"/>
          <w:i w:val="false"/>
          <w:color w:val="000000"/>
          <w:sz w:val="28"/>
        </w:rPr>
        <w:t>
</w:t>
      </w:r>
      <w:r>
        <w:rPr>
          <w:rFonts w:ascii="Times New Roman"/>
          <w:b w:val="false"/>
          <w:i w:val="false"/>
          <w:color w:val="000000"/>
          <w:sz w:val="28"/>
        </w:rPr>
        <w:t>
      6) метод квартования – способ составления средней пробы из объединенной пробы путем деления ее (после тщательных перемешиваний) на четыре равные части и последовательных отборов двух четвертей по диагонали до получения требуемого для лабораторного анализа количества продукции;</w:t>
      </w:r>
      <w:r>
        <w:br/>
      </w:r>
      <w:r>
        <w:rPr>
          <w:rFonts w:ascii="Times New Roman"/>
          <w:b w:val="false"/>
          <w:i w:val="false"/>
          <w:color w:val="000000"/>
          <w:sz w:val="28"/>
        </w:rPr>
        <w:t>
</w:t>
      </w:r>
      <w:r>
        <w:rPr>
          <w:rFonts w:ascii="Times New Roman"/>
          <w:b w:val="false"/>
          <w:i w:val="false"/>
          <w:color w:val="000000"/>
          <w:sz w:val="28"/>
        </w:rPr>
        <w:t>
      7) метод конверта – схема отбора точечных проб поштучного, сыпучего материала в транспортной таре или без него и сложенного насыпью, штабелем, рядами. В зависимости от величины единицы транспортного средства, транспортной тары или хранилища с продукцией, применяется метод одиночного, двойного или тройного конверта с отбором проб из нижнего, среднего и верхнего слоев;</w:t>
      </w:r>
      <w:r>
        <w:br/>
      </w:r>
      <w:r>
        <w:rPr>
          <w:rFonts w:ascii="Times New Roman"/>
          <w:b w:val="false"/>
          <w:i w:val="false"/>
          <w:color w:val="000000"/>
          <w:sz w:val="28"/>
        </w:rPr>
        <w:t>
</w:t>
      </w:r>
      <w:r>
        <w:rPr>
          <w:rFonts w:ascii="Times New Roman"/>
          <w:b w:val="false"/>
          <w:i w:val="false"/>
          <w:color w:val="000000"/>
          <w:sz w:val="28"/>
        </w:rPr>
        <w:t>
      8) навеска – часть средней пробы, выделенная для определения отдельных показателей качества продукции;</w:t>
      </w:r>
      <w:r>
        <w:br/>
      </w:r>
      <w:r>
        <w:rPr>
          <w:rFonts w:ascii="Times New Roman"/>
          <w:b w:val="false"/>
          <w:i w:val="false"/>
          <w:color w:val="000000"/>
          <w:sz w:val="28"/>
        </w:rPr>
        <w:t>
</w:t>
      </w:r>
      <w:r>
        <w:rPr>
          <w:rFonts w:ascii="Times New Roman"/>
          <w:b w:val="false"/>
          <w:i w:val="false"/>
          <w:color w:val="000000"/>
          <w:sz w:val="28"/>
        </w:rPr>
        <w:t>
      9) объединенная проба – совокупность точечных проб, отобранных из выборки, предназначенная для составления средней пробы;</w:t>
      </w:r>
      <w:r>
        <w:br/>
      </w:r>
      <w:r>
        <w:rPr>
          <w:rFonts w:ascii="Times New Roman"/>
          <w:b w:val="false"/>
          <w:i w:val="false"/>
          <w:color w:val="000000"/>
          <w:sz w:val="28"/>
        </w:rPr>
        <w:t>
</w:t>
      </w:r>
      <w:r>
        <w:rPr>
          <w:rFonts w:ascii="Times New Roman"/>
          <w:b w:val="false"/>
          <w:i w:val="false"/>
          <w:color w:val="000000"/>
          <w:sz w:val="28"/>
        </w:rPr>
        <w:t>
      10) проба – образец, отбираемого от перевозимого (перемещаемого) объекта;</w:t>
      </w:r>
      <w:r>
        <w:br/>
      </w:r>
      <w:r>
        <w:rPr>
          <w:rFonts w:ascii="Times New Roman"/>
          <w:b w:val="false"/>
          <w:i w:val="false"/>
          <w:color w:val="000000"/>
          <w:sz w:val="28"/>
        </w:rPr>
        <w:t>
</w:t>
      </w:r>
      <w:r>
        <w:rPr>
          <w:rFonts w:ascii="Times New Roman"/>
          <w:b w:val="false"/>
          <w:i w:val="false"/>
          <w:color w:val="000000"/>
          <w:sz w:val="28"/>
        </w:rPr>
        <w:t>
      11) партия – количество однородного перевозимого (перемещаемого) объекта, произведенного (изготовленного) одним производителем в одинаковых условиях по одному нормативному документу, с одинаковой датой выработки, оформленное одним ветеринарным сопроводительным документом и доставленное одновременно;</w:t>
      </w:r>
      <w:r>
        <w:br/>
      </w:r>
      <w:r>
        <w:rPr>
          <w:rFonts w:ascii="Times New Roman"/>
          <w:b w:val="false"/>
          <w:i w:val="false"/>
          <w:color w:val="000000"/>
          <w:sz w:val="28"/>
        </w:rPr>
        <w:t>
</w:t>
      </w:r>
      <w:r>
        <w:rPr>
          <w:rFonts w:ascii="Times New Roman"/>
          <w:b w:val="false"/>
          <w:i w:val="false"/>
          <w:color w:val="000000"/>
          <w:sz w:val="28"/>
        </w:rPr>
        <w:t>
      12) потребительская тара – тара, поступающая к потребителю с продукцией и не представляющая собой самостоятельную транспортную единицу (бутылка, банка, пакет, стаканчик, брикет);</w:t>
      </w:r>
      <w:r>
        <w:br/>
      </w:r>
      <w:r>
        <w:rPr>
          <w:rFonts w:ascii="Times New Roman"/>
          <w:b w:val="false"/>
          <w:i w:val="false"/>
          <w:color w:val="000000"/>
          <w:sz w:val="28"/>
        </w:rPr>
        <w:t>
</w:t>
      </w:r>
      <w:r>
        <w:rPr>
          <w:rFonts w:ascii="Times New Roman"/>
          <w:b w:val="false"/>
          <w:i w:val="false"/>
          <w:color w:val="000000"/>
          <w:sz w:val="28"/>
        </w:rPr>
        <w:t>
      13) продукция животного происхождения – мясо и мясопродукты, молоко и молокопродукты, рыба и рыбопродукты, яйцо и яйцепродукты, а также продукция пчеловодства;</w:t>
      </w:r>
      <w:r>
        <w:br/>
      </w:r>
      <w:r>
        <w:rPr>
          <w:rFonts w:ascii="Times New Roman"/>
          <w:b w:val="false"/>
          <w:i w:val="false"/>
          <w:color w:val="000000"/>
          <w:sz w:val="28"/>
        </w:rPr>
        <w:t>
</w:t>
      </w:r>
      <w:r>
        <w:rPr>
          <w:rFonts w:ascii="Times New Roman"/>
          <w:b w:val="false"/>
          <w:i w:val="false"/>
          <w:color w:val="000000"/>
          <w:sz w:val="28"/>
        </w:rPr>
        <w:t>
      14) сырье животного происхождения – шкура, шерсть, волос, щетина, пушнина, пух, перо, эндокринные железы, внутренности, кровь, кости, рога, копыта, другая продукция, получаемые от животных, предназначенные на корм животным и (или) используемые в промышленности;</w:t>
      </w:r>
      <w:r>
        <w:br/>
      </w:r>
      <w:r>
        <w:rPr>
          <w:rFonts w:ascii="Times New Roman"/>
          <w:b w:val="false"/>
          <w:i w:val="false"/>
          <w:color w:val="000000"/>
          <w:sz w:val="28"/>
        </w:rPr>
        <w:t>
</w:t>
      </w:r>
      <w:r>
        <w:rPr>
          <w:rFonts w:ascii="Times New Roman"/>
          <w:b w:val="false"/>
          <w:i w:val="false"/>
          <w:color w:val="000000"/>
          <w:sz w:val="28"/>
        </w:rPr>
        <w:t>
      15) средняя проба – часть объединенной пробы, предназначенная для проведения лабораторных исследований;</w:t>
      </w:r>
      <w:r>
        <w:br/>
      </w:r>
      <w:r>
        <w:rPr>
          <w:rFonts w:ascii="Times New Roman"/>
          <w:b w:val="false"/>
          <w:i w:val="false"/>
          <w:color w:val="000000"/>
          <w:sz w:val="28"/>
        </w:rPr>
        <w:t>
</w:t>
      </w:r>
      <w:r>
        <w:rPr>
          <w:rFonts w:ascii="Times New Roman"/>
          <w:b w:val="false"/>
          <w:i w:val="false"/>
          <w:color w:val="000000"/>
          <w:sz w:val="28"/>
        </w:rPr>
        <w:t>
      16) точечная проба – часть пробы, отобранной от перевозимого (перемещаемого) объекта из одного места за один прием от одной партии для составления объединенной пробы;</w:t>
      </w:r>
      <w:r>
        <w:br/>
      </w:r>
      <w:r>
        <w:rPr>
          <w:rFonts w:ascii="Times New Roman"/>
          <w:b w:val="false"/>
          <w:i w:val="false"/>
          <w:color w:val="000000"/>
          <w:sz w:val="28"/>
        </w:rPr>
        <w:t>
</w:t>
      </w:r>
      <w:r>
        <w:rPr>
          <w:rFonts w:ascii="Times New Roman"/>
          <w:b w:val="false"/>
          <w:i w:val="false"/>
          <w:color w:val="000000"/>
          <w:sz w:val="28"/>
        </w:rPr>
        <w:t>
      17) тара – элемент упаковки для размещения продукции (ящики, барабан, бочка, цистерна и другие виды упаковки), предусмотренные стандартами, техническими условиями;</w:t>
      </w:r>
      <w:r>
        <w:br/>
      </w:r>
      <w:r>
        <w:rPr>
          <w:rFonts w:ascii="Times New Roman"/>
          <w:b w:val="false"/>
          <w:i w:val="false"/>
          <w:color w:val="000000"/>
          <w:sz w:val="28"/>
        </w:rPr>
        <w:t>
</w:t>
      </w:r>
      <w:r>
        <w:rPr>
          <w:rFonts w:ascii="Times New Roman"/>
          <w:b w:val="false"/>
          <w:i w:val="false"/>
          <w:color w:val="000000"/>
          <w:sz w:val="28"/>
        </w:rPr>
        <w:t>
      18) транспортная тара – упаковка для размещения продукции, образующая самостоятельную транспортную единицу (контейнер, мешок, коробка, фляга);</w:t>
      </w:r>
      <w:r>
        <w:br/>
      </w:r>
      <w:r>
        <w:rPr>
          <w:rFonts w:ascii="Times New Roman"/>
          <w:b w:val="false"/>
          <w:i w:val="false"/>
          <w:color w:val="000000"/>
          <w:sz w:val="28"/>
        </w:rPr>
        <w:t>
</w:t>
      </w:r>
      <w:r>
        <w:rPr>
          <w:rFonts w:ascii="Times New Roman"/>
          <w:b w:val="false"/>
          <w:i w:val="false"/>
          <w:color w:val="000000"/>
          <w:sz w:val="28"/>
        </w:rPr>
        <w:t>
      19) упаковочная единица – единица товара вместе с упаковкой, в которую он запакован;</w:t>
      </w:r>
      <w:r>
        <w:br/>
      </w:r>
      <w:r>
        <w:rPr>
          <w:rFonts w:ascii="Times New Roman"/>
          <w:b w:val="false"/>
          <w:i w:val="false"/>
          <w:color w:val="000000"/>
          <w:sz w:val="28"/>
        </w:rPr>
        <w:t>
</w:t>
      </w:r>
      <w:r>
        <w:rPr>
          <w:rFonts w:ascii="Times New Roman"/>
          <w:b w:val="false"/>
          <w:i w:val="false"/>
          <w:color w:val="000000"/>
          <w:sz w:val="28"/>
        </w:rPr>
        <w:t>
      20) подконтрольные государственному ветеринарно-санитарному контролю и надзору перемещаемые (перевозимые) объекты (далее - перемещаемые (перевозимые) объекты) - животные, половые и соматические клетки животных, штаммы возбудителей болезней животных, продукция и сырье животного происхождения, ветеринарные препараты, корма и кормовые добавки, патологический материал или пробы, отбираемые из них, пробы воды, воздуха, почвы, растений, изделия и атрибуты ветеринарного и зоогигиенического назначения, а также используемые для их упаковки и перевозки все виды тары и транспортные средства, перевозящие такие перемещаемые (перевозимые) объекты.</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постановлением Правительства РК от 07.08.2012 </w:t>
      </w:r>
      <w:r>
        <w:rPr>
          <w:rFonts w:ascii="Times New Roman"/>
          <w:b w:val="false"/>
          <w:i w:val="false"/>
          <w:color w:val="000000"/>
          <w:sz w:val="28"/>
        </w:rPr>
        <w:t>№ 1030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Требования настоящих Правил предназначены для проведения отбора проб объектов государственного ветеринарно-санитарного контроля и надзора, для их диагностики или ветеринарно-санитарной экспертизы с уведомлением заинтересованных лиц о сроках проведения их исследования.</w:t>
      </w:r>
      <w:r>
        <w:br/>
      </w:r>
      <w:r>
        <w:rPr>
          <w:rFonts w:ascii="Times New Roman"/>
          <w:b w:val="false"/>
          <w:i w:val="false"/>
          <w:color w:val="000000"/>
          <w:sz w:val="28"/>
        </w:rPr>
        <w:t>
</w:t>
      </w:r>
      <w:r>
        <w:rPr>
          <w:rFonts w:ascii="Times New Roman"/>
          <w:b w:val="false"/>
          <w:i w:val="false"/>
          <w:color w:val="000000"/>
          <w:sz w:val="28"/>
        </w:rPr>
        <w:t>
      4. Настоящие Правила распространяются на перемещаемые (перевозимые) объекты и биологические материалы.</w:t>
      </w:r>
      <w:r>
        <w:br/>
      </w:r>
      <w:r>
        <w:rPr>
          <w:rFonts w:ascii="Times New Roman"/>
          <w:b w:val="false"/>
          <w:i w:val="false"/>
          <w:color w:val="000000"/>
          <w:sz w:val="28"/>
        </w:rPr>
        <w:t>
      </w:t>
      </w:r>
      <w:r>
        <w:rPr>
          <w:rFonts w:ascii="Times New Roman"/>
          <w:b w:val="false"/>
          <w:i w:val="false"/>
          <w:color w:val="ff0000"/>
          <w:sz w:val="28"/>
        </w:rPr>
        <w:t xml:space="preserve">Сноска. Пункт 4 в редакции постановления Правительства РК от 07.08.2012 </w:t>
      </w:r>
      <w:r>
        <w:rPr>
          <w:rFonts w:ascii="Times New Roman"/>
          <w:b w:val="false"/>
          <w:i w:val="false"/>
          <w:color w:val="000000"/>
          <w:sz w:val="28"/>
        </w:rPr>
        <w:t>№ 1030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4"/>
    <w:bookmarkStart w:name="z33" w:id="5"/>
    <w:p>
      <w:pPr>
        <w:spacing w:after="0"/>
        <w:ind w:left="0"/>
        <w:jc w:val="left"/>
      </w:pPr>
      <w:r>
        <w:rPr>
          <w:rFonts w:ascii="Times New Roman"/>
          <w:b/>
          <w:i w:val="false"/>
          <w:color w:val="000000"/>
        </w:rPr>
        <w:t xml:space="preserve"> 
2. Порядок отбора проб перемещаемых (перевозимых) объектов и</w:t>
      </w:r>
      <w:r>
        <w:br/>
      </w:r>
      <w:r>
        <w:rPr>
          <w:rFonts w:ascii="Times New Roman"/>
          <w:b/>
          <w:i w:val="false"/>
          <w:color w:val="000000"/>
        </w:rPr>
        <w:t>
биологического материала</w:t>
      </w:r>
    </w:p>
    <w:bookmarkEnd w:id="5"/>
    <w:p>
      <w:pPr>
        <w:spacing w:after="0"/>
        <w:ind w:left="0"/>
        <w:jc w:val="both"/>
      </w:pPr>
      <w:r>
        <w:rPr>
          <w:rFonts w:ascii="Times New Roman"/>
          <w:b w:val="false"/>
          <w:i w:val="false"/>
          <w:color w:val="ff0000"/>
          <w:sz w:val="28"/>
        </w:rPr>
        <w:t xml:space="preserve">      Сноска. Заголовок раздела 2 в редакции постановления Правительства РК от 07.08.2012 </w:t>
      </w:r>
      <w:r>
        <w:rPr>
          <w:rFonts w:ascii="Times New Roman"/>
          <w:b w:val="false"/>
          <w:i w:val="false"/>
          <w:color w:val="ff0000"/>
          <w:sz w:val="28"/>
        </w:rPr>
        <w:t>№ 1030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34" w:id="6"/>
    <w:p>
      <w:pPr>
        <w:spacing w:after="0"/>
        <w:ind w:left="0"/>
        <w:jc w:val="both"/>
      </w:pPr>
      <w:r>
        <w:rPr>
          <w:rFonts w:ascii="Times New Roman"/>
          <w:b w:val="false"/>
          <w:i w:val="false"/>
          <w:color w:val="000000"/>
          <w:sz w:val="28"/>
        </w:rPr>
        <w:t>
      5. Отбор проб перевозимого (перемещаемого) объекта и биологического материала осуществляется:</w:t>
      </w:r>
      <w:r>
        <w:br/>
      </w:r>
      <w:r>
        <w:rPr>
          <w:rFonts w:ascii="Times New Roman"/>
          <w:b w:val="false"/>
          <w:i w:val="false"/>
          <w:color w:val="000000"/>
          <w:sz w:val="28"/>
        </w:rPr>
        <w:t>
</w:t>
      </w:r>
      <w:r>
        <w:rPr>
          <w:rFonts w:ascii="Times New Roman"/>
          <w:b w:val="false"/>
          <w:i w:val="false"/>
          <w:color w:val="000000"/>
          <w:sz w:val="28"/>
        </w:rPr>
        <w:t>
      1) на территориях, в производственных помещениях объектов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в организациях по производству, хранению и реализации кормов и кормовых добавок перед отправкой на экспорт;</w:t>
      </w:r>
      <w:r>
        <w:br/>
      </w:r>
      <w:r>
        <w:rPr>
          <w:rFonts w:ascii="Times New Roman"/>
          <w:b w:val="false"/>
          <w:i w:val="false"/>
          <w:color w:val="000000"/>
          <w:sz w:val="28"/>
        </w:rPr>
        <w:t>
</w:t>
      </w:r>
      <w:r>
        <w:rPr>
          <w:rFonts w:ascii="Times New Roman"/>
          <w:b w:val="false"/>
          <w:i w:val="false"/>
          <w:color w:val="000000"/>
          <w:sz w:val="28"/>
        </w:rPr>
        <w:t>
      2) на всех видах транспортных средств, по всем видам тары, упаковочных материалов, которые являются факторами передачи возбудителей болезней животных;</w:t>
      </w:r>
      <w:r>
        <w:br/>
      </w:r>
      <w:r>
        <w:rPr>
          <w:rFonts w:ascii="Times New Roman"/>
          <w:b w:val="false"/>
          <w:i w:val="false"/>
          <w:color w:val="000000"/>
          <w:sz w:val="28"/>
        </w:rPr>
        <w:t>
</w:t>
      </w:r>
      <w:r>
        <w:rPr>
          <w:rFonts w:ascii="Times New Roman"/>
          <w:b w:val="false"/>
          <w:i w:val="false"/>
          <w:color w:val="000000"/>
          <w:sz w:val="28"/>
        </w:rPr>
        <w:t>
      3) при перевозке (перемещении), погрузке, выгрузке подконтрольных государственному ветеринарно-санитарному контролю и надзору объектов;</w:t>
      </w:r>
      <w:r>
        <w:br/>
      </w:r>
      <w:r>
        <w:rPr>
          <w:rFonts w:ascii="Times New Roman"/>
          <w:b w:val="false"/>
          <w:i w:val="false"/>
          <w:color w:val="000000"/>
          <w:sz w:val="28"/>
        </w:rPr>
        <w:t>
</w:t>
      </w:r>
      <w:r>
        <w:rPr>
          <w:rFonts w:ascii="Times New Roman"/>
          <w:b w:val="false"/>
          <w:i w:val="false"/>
          <w:color w:val="000000"/>
          <w:sz w:val="28"/>
        </w:rPr>
        <w:t>
      4) на скотопрогонных трассах, маршрутах, территориях пастбищ и водопоя животных, по которым проходят маршруты перевозки (перемещения);</w:t>
      </w:r>
      <w:r>
        <w:br/>
      </w:r>
      <w:r>
        <w:rPr>
          <w:rFonts w:ascii="Times New Roman"/>
          <w:b w:val="false"/>
          <w:i w:val="false"/>
          <w:color w:val="000000"/>
          <w:sz w:val="28"/>
        </w:rPr>
        <w:t>
</w:t>
      </w:r>
      <w:r>
        <w:rPr>
          <w:rFonts w:ascii="Times New Roman"/>
          <w:b w:val="false"/>
          <w:i w:val="false"/>
          <w:color w:val="000000"/>
          <w:sz w:val="28"/>
        </w:rPr>
        <w:t>
      5) на объектах внутренней торговли (за исключением объектов, где нет лабораторий ветеринарно-санитарной экспертизы) при установлении нарушений ветеринарно-санитарных норм при реализации, хранении, </w:t>
      </w:r>
      <w:r>
        <w:rPr>
          <w:rFonts w:ascii="Times New Roman"/>
          <w:b w:val="false"/>
          <w:i w:val="false"/>
          <w:color w:val="000000"/>
          <w:sz w:val="28"/>
        </w:rPr>
        <w:t>перевозке</w:t>
      </w:r>
      <w:r>
        <w:rPr>
          <w:rFonts w:ascii="Times New Roman"/>
          <w:b w:val="false"/>
          <w:i w:val="false"/>
          <w:color w:val="000000"/>
          <w:sz w:val="28"/>
        </w:rPr>
        <w:t xml:space="preserve"> перемещаемого (перевозимого) объекта;</w:t>
      </w:r>
      <w:r>
        <w:br/>
      </w:r>
      <w:r>
        <w:rPr>
          <w:rFonts w:ascii="Times New Roman"/>
          <w:b w:val="false"/>
          <w:i w:val="false"/>
          <w:color w:val="000000"/>
          <w:sz w:val="28"/>
        </w:rPr>
        <w:t>
</w:t>
      </w:r>
      <w:r>
        <w:rPr>
          <w:rFonts w:ascii="Times New Roman"/>
          <w:b w:val="false"/>
          <w:i w:val="false"/>
          <w:color w:val="000000"/>
          <w:sz w:val="28"/>
        </w:rPr>
        <w:t>
      6) на объектах внутренней торговли (где имеются лаборатории ветеринарно-санитарной экспертизы);</w:t>
      </w:r>
      <w:r>
        <w:br/>
      </w:r>
      <w:r>
        <w:rPr>
          <w:rFonts w:ascii="Times New Roman"/>
          <w:b w:val="false"/>
          <w:i w:val="false"/>
          <w:color w:val="000000"/>
          <w:sz w:val="28"/>
        </w:rPr>
        <w:t>
</w:t>
      </w:r>
      <w:r>
        <w:rPr>
          <w:rFonts w:ascii="Times New Roman"/>
          <w:b w:val="false"/>
          <w:i w:val="false"/>
          <w:color w:val="000000"/>
          <w:sz w:val="28"/>
        </w:rPr>
        <w:t>
      7) на убойных пунктах или мясоперерабатывающих предприятиях.</w:t>
      </w:r>
      <w:r>
        <w:br/>
      </w:r>
      <w:r>
        <w:rPr>
          <w:rFonts w:ascii="Times New Roman"/>
          <w:b w:val="false"/>
          <w:i w:val="false"/>
          <w:color w:val="000000"/>
          <w:sz w:val="28"/>
        </w:rPr>
        <w:t>
      </w:t>
      </w:r>
      <w:r>
        <w:rPr>
          <w:rFonts w:ascii="Times New Roman"/>
          <w:b w:val="false"/>
          <w:i w:val="false"/>
          <w:color w:val="ff0000"/>
          <w:sz w:val="28"/>
        </w:rPr>
        <w:t xml:space="preserve">Сноска. Пункт 5 в редакции постановления Правительства РК от 07.08.2012 </w:t>
      </w:r>
      <w:r>
        <w:rPr>
          <w:rFonts w:ascii="Times New Roman"/>
          <w:b w:val="false"/>
          <w:i w:val="false"/>
          <w:color w:val="000000"/>
          <w:sz w:val="28"/>
        </w:rPr>
        <w:t>№ 1030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 Перед вскрытием тару перемещаемых (перевозимых) объектов и биологических материалов подвергают наружному осмотру и определяют ее соответствие ветеринарно-санитарным требованиям. Из поврежденных упаковочных единиц отбор проб не осуществляется. При соответствии тары перемещаемых (перевозимых) объектов и биологических материалов ветеринарно-санитарным требованиям производится отбор проб, который состоит из этапов:</w:t>
      </w:r>
      <w:r>
        <w:br/>
      </w:r>
      <w:r>
        <w:rPr>
          <w:rFonts w:ascii="Times New Roman"/>
          <w:b w:val="false"/>
          <w:i w:val="false"/>
          <w:color w:val="000000"/>
          <w:sz w:val="28"/>
        </w:rPr>
        <w:t>
</w:t>
      </w:r>
      <w:r>
        <w:rPr>
          <w:rFonts w:ascii="Times New Roman"/>
          <w:b w:val="false"/>
          <w:i w:val="false"/>
          <w:color w:val="000000"/>
          <w:sz w:val="28"/>
        </w:rPr>
        <w:t>
      1) определения однородности партии продукции сырья;</w:t>
      </w:r>
      <w:r>
        <w:br/>
      </w:r>
      <w:r>
        <w:rPr>
          <w:rFonts w:ascii="Times New Roman"/>
          <w:b w:val="false"/>
          <w:i w:val="false"/>
          <w:color w:val="000000"/>
          <w:sz w:val="28"/>
        </w:rPr>
        <w:t>
</w:t>
      </w:r>
      <w:r>
        <w:rPr>
          <w:rFonts w:ascii="Times New Roman"/>
          <w:b w:val="false"/>
          <w:i w:val="false"/>
          <w:color w:val="000000"/>
          <w:sz w:val="28"/>
        </w:rPr>
        <w:t>
      2) составления объема выборки (пробы);</w:t>
      </w:r>
      <w:r>
        <w:br/>
      </w:r>
      <w:r>
        <w:rPr>
          <w:rFonts w:ascii="Times New Roman"/>
          <w:b w:val="false"/>
          <w:i w:val="false"/>
          <w:color w:val="000000"/>
          <w:sz w:val="28"/>
        </w:rPr>
        <w:t>
</w:t>
      </w:r>
      <w:r>
        <w:rPr>
          <w:rFonts w:ascii="Times New Roman"/>
          <w:b w:val="false"/>
          <w:i w:val="false"/>
          <w:color w:val="000000"/>
          <w:sz w:val="28"/>
        </w:rPr>
        <w:t>
      3) отбора точечных проб и формирования объединенной пробы;</w:t>
      </w:r>
      <w:r>
        <w:br/>
      </w:r>
      <w:r>
        <w:rPr>
          <w:rFonts w:ascii="Times New Roman"/>
          <w:b w:val="false"/>
          <w:i w:val="false"/>
          <w:color w:val="000000"/>
          <w:sz w:val="28"/>
        </w:rPr>
        <w:t>
</w:t>
      </w:r>
      <w:r>
        <w:rPr>
          <w:rFonts w:ascii="Times New Roman"/>
          <w:b w:val="false"/>
          <w:i w:val="false"/>
          <w:color w:val="000000"/>
          <w:sz w:val="28"/>
        </w:rPr>
        <w:t>
      4) выделения средней и контрольной проб для проведения ветеринарных лабораторных исследований;</w:t>
      </w:r>
      <w:r>
        <w:br/>
      </w:r>
      <w:r>
        <w:rPr>
          <w:rFonts w:ascii="Times New Roman"/>
          <w:b w:val="false"/>
          <w:i w:val="false"/>
          <w:color w:val="000000"/>
          <w:sz w:val="28"/>
        </w:rPr>
        <w:t>
</w:t>
      </w:r>
      <w:r>
        <w:rPr>
          <w:rFonts w:ascii="Times New Roman"/>
          <w:b w:val="false"/>
          <w:i w:val="false"/>
          <w:color w:val="000000"/>
          <w:sz w:val="28"/>
        </w:rPr>
        <w:t>
      5) упаковки, пломбирования, опечатывания отобранных проб.</w:t>
      </w:r>
      <w:r>
        <w:br/>
      </w:r>
      <w:r>
        <w:rPr>
          <w:rFonts w:ascii="Times New Roman"/>
          <w:b w:val="false"/>
          <w:i w:val="false"/>
          <w:color w:val="000000"/>
          <w:sz w:val="28"/>
        </w:rPr>
        <w:t>
      </w:t>
      </w:r>
      <w:r>
        <w:rPr>
          <w:rFonts w:ascii="Times New Roman"/>
          <w:b w:val="false"/>
          <w:i w:val="false"/>
          <w:color w:val="ff0000"/>
          <w:sz w:val="28"/>
        </w:rPr>
        <w:t xml:space="preserve">Сноска. Пункт 6 в редакции постановления Правительства РК от 07.08.2012 </w:t>
      </w:r>
      <w:r>
        <w:rPr>
          <w:rFonts w:ascii="Times New Roman"/>
          <w:b w:val="false"/>
          <w:i w:val="false"/>
          <w:color w:val="000000"/>
          <w:sz w:val="28"/>
        </w:rPr>
        <w:t>№ 1030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 Пробы для микробиологического контроля отбирают в чистую, стерильную посуду. Пробы для органолептических, физико-химических анализов отбирают в чистую, сухую посуду без постороннего запаха соответствующей вместимости и формы, удобной для подготовки проб к анализам. Посуду закрывают корковыми, пластмассовыми или обернутыми фольгой резиновыми пробками или крышками.</w:t>
      </w:r>
      <w:r>
        <w:br/>
      </w:r>
      <w:r>
        <w:rPr>
          <w:rFonts w:ascii="Times New Roman"/>
          <w:b w:val="false"/>
          <w:i w:val="false"/>
          <w:color w:val="000000"/>
          <w:sz w:val="28"/>
        </w:rPr>
        <w:t>
</w:t>
      </w:r>
      <w:r>
        <w:rPr>
          <w:rFonts w:ascii="Times New Roman"/>
          <w:b w:val="false"/>
          <w:i w:val="false"/>
          <w:color w:val="000000"/>
          <w:sz w:val="28"/>
        </w:rPr>
        <w:t>
      8. Для определения содержания остаточных количеств пестицидов, антибиотиков, токсичных элементов и радионуклидов, микотоксинов проводят многоступенчатый отбор проб (выборок) перемещаемых (перевозимых) объектов.</w:t>
      </w:r>
      <w:r>
        <w:br/>
      </w:r>
      <w:r>
        <w:rPr>
          <w:rFonts w:ascii="Times New Roman"/>
          <w:b w:val="false"/>
          <w:i w:val="false"/>
          <w:color w:val="000000"/>
          <w:sz w:val="28"/>
        </w:rPr>
        <w:t>
</w:t>
      </w:r>
      <w:r>
        <w:rPr>
          <w:rFonts w:ascii="Times New Roman"/>
          <w:b w:val="false"/>
          <w:i w:val="false"/>
          <w:color w:val="000000"/>
          <w:sz w:val="28"/>
        </w:rPr>
        <w:t>
      Число ступеней определяют видом упаковки:</w:t>
      </w:r>
      <w:r>
        <w:br/>
      </w:r>
      <w:r>
        <w:rPr>
          <w:rFonts w:ascii="Times New Roman"/>
          <w:b w:val="false"/>
          <w:i w:val="false"/>
          <w:color w:val="000000"/>
          <w:sz w:val="28"/>
        </w:rPr>
        <w:t>
</w:t>
      </w:r>
      <w:r>
        <w:rPr>
          <w:rFonts w:ascii="Times New Roman"/>
          <w:b w:val="false"/>
          <w:i w:val="false"/>
          <w:color w:val="000000"/>
          <w:sz w:val="28"/>
        </w:rPr>
        <w:t>
      1) 1 ступень: отбор единиц транспортной тары (ящиков, коробок, мешков, бочек и других);</w:t>
      </w:r>
      <w:r>
        <w:br/>
      </w:r>
      <w:r>
        <w:rPr>
          <w:rFonts w:ascii="Times New Roman"/>
          <w:b w:val="false"/>
          <w:i w:val="false"/>
          <w:color w:val="000000"/>
          <w:sz w:val="28"/>
        </w:rPr>
        <w:t>
</w:t>
      </w:r>
      <w:r>
        <w:rPr>
          <w:rFonts w:ascii="Times New Roman"/>
          <w:b w:val="false"/>
          <w:i w:val="false"/>
          <w:color w:val="000000"/>
          <w:sz w:val="28"/>
        </w:rPr>
        <w:t>
      2) 2 ступень: отбор упаковочных единиц и единиц потребительской тары, находящихся в транспортной таре (пакетов, банок и других);</w:t>
      </w:r>
      <w:r>
        <w:br/>
      </w:r>
      <w:r>
        <w:rPr>
          <w:rFonts w:ascii="Times New Roman"/>
          <w:b w:val="false"/>
          <w:i w:val="false"/>
          <w:color w:val="000000"/>
          <w:sz w:val="28"/>
        </w:rPr>
        <w:t>
</w:t>
      </w:r>
      <w:r>
        <w:rPr>
          <w:rFonts w:ascii="Times New Roman"/>
          <w:b w:val="false"/>
          <w:i w:val="false"/>
          <w:color w:val="000000"/>
          <w:sz w:val="28"/>
        </w:rPr>
        <w:t>
      3) 3 ступень: отбор продукции из упаковочной единицы (потребительской тары) и составление объединенной выборки (пробы). Из отобранных выборочных единиц отбирают точечные пробы, составляют объединенную пробу и выделяют среднюю пробу.</w:t>
      </w:r>
      <w:r>
        <w:br/>
      </w:r>
      <w:r>
        <w:rPr>
          <w:rFonts w:ascii="Times New Roman"/>
          <w:b w:val="false"/>
          <w:i w:val="false"/>
          <w:color w:val="000000"/>
          <w:sz w:val="28"/>
        </w:rPr>
        <w:t>
</w:t>
      </w:r>
      <w:r>
        <w:rPr>
          <w:rFonts w:ascii="Times New Roman"/>
          <w:b w:val="false"/>
          <w:i w:val="false"/>
          <w:color w:val="000000"/>
          <w:sz w:val="28"/>
        </w:rPr>
        <w:t>
      9. Отбор единиц (образцов, точечных проб) проводят так, чтобы количество и масса были достаточны для формирования объединенной пробы и выделение из нее средней пробы. Величина (масса, объем) средней пробы должны быть достаточны для выделения из нее контрольной и лабораторной проб. Масса средней пробы, отбираемой для проведения лабораторных исследований с целью определения показателей продукции соответствию ветеринарно-санитарным требованиям и требованиям безопасности, зависит от количества контролируемых показателей и применяемых методов исследований, установленных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10. При проведении ветеринарных лабораторных исследований на показатели соответствию ветеринарно-санитарным требованиям и требованиям безопасности в продуктах животного происхождения и кормах при их отборе лицо, производящее отбор проб, руководствуется нормами, приведенными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11. Для отбора проб применяют нижеследующие инструменты, изготовленные из нержавеющей стали, алюминия или полимерных материалов, разрешенных для применения в пищевой промышленности:</w:t>
      </w:r>
      <w:r>
        <w:br/>
      </w:r>
      <w:r>
        <w:rPr>
          <w:rFonts w:ascii="Times New Roman"/>
          <w:b w:val="false"/>
          <w:i w:val="false"/>
          <w:color w:val="000000"/>
          <w:sz w:val="28"/>
        </w:rPr>
        <w:t>
</w:t>
      </w:r>
      <w:r>
        <w:rPr>
          <w:rFonts w:ascii="Times New Roman"/>
          <w:b w:val="false"/>
          <w:i w:val="false"/>
          <w:color w:val="000000"/>
          <w:sz w:val="28"/>
        </w:rPr>
        <w:t>
      1) ножи различной конструкции;</w:t>
      </w:r>
      <w:r>
        <w:br/>
      </w:r>
      <w:r>
        <w:rPr>
          <w:rFonts w:ascii="Times New Roman"/>
          <w:b w:val="false"/>
          <w:i w:val="false"/>
          <w:color w:val="000000"/>
          <w:sz w:val="28"/>
        </w:rPr>
        <w:t>
</w:t>
      </w:r>
      <w:r>
        <w:rPr>
          <w:rFonts w:ascii="Times New Roman"/>
          <w:b w:val="false"/>
          <w:i w:val="false"/>
          <w:color w:val="000000"/>
          <w:sz w:val="28"/>
        </w:rPr>
        <w:t>
      2) ножницы, пинцет;</w:t>
      </w:r>
      <w:r>
        <w:br/>
      </w:r>
      <w:r>
        <w:rPr>
          <w:rFonts w:ascii="Times New Roman"/>
          <w:b w:val="false"/>
          <w:i w:val="false"/>
          <w:color w:val="000000"/>
          <w:sz w:val="28"/>
        </w:rPr>
        <w:t>
</w:t>
      </w:r>
      <w:r>
        <w:rPr>
          <w:rFonts w:ascii="Times New Roman"/>
          <w:b w:val="false"/>
          <w:i w:val="false"/>
          <w:color w:val="000000"/>
          <w:sz w:val="28"/>
        </w:rPr>
        <w:t>
      3) пробоотборники в виде щупов для жидких, сыпучих продуктов;</w:t>
      </w:r>
      <w:r>
        <w:br/>
      </w:r>
      <w:r>
        <w:rPr>
          <w:rFonts w:ascii="Times New Roman"/>
          <w:b w:val="false"/>
          <w:i w:val="false"/>
          <w:color w:val="000000"/>
          <w:sz w:val="28"/>
        </w:rPr>
        <w:t>
</w:t>
      </w:r>
      <w:r>
        <w:rPr>
          <w:rFonts w:ascii="Times New Roman"/>
          <w:b w:val="false"/>
          <w:i w:val="false"/>
          <w:color w:val="000000"/>
          <w:sz w:val="28"/>
        </w:rPr>
        <w:t>
      4) ложки, щуп, ковш, кружка, черпаки вместимостью до 200 грамм;</w:t>
      </w:r>
      <w:r>
        <w:br/>
      </w:r>
      <w:r>
        <w:rPr>
          <w:rFonts w:ascii="Times New Roman"/>
          <w:b w:val="false"/>
          <w:i w:val="false"/>
          <w:color w:val="000000"/>
          <w:sz w:val="28"/>
        </w:rPr>
        <w:t>
</w:t>
      </w:r>
      <w:r>
        <w:rPr>
          <w:rFonts w:ascii="Times New Roman"/>
          <w:b w:val="false"/>
          <w:i w:val="false"/>
          <w:color w:val="000000"/>
          <w:sz w:val="28"/>
        </w:rPr>
        <w:t>
      5) карандаш по стеклу, пастеровские пипетки, пробирки с резиновой пробкой, кружки, стаканы, трубки металлические и пластмассовые с различным диаметром и длиной, соответствующие нормативным документам;</w:t>
      </w:r>
      <w:r>
        <w:br/>
      </w:r>
      <w:r>
        <w:rPr>
          <w:rFonts w:ascii="Times New Roman"/>
          <w:b w:val="false"/>
          <w:i w:val="false"/>
          <w:color w:val="000000"/>
          <w:sz w:val="28"/>
        </w:rPr>
        <w:t>
</w:t>
      </w:r>
      <w:r>
        <w:rPr>
          <w:rFonts w:ascii="Times New Roman"/>
          <w:b w:val="false"/>
          <w:i w:val="false"/>
          <w:color w:val="000000"/>
          <w:sz w:val="28"/>
        </w:rPr>
        <w:t>
      6) весы лабораторные и технические общего назначения;</w:t>
      </w:r>
      <w:r>
        <w:br/>
      </w:r>
      <w:r>
        <w:rPr>
          <w:rFonts w:ascii="Times New Roman"/>
          <w:b w:val="false"/>
          <w:i w:val="false"/>
          <w:color w:val="000000"/>
          <w:sz w:val="28"/>
        </w:rPr>
        <w:t>
</w:t>
      </w:r>
      <w:r>
        <w:rPr>
          <w:rFonts w:ascii="Times New Roman"/>
          <w:b w:val="false"/>
          <w:i w:val="false"/>
          <w:color w:val="000000"/>
          <w:sz w:val="28"/>
        </w:rPr>
        <w:t>
      7) емкости из стекла или синтетических материалов с необходимой вместимостью с герметично закрывающимися пробками или крышками;</w:t>
      </w:r>
      <w:r>
        <w:br/>
      </w:r>
      <w:r>
        <w:rPr>
          <w:rFonts w:ascii="Times New Roman"/>
          <w:b w:val="false"/>
          <w:i w:val="false"/>
          <w:color w:val="000000"/>
          <w:sz w:val="28"/>
        </w:rPr>
        <w:t>
</w:t>
      </w:r>
      <w:r>
        <w:rPr>
          <w:rFonts w:ascii="Times New Roman"/>
          <w:b w:val="false"/>
          <w:i w:val="false"/>
          <w:color w:val="000000"/>
          <w:sz w:val="28"/>
        </w:rPr>
        <w:t>
      8) пакеты из полимерных материалов, пергаментная бумага, фольга и другие упаковочные материалы, разрешенные для упаковки и хранения пищевых продуктов;</w:t>
      </w:r>
      <w:r>
        <w:br/>
      </w:r>
      <w:r>
        <w:rPr>
          <w:rFonts w:ascii="Times New Roman"/>
          <w:b w:val="false"/>
          <w:i w:val="false"/>
          <w:color w:val="000000"/>
          <w:sz w:val="28"/>
        </w:rPr>
        <w:t>
</w:t>
      </w:r>
      <w:r>
        <w:rPr>
          <w:rFonts w:ascii="Times New Roman"/>
          <w:b w:val="false"/>
          <w:i w:val="false"/>
          <w:color w:val="000000"/>
          <w:sz w:val="28"/>
        </w:rPr>
        <w:t>
      9) серп, нож, совки;</w:t>
      </w:r>
      <w:r>
        <w:br/>
      </w:r>
      <w:r>
        <w:rPr>
          <w:rFonts w:ascii="Times New Roman"/>
          <w:b w:val="false"/>
          <w:i w:val="false"/>
          <w:color w:val="000000"/>
          <w:sz w:val="28"/>
        </w:rPr>
        <w:t>
</w:t>
      </w:r>
      <w:r>
        <w:rPr>
          <w:rFonts w:ascii="Times New Roman"/>
          <w:b w:val="false"/>
          <w:i w:val="false"/>
          <w:color w:val="000000"/>
          <w:sz w:val="28"/>
        </w:rPr>
        <w:t>
      10) планки деревянные со скошенными ребрами.</w:t>
      </w:r>
      <w:r>
        <w:br/>
      </w:r>
      <w:r>
        <w:rPr>
          <w:rFonts w:ascii="Times New Roman"/>
          <w:b w:val="false"/>
          <w:i w:val="false"/>
          <w:color w:val="000000"/>
          <w:sz w:val="28"/>
        </w:rPr>
        <w:t>
</w:t>
      </w:r>
      <w:r>
        <w:rPr>
          <w:rFonts w:ascii="Times New Roman"/>
          <w:b w:val="false"/>
          <w:i w:val="false"/>
          <w:color w:val="000000"/>
          <w:sz w:val="28"/>
        </w:rPr>
        <w:t>
      12. Материал для упаковки, контактирующий с образцом продукции должен быть водостойким и жиростойким, не растворимым и несорбирующим, не изменяющим химический состав продукта, не придавать ему вкус и запах.</w:t>
      </w:r>
      <w:r>
        <w:br/>
      </w:r>
      <w:r>
        <w:rPr>
          <w:rFonts w:ascii="Times New Roman"/>
          <w:b w:val="false"/>
          <w:i w:val="false"/>
          <w:color w:val="000000"/>
          <w:sz w:val="28"/>
        </w:rPr>
        <w:t>
</w:t>
      </w:r>
      <w:r>
        <w:rPr>
          <w:rFonts w:ascii="Times New Roman"/>
          <w:b w:val="false"/>
          <w:i w:val="false"/>
          <w:color w:val="000000"/>
          <w:sz w:val="28"/>
        </w:rPr>
        <w:t>
      13. Отобранные для исследования жидкие пробы помещают в сухую чистую стеклянную или полиэтиленовую посуду, сыпучие пробы помещают в мешки из плотного полиэтилена.</w:t>
      </w:r>
      <w:r>
        <w:br/>
      </w:r>
      <w:r>
        <w:rPr>
          <w:rFonts w:ascii="Times New Roman"/>
          <w:b w:val="false"/>
          <w:i w:val="false"/>
          <w:color w:val="000000"/>
          <w:sz w:val="28"/>
        </w:rPr>
        <w:t>
</w:t>
      </w:r>
      <w:r>
        <w:rPr>
          <w:rFonts w:ascii="Times New Roman"/>
          <w:b w:val="false"/>
          <w:i w:val="false"/>
          <w:color w:val="000000"/>
          <w:sz w:val="28"/>
        </w:rPr>
        <w:t>
      Стеклянную, полиэтиленовую посуду, мешки обертывают пергаментной бумагой, обвязывают шпагатом и опечатывают.</w:t>
      </w:r>
      <w:r>
        <w:br/>
      </w:r>
      <w:r>
        <w:rPr>
          <w:rFonts w:ascii="Times New Roman"/>
          <w:b w:val="false"/>
          <w:i w:val="false"/>
          <w:color w:val="000000"/>
          <w:sz w:val="28"/>
        </w:rPr>
        <w:t>
</w:t>
      </w:r>
      <w:r>
        <w:rPr>
          <w:rFonts w:ascii="Times New Roman"/>
          <w:b w:val="false"/>
          <w:i w:val="false"/>
          <w:color w:val="000000"/>
          <w:sz w:val="28"/>
        </w:rPr>
        <w:t>
      Упакованные образцы проб размещают в специально приспособленном ящике, перекладывают бумагой, чтобы обеспечить целостность отправляемого материала.</w:t>
      </w:r>
      <w:r>
        <w:br/>
      </w:r>
      <w:r>
        <w:rPr>
          <w:rFonts w:ascii="Times New Roman"/>
          <w:b w:val="false"/>
          <w:i w:val="false"/>
          <w:color w:val="000000"/>
          <w:sz w:val="28"/>
        </w:rPr>
        <w:t>
</w:t>
      </w:r>
      <w:r>
        <w:rPr>
          <w:rFonts w:ascii="Times New Roman"/>
          <w:b w:val="false"/>
          <w:i w:val="false"/>
          <w:color w:val="000000"/>
          <w:sz w:val="28"/>
        </w:rPr>
        <w:t>
      14. Отобранные пробы в срок не более 24 часов для скоропортящихся продуктов и для прочих - 36 часов направляются в ветеринарные лаборатории с сопроводительной запиской и актом отбора проб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акт). Акт составляется в трех экземплярах: первый экземпляр предназначен для отправки вместе с пробами в ветеринарную лабораторию, второй остается у государственного ветеринарно-санитарного инспектора, проводившего отбор проб, третий экземпляр акта отбора проб передается владельцу продукции или его представителю.</w:t>
      </w:r>
      <w:r>
        <w:br/>
      </w:r>
      <w:r>
        <w:rPr>
          <w:rFonts w:ascii="Times New Roman"/>
          <w:b w:val="false"/>
          <w:i w:val="false"/>
          <w:color w:val="000000"/>
          <w:sz w:val="28"/>
        </w:rPr>
        <w:t>
      Отбор проб биологического материала и доставка его в ветеринарную лабораторию проводятся подразделениями местных исполнительных органов, осуществляющих деятельность в области ветеринарии, с составлением акта отбора проб в произвольной форме.</w:t>
      </w:r>
      <w:r>
        <w:br/>
      </w:r>
      <w:r>
        <w:rPr>
          <w:rFonts w:ascii="Times New Roman"/>
          <w:b w:val="false"/>
          <w:i w:val="false"/>
          <w:color w:val="000000"/>
          <w:sz w:val="28"/>
        </w:rPr>
        <w:t>
      </w:t>
      </w:r>
      <w:r>
        <w:rPr>
          <w:rFonts w:ascii="Times New Roman"/>
          <w:b w:val="false"/>
          <w:i w:val="false"/>
          <w:color w:val="ff0000"/>
          <w:sz w:val="28"/>
        </w:rPr>
        <w:t xml:space="preserve">Сноска. Пункт 14 в редакции постановления Правительства РК от 07.08.2012 </w:t>
      </w:r>
      <w:r>
        <w:rPr>
          <w:rFonts w:ascii="Times New Roman"/>
          <w:b w:val="false"/>
          <w:i w:val="false"/>
          <w:color w:val="000000"/>
          <w:sz w:val="28"/>
        </w:rPr>
        <w:t>№ 1030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15. Пробы доставляются в ветеринарную лабораторию с соблюдением мер против протекания, высушивания, разложения, взаимного загрязнения проб. В процессе перевозке проб должны быть соблюдены меры предосторожности, направленные на предотвращение загрязнения образцов посторонними запахами, попадания прямого солнечного света, обеспечение безопасности окружающей среды. Пробы скоропортящейся продукции помещают в сумку-холодильник или обкладывают сухим льдом. Каждую пробу снабжают этикеткой или биркой (сохраняется до конца исследований), на которой указываются вид продукции, масса пробы, дата и место отбора пробы, фамилия и инициалы лица, проводившего отбор проб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16. Контрольная проба выделяется на месте в процессе отбора проб в стерильный контейнер и в опломбированном (опечатанном) виде должна храниться в ветеринарной лаборатории, проводившей исследования. Срок хранения контрольных проб должен быть не менее 14 суток с момента окончания лабораторных исследований, а для образцов несоответствующих установленным требованиям, не более трех месяцев в зависимости от цели исследования, получения результата заключения по экспертизе и протокола испытаний. Для скоропортящейся продукции, срок хранения контрольной пробы, для ряда показателей качества и безопасности (органолептических и микробиологических) не может быть больше ее срока годности.</w:t>
      </w:r>
    </w:p>
    <w:bookmarkEnd w:id="6"/>
    <w:bookmarkStart w:name="z74" w:id="7"/>
    <w:p>
      <w:pPr>
        <w:spacing w:after="0"/>
        <w:ind w:left="0"/>
        <w:jc w:val="left"/>
      </w:pPr>
      <w:r>
        <w:rPr>
          <w:rFonts w:ascii="Times New Roman"/>
          <w:b/>
          <w:i w:val="false"/>
          <w:color w:val="000000"/>
        </w:rPr>
        <w:t xml:space="preserve"> 
3. Особенности отбора проб продукции животного</w:t>
      </w:r>
      <w:r>
        <w:br/>
      </w:r>
      <w:r>
        <w:rPr>
          <w:rFonts w:ascii="Times New Roman"/>
          <w:b/>
          <w:i w:val="false"/>
          <w:color w:val="000000"/>
        </w:rPr>
        <w:t>
происхождения</w:t>
      </w:r>
    </w:p>
    <w:bookmarkEnd w:id="7"/>
    <w:bookmarkStart w:name="z75" w:id="8"/>
    <w:p>
      <w:pPr>
        <w:spacing w:after="0"/>
        <w:ind w:left="0"/>
        <w:jc w:val="both"/>
      </w:pPr>
      <w:r>
        <w:rPr>
          <w:rFonts w:ascii="Times New Roman"/>
          <w:b w:val="false"/>
          <w:i w:val="false"/>
          <w:color w:val="000000"/>
          <w:sz w:val="28"/>
        </w:rPr>
        <w:t>
      17. Отбор проб </w:t>
      </w:r>
      <w:r>
        <w:rPr>
          <w:rFonts w:ascii="Times New Roman"/>
          <w:b w:val="false"/>
          <w:i w:val="false"/>
          <w:color w:val="000000"/>
          <w:sz w:val="28"/>
        </w:rPr>
        <w:t>мяса</w:t>
      </w:r>
      <w:r>
        <w:rPr>
          <w:rFonts w:ascii="Times New Roman"/>
          <w:b w:val="false"/>
          <w:i w:val="false"/>
          <w:color w:val="000000"/>
          <w:sz w:val="28"/>
        </w:rPr>
        <w:t xml:space="preserve"> всех видов убойных животных (говядины, баранины, свинины и от других видов сельскохозяйственных и промысловых животных за исключением кроликов, птицы, рыбы) проводится в следующем порядке.</w:t>
      </w:r>
      <w:r>
        <w:br/>
      </w:r>
      <w:r>
        <w:rPr>
          <w:rFonts w:ascii="Times New Roman"/>
          <w:b w:val="false"/>
          <w:i w:val="false"/>
          <w:color w:val="000000"/>
          <w:sz w:val="28"/>
        </w:rPr>
        <w:t>
</w:t>
      </w:r>
      <w:r>
        <w:rPr>
          <w:rFonts w:ascii="Times New Roman"/>
          <w:b w:val="false"/>
          <w:i w:val="false"/>
          <w:color w:val="000000"/>
          <w:sz w:val="28"/>
        </w:rPr>
        <w:t>
      Точечные пробы мяса (без жира) от туши или полутуши отбирают кусочками стерильно после предварительного прижигания места разреза не менее 200 граммов в одном из следующих мест – у места зареза, в области лопатки, в области бедра из толстых частей мышц.</w:t>
      </w:r>
      <w:r>
        <w:br/>
      </w:r>
      <w:r>
        <w:rPr>
          <w:rFonts w:ascii="Times New Roman"/>
          <w:b w:val="false"/>
          <w:i w:val="false"/>
          <w:color w:val="000000"/>
          <w:sz w:val="28"/>
        </w:rPr>
        <w:t>
</w:t>
      </w:r>
      <w:r>
        <w:rPr>
          <w:rFonts w:ascii="Times New Roman"/>
          <w:b w:val="false"/>
          <w:i w:val="false"/>
          <w:color w:val="000000"/>
          <w:sz w:val="28"/>
        </w:rPr>
        <w:t>
      Для проведения органолептических методов определения свежести мяса формируют объединенную пробу, из которой выделяют среднюю пробу массой не менее 200 грамм.</w:t>
      </w:r>
      <w:r>
        <w:br/>
      </w:r>
      <w:r>
        <w:rPr>
          <w:rFonts w:ascii="Times New Roman"/>
          <w:b w:val="false"/>
          <w:i w:val="false"/>
          <w:color w:val="000000"/>
          <w:sz w:val="28"/>
        </w:rPr>
        <w:t>
</w:t>
      </w:r>
      <w:r>
        <w:rPr>
          <w:rFonts w:ascii="Times New Roman"/>
          <w:b w:val="false"/>
          <w:i w:val="false"/>
          <w:color w:val="000000"/>
          <w:sz w:val="28"/>
        </w:rPr>
        <w:t>
      Для определения общего радиационного фона проб дозиметрический контроль проводится с помощью дозиметрических приборов без отбора проб.</w:t>
      </w:r>
      <w:r>
        <w:br/>
      </w:r>
      <w:r>
        <w:rPr>
          <w:rFonts w:ascii="Times New Roman"/>
          <w:b w:val="false"/>
          <w:i w:val="false"/>
          <w:color w:val="000000"/>
          <w:sz w:val="28"/>
        </w:rPr>
        <w:t>
</w:t>
      </w:r>
      <w:r>
        <w:rPr>
          <w:rFonts w:ascii="Times New Roman"/>
          <w:b w:val="false"/>
          <w:i w:val="false"/>
          <w:color w:val="000000"/>
          <w:sz w:val="28"/>
        </w:rPr>
        <w:t>
      Для проведения спектрометрическими приборами радиационного контроля, токсичных элементов, остаточного количества антибиотиков из объединенной пробы отбирают среднюю пробу массой не менее 1 килограмма.</w:t>
      </w:r>
      <w:r>
        <w:br/>
      </w:r>
      <w:r>
        <w:rPr>
          <w:rFonts w:ascii="Times New Roman"/>
          <w:b w:val="false"/>
          <w:i w:val="false"/>
          <w:color w:val="000000"/>
          <w:sz w:val="28"/>
        </w:rPr>
        <w:t>
</w:t>
      </w:r>
      <w:r>
        <w:rPr>
          <w:rFonts w:ascii="Times New Roman"/>
          <w:b w:val="false"/>
          <w:i w:val="false"/>
          <w:color w:val="000000"/>
          <w:sz w:val="28"/>
        </w:rPr>
        <w:t>
      На микробиологические показатели отбирают часть мышц сгибателя и разгибателя передней и задней конечности величиной 8*6*6, цельные лимфатические узлы (поверхностный шейный и коленной складки с окружающей их тканью), трубчатую кость (при необходимости) формируют объединенную пробу, выделяют среднюю пробу для проведения исследования 250 грамм.</w:t>
      </w:r>
      <w:r>
        <w:br/>
      </w:r>
      <w:r>
        <w:rPr>
          <w:rFonts w:ascii="Times New Roman"/>
          <w:b w:val="false"/>
          <w:i w:val="false"/>
          <w:color w:val="000000"/>
          <w:sz w:val="28"/>
        </w:rPr>
        <w:t>
</w:t>
      </w:r>
      <w:r>
        <w:rPr>
          <w:rFonts w:ascii="Times New Roman"/>
          <w:b w:val="false"/>
          <w:i w:val="false"/>
          <w:color w:val="000000"/>
          <w:sz w:val="28"/>
        </w:rPr>
        <w:t>
      Для исследования на трихинеллез отбирают образцы от каждой туши по две пробы из ножек диафрагмы, а при отсутствии их – из мышечной реберной части диафрагмы, межреберных мышц или шейных мышц формируют объединенную пробу, выделяют из нее среднюю пробу не менее 60 грамм.</w:t>
      </w:r>
      <w:r>
        <w:br/>
      </w:r>
      <w:r>
        <w:rPr>
          <w:rFonts w:ascii="Times New Roman"/>
          <w:b w:val="false"/>
          <w:i w:val="false"/>
          <w:color w:val="000000"/>
          <w:sz w:val="28"/>
        </w:rPr>
        <w:t>
</w:t>
      </w:r>
      <w:r>
        <w:rPr>
          <w:rFonts w:ascii="Times New Roman"/>
          <w:b w:val="false"/>
          <w:i w:val="false"/>
          <w:color w:val="000000"/>
          <w:sz w:val="28"/>
        </w:rPr>
        <w:t>
      Образцы из замороженных блоков мяса отбирают кусочками массой не менее 200 граммов. Для контрольной проверки качества, массы и температуры мясных замороженных блоков производят выборку 10 % упаковочных мест, но не менее 10 мест от каждой партии, замер температуры производят жидкостными термометрами (не ртутными) со шкалой температуры от 0 до 100</w:t>
      </w:r>
      <w:r>
        <w:rPr>
          <w:rFonts w:ascii="Times New Roman"/>
          <w:b w:val="false"/>
          <w:i w:val="false"/>
          <w:color w:val="000000"/>
          <w:vertAlign w:val="superscript"/>
        </w:rPr>
        <w:t>0</w:t>
      </w:r>
      <w:r>
        <w:rPr>
          <w:rFonts w:ascii="Times New Roman"/>
          <w:b w:val="false"/>
          <w:i w:val="false"/>
          <w:color w:val="000000"/>
          <w:sz w:val="28"/>
        </w:rPr>
        <w:t>С в толще грудных и бедренных мышц.</w:t>
      </w:r>
      <w:r>
        <w:br/>
      </w:r>
      <w:r>
        <w:rPr>
          <w:rFonts w:ascii="Times New Roman"/>
          <w:b w:val="false"/>
          <w:i w:val="false"/>
          <w:color w:val="000000"/>
          <w:sz w:val="28"/>
        </w:rPr>
        <w:t>
</w:t>
      </w:r>
      <w:r>
        <w:rPr>
          <w:rFonts w:ascii="Times New Roman"/>
          <w:b w:val="false"/>
          <w:i w:val="false"/>
          <w:color w:val="000000"/>
          <w:sz w:val="28"/>
        </w:rPr>
        <w:t>
      На мясокомбинатах, холодильниках и складах временного хранения в выборку включают от однородной партии не более 10 % туш (полутуш) крупного рогатого скота, 5 % туш овец, свиней и 2 % замороженных или охлажденных блоков мяса. Точечные пробы от замороженных и охлажденных блоков мяса отбирают так же целыми кусками не менее 200 граммов.</w:t>
      </w:r>
      <w:r>
        <w:br/>
      </w:r>
      <w:r>
        <w:rPr>
          <w:rFonts w:ascii="Times New Roman"/>
          <w:b w:val="false"/>
          <w:i w:val="false"/>
          <w:color w:val="000000"/>
          <w:sz w:val="28"/>
        </w:rPr>
        <w:t>
</w:t>
      </w:r>
      <w:r>
        <w:rPr>
          <w:rFonts w:ascii="Times New Roman"/>
          <w:b w:val="false"/>
          <w:i w:val="false"/>
          <w:color w:val="000000"/>
          <w:sz w:val="28"/>
        </w:rPr>
        <w:t>
      Из полученных точечных проб формируют среднюю пробу,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18. Для получения пробы от партии топленных животных жиров составляют выборку, которая составляет 10 % от партии, но не менее 5 упаковочных единиц. От партии жира, фасованного в потребительскую упаковку, отбирают по одной упаковочной единице от каждых 100. От партии жира в брикетах, стаканчиках, банках и другой потребительской упаковке точечные пробы отбирают в количестве 50 грамм из одной упаковки. Из точечных проб формируют среднюю пробу,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19. Отбор проб мяса кур, уток, кроликов проводится тушками или полутушками, гусей и индеек – четвертинами тушек. Тушки птиц отбирают от поставляемой на реализацию партии методом случайной выборки. Из точечных проб формируют объединенную пробу, из объединенной пробы выделяют средние проб птицы, кроликов от партии руководствуясь нормами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Из ящиков выборки отбирают три образца (тушки) для проведения лабораторных исследований.</w:t>
      </w:r>
      <w:r>
        <w:br/>
      </w:r>
      <w:r>
        <w:rPr>
          <w:rFonts w:ascii="Times New Roman"/>
          <w:b w:val="false"/>
          <w:i w:val="false"/>
          <w:color w:val="000000"/>
          <w:sz w:val="28"/>
        </w:rPr>
        <w:t>
</w:t>
      </w:r>
      <w:r>
        <w:rPr>
          <w:rFonts w:ascii="Times New Roman"/>
          <w:b w:val="false"/>
          <w:i w:val="false"/>
          <w:color w:val="000000"/>
          <w:sz w:val="28"/>
        </w:rPr>
        <w:t>
      При органолептической оценке внешний вид и цвет клюва, слизистой оболочки ротовой полости, глазного яблока, поверхности тушки, грудобрюшной серозной оболочки определяют внешним осмотром без отбора проб. Для определения аромата и прозрачности бульона мясо птиц отбирают мышечную ткань птицы 70 граммов, от мяса кроликов - кусочки мышц кролика 25 граммов.</w:t>
      </w:r>
      <w:r>
        <w:br/>
      </w:r>
      <w:r>
        <w:rPr>
          <w:rFonts w:ascii="Times New Roman"/>
          <w:b w:val="false"/>
          <w:i w:val="false"/>
          <w:color w:val="000000"/>
          <w:sz w:val="28"/>
        </w:rPr>
        <w:t>
</w:t>
      </w:r>
      <w:r>
        <w:rPr>
          <w:rFonts w:ascii="Times New Roman"/>
          <w:b w:val="false"/>
          <w:i w:val="false"/>
          <w:color w:val="000000"/>
          <w:sz w:val="28"/>
        </w:rPr>
        <w:t>
      Из объединенной пробы на микробиологические показатели отбирают среднюю пробу 250 граммов.</w:t>
      </w:r>
      <w:r>
        <w:br/>
      </w:r>
      <w:r>
        <w:rPr>
          <w:rFonts w:ascii="Times New Roman"/>
          <w:b w:val="false"/>
          <w:i w:val="false"/>
          <w:color w:val="000000"/>
          <w:sz w:val="28"/>
        </w:rPr>
        <w:t>
</w:t>
      </w:r>
      <w:r>
        <w:rPr>
          <w:rFonts w:ascii="Times New Roman"/>
          <w:b w:val="false"/>
          <w:i w:val="false"/>
          <w:color w:val="000000"/>
          <w:sz w:val="28"/>
        </w:rPr>
        <w:t>
      Для проведения радиационного контроля спектрометрическими приборами из точечных проб формируют объединенную пробу, из нее выделяют среднюю пробу не менее 1 килограмма.</w:t>
      </w:r>
      <w:r>
        <w:br/>
      </w:r>
      <w:r>
        <w:rPr>
          <w:rFonts w:ascii="Times New Roman"/>
          <w:b w:val="false"/>
          <w:i w:val="false"/>
          <w:color w:val="000000"/>
          <w:sz w:val="28"/>
        </w:rPr>
        <w:t>
</w:t>
      </w:r>
      <w:r>
        <w:rPr>
          <w:rFonts w:ascii="Times New Roman"/>
          <w:b w:val="false"/>
          <w:i w:val="false"/>
          <w:color w:val="000000"/>
          <w:sz w:val="28"/>
        </w:rPr>
        <w:t>
      При отборе проб на ферме объем выборки составляет не менее трех тушек для кур, уток и не менее трех полутушек гусей и индеек.</w:t>
      </w:r>
      <w:r>
        <w:br/>
      </w:r>
      <w:r>
        <w:rPr>
          <w:rFonts w:ascii="Times New Roman"/>
          <w:b w:val="false"/>
          <w:i w:val="false"/>
          <w:color w:val="000000"/>
          <w:sz w:val="28"/>
        </w:rPr>
        <w:t>
</w:t>
      </w:r>
      <w:r>
        <w:rPr>
          <w:rFonts w:ascii="Times New Roman"/>
          <w:b w:val="false"/>
          <w:i w:val="false"/>
          <w:color w:val="000000"/>
          <w:sz w:val="28"/>
        </w:rPr>
        <w:t>
      Отбор проб мяса кроликов проводят аналогично отбору тушек кур и уток, но от каждой транспортной упаковки отбирают не более одной тушки кролика.</w:t>
      </w:r>
      <w:r>
        <w:br/>
      </w:r>
      <w:r>
        <w:rPr>
          <w:rFonts w:ascii="Times New Roman"/>
          <w:b w:val="false"/>
          <w:i w:val="false"/>
          <w:color w:val="000000"/>
          <w:sz w:val="28"/>
        </w:rPr>
        <w:t>
</w:t>
      </w:r>
      <w:r>
        <w:rPr>
          <w:rFonts w:ascii="Times New Roman"/>
          <w:b w:val="false"/>
          <w:i w:val="false"/>
          <w:color w:val="000000"/>
          <w:sz w:val="28"/>
        </w:rPr>
        <w:t>
      20. Отбор проб </w:t>
      </w:r>
      <w:r>
        <w:rPr>
          <w:rFonts w:ascii="Times New Roman"/>
          <w:b w:val="false"/>
          <w:i w:val="false"/>
          <w:color w:val="000000"/>
          <w:sz w:val="28"/>
        </w:rPr>
        <w:t>жидкого меда</w:t>
      </w:r>
      <w:r>
        <w:rPr>
          <w:rFonts w:ascii="Times New Roman"/>
          <w:b w:val="false"/>
          <w:i w:val="false"/>
          <w:color w:val="000000"/>
          <w:sz w:val="28"/>
        </w:rPr>
        <w:t xml:space="preserve"> проводят трубчатым алюминиевым пробоотборником диаметром 10-12 миллиметров, плотный мед – щупом для масла из разных слоев, точечная проба 100 граммов.</w:t>
      </w:r>
      <w:r>
        <w:br/>
      </w:r>
      <w:r>
        <w:rPr>
          <w:rFonts w:ascii="Times New Roman"/>
          <w:b w:val="false"/>
          <w:i w:val="false"/>
          <w:color w:val="000000"/>
          <w:sz w:val="28"/>
        </w:rPr>
        <w:t>
</w:t>
      </w:r>
      <w:r>
        <w:rPr>
          <w:rFonts w:ascii="Times New Roman"/>
          <w:b w:val="false"/>
          <w:i w:val="false"/>
          <w:color w:val="000000"/>
          <w:sz w:val="28"/>
        </w:rPr>
        <w:t>
      Для проведения лабораторных исследований меда на органолептические показатели средняя проба 100 граммов, радиационного контроля выделяют среднюю пробу массой не менее 1 килограмма, от партии меда составляют выборку упаковочных единиц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21. Перед отбором проб </w:t>
      </w:r>
      <w:r>
        <w:rPr>
          <w:rFonts w:ascii="Times New Roman"/>
          <w:b w:val="false"/>
          <w:i w:val="false"/>
          <w:color w:val="000000"/>
          <w:sz w:val="28"/>
        </w:rPr>
        <w:t>молоко</w:t>
      </w:r>
      <w:r>
        <w:rPr>
          <w:rFonts w:ascii="Times New Roman"/>
          <w:b w:val="false"/>
          <w:i w:val="false"/>
          <w:color w:val="000000"/>
          <w:sz w:val="28"/>
        </w:rPr>
        <w:t xml:space="preserve"> в емкостях тщательно перемешивают. Для контроля качества молока и молочных продуктов в цистернах по органолептическим, физико-химическим и микробиологическим показателям отбирают точечные пробы 250 миллилитров для формирования объединенной пробы, объем средней пробы составляет 1 литр.</w:t>
      </w:r>
      <w:r>
        <w:br/>
      </w:r>
      <w:r>
        <w:rPr>
          <w:rFonts w:ascii="Times New Roman"/>
          <w:b w:val="false"/>
          <w:i w:val="false"/>
          <w:color w:val="000000"/>
          <w:sz w:val="28"/>
        </w:rPr>
        <w:t>
</w:t>
      </w:r>
      <w:r>
        <w:rPr>
          <w:rFonts w:ascii="Times New Roman"/>
          <w:b w:val="false"/>
          <w:i w:val="false"/>
          <w:color w:val="000000"/>
          <w:sz w:val="28"/>
        </w:rPr>
        <w:t>
      Для проведения радиационного контроля, содержания токсичных элементов, остаточного количества антибиотиков из объединенной пробы отбирают среднюю пробу массой не менее 2 литров.</w:t>
      </w:r>
      <w:r>
        <w:br/>
      </w:r>
      <w:r>
        <w:rPr>
          <w:rFonts w:ascii="Times New Roman"/>
          <w:b w:val="false"/>
          <w:i w:val="false"/>
          <w:color w:val="000000"/>
          <w:sz w:val="28"/>
        </w:rPr>
        <w:t>
</w:t>
      </w:r>
      <w:r>
        <w:rPr>
          <w:rFonts w:ascii="Times New Roman"/>
          <w:b w:val="false"/>
          <w:i w:val="false"/>
          <w:color w:val="000000"/>
          <w:sz w:val="28"/>
        </w:rPr>
        <w:t>
      Для контроля качества молока и молочных продуктов в цистернах по физико-химическим и микробиологическим показателям отбирают объединенную пробу от каждой партии продукта. Объем объединенной пробы не более 1,5 литров.</w:t>
      </w:r>
      <w:r>
        <w:br/>
      </w:r>
      <w:r>
        <w:rPr>
          <w:rFonts w:ascii="Times New Roman"/>
          <w:b w:val="false"/>
          <w:i w:val="false"/>
          <w:color w:val="000000"/>
          <w:sz w:val="28"/>
        </w:rPr>
        <w:t>
</w:t>
      </w:r>
      <w:r>
        <w:rPr>
          <w:rFonts w:ascii="Times New Roman"/>
          <w:b w:val="false"/>
          <w:i w:val="false"/>
          <w:color w:val="000000"/>
          <w:sz w:val="28"/>
        </w:rPr>
        <w:t>
      От молока, сливок, выпускаемых во флягах, выборке подлежит 5 % фляг. Перед отбором проб молока перемешивают мутовкой. Пробы отбирают металлической трубкой, погружая ее до дна фляги. Пробу переносят из каждой фляги, попавшей в выборку в чистый сосуд, который споласкивают исследуемым продуктом, и оттуда, после перемешивания, выделяют среднюю пробу объемом 500 кубических сантиметров.</w:t>
      </w:r>
      <w:r>
        <w:br/>
      </w:r>
      <w:r>
        <w:rPr>
          <w:rFonts w:ascii="Times New Roman"/>
          <w:b w:val="false"/>
          <w:i w:val="false"/>
          <w:color w:val="000000"/>
          <w:sz w:val="28"/>
        </w:rPr>
        <w:t>
</w:t>
      </w:r>
      <w:r>
        <w:rPr>
          <w:rFonts w:ascii="Times New Roman"/>
          <w:b w:val="false"/>
          <w:i w:val="false"/>
          <w:color w:val="000000"/>
          <w:sz w:val="28"/>
        </w:rPr>
        <w:t>
      Объем выборки от партии молока, сливок в транспортной таре составляет 5 % от объема транспортной тары с продукцией. При наличии в партии менее 20 единиц - отбирают одну упаковочную единицу.</w:t>
      </w:r>
      <w:r>
        <w:br/>
      </w:r>
      <w:r>
        <w:rPr>
          <w:rFonts w:ascii="Times New Roman"/>
          <w:b w:val="false"/>
          <w:i w:val="false"/>
          <w:color w:val="000000"/>
          <w:sz w:val="28"/>
        </w:rPr>
        <w:t>
</w:t>
      </w:r>
      <w:r>
        <w:rPr>
          <w:rFonts w:ascii="Times New Roman"/>
          <w:b w:val="false"/>
          <w:i w:val="false"/>
          <w:color w:val="000000"/>
          <w:sz w:val="28"/>
        </w:rPr>
        <w:t>
      При отборе проб молока в потребительской таре (бутылки, пакеты) точечными пробами являются данные фасовки.</w:t>
      </w:r>
      <w:r>
        <w:br/>
      </w:r>
      <w:r>
        <w:rPr>
          <w:rFonts w:ascii="Times New Roman"/>
          <w:b w:val="false"/>
          <w:i w:val="false"/>
          <w:color w:val="000000"/>
          <w:sz w:val="28"/>
        </w:rPr>
        <w:t>
</w:t>
      </w:r>
      <w:r>
        <w:rPr>
          <w:rFonts w:ascii="Times New Roman"/>
          <w:b w:val="false"/>
          <w:i w:val="false"/>
          <w:color w:val="000000"/>
          <w:sz w:val="28"/>
        </w:rPr>
        <w:t>
      При формировании выборки от партии молока, сливок в потребительской таре для выделения объединенной пробы, формирования средней пробы руководствуются нормами, указанными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От масла, творога, брынзы, кисломолочных продуктов домашнего приготовления отбирают точечные пробы из разных слоев продукта в количестве: сметана, сливки - 15 грамм, масло - 10 грамм, творог, брынза - 20 грамм, кисломолочные продукты - 50 миллилитров.</w:t>
      </w:r>
      <w:r>
        <w:br/>
      </w:r>
      <w:r>
        <w:rPr>
          <w:rFonts w:ascii="Times New Roman"/>
          <w:b w:val="false"/>
          <w:i w:val="false"/>
          <w:color w:val="000000"/>
          <w:sz w:val="28"/>
        </w:rPr>
        <w:t>
</w:t>
      </w:r>
      <w:r>
        <w:rPr>
          <w:rFonts w:ascii="Times New Roman"/>
          <w:b w:val="false"/>
          <w:i w:val="false"/>
          <w:color w:val="000000"/>
          <w:sz w:val="28"/>
        </w:rPr>
        <w:t>
      22. Для определения соответствия яиц ветеринарно-санитарным требованиям и </w:t>
      </w:r>
      <w:r>
        <w:rPr>
          <w:rFonts w:ascii="Times New Roman"/>
          <w:b w:val="false"/>
          <w:i w:val="false"/>
          <w:color w:val="000000"/>
          <w:sz w:val="28"/>
        </w:rPr>
        <w:t>требованиям</w:t>
      </w:r>
      <w:r>
        <w:rPr>
          <w:rFonts w:ascii="Times New Roman"/>
          <w:b w:val="false"/>
          <w:i w:val="false"/>
          <w:color w:val="000000"/>
          <w:sz w:val="28"/>
        </w:rPr>
        <w:t xml:space="preserve"> безопасности от партии производят выборку упаковочных единиц. При формировании выборки яиц от упаковочных единиц в партии для составления объединенной и выделения из нее средней пробы руководствуются нормами, согласно </w:t>
      </w:r>
      <w:r>
        <w:rPr>
          <w:rFonts w:ascii="Times New Roman"/>
          <w:b w:val="false"/>
          <w:i w:val="false"/>
          <w:color w:val="000000"/>
          <w:sz w:val="28"/>
        </w:rPr>
        <w:t>таблице 1</w:t>
      </w:r>
      <w:r>
        <w:rPr>
          <w:rFonts w:ascii="Times New Roman"/>
          <w:b w:val="false"/>
          <w:i w:val="false"/>
          <w:color w:val="000000"/>
          <w:sz w:val="28"/>
        </w:rPr>
        <w:t xml:space="preserve"> приложения 6 к настоящим Правилам.</w:t>
      </w:r>
      <w:r>
        <w:br/>
      </w:r>
      <w:r>
        <w:rPr>
          <w:rFonts w:ascii="Times New Roman"/>
          <w:b w:val="false"/>
          <w:i w:val="false"/>
          <w:color w:val="000000"/>
          <w:sz w:val="28"/>
        </w:rPr>
        <w:t>
</w:t>
      </w:r>
      <w:r>
        <w:rPr>
          <w:rFonts w:ascii="Times New Roman"/>
          <w:b w:val="false"/>
          <w:i w:val="false"/>
          <w:color w:val="000000"/>
          <w:sz w:val="28"/>
        </w:rPr>
        <w:t>
      При отборе выборки яиц от количества штук в партии для формирования объединенной, затем средней пробы руководствуются нормами, указанными в </w:t>
      </w:r>
      <w:r>
        <w:rPr>
          <w:rFonts w:ascii="Times New Roman"/>
          <w:b w:val="false"/>
          <w:i w:val="false"/>
          <w:color w:val="000000"/>
          <w:sz w:val="28"/>
        </w:rPr>
        <w:t>таблице 2</w:t>
      </w:r>
      <w:r>
        <w:rPr>
          <w:rFonts w:ascii="Times New Roman"/>
          <w:b w:val="false"/>
          <w:i w:val="false"/>
          <w:color w:val="000000"/>
          <w:sz w:val="28"/>
        </w:rPr>
        <w:t xml:space="preserve"> приложения 6 к настоящим Правилам.</w:t>
      </w:r>
      <w:r>
        <w:br/>
      </w:r>
      <w:r>
        <w:rPr>
          <w:rFonts w:ascii="Times New Roman"/>
          <w:b w:val="false"/>
          <w:i w:val="false"/>
          <w:color w:val="000000"/>
          <w:sz w:val="28"/>
        </w:rPr>
        <w:t>
</w:t>
      </w:r>
      <w:r>
        <w:rPr>
          <w:rFonts w:ascii="Times New Roman"/>
          <w:b w:val="false"/>
          <w:i w:val="false"/>
          <w:color w:val="000000"/>
          <w:sz w:val="28"/>
        </w:rPr>
        <w:t>
      От домашних яиц отбирают пробы из разных точек в количестве: до 50 яиц - 4 штуки, до 100 - 6 штук, до 1000 - 10 штук, до 2000 - 15 штук, до 3000 - 20 штук.</w:t>
      </w:r>
      <w:r>
        <w:br/>
      </w:r>
      <w:r>
        <w:rPr>
          <w:rFonts w:ascii="Times New Roman"/>
          <w:b w:val="false"/>
          <w:i w:val="false"/>
          <w:color w:val="000000"/>
          <w:sz w:val="28"/>
        </w:rPr>
        <w:t>
</w:t>
      </w:r>
      <w:r>
        <w:rPr>
          <w:rFonts w:ascii="Times New Roman"/>
          <w:b w:val="false"/>
          <w:i w:val="false"/>
          <w:color w:val="000000"/>
          <w:sz w:val="28"/>
        </w:rPr>
        <w:t>
      При отборе сухих яичных продуктов отбирают не менее трех точечных проб, взятых из каждой единицы упаковки, масса точечной пробы не более 200 грамм формируют объединенную пробу, выделяют среднюю пробу, руководствуясь нормами, указанными в </w:t>
      </w:r>
      <w:r>
        <w:rPr>
          <w:rFonts w:ascii="Times New Roman"/>
          <w:b w:val="false"/>
          <w:i w:val="false"/>
          <w:color w:val="000000"/>
          <w:sz w:val="28"/>
        </w:rPr>
        <w:t>таблице 3</w:t>
      </w:r>
      <w:r>
        <w:rPr>
          <w:rFonts w:ascii="Times New Roman"/>
          <w:b w:val="false"/>
          <w:i w:val="false"/>
          <w:color w:val="000000"/>
          <w:sz w:val="28"/>
        </w:rPr>
        <w:t xml:space="preserve"> приложения 6 к настоящим Правилам.</w:t>
      </w:r>
      <w:r>
        <w:br/>
      </w:r>
      <w:r>
        <w:rPr>
          <w:rFonts w:ascii="Times New Roman"/>
          <w:b w:val="false"/>
          <w:i w:val="false"/>
          <w:color w:val="000000"/>
          <w:sz w:val="28"/>
        </w:rPr>
        <w:t>
</w:t>
      </w:r>
      <w:r>
        <w:rPr>
          <w:rFonts w:ascii="Times New Roman"/>
          <w:b w:val="false"/>
          <w:i w:val="false"/>
          <w:color w:val="000000"/>
          <w:sz w:val="28"/>
        </w:rPr>
        <w:t>
      23. Пробы </w:t>
      </w:r>
      <w:r>
        <w:rPr>
          <w:rFonts w:ascii="Times New Roman"/>
          <w:b w:val="false"/>
          <w:i w:val="false"/>
          <w:color w:val="000000"/>
          <w:sz w:val="28"/>
        </w:rPr>
        <w:t>рыбы</w:t>
      </w:r>
      <w:r>
        <w:rPr>
          <w:rFonts w:ascii="Times New Roman"/>
          <w:b w:val="false"/>
          <w:i w:val="false"/>
          <w:color w:val="000000"/>
          <w:sz w:val="28"/>
        </w:rPr>
        <w:t xml:space="preserve"> и рыбной продукции отбирают из разных мест, наиболее характеризующих партию, в выборку включают 10 % упаковок. Для контроля живой, свежей охлажденной партии отбирают 1-2 % рыбы по массе. Исследованию подлежат все виды рыб отдельно.</w:t>
      </w:r>
      <w:r>
        <w:br/>
      </w:r>
      <w:r>
        <w:rPr>
          <w:rFonts w:ascii="Times New Roman"/>
          <w:b w:val="false"/>
          <w:i w:val="false"/>
          <w:color w:val="000000"/>
          <w:sz w:val="28"/>
        </w:rPr>
        <w:t>
</w:t>
      </w:r>
      <w:r>
        <w:rPr>
          <w:rFonts w:ascii="Times New Roman"/>
          <w:b w:val="false"/>
          <w:i w:val="false"/>
          <w:color w:val="000000"/>
          <w:sz w:val="28"/>
        </w:rPr>
        <w:t>
      Точечные пробы от мелких экземпляров рыб отбирают целыми тушками в количестве:</w:t>
      </w:r>
      <w:r>
        <w:br/>
      </w:r>
      <w:r>
        <w:rPr>
          <w:rFonts w:ascii="Times New Roman"/>
          <w:b w:val="false"/>
          <w:i w:val="false"/>
          <w:color w:val="000000"/>
          <w:sz w:val="28"/>
        </w:rPr>
        <w:t>
</w:t>
      </w:r>
      <w:r>
        <w:rPr>
          <w:rFonts w:ascii="Times New Roman"/>
          <w:b w:val="false"/>
          <w:i w:val="false"/>
          <w:color w:val="000000"/>
          <w:sz w:val="28"/>
        </w:rPr>
        <w:t>
      1) при весе одной рыбы до 100 грамм - 5-7 штук из каждой упаковки;</w:t>
      </w:r>
      <w:r>
        <w:br/>
      </w:r>
      <w:r>
        <w:rPr>
          <w:rFonts w:ascii="Times New Roman"/>
          <w:b w:val="false"/>
          <w:i w:val="false"/>
          <w:color w:val="000000"/>
          <w:sz w:val="28"/>
        </w:rPr>
        <w:t>
</w:t>
      </w:r>
      <w:r>
        <w:rPr>
          <w:rFonts w:ascii="Times New Roman"/>
          <w:b w:val="false"/>
          <w:i w:val="false"/>
          <w:color w:val="000000"/>
          <w:sz w:val="28"/>
        </w:rPr>
        <w:t>
      2) при весе одной рыбы до 1 килограмма – 2 пробы по 100 грамм от 1-2 рыб из каждой упаковки;</w:t>
      </w:r>
      <w:r>
        <w:br/>
      </w:r>
      <w:r>
        <w:rPr>
          <w:rFonts w:ascii="Times New Roman"/>
          <w:b w:val="false"/>
          <w:i w:val="false"/>
          <w:color w:val="000000"/>
          <w:sz w:val="28"/>
        </w:rPr>
        <w:t>
</w:t>
      </w:r>
      <w:r>
        <w:rPr>
          <w:rFonts w:ascii="Times New Roman"/>
          <w:b w:val="false"/>
          <w:i w:val="false"/>
          <w:color w:val="000000"/>
          <w:sz w:val="28"/>
        </w:rPr>
        <w:t>
      3) при весе одной рыбы более 1 килограмма - от 3 рыб отдельные куски, шириной каждый 5 сантиметра от головной и спинной части, формируют объединенную пробу, выделяют среднюю пробу не менее 1 килограмма, для дорогостоящей рыбы не более 500 граммов.</w:t>
      </w:r>
      <w:r>
        <w:br/>
      </w:r>
      <w:r>
        <w:rPr>
          <w:rFonts w:ascii="Times New Roman"/>
          <w:b w:val="false"/>
          <w:i w:val="false"/>
          <w:color w:val="000000"/>
          <w:sz w:val="28"/>
        </w:rPr>
        <w:t>
</w:t>
      </w:r>
      <w:r>
        <w:rPr>
          <w:rFonts w:ascii="Times New Roman"/>
          <w:b w:val="false"/>
          <w:i w:val="false"/>
          <w:color w:val="000000"/>
          <w:sz w:val="28"/>
        </w:rPr>
        <w:t>
      Для исследования на описторхоз отбирают отдельные куски, шириной каждый 5 сантиметров от спинной части.</w:t>
      </w:r>
      <w:r>
        <w:br/>
      </w:r>
      <w:r>
        <w:rPr>
          <w:rFonts w:ascii="Times New Roman"/>
          <w:b w:val="false"/>
          <w:i w:val="false"/>
          <w:color w:val="000000"/>
          <w:sz w:val="28"/>
        </w:rPr>
        <w:t>
</w:t>
      </w:r>
      <w:r>
        <w:rPr>
          <w:rFonts w:ascii="Times New Roman"/>
          <w:b w:val="false"/>
          <w:i w:val="false"/>
          <w:color w:val="000000"/>
          <w:sz w:val="28"/>
        </w:rPr>
        <w:t>
      24. Из объединенной пробы сушеных и мелких замороженных креветок, криля, кальмара, трубача средняя проба не должна превышать 1 килограмма.</w:t>
      </w:r>
      <w:r>
        <w:br/>
      </w:r>
      <w:r>
        <w:rPr>
          <w:rFonts w:ascii="Times New Roman"/>
          <w:b w:val="false"/>
          <w:i w:val="false"/>
          <w:color w:val="000000"/>
          <w:sz w:val="28"/>
        </w:rPr>
        <w:t>
</w:t>
      </w:r>
      <w:r>
        <w:rPr>
          <w:rFonts w:ascii="Times New Roman"/>
          <w:b w:val="false"/>
          <w:i w:val="false"/>
          <w:color w:val="000000"/>
          <w:sz w:val="28"/>
        </w:rPr>
        <w:t>
      25. Из объединенной пробы мороженых креветок, криля, кальмара, трубача и сушеных беспозвоночных средняя проба не должна превышать 1 килограмма.</w:t>
      </w:r>
      <w:r>
        <w:br/>
      </w:r>
      <w:r>
        <w:rPr>
          <w:rFonts w:ascii="Times New Roman"/>
          <w:b w:val="false"/>
          <w:i w:val="false"/>
          <w:color w:val="000000"/>
          <w:sz w:val="28"/>
        </w:rPr>
        <w:t>
</w:t>
      </w:r>
      <w:r>
        <w:rPr>
          <w:rFonts w:ascii="Times New Roman"/>
          <w:b w:val="false"/>
          <w:i w:val="false"/>
          <w:color w:val="000000"/>
          <w:sz w:val="28"/>
        </w:rPr>
        <w:t>
      26. При отборе проб замороженной рыбы размораживают до температуры -1С. Мелкую рыбу массой не более 1 килограмма отбирают для анализа без разделки, а рыбу более 1 килограмма разделывают на куски длиной не более 5 сантиметров или массой не более 200 грамм. Для формирования объединенной пробы, средней пробы рыбы и рыбопродуктов с транспортных упаковок руководствуются нормами, указанными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27. Для икры, упакованной в банки массой нетто 500 грамм и менее, от партии продукции отбирают пять банок. Из различных мест каждой отобранной банки отбирают три точечные пробы, из которых составляют объединенную пробу, из нее выделяют среднюю пробу массой 400 граммов.</w:t>
      </w:r>
      <w:r>
        <w:br/>
      </w:r>
      <w:r>
        <w:rPr>
          <w:rFonts w:ascii="Times New Roman"/>
          <w:b w:val="false"/>
          <w:i w:val="false"/>
          <w:color w:val="000000"/>
          <w:sz w:val="28"/>
        </w:rPr>
        <w:t>
</w:t>
      </w:r>
      <w:r>
        <w:rPr>
          <w:rFonts w:ascii="Times New Roman"/>
          <w:b w:val="false"/>
          <w:i w:val="false"/>
          <w:color w:val="000000"/>
          <w:sz w:val="28"/>
        </w:rPr>
        <w:t>
      28. Для икры в баках массой более 5 килограмм отбирают одну банку. Из различных мест отбирают точечные пробы, из которых составляется объединенная проба, средняя проба массой 400 граммов.</w:t>
      </w:r>
    </w:p>
    <w:bookmarkEnd w:id="8"/>
    <w:bookmarkStart w:name="z118" w:id="9"/>
    <w:p>
      <w:pPr>
        <w:spacing w:after="0"/>
        <w:ind w:left="0"/>
        <w:jc w:val="left"/>
      </w:pPr>
      <w:r>
        <w:rPr>
          <w:rFonts w:ascii="Times New Roman"/>
          <w:b/>
          <w:i w:val="false"/>
          <w:color w:val="000000"/>
        </w:rPr>
        <w:t xml:space="preserve"> 
4. Особенности отбора проб сырья животного происхождения</w:t>
      </w:r>
    </w:p>
    <w:bookmarkEnd w:id="9"/>
    <w:bookmarkStart w:name="z119" w:id="10"/>
    <w:p>
      <w:pPr>
        <w:spacing w:after="0"/>
        <w:ind w:left="0"/>
        <w:jc w:val="both"/>
      </w:pPr>
      <w:r>
        <w:rPr>
          <w:rFonts w:ascii="Times New Roman"/>
          <w:b w:val="false"/>
          <w:i w:val="false"/>
          <w:color w:val="000000"/>
          <w:sz w:val="28"/>
        </w:rPr>
        <w:t>
      29.От партии кишок для определения качества отбирают не менее 2 % товарных единиц (пучков, пачек, связок).</w:t>
      </w:r>
      <w:r>
        <w:br/>
      </w:r>
      <w:r>
        <w:rPr>
          <w:rFonts w:ascii="Times New Roman"/>
          <w:b w:val="false"/>
          <w:i w:val="false"/>
          <w:color w:val="000000"/>
          <w:sz w:val="28"/>
        </w:rPr>
        <w:t>
</w:t>
      </w:r>
      <w:r>
        <w:rPr>
          <w:rFonts w:ascii="Times New Roman"/>
          <w:b w:val="false"/>
          <w:i w:val="false"/>
          <w:color w:val="000000"/>
          <w:sz w:val="28"/>
        </w:rPr>
        <w:t>
      30. От партии шерсти, упакованной в кипы, делают выборку 10 % кип. Объединенную пробу составляют из точечных проб массой не более 50 граммов каждая, отобранных вручную из каждого отверстия. Из объединенной пробы выделяют среднюю пробу массой не менее 1 килограмма.</w:t>
      </w:r>
    </w:p>
    <w:bookmarkEnd w:id="10"/>
    <w:bookmarkStart w:name="z121" w:id="11"/>
    <w:p>
      <w:pPr>
        <w:spacing w:after="0"/>
        <w:ind w:left="0"/>
        <w:jc w:val="left"/>
      </w:pPr>
      <w:r>
        <w:rPr>
          <w:rFonts w:ascii="Times New Roman"/>
          <w:b/>
          <w:i w:val="false"/>
          <w:color w:val="000000"/>
        </w:rPr>
        <w:t xml:space="preserve"> 
5. Особенности отбора проб кормов и кормовых добавок</w:t>
      </w:r>
    </w:p>
    <w:bookmarkEnd w:id="11"/>
    <w:bookmarkStart w:name="z122" w:id="12"/>
    <w:p>
      <w:pPr>
        <w:spacing w:after="0"/>
        <w:ind w:left="0"/>
        <w:jc w:val="both"/>
      </w:pPr>
      <w:r>
        <w:rPr>
          <w:rFonts w:ascii="Times New Roman"/>
          <w:b w:val="false"/>
          <w:i w:val="false"/>
          <w:color w:val="000000"/>
          <w:sz w:val="28"/>
        </w:rPr>
        <w:t>
      31. Пробы зеленых кормов отбирают с пастбищ, лугов, участков кормовых культур в том случае, если зеленая масса предназначается непосредственно скармливанию животным, а также при подозрении на отравление ядовитыми растениями, нитратами, остатками пестицидов. Отбор проб проводят не менее чем с 10 точек участка. Точечные пробы тщательно перемешивают, расстилают ровным слоем и небольшими пучками, затем пробы объединяют и отбирают средний образец массой 2 килограмма (для определения ботанического состава и химического анализа), не менее 3 килограмма для радиационного контроля. На сенокосах образцы берут с каждого укоса. Для этого на каждом участке выделяют не менее 10 делянок площадью 1-2 квадратных метров скашивают на них траву на высоту 5 сантиметров от земли. Отбор точечных проб проводят в сухую погоду, после росы и до захода солнца, из прокосов на каждой делянке горстями отбирают траву не менее чем из 10 мест.</w:t>
      </w:r>
      <w:r>
        <w:br/>
      </w:r>
      <w:r>
        <w:rPr>
          <w:rFonts w:ascii="Times New Roman"/>
          <w:b w:val="false"/>
          <w:i w:val="false"/>
          <w:color w:val="000000"/>
          <w:sz w:val="28"/>
        </w:rPr>
        <w:t>
</w:t>
      </w:r>
      <w:r>
        <w:rPr>
          <w:rFonts w:ascii="Times New Roman"/>
          <w:b w:val="false"/>
          <w:i w:val="false"/>
          <w:color w:val="000000"/>
          <w:sz w:val="28"/>
        </w:rPr>
        <w:t>
      32. Пробы сена отбирают не менее чем в 10 точках скирды на разных уровнях, начиная с высоты 0,5-1 метр. Масса точечной пробы должна составлять 200-250 грамм. От каждых 5 тонн заскирдованного сена берут объединенную пробу массой не менее 2 килограмма.</w:t>
      </w:r>
      <w:r>
        <w:br/>
      </w:r>
      <w:r>
        <w:rPr>
          <w:rFonts w:ascii="Times New Roman"/>
          <w:b w:val="false"/>
          <w:i w:val="false"/>
          <w:color w:val="000000"/>
          <w:sz w:val="28"/>
        </w:rPr>
        <w:t>
</w:t>
      </w:r>
      <w:r>
        <w:rPr>
          <w:rFonts w:ascii="Times New Roman"/>
          <w:b w:val="false"/>
          <w:i w:val="false"/>
          <w:color w:val="000000"/>
          <w:sz w:val="28"/>
        </w:rPr>
        <w:t>
      33. Пробы силоса, сенажа отбирают не ранее чем через 1 месяц после закладки на хранение (после окончания процесса консервации) и не менее чем за 10 дней до скармливания, сдачи или продажи другим хозяйствам. В случае подозрения на отравление животных силосом или сенажом пробы берут немедленно после возникновения таких случаев.</w:t>
      </w:r>
      <w:r>
        <w:br/>
      </w:r>
      <w:r>
        <w:rPr>
          <w:rFonts w:ascii="Times New Roman"/>
          <w:b w:val="false"/>
          <w:i w:val="false"/>
          <w:color w:val="000000"/>
          <w:sz w:val="28"/>
        </w:rPr>
        <w:t>
</w:t>
      </w:r>
      <w:r>
        <w:rPr>
          <w:rFonts w:ascii="Times New Roman"/>
          <w:b w:val="false"/>
          <w:i w:val="false"/>
          <w:color w:val="000000"/>
          <w:sz w:val="28"/>
        </w:rPr>
        <w:t>
      Точечные пробы отбирают пробоотборником на всю глубину слоя. Верхний слой (порченый), резко отличающийся по цвету от основной массы при отборе проб на качественный анализ силоса, предварительно убирают и в образец не включают, при подозрении на отравление - отбирают отдельно. От каждого хранилища отбирают минимум три пробы. Рекомендуется точки отбора проб в траншеях с открытыми торцовыми сторонами располагать по диагонали на равных расстояниях друг от друга: одна должна находиться в центре траншеи и две - на концах на 0,5 метра от стен (краев) и пять - от торцовых сторон сооружений; в траншеях с боковыми торцовыми сторонами - на 0,5 метра от стен. Объединенную пробу помещают на пленку или брезент и после тщательного и быстрого перемешивания выбирают из нескольких мест средний образец массой около 2 килограмма. Средний образец помещают в банки, добавляют смесь хлороформа и толуола (1:1), вносят ее равными частями на дно, в середину емкости и сверху из расчета 5 миллилитров на 1 килограмм массы, плотно закрывают пробками или крышками ними.</w:t>
      </w:r>
      <w:r>
        <w:br/>
      </w:r>
      <w:r>
        <w:rPr>
          <w:rFonts w:ascii="Times New Roman"/>
          <w:b w:val="false"/>
          <w:i w:val="false"/>
          <w:color w:val="000000"/>
          <w:sz w:val="28"/>
        </w:rPr>
        <w:t>
</w:t>
      </w:r>
      <w:r>
        <w:rPr>
          <w:rFonts w:ascii="Times New Roman"/>
          <w:b w:val="false"/>
          <w:i w:val="false"/>
          <w:color w:val="000000"/>
          <w:sz w:val="28"/>
        </w:rPr>
        <w:t>
      34. Точечные пробы зерна, ячменя, овса хранящегося на складах и на площадках при высоте насыпи до 1,5 метра, отбирают ручным щупом с навинчивающимися штангами. Поверхность насыпи делят на секции (каждая примерно 200 м</w:t>
      </w:r>
      <w:r>
        <w:rPr>
          <w:rFonts w:ascii="Times New Roman"/>
          <w:b w:val="false"/>
          <w:i w:val="false"/>
          <w:color w:val="000000"/>
          <w:vertAlign w:val="superscript"/>
        </w:rPr>
        <w:t>2</w:t>
      </w:r>
      <w:r>
        <w:rPr>
          <w:rFonts w:ascii="Times New Roman"/>
          <w:b w:val="false"/>
          <w:i w:val="false"/>
          <w:color w:val="000000"/>
          <w:sz w:val="28"/>
        </w:rPr>
        <w:t>). Пробы отбирают в шести точках на расстоянии 1 метра от стен склада (края площадки) и границ секции и на одинаковом расстоянии друг от друга. При небольших количествах зерна в партии допускается брать точечные пробы в четырех точках поверхности секции площадью до 100 метров.</w:t>
      </w:r>
      <w:r>
        <w:br/>
      </w:r>
      <w:r>
        <w:rPr>
          <w:rFonts w:ascii="Times New Roman"/>
          <w:b w:val="false"/>
          <w:i w:val="false"/>
          <w:color w:val="000000"/>
          <w:sz w:val="28"/>
        </w:rPr>
        <w:t>
</w:t>
      </w:r>
      <w:r>
        <w:rPr>
          <w:rFonts w:ascii="Times New Roman"/>
          <w:b w:val="false"/>
          <w:i w:val="false"/>
          <w:color w:val="000000"/>
          <w:sz w:val="28"/>
        </w:rPr>
        <w:t>
      Точечные пробы отбирают из верхнего слоя на глубине 10-15 сантиметров от поверхности насыпи, из среднего и нижнего слоев. Отбирают не менее 20 точечных проб весом не менее 100 грамм, средняя проба не менее 2 килограмма.</w:t>
      </w:r>
      <w:r>
        <w:br/>
      </w:r>
      <w:r>
        <w:rPr>
          <w:rFonts w:ascii="Times New Roman"/>
          <w:b w:val="false"/>
          <w:i w:val="false"/>
          <w:color w:val="000000"/>
          <w:sz w:val="28"/>
        </w:rPr>
        <w:t>
</w:t>
      </w:r>
      <w:r>
        <w:rPr>
          <w:rFonts w:ascii="Times New Roman"/>
          <w:b w:val="false"/>
          <w:i w:val="false"/>
          <w:color w:val="000000"/>
          <w:sz w:val="28"/>
        </w:rPr>
        <w:t>
      Если не имеется специальной оговорки в контракте, то отбор точечных проб осуществляется из каждого загруженного вагона или автопоезда, кузова (прицепа) с длиной кузова: 3,5 м в четырех точках весом не менее 1 килограмма, 3,5 до 4,5 м в шести точках весом не менее 1,5 килограмма, от 4,5 м и более в восьми точках весом не менее 2 килограмма. Выделяют среднюю пробу от партии не менее 2 килограмма.</w:t>
      </w:r>
      <w:r>
        <w:br/>
      </w:r>
      <w:r>
        <w:rPr>
          <w:rFonts w:ascii="Times New Roman"/>
          <w:b w:val="false"/>
          <w:i w:val="false"/>
          <w:color w:val="000000"/>
          <w:sz w:val="28"/>
        </w:rPr>
        <w:t>
</w:t>
      </w:r>
      <w:r>
        <w:rPr>
          <w:rFonts w:ascii="Times New Roman"/>
          <w:b w:val="false"/>
          <w:i w:val="false"/>
          <w:color w:val="000000"/>
          <w:sz w:val="28"/>
        </w:rPr>
        <w:t>
      При погрузке (выгрузке) продукции в вагоны, судно отбирают путем пересечения в местах перепада вертикально падающей струи ковшом или автоматическим пробоотборником через равные промежутки времени, при этом исходят от скорости продукта из расчета 100 грамм на каждую тонну, не менее 2 килограмма от партии.</w:t>
      </w:r>
      <w:r>
        <w:br/>
      </w:r>
      <w:r>
        <w:rPr>
          <w:rFonts w:ascii="Times New Roman"/>
          <w:b w:val="false"/>
          <w:i w:val="false"/>
          <w:color w:val="000000"/>
          <w:sz w:val="28"/>
        </w:rPr>
        <w:t>
</w:t>
      </w:r>
      <w:r>
        <w:rPr>
          <w:rFonts w:ascii="Times New Roman"/>
          <w:b w:val="false"/>
          <w:i w:val="false"/>
          <w:color w:val="000000"/>
          <w:sz w:val="28"/>
        </w:rPr>
        <w:t>
      Из зашитых мешков точечные пробы отбирают мешочным щупом в трех доступных точках мешка. Щуп вводят по направлению к средней части мешка желобком вниз, сдвигая нити мешка. Образовавшееся отверстие заделывают крестообразными движениями острия щупа. Общая масса средней пробы не менее 2 килограмм.</w:t>
      </w:r>
      <w:r>
        <w:br/>
      </w:r>
      <w:r>
        <w:rPr>
          <w:rFonts w:ascii="Times New Roman"/>
          <w:b w:val="false"/>
          <w:i w:val="false"/>
          <w:color w:val="000000"/>
          <w:sz w:val="28"/>
        </w:rPr>
        <w:t>
</w:t>
      </w:r>
      <w:r>
        <w:rPr>
          <w:rFonts w:ascii="Times New Roman"/>
          <w:b w:val="false"/>
          <w:i w:val="false"/>
          <w:color w:val="000000"/>
          <w:sz w:val="28"/>
        </w:rPr>
        <w:t>
      35. От партии концентрированных кормов, хранящихся или доставленных насыпью, точечные пробы отбирают ковшом или конусным щупом в шахматном порядке из разных слоев (верхнего, среднего, нижнего). Точечные пробы объединяют, тщательно перемешивают и отбирают объединенную пробу, выделяют среднюю пробу не менее 2 килограмма.</w:t>
      </w:r>
      <w:r>
        <w:br/>
      </w:r>
      <w:r>
        <w:rPr>
          <w:rFonts w:ascii="Times New Roman"/>
          <w:b w:val="false"/>
          <w:i w:val="false"/>
          <w:color w:val="000000"/>
          <w:sz w:val="28"/>
        </w:rPr>
        <w:t>
</w:t>
      </w:r>
      <w:r>
        <w:rPr>
          <w:rFonts w:ascii="Times New Roman"/>
          <w:b w:val="false"/>
          <w:i w:val="false"/>
          <w:color w:val="000000"/>
          <w:sz w:val="28"/>
        </w:rPr>
        <w:t>
      36. При отборе проб жмыхов, шротов точечные пробы при погрузке (выгрузке) продукции в вагоны, автотранспорт, судно отбирают путем пересечения в местах перепада вертикально падающей струи ковшом или автоматическим пробоотборником через равные промежутки времени. Периодичность отбора точечных проб устанавливают в зависимости от скорости продукта из расчета 100 грамм на каждую тонну, но не менее 2 килограмма от партии.</w:t>
      </w:r>
      <w:r>
        <w:br/>
      </w:r>
      <w:r>
        <w:rPr>
          <w:rFonts w:ascii="Times New Roman"/>
          <w:b w:val="false"/>
          <w:i w:val="false"/>
          <w:color w:val="000000"/>
          <w:sz w:val="28"/>
        </w:rPr>
        <w:t>
</w:t>
      </w:r>
      <w:r>
        <w:rPr>
          <w:rFonts w:ascii="Times New Roman"/>
          <w:b w:val="false"/>
          <w:i w:val="false"/>
          <w:color w:val="000000"/>
          <w:sz w:val="28"/>
        </w:rPr>
        <w:t>
      Точечные пробы жмыхов, шротов хранящейся на складах насыпью, отбирают конусным щупом в шахматном порядке из верхнего, среднего и нижнего слоев через каждый 1 квадратный метр для жмыхов и через каждые 2 квадратных метра для шротов. Отобранные точечные пробы ссыпают в чистую тару, тщательно перемешивают и получают объединенную пробу. Среднюю пробу продукции выделяют из объединенной пробы вручную путем квартования. Общая масса средней пробы от партии не менее 2 килограмма.</w:t>
      </w:r>
      <w:r>
        <w:br/>
      </w:r>
      <w:r>
        <w:rPr>
          <w:rFonts w:ascii="Times New Roman"/>
          <w:b w:val="false"/>
          <w:i w:val="false"/>
          <w:color w:val="000000"/>
          <w:sz w:val="28"/>
        </w:rPr>
        <w:t>
</w:t>
      </w:r>
      <w:r>
        <w:rPr>
          <w:rFonts w:ascii="Times New Roman"/>
          <w:b w:val="false"/>
          <w:i w:val="false"/>
          <w:color w:val="000000"/>
          <w:sz w:val="28"/>
        </w:rPr>
        <w:t>
      37. Отбор средних образцов порошковидных и мелкокристаллических минеральных веществ, карбамида, фосфатных кормовых добавок проводят из разных мест щупом аналогично взятию проб зерновых и мучнистых кормов. Общая масса средней пробы не менее 2 килограмм.</w:t>
      </w:r>
      <w:r>
        <w:br/>
      </w:r>
      <w:r>
        <w:rPr>
          <w:rFonts w:ascii="Times New Roman"/>
          <w:b w:val="false"/>
          <w:i w:val="false"/>
          <w:color w:val="000000"/>
          <w:sz w:val="28"/>
        </w:rPr>
        <w:t>
</w:t>
      </w:r>
      <w:r>
        <w:rPr>
          <w:rFonts w:ascii="Times New Roman"/>
          <w:b w:val="false"/>
          <w:i w:val="false"/>
          <w:color w:val="000000"/>
          <w:sz w:val="28"/>
        </w:rPr>
        <w:t>
      Комбикорма, мука травяная, мука из древесной зелени, отруби, мучка, сечка, дрожжи кормовые, паприн, эприн и другие белковые корма. На складах, хозяйствах из партий рассыпного и гранулированного комбикорма точечные пробы отбирают вагонным или амбарным щупом, а при его отсутствии совком из центра квадрата площадью 4-5 квадратных метров каждый: при высоте насыпи до 0,75 метра - из верхнего и нижнего слоев, свыше 0,75 метра - из верхнего, среднего и нижнего. Масса среднего образца для не менее 2 килограмма.</w:t>
      </w:r>
      <w:r>
        <w:br/>
      </w:r>
      <w:r>
        <w:rPr>
          <w:rFonts w:ascii="Times New Roman"/>
          <w:b w:val="false"/>
          <w:i w:val="false"/>
          <w:color w:val="000000"/>
          <w:sz w:val="28"/>
        </w:rPr>
        <w:t>
</w:t>
      </w:r>
      <w:r>
        <w:rPr>
          <w:rFonts w:ascii="Times New Roman"/>
          <w:b w:val="false"/>
          <w:i w:val="false"/>
          <w:color w:val="000000"/>
          <w:sz w:val="28"/>
        </w:rPr>
        <w:t>
      38. Для бактериологического исследования от каждой партии корма составляют два средних образца весом не менее 500 грамм. Образцы упаковывают в стерильную пластмассовую или стеклянную посуду или полиэтиленовые мешки.</w:t>
      </w:r>
    </w:p>
    <w:bookmarkEnd w:id="12"/>
    <w:bookmarkStart w:name="z137" w:id="13"/>
    <w:p>
      <w:pPr>
        <w:spacing w:after="0"/>
        <w:ind w:left="0"/>
        <w:jc w:val="left"/>
      </w:pPr>
      <w:r>
        <w:rPr>
          <w:rFonts w:ascii="Times New Roman"/>
          <w:b/>
          <w:i w:val="false"/>
          <w:color w:val="000000"/>
        </w:rPr>
        <w:t xml:space="preserve"> 
6. Особенности отбора проб биологического и</w:t>
      </w:r>
      <w:r>
        <w:br/>
      </w:r>
      <w:r>
        <w:rPr>
          <w:rFonts w:ascii="Times New Roman"/>
          <w:b/>
          <w:i w:val="false"/>
          <w:color w:val="000000"/>
        </w:rPr>
        <w:t>
патологического материала</w:t>
      </w:r>
    </w:p>
    <w:bookmarkEnd w:id="13"/>
    <w:p>
      <w:pPr>
        <w:spacing w:after="0"/>
        <w:ind w:left="0"/>
        <w:jc w:val="both"/>
      </w:pPr>
      <w:r>
        <w:rPr>
          <w:rFonts w:ascii="Times New Roman"/>
          <w:b w:val="false"/>
          <w:i w:val="false"/>
          <w:color w:val="ff0000"/>
          <w:sz w:val="28"/>
        </w:rPr>
        <w:t xml:space="preserve">      Сноска. Заголовок раздела 6 в редакции постановления Правительства РК от 07.08.2012 </w:t>
      </w:r>
      <w:r>
        <w:rPr>
          <w:rFonts w:ascii="Times New Roman"/>
          <w:b w:val="false"/>
          <w:i w:val="false"/>
          <w:color w:val="ff0000"/>
          <w:sz w:val="28"/>
        </w:rPr>
        <w:t>№ 1030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138" w:id="14"/>
    <w:p>
      <w:pPr>
        <w:spacing w:after="0"/>
        <w:ind w:left="0"/>
        <w:jc w:val="both"/>
      </w:pPr>
      <w:r>
        <w:rPr>
          <w:rFonts w:ascii="Times New Roman"/>
          <w:b w:val="false"/>
          <w:i w:val="false"/>
          <w:color w:val="000000"/>
          <w:sz w:val="28"/>
        </w:rPr>
        <w:t>
      39. Пробы соответствующего биологического материала (кровь, сыворотка крови, слизь, моча, фекалии, соскобы, материалы, взятые методом биопсии) отбирают с целью проведения прижизненной диагностики заболеваний животных.</w:t>
      </w:r>
      <w:r>
        <w:br/>
      </w:r>
      <w:r>
        <w:rPr>
          <w:rFonts w:ascii="Times New Roman"/>
          <w:b w:val="false"/>
          <w:i w:val="false"/>
          <w:color w:val="000000"/>
          <w:sz w:val="28"/>
        </w:rPr>
        <w:t>
      Пробы соответствующего патологического материала отбирают с целью определения или подтверждения причины заболевания, гибели животных (включая птиц, зверей, пчел, рыб) при подозрении на инфекционную, инвазионную болезнь или на отравление (берется патологический материал из свежих трупов). Трупы мелких животных и птиц посылают в ветеринарную лабораторию целиком в непроницаемой таре. Пересылку проб проводят в замороженном состоянии, а также применяют сухой лед в случаях срочной отправки. В теплое время года из не замороженных органов или плодов отправляют отдельные органы, не консервируя их, в крайнем случае консервируют 30 % раствором глицерина. Из внутренних органов - долю паренхиматозных органов (сердце, легкие, селезенку, почки, печень с печеночным лимфоузлом или желчный пузырь без желчи) режут стерильными ножницами, заворачивают каждый отдельно в пергаментную бумагу и направляют в стерильных пакетах. Патологический материал доставляют с предосторожностями (упаковывают в ящики или коробки) во избежание разноса инфекции. Из несвежих трупов обязательно берут трубчатую кость. Из патологического материала с неустановленной свежестью для бактериологического исследования посылают костный мозг. Из несвежих трупов для исключения сибирской язвы отбираются ушная раковина или другой материал.</w:t>
      </w:r>
      <w:r>
        <w:br/>
      </w:r>
      <w:r>
        <w:rPr>
          <w:rFonts w:ascii="Times New Roman"/>
          <w:b w:val="false"/>
          <w:i w:val="false"/>
          <w:color w:val="000000"/>
          <w:sz w:val="28"/>
        </w:rPr>
        <w:t>
      </w:t>
      </w:r>
      <w:r>
        <w:rPr>
          <w:rFonts w:ascii="Times New Roman"/>
          <w:b w:val="false"/>
          <w:i w:val="false"/>
          <w:color w:val="ff0000"/>
          <w:sz w:val="28"/>
        </w:rPr>
        <w:t xml:space="preserve">Сноска. Пункт 39 в редакции постановления Правительства РК от 07.08.2012 </w:t>
      </w:r>
      <w:r>
        <w:rPr>
          <w:rFonts w:ascii="Times New Roman"/>
          <w:b w:val="false"/>
          <w:i w:val="false"/>
          <w:color w:val="000000"/>
          <w:sz w:val="28"/>
        </w:rPr>
        <w:t>№ 1030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40. Жидкий биологический материал (кровь, сыворотка крови, лимфа, спинномозговая жидкость, желчь и другое) отбирают при помощи пункции одноразовыми шприцами в одноразовые пробирки в объемах, позволяющих провести весь комплекс диагностических исследований. Пробирки маркируют с нанесением идентификационных данных животного.</w:t>
      </w:r>
      <w:r>
        <w:br/>
      </w:r>
      <w:r>
        <w:rPr>
          <w:rFonts w:ascii="Times New Roman"/>
          <w:b w:val="false"/>
          <w:i w:val="false"/>
          <w:color w:val="000000"/>
          <w:sz w:val="28"/>
        </w:rPr>
        <w:t>
</w:t>
      </w:r>
      <w:r>
        <w:rPr>
          <w:rFonts w:ascii="Times New Roman"/>
          <w:b w:val="false"/>
          <w:i w:val="false"/>
          <w:color w:val="000000"/>
          <w:sz w:val="28"/>
        </w:rPr>
        <w:t>
      Жидкий патологический материал (кровь, гной, моча, желчь, экссудаты) для бактериологических и вирусологических исследований посылают:</w:t>
      </w:r>
      <w:r>
        <w:br/>
      </w:r>
      <w:r>
        <w:rPr>
          <w:rFonts w:ascii="Times New Roman"/>
          <w:b w:val="false"/>
          <w:i w:val="false"/>
          <w:color w:val="000000"/>
          <w:sz w:val="28"/>
        </w:rPr>
        <w:t>
</w:t>
      </w:r>
      <w:r>
        <w:rPr>
          <w:rFonts w:ascii="Times New Roman"/>
          <w:b w:val="false"/>
          <w:i w:val="false"/>
          <w:color w:val="000000"/>
          <w:sz w:val="28"/>
        </w:rPr>
        <w:t>
      1) в запаянных пастеровских пипетках, перед взятием материала оба конца пипетки фламбируют, а тонкий конец забивают под прямым углом, обламывают и вводят в глубь органа на прижженном месте, после насасывания материала пипетку запаивают с обоих концов, избегая нагревания, затем каждую пипетку завертывают в вату и помещают в пробирку;</w:t>
      </w:r>
      <w:r>
        <w:br/>
      </w:r>
      <w:r>
        <w:rPr>
          <w:rFonts w:ascii="Times New Roman"/>
          <w:b w:val="false"/>
          <w:i w:val="false"/>
          <w:color w:val="000000"/>
          <w:sz w:val="28"/>
        </w:rPr>
        <w:t>
</w:t>
      </w:r>
      <w:r>
        <w:rPr>
          <w:rFonts w:ascii="Times New Roman"/>
          <w:b w:val="false"/>
          <w:i w:val="false"/>
          <w:color w:val="000000"/>
          <w:sz w:val="28"/>
        </w:rPr>
        <w:t>
      2) при помощи прокипяченного шприца с иглой, после чего собранную жидкость переливают в стерильную пробирку и закрывают плотно резиновой пробкой.</w:t>
      </w:r>
      <w:r>
        <w:br/>
      </w:r>
      <w:r>
        <w:rPr>
          <w:rFonts w:ascii="Times New Roman"/>
          <w:b w:val="false"/>
          <w:i w:val="false"/>
          <w:color w:val="000000"/>
          <w:sz w:val="28"/>
        </w:rPr>
        <w:t>
      </w:t>
      </w:r>
      <w:r>
        <w:rPr>
          <w:rFonts w:ascii="Times New Roman"/>
          <w:b w:val="false"/>
          <w:i w:val="false"/>
          <w:color w:val="ff0000"/>
          <w:sz w:val="28"/>
        </w:rPr>
        <w:t xml:space="preserve">Сноска. Пункт 40 в редакции постановления Правительства РК от 07.08.2012 </w:t>
      </w:r>
      <w:r>
        <w:rPr>
          <w:rFonts w:ascii="Times New Roman"/>
          <w:b w:val="false"/>
          <w:i w:val="false"/>
          <w:color w:val="000000"/>
          <w:sz w:val="28"/>
        </w:rPr>
        <w:t>№ 1030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41. Кровь для серологических исследований, с целью получения сыворотки берут утром, до кормления животных. Для серологического исследования берут по 5-10 миллилитров крови от крупного рогатого скота, лошадей, овец, свиней.</w:t>
      </w:r>
      <w:r>
        <w:br/>
      </w:r>
      <w:r>
        <w:rPr>
          <w:rFonts w:ascii="Times New Roman"/>
          <w:b w:val="false"/>
          <w:i w:val="false"/>
          <w:color w:val="000000"/>
          <w:sz w:val="28"/>
        </w:rPr>
        <w:t>
</w:t>
      </w:r>
      <w:r>
        <w:rPr>
          <w:rFonts w:ascii="Times New Roman"/>
          <w:b w:val="false"/>
          <w:i w:val="false"/>
          <w:color w:val="000000"/>
          <w:sz w:val="28"/>
        </w:rPr>
        <w:t>
      У лошадей, крупного рогатого скота, верблюдов, оленей, овец и коз кровь берут из яремной вены в верхней трети шеи с соблюдением правил асептики. Шерсть на месте взятия крови тщательно выстригают, а кожу дезинфицируют. Кровь должна стекать в пробирку струей, а не каплями. Кровь, взятая каплями и вспененная, скорее гемолизируется и часто дает неправильные результаты при исследовании. При взятии крови в разовый стерильный заводской шприц, ее переносят в пробирку сразу и медленно, предотвращая вспенивание. Не следует допускать, чтобы кровь попадала на землю. Для этого надо пользоваться баночкой с дезинфицирующей жидкостью, куда опускают первую порцию крови.</w:t>
      </w:r>
      <w:r>
        <w:br/>
      </w:r>
      <w:r>
        <w:rPr>
          <w:rFonts w:ascii="Times New Roman"/>
          <w:b w:val="false"/>
          <w:i w:val="false"/>
          <w:color w:val="000000"/>
          <w:sz w:val="28"/>
        </w:rPr>
        <w:t>
</w:t>
      </w:r>
      <w:r>
        <w:rPr>
          <w:rFonts w:ascii="Times New Roman"/>
          <w:b w:val="false"/>
          <w:i w:val="false"/>
          <w:color w:val="000000"/>
          <w:sz w:val="28"/>
        </w:rPr>
        <w:t>
      У свиней кровь берут из уха (иглой со шприцем), из кончика хвоста, из передней полой вены (лучше в спинном положении) или из глазной вены. Хвост предварительно обмывают водой с мылом и дезинфицируют. Затем кончик отрезают ножницами. После взятия крови кончик хвоста обрабатывают дезинфицирующим раствором (йода и другие), перевязывают или прижигают.</w:t>
      </w:r>
      <w:r>
        <w:br/>
      </w:r>
      <w:r>
        <w:rPr>
          <w:rFonts w:ascii="Times New Roman"/>
          <w:b w:val="false"/>
          <w:i w:val="false"/>
          <w:color w:val="000000"/>
          <w:sz w:val="28"/>
        </w:rPr>
        <w:t>
</w:t>
      </w:r>
      <w:r>
        <w:rPr>
          <w:rFonts w:ascii="Times New Roman"/>
          <w:b w:val="false"/>
          <w:i w:val="false"/>
          <w:color w:val="000000"/>
          <w:sz w:val="28"/>
        </w:rPr>
        <w:t>
      От пушных зверей и птиц - берут крови по 1-2 миллилитра, у птиц кровь берут из подкрыльцовой вены или из гребешка.</w:t>
      </w:r>
      <w:r>
        <w:br/>
      </w:r>
      <w:r>
        <w:rPr>
          <w:rFonts w:ascii="Times New Roman"/>
          <w:b w:val="false"/>
          <w:i w:val="false"/>
          <w:color w:val="000000"/>
          <w:sz w:val="28"/>
        </w:rPr>
        <w:t>
</w:t>
      </w:r>
      <w:r>
        <w:rPr>
          <w:rFonts w:ascii="Times New Roman"/>
          <w:b w:val="false"/>
          <w:i w:val="false"/>
          <w:color w:val="000000"/>
          <w:sz w:val="28"/>
        </w:rPr>
        <w:t>
      У лисиц и песцов берут из бедренной вены, у норок - путем отсечения подушечки среднего пальца задней лапы или кончика хвоста.</w:t>
      </w:r>
      <w:r>
        <w:br/>
      </w:r>
      <w:r>
        <w:rPr>
          <w:rFonts w:ascii="Times New Roman"/>
          <w:b w:val="false"/>
          <w:i w:val="false"/>
          <w:color w:val="000000"/>
          <w:sz w:val="28"/>
        </w:rPr>
        <w:t>
</w:t>
      </w:r>
      <w:r>
        <w:rPr>
          <w:rFonts w:ascii="Times New Roman"/>
          <w:b w:val="false"/>
          <w:i w:val="false"/>
          <w:color w:val="000000"/>
          <w:sz w:val="28"/>
        </w:rPr>
        <w:t>
      Сыворотку крови получают методом отстоя. Для свертывания крови и отстаивания сыворотки пробирки с кровью выдерживают 30-60 минут при 20-30</w:t>
      </w:r>
      <w:r>
        <w:rPr>
          <w:rFonts w:ascii="Times New Roman"/>
          <w:b w:val="false"/>
          <w:i w:val="false"/>
          <w:color w:val="000000"/>
          <w:vertAlign w:val="superscript"/>
        </w:rPr>
        <w:t>0</w:t>
      </w:r>
      <w:r>
        <w:rPr>
          <w:rFonts w:ascii="Times New Roman"/>
          <w:b w:val="false"/>
          <w:i w:val="false"/>
          <w:color w:val="000000"/>
          <w:sz w:val="28"/>
        </w:rPr>
        <w:t>С или 37-38</w:t>
      </w:r>
      <w:r>
        <w:rPr>
          <w:rFonts w:ascii="Times New Roman"/>
          <w:b w:val="false"/>
          <w:i w:val="false"/>
          <w:color w:val="000000"/>
          <w:vertAlign w:val="superscript"/>
        </w:rPr>
        <w:t>0</w:t>
      </w:r>
      <w:r>
        <w:rPr>
          <w:rFonts w:ascii="Times New Roman"/>
          <w:b w:val="false"/>
          <w:i w:val="false"/>
          <w:color w:val="000000"/>
          <w:sz w:val="28"/>
        </w:rPr>
        <w:t>С, сгусток крови от стенок отделяют стальной спицей (обводка), спицу после каждой пробы фламбируют над спиртовкой. Пробирки выдерживают при 4-10</w:t>
      </w:r>
      <w:r>
        <w:rPr>
          <w:rFonts w:ascii="Times New Roman"/>
          <w:b w:val="false"/>
          <w:i w:val="false"/>
          <w:color w:val="000000"/>
          <w:vertAlign w:val="superscript"/>
        </w:rPr>
        <w:t>0</w:t>
      </w:r>
      <w:r>
        <w:rPr>
          <w:rFonts w:ascii="Times New Roman"/>
          <w:b w:val="false"/>
          <w:i w:val="false"/>
          <w:color w:val="000000"/>
          <w:sz w:val="28"/>
        </w:rPr>
        <w:t>С 20-24 часа. Отстоявшуюся сыворотку сливают в сухие стерильные пробирки, закрывают пробками и направляют в лабораторию. Не консервированная сыворотка крови пригодна для исследования в течение 6 дней со дня взятия, при хранении ее на холоде (4-8</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Консервирование сывороток проводят тремя методами:</w:t>
      </w:r>
      <w:r>
        <w:br/>
      </w:r>
      <w:r>
        <w:rPr>
          <w:rFonts w:ascii="Times New Roman"/>
          <w:b w:val="false"/>
          <w:i w:val="false"/>
          <w:color w:val="000000"/>
          <w:sz w:val="28"/>
        </w:rPr>
        <w:t>
</w:t>
      </w:r>
      <w:r>
        <w:rPr>
          <w:rFonts w:ascii="Times New Roman"/>
          <w:b w:val="false"/>
          <w:i w:val="false"/>
          <w:color w:val="000000"/>
          <w:sz w:val="28"/>
        </w:rPr>
        <w:t>
      1) химическим - только для классических серологических исследований (реакция агглютинации (РА), реакция связывания комплемента (РСК), роз бенгал проба (РБП), реакция длительного связывания комплемента (РДСК) с добавлением 0,05 миллилитра (1 капля) 5 %-ного раствора фенола на 1 миллилитр сыворотки при постоянном перемешивании. Также с сухой борной кислотой (2-4 % к объему сыворотки) до получения насыщенного раствора и образования на дне пробирки небольшого осадка кристаллов;</w:t>
      </w:r>
      <w:r>
        <w:br/>
      </w:r>
      <w:r>
        <w:rPr>
          <w:rFonts w:ascii="Times New Roman"/>
          <w:b w:val="false"/>
          <w:i w:val="false"/>
          <w:color w:val="000000"/>
          <w:sz w:val="28"/>
        </w:rPr>
        <w:t>
</w:t>
      </w:r>
      <w:r>
        <w:rPr>
          <w:rFonts w:ascii="Times New Roman"/>
          <w:b w:val="false"/>
          <w:i w:val="false"/>
          <w:color w:val="000000"/>
          <w:sz w:val="28"/>
        </w:rPr>
        <w:t>
      2) путем однократного замораживания. Кровь доставляется в лабораторию в день взятия. Кровь в пробирке отстаивают в течение 1-2 часов при комнатной температуре или 0,5-1 часа при 37</w:t>
      </w:r>
      <w:r>
        <w:rPr>
          <w:rFonts w:ascii="Times New Roman"/>
          <w:b w:val="false"/>
          <w:i w:val="false"/>
          <w:color w:val="000000"/>
          <w:vertAlign w:val="superscript"/>
        </w:rPr>
        <w:t>0</w:t>
      </w:r>
      <w:r>
        <w:rPr>
          <w:rFonts w:ascii="Times New Roman"/>
          <w:b w:val="false"/>
          <w:i w:val="false"/>
          <w:color w:val="000000"/>
          <w:sz w:val="28"/>
        </w:rPr>
        <w:t>С в термостате, предварительно отслоив стерильной пастеровской пипеткой или стеклянной палочкой сгусток от краев пробирки. Для лучшей ретракции сгустка пробирку помещают в холодильник при 4ҮС на 1-2 часа или центрифугируют 10 минут при 3000 оборотах/минуту или 20 минут при 1500 оборотах/минуту. Сыворотку отсасывают стерильной пипеткой в стерильные стеклянные пробирки (ампулы, флаконы) или полистироловые микропробирки типа "Эппендорф" с крышками.</w:t>
      </w:r>
      <w:r>
        <w:br/>
      </w:r>
      <w:r>
        <w:rPr>
          <w:rFonts w:ascii="Times New Roman"/>
          <w:b w:val="false"/>
          <w:i w:val="false"/>
          <w:color w:val="000000"/>
          <w:sz w:val="28"/>
        </w:rPr>
        <w:t>
</w:t>
      </w:r>
      <w:r>
        <w:rPr>
          <w:rFonts w:ascii="Times New Roman"/>
          <w:b w:val="false"/>
          <w:i w:val="false"/>
          <w:color w:val="000000"/>
          <w:sz w:val="28"/>
        </w:rPr>
        <w:t>
      Сыворотка крови может храниться до исследования в холодильнике при 2-4</w:t>
      </w:r>
      <w:r>
        <w:rPr>
          <w:rFonts w:ascii="Times New Roman"/>
          <w:b w:val="false"/>
          <w:i w:val="false"/>
          <w:color w:val="000000"/>
          <w:vertAlign w:val="superscript"/>
        </w:rPr>
        <w:t>0</w:t>
      </w:r>
      <w:r>
        <w:rPr>
          <w:rFonts w:ascii="Times New Roman"/>
          <w:b w:val="false"/>
          <w:i w:val="false"/>
          <w:color w:val="000000"/>
          <w:sz w:val="28"/>
        </w:rPr>
        <w:t>С не более 4-6 дней. При длительном хранении (более 2-х недель) сыворотку крови необходимо хранить в замороженном виде при температуре - 20-25</w:t>
      </w:r>
      <w:r>
        <w:rPr>
          <w:rFonts w:ascii="Times New Roman"/>
          <w:b w:val="false"/>
          <w:i w:val="false"/>
          <w:color w:val="000000"/>
          <w:vertAlign w:val="superscript"/>
        </w:rPr>
        <w:t>0</w:t>
      </w:r>
      <w:r>
        <w:rPr>
          <w:rFonts w:ascii="Times New Roman"/>
          <w:b w:val="false"/>
          <w:i w:val="false"/>
          <w:color w:val="000000"/>
          <w:sz w:val="28"/>
        </w:rPr>
        <w:t>С, допускается глубокое замораживание до - 70</w:t>
      </w:r>
      <w:r>
        <w:rPr>
          <w:rFonts w:ascii="Times New Roman"/>
          <w:b w:val="false"/>
          <w:i w:val="false"/>
          <w:color w:val="000000"/>
          <w:vertAlign w:val="superscript"/>
        </w:rPr>
        <w:t>0</w:t>
      </w:r>
      <w:r>
        <w:rPr>
          <w:rFonts w:ascii="Times New Roman"/>
          <w:b w:val="false"/>
          <w:i w:val="false"/>
          <w:color w:val="000000"/>
          <w:sz w:val="28"/>
        </w:rPr>
        <w:t>С. Не допускается замораживание и размораживание сыворотки более 1 раза. При массовом заборе крови, при длительном хранении сывороток до исследования и с целью предупреждения потери активности антител, необходимо хранить сыворотки в глубоком холоде, при температуре не выше -20-40</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Перевозка замороженных сывороток при тех же температурных условиях, не допускающих размораживания (в сумках-холодильниках или термосах со льдом, можно использовать сухой лед).</w:t>
      </w:r>
      <w:r>
        <w:br/>
      </w:r>
      <w:r>
        <w:rPr>
          <w:rFonts w:ascii="Times New Roman"/>
          <w:b w:val="false"/>
          <w:i w:val="false"/>
          <w:color w:val="000000"/>
          <w:sz w:val="28"/>
        </w:rPr>
        <w:t>
</w:t>
      </w:r>
      <w:r>
        <w:rPr>
          <w:rFonts w:ascii="Times New Roman"/>
          <w:b w:val="false"/>
          <w:i w:val="false"/>
          <w:color w:val="000000"/>
          <w:sz w:val="28"/>
        </w:rPr>
        <w:t>
      Сыворотку перед исследованием необходимо разморозить полностью и тщательно перемешать во избежание потери концентрации антител;</w:t>
      </w:r>
      <w:r>
        <w:br/>
      </w:r>
      <w:r>
        <w:rPr>
          <w:rFonts w:ascii="Times New Roman"/>
          <w:b w:val="false"/>
          <w:i w:val="false"/>
          <w:color w:val="000000"/>
          <w:sz w:val="28"/>
        </w:rPr>
        <w:t>
</w:t>
      </w:r>
      <w:r>
        <w:rPr>
          <w:rFonts w:ascii="Times New Roman"/>
          <w:b w:val="false"/>
          <w:i w:val="false"/>
          <w:color w:val="000000"/>
          <w:sz w:val="28"/>
        </w:rPr>
        <w:t>
      3) высушиванием (лептоспироз).</w:t>
      </w:r>
      <w:r>
        <w:br/>
      </w:r>
      <w:r>
        <w:rPr>
          <w:rFonts w:ascii="Times New Roman"/>
          <w:b w:val="false"/>
          <w:i w:val="false"/>
          <w:color w:val="000000"/>
          <w:sz w:val="28"/>
        </w:rPr>
        <w:t>
</w:t>
      </w:r>
      <w:r>
        <w:rPr>
          <w:rFonts w:ascii="Times New Roman"/>
          <w:b w:val="false"/>
          <w:i w:val="false"/>
          <w:color w:val="000000"/>
          <w:sz w:val="28"/>
        </w:rPr>
        <w:t>
      Сыворотку (0,4 мл) наносят на фильтровальную бумагу (5x5 сантиметров) и выдерживают при рассеянном свете до полного высыхания. На каждом листе с сывороткой делают соответствующие записи простым карандашом, завертывают в пергаментную бумагу (каждую пробу отдельно), упаковывают в конверт и в таком виде отсылают в лабораторию, где каждую пробу сухой сыворотки помещают в пробирку с 2 миллилитрами физического раствора. Термостатируют 6-10 часов или выдерживают при комнатной температуре 24 часа, а затем исследуют. Сухие сыворотки сохраняют антигенные свойства 40-130 дней. Сыворотки, консервированные фенолом или борной кислотой, пригодны для исследования в течение 30 дней. Мутные, проросшие, гемолизированные сыворотки исследованию не подлежат. На каждой пробе сыворотки крови в соответствии с описью указывают номер или кличку животного, фамилию владельца животного. Пробы направляют с описью в двух экземплярах.</w:t>
      </w:r>
      <w:r>
        <w:br/>
      </w:r>
      <w:r>
        <w:rPr>
          <w:rFonts w:ascii="Times New Roman"/>
          <w:b w:val="false"/>
          <w:i w:val="false"/>
          <w:color w:val="000000"/>
          <w:sz w:val="28"/>
        </w:rPr>
        <w:t>
</w:t>
      </w:r>
      <w:r>
        <w:rPr>
          <w:rFonts w:ascii="Times New Roman"/>
          <w:b w:val="false"/>
          <w:i w:val="false"/>
          <w:color w:val="000000"/>
          <w:sz w:val="28"/>
        </w:rPr>
        <w:t>
      42. Фекалий животных для исследования извлекают из прямой кишки или собирают стерильным пинцетом в стерильные стаканы, банки или пробирки.</w:t>
      </w:r>
      <w:r>
        <w:br/>
      </w:r>
      <w:r>
        <w:rPr>
          <w:rFonts w:ascii="Times New Roman"/>
          <w:b w:val="false"/>
          <w:i w:val="false"/>
          <w:color w:val="000000"/>
          <w:sz w:val="28"/>
        </w:rPr>
        <w:t>
</w:t>
      </w:r>
      <w:r>
        <w:rPr>
          <w:rFonts w:ascii="Times New Roman"/>
          <w:b w:val="false"/>
          <w:i w:val="false"/>
          <w:color w:val="000000"/>
          <w:sz w:val="28"/>
        </w:rPr>
        <w:t>
      43. Кишечник пересылают не весь, а отдельные отрезки с наиболее пораженными участками. Отрезки очищают от содержимого, тщательно промывают стерильной водой и помещают в стерильную банку.</w:t>
      </w:r>
      <w:r>
        <w:br/>
      </w:r>
      <w:r>
        <w:rPr>
          <w:rFonts w:ascii="Times New Roman"/>
          <w:b w:val="false"/>
          <w:i w:val="false"/>
          <w:color w:val="000000"/>
          <w:sz w:val="28"/>
        </w:rPr>
        <w:t>
</w:t>
      </w:r>
      <w:r>
        <w:rPr>
          <w:rFonts w:ascii="Times New Roman"/>
          <w:b w:val="false"/>
          <w:i w:val="false"/>
          <w:color w:val="000000"/>
          <w:sz w:val="28"/>
        </w:rPr>
        <w:t>
      44. Трубчатые кости посылают целиком, с неповрежденными концами, хорошо очищенные от сухожилий и мышц.</w:t>
      </w:r>
      <w:r>
        <w:br/>
      </w:r>
      <w:r>
        <w:rPr>
          <w:rFonts w:ascii="Times New Roman"/>
          <w:b w:val="false"/>
          <w:i w:val="false"/>
          <w:color w:val="000000"/>
          <w:sz w:val="28"/>
        </w:rPr>
        <w:t>
</w:t>
      </w:r>
      <w:r>
        <w:rPr>
          <w:rFonts w:ascii="Times New Roman"/>
          <w:b w:val="false"/>
          <w:i w:val="false"/>
          <w:color w:val="000000"/>
          <w:sz w:val="28"/>
        </w:rPr>
        <w:t>
      45. Кожу пересылают в виде кусочков (размером 10*10) в стерильной, герметически закрытой посуде. Пробы берут с наиболее пораженных участков и с мест, менее обесценивающих кожу.</w:t>
      </w:r>
      <w:r>
        <w:br/>
      </w:r>
      <w:r>
        <w:rPr>
          <w:rFonts w:ascii="Times New Roman"/>
          <w:b w:val="false"/>
          <w:i w:val="false"/>
          <w:color w:val="000000"/>
          <w:sz w:val="28"/>
        </w:rPr>
        <w:t>
</w:t>
      </w:r>
      <w:r>
        <w:rPr>
          <w:rFonts w:ascii="Times New Roman"/>
          <w:b w:val="false"/>
          <w:i w:val="false"/>
          <w:color w:val="000000"/>
          <w:sz w:val="28"/>
        </w:rPr>
        <w:t>
      46. Для бактериологического (вирусологического) исследования посылают:</w:t>
      </w:r>
      <w:r>
        <w:br/>
      </w:r>
      <w:r>
        <w:rPr>
          <w:rFonts w:ascii="Times New Roman"/>
          <w:b w:val="false"/>
          <w:i w:val="false"/>
          <w:color w:val="000000"/>
          <w:sz w:val="28"/>
        </w:rPr>
        <w:t>
</w:t>
      </w:r>
      <w:r>
        <w:rPr>
          <w:rFonts w:ascii="Times New Roman"/>
          <w:b w:val="false"/>
          <w:i w:val="false"/>
          <w:color w:val="000000"/>
          <w:sz w:val="28"/>
        </w:rPr>
        <w:t>
      1) на рожу - трубчатую кость, почку;</w:t>
      </w:r>
      <w:r>
        <w:br/>
      </w:r>
      <w:r>
        <w:rPr>
          <w:rFonts w:ascii="Times New Roman"/>
          <w:b w:val="false"/>
          <w:i w:val="false"/>
          <w:color w:val="000000"/>
          <w:sz w:val="28"/>
        </w:rPr>
        <w:t>
</w:t>
      </w:r>
      <w:r>
        <w:rPr>
          <w:rFonts w:ascii="Times New Roman"/>
          <w:b w:val="false"/>
          <w:i w:val="false"/>
          <w:color w:val="000000"/>
          <w:sz w:val="28"/>
        </w:rPr>
        <w:t>
      2) сальмонеллез - часть печени с желчным пузырем, селезенку, брыжеечные лимфатические узлы, трубчатую кость;</w:t>
      </w:r>
      <w:r>
        <w:br/>
      </w:r>
      <w:r>
        <w:rPr>
          <w:rFonts w:ascii="Times New Roman"/>
          <w:b w:val="false"/>
          <w:i w:val="false"/>
          <w:color w:val="000000"/>
          <w:sz w:val="28"/>
        </w:rPr>
        <w:t>
</w:t>
      </w:r>
      <w:r>
        <w:rPr>
          <w:rFonts w:ascii="Times New Roman"/>
          <w:b w:val="false"/>
          <w:i w:val="false"/>
          <w:color w:val="000000"/>
          <w:sz w:val="28"/>
        </w:rPr>
        <w:t>
      3) пастереллез - часть легкого с лимфатическими узлами, селезенку, сердце (перевязав коронарные сосуды), трубчатую кость и инфильтраты с мышечной тканью;</w:t>
      </w:r>
      <w:r>
        <w:br/>
      </w:r>
      <w:r>
        <w:rPr>
          <w:rFonts w:ascii="Times New Roman"/>
          <w:b w:val="false"/>
          <w:i w:val="false"/>
          <w:color w:val="000000"/>
          <w:sz w:val="28"/>
        </w:rPr>
        <w:t>
</w:t>
      </w:r>
      <w:r>
        <w:rPr>
          <w:rFonts w:ascii="Times New Roman"/>
          <w:b w:val="false"/>
          <w:i w:val="false"/>
          <w:color w:val="000000"/>
          <w:sz w:val="28"/>
        </w:rPr>
        <w:t>
      4) сибирскую язву - кровь из надреза уха, переферических сосудов или отрезают и посылают ушную раковину (предварительно наложив две лигатуры, со стороны, на которой лежит труп, края разреза прижигают;</w:t>
      </w:r>
      <w:r>
        <w:br/>
      </w:r>
      <w:r>
        <w:rPr>
          <w:rFonts w:ascii="Times New Roman"/>
          <w:b w:val="false"/>
          <w:i w:val="false"/>
          <w:color w:val="000000"/>
          <w:sz w:val="28"/>
        </w:rPr>
        <w:t>
</w:t>
      </w:r>
      <w:r>
        <w:rPr>
          <w:rFonts w:ascii="Times New Roman"/>
          <w:b w:val="false"/>
          <w:i w:val="false"/>
          <w:color w:val="000000"/>
          <w:sz w:val="28"/>
        </w:rPr>
        <w:t>
      5) бруцеллез - абортированный плод целиком с (оболочками), или, как исключение, желудок плода с содержимым, перевязанный лигатурой со стороны пищевода и двенадцатиперстной кишки. Свиньи не менее трех плодов с одного помета, а от лошадей гной из абсцессов, и пораженные некротизированые участок плодовой оболочки, в крайнем случае слизь и другие выделения из матки абортировавшей животных; от убитых животных – паренхиматозные органы, парные, мезентериальные лимфатические узлы;</w:t>
      </w:r>
      <w:r>
        <w:br/>
      </w:r>
      <w:r>
        <w:rPr>
          <w:rFonts w:ascii="Times New Roman"/>
          <w:b w:val="false"/>
          <w:i w:val="false"/>
          <w:color w:val="000000"/>
          <w:sz w:val="28"/>
        </w:rPr>
        <w:t>
</w:t>
      </w:r>
      <w:r>
        <w:rPr>
          <w:rFonts w:ascii="Times New Roman"/>
          <w:b w:val="false"/>
          <w:i w:val="false"/>
          <w:color w:val="000000"/>
          <w:sz w:val="28"/>
        </w:rPr>
        <w:t>
      6) туберкулез - части измененных органов со здоровой тканью и регионарных лимфатических узлов с необызвествленными очагами, трубчатая кость;</w:t>
      </w:r>
      <w:r>
        <w:br/>
      </w:r>
      <w:r>
        <w:rPr>
          <w:rFonts w:ascii="Times New Roman"/>
          <w:b w:val="false"/>
          <w:i w:val="false"/>
          <w:color w:val="000000"/>
          <w:sz w:val="28"/>
        </w:rPr>
        <w:t>
</w:t>
      </w:r>
      <w:r>
        <w:rPr>
          <w:rFonts w:ascii="Times New Roman"/>
          <w:b w:val="false"/>
          <w:i w:val="false"/>
          <w:color w:val="000000"/>
          <w:sz w:val="28"/>
        </w:rPr>
        <w:t>
      7) лептоспироз - части печени, почки, нитратную кровь, ликвор, мочу;</w:t>
      </w:r>
      <w:r>
        <w:br/>
      </w:r>
      <w:r>
        <w:rPr>
          <w:rFonts w:ascii="Times New Roman"/>
          <w:b w:val="false"/>
          <w:i w:val="false"/>
          <w:color w:val="000000"/>
          <w:sz w:val="28"/>
        </w:rPr>
        <w:t>
</w:t>
      </w:r>
      <w:r>
        <w:rPr>
          <w:rFonts w:ascii="Times New Roman"/>
          <w:b w:val="false"/>
          <w:i w:val="false"/>
          <w:color w:val="000000"/>
          <w:sz w:val="28"/>
        </w:rPr>
        <w:t>
      8) ящур - не вскрывшиеся афты (для определения типа ящурного вируса);</w:t>
      </w:r>
      <w:r>
        <w:br/>
      </w:r>
      <w:r>
        <w:rPr>
          <w:rFonts w:ascii="Times New Roman"/>
          <w:b w:val="false"/>
          <w:i w:val="false"/>
          <w:color w:val="000000"/>
          <w:sz w:val="28"/>
        </w:rPr>
        <w:t>
</w:t>
      </w:r>
      <w:r>
        <w:rPr>
          <w:rFonts w:ascii="Times New Roman"/>
          <w:b w:val="false"/>
          <w:i w:val="false"/>
          <w:color w:val="000000"/>
          <w:sz w:val="28"/>
        </w:rPr>
        <w:t>
      9) болезнь Ауески - голову (головной мозг), части селезенки, печени, легкого;</w:t>
      </w:r>
      <w:r>
        <w:br/>
      </w:r>
      <w:r>
        <w:rPr>
          <w:rFonts w:ascii="Times New Roman"/>
          <w:b w:val="false"/>
          <w:i w:val="false"/>
          <w:color w:val="000000"/>
          <w:sz w:val="28"/>
        </w:rPr>
        <w:t>
</w:t>
      </w:r>
      <w:r>
        <w:rPr>
          <w:rFonts w:ascii="Times New Roman"/>
          <w:b w:val="false"/>
          <w:i w:val="false"/>
          <w:color w:val="000000"/>
          <w:sz w:val="28"/>
        </w:rPr>
        <w:t>
      10) оспу - оспенные поражения в стадии везикул, оспенная лимфа или части пораженной кожи;</w:t>
      </w:r>
      <w:r>
        <w:br/>
      </w:r>
      <w:r>
        <w:rPr>
          <w:rFonts w:ascii="Times New Roman"/>
          <w:b w:val="false"/>
          <w:i w:val="false"/>
          <w:color w:val="000000"/>
          <w:sz w:val="28"/>
        </w:rPr>
        <w:t>
</w:t>
      </w:r>
      <w:r>
        <w:rPr>
          <w:rFonts w:ascii="Times New Roman"/>
          <w:b w:val="false"/>
          <w:i w:val="false"/>
          <w:color w:val="000000"/>
          <w:sz w:val="28"/>
        </w:rPr>
        <w:t>
      11) чуму - паренхиматозные органы, бронхиальные, мезентериальные лимфатические узлы (для исключения бактериальной инфекции);</w:t>
      </w:r>
      <w:r>
        <w:br/>
      </w:r>
      <w:r>
        <w:rPr>
          <w:rFonts w:ascii="Times New Roman"/>
          <w:b w:val="false"/>
          <w:i w:val="false"/>
          <w:color w:val="000000"/>
          <w:sz w:val="28"/>
        </w:rPr>
        <w:t>
</w:t>
      </w:r>
      <w:r>
        <w:rPr>
          <w:rFonts w:ascii="Times New Roman"/>
          <w:b w:val="false"/>
          <w:i w:val="false"/>
          <w:color w:val="000000"/>
          <w:sz w:val="28"/>
        </w:rPr>
        <w:t>
      12) листериоз - паренхиматозные органы, головной мозг;</w:t>
      </w:r>
      <w:r>
        <w:br/>
      </w:r>
      <w:r>
        <w:rPr>
          <w:rFonts w:ascii="Times New Roman"/>
          <w:b w:val="false"/>
          <w:i w:val="false"/>
          <w:color w:val="000000"/>
          <w:sz w:val="28"/>
        </w:rPr>
        <w:t>
</w:t>
      </w:r>
      <w:r>
        <w:rPr>
          <w:rFonts w:ascii="Times New Roman"/>
          <w:b w:val="false"/>
          <w:i w:val="false"/>
          <w:color w:val="000000"/>
          <w:sz w:val="28"/>
        </w:rPr>
        <w:t>
      13) некробактериоз - некротические поражения: конечности, слизистой полости рта, внутренних органов;</w:t>
      </w:r>
      <w:r>
        <w:br/>
      </w:r>
      <w:r>
        <w:rPr>
          <w:rFonts w:ascii="Times New Roman"/>
          <w:b w:val="false"/>
          <w:i w:val="false"/>
          <w:color w:val="000000"/>
          <w:sz w:val="28"/>
        </w:rPr>
        <w:t>
</w:t>
      </w:r>
      <w:r>
        <w:rPr>
          <w:rFonts w:ascii="Times New Roman"/>
          <w:b w:val="false"/>
          <w:i w:val="false"/>
          <w:color w:val="000000"/>
          <w:sz w:val="28"/>
        </w:rPr>
        <w:t>
      14) эмфизематозный карбункул, злокачественный отек - стерильно взятый экссудат из воспаленного крепитирующего отека, а также мазки отпечатки на предметных стеклах, в случае вскрытия – кусочек печени селезенки, почек и пораженных мышц;</w:t>
      </w:r>
      <w:r>
        <w:br/>
      </w:r>
      <w:r>
        <w:rPr>
          <w:rFonts w:ascii="Times New Roman"/>
          <w:b w:val="false"/>
          <w:i w:val="false"/>
          <w:color w:val="000000"/>
          <w:sz w:val="28"/>
        </w:rPr>
        <w:t>
</w:t>
      </w:r>
      <w:r>
        <w:rPr>
          <w:rFonts w:ascii="Times New Roman"/>
          <w:b w:val="false"/>
          <w:i w:val="false"/>
          <w:color w:val="000000"/>
          <w:sz w:val="28"/>
        </w:rPr>
        <w:t>
      15) микоплазмоз - пораженную часть легкого;</w:t>
      </w:r>
      <w:r>
        <w:br/>
      </w:r>
      <w:r>
        <w:rPr>
          <w:rFonts w:ascii="Times New Roman"/>
          <w:b w:val="false"/>
          <w:i w:val="false"/>
          <w:color w:val="000000"/>
          <w:sz w:val="28"/>
        </w:rPr>
        <w:t>
</w:t>
      </w:r>
      <w:r>
        <w:rPr>
          <w:rFonts w:ascii="Times New Roman"/>
          <w:b w:val="false"/>
          <w:i w:val="false"/>
          <w:color w:val="000000"/>
          <w:sz w:val="28"/>
        </w:rPr>
        <w:t>
      16) актиномикоз - части пораженных органов с узлами;</w:t>
      </w:r>
      <w:r>
        <w:br/>
      </w:r>
      <w:r>
        <w:rPr>
          <w:rFonts w:ascii="Times New Roman"/>
          <w:b w:val="false"/>
          <w:i w:val="false"/>
          <w:color w:val="000000"/>
          <w:sz w:val="28"/>
        </w:rPr>
        <w:t>
</w:t>
      </w:r>
      <w:r>
        <w:rPr>
          <w:rFonts w:ascii="Times New Roman"/>
          <w:b w:val="false"/>
          <w:i w:val="false"/>
          <w:color w:val="000000"/>
          <w:sz w:val="28"/>
        </w:rPr>
        <w:t>
      17) кампилобактериоз - абортированные плоды с оболочками и влагалищными выделениями, препуциальная слизь, сперма, секрет придаточных половых желез;</w:t>
      </w:r>
      <w:r>
        <w:br/>
      </w:r>
      <w:r>
        <w:rPr>
          <w:rFonts w:ascii="Times New Roman"/>
          <w:b w:val="false"/>
          <w:i w:val="false"/>
          <w:color w:val="000000"/>
          <w:sz w:val="28"/>
        </w:rPr>
        <w:t>
</w:t>
      </w:r>
      <w:r>
        <w:rPr>
          <w:rFonts w:ascii="Times New Roman"/>
          <w:b w:val="false"/>
          <w:i w:val="false"/>
          <w:color w:val="000000"/>
          <w:sz w:val="28"/>
        </w:rPr>
        <w:t>
      18) мыт - стерильно взятый гной из невскрывшихся абсцессов лимфатических узлов, гной из носовых истечений. Из патологического материала голову, кровь из сердца, и других пораженных органов;</w:t>
      </w:r>
      <w:r>
        <w:br/>
      </w:r>
      <w:r>
        <w:rPr>
          <w:rFonts w:ascii="Times New Roman"/>
          <w:b w:val="false"/>
          <w:i w:val="false"/>
          <w:color w:val="000000"/>
          <w:sz w:val="28"/>
        </w:rPr>
        <w:t>
</w:t>
      </w:r>
      <w:r>
        <w:rPr>
          <w:rFonts w:ascii="Times New Roman"/>
          <w:b w:val="false"/>
          <w:i w:val="false"/>
          <w:color w:val="000000"/>
          <w:sz w:val="28"/>
        </w:rPr>
        <w:t>
      19) бешенство - свежий труп мелких животных или голову (головной мозг) крупных животных.</w:t>
      </w:r>
      <w:r>
        <w:br/>
      </w:r>
      <w:r>
        <w:rPr>
          <w:rFonts w:ascii="Times New Roman"/>
          <w:b w:val="false"/>
          <w:i w:val="false"/>
          <w:color w:val="000000"/>
          <w:sz w:val="28"/>
        </w:rPr>
        <w:t>
</w:t>
      </w:r>
      <w:r>
        <w:rPr>
          <w:rFonts w:ascii="Times New Roman"/>
          <w:b w:val="false"/>
          <w:i w:val="false"/>
          <w:color w:val="000000"/>
          <w:sz w:val="28"/>
        </w:rPr>
        <w:t>
      47. Для гистологического исследования посылают при подозрении на:</w:t>
      </w:r>
      <w:r>
        <w:br/>
      </w:r>
      <w:r>
        <w:rPr>
          <w:rFonts w:ascii="Times New Roman"/>
          <w:b w:val="false"/>
          <w:i w:val="false"/>
          <w:color w:val="000000"/>
          <w:sz w:val="28"/>
        </w:rPr>
        <w:t>
</w:t>
      </w:r>
      <w:r>
        <w:rPr>
          <w:rFonts w:ascii="Times New Roman"/>
          <w:b w:val="false"/>
          <w:i w:val="false"/>
          <w:color w:val="000000"/>
          <w:sz w:val="28"/>
        </w:rPr>
        <w:t>
      1) туберкулез - пораженную часть органов и регионарные лимфатические узлы;</w:t>
      </w:r>
      <w:r>
        <w:br/>
      </w:r>
      <w:r>
        <w:rPr>
          <w:rFonts w:ascii="Times New Roman"/>
          <w:b w:val="false"/>
          <w:i w:val="false"/>
          <w:color w:val="000000"/>
          <w:sz w:val="28"/>
        </w:rPr>
        <w:t>
</w:t>
      </w:r>
      <w:r>
        <w:rPr>
          <w:rFonts w:ascii="Times New Roman"/>
          <w:b w:val="false"/>
          <w:i w:val="false"/>
          <w:color w:val="000000"/>
          <w:sz w:val="28"/>
        </w:rPr>
        <w:t>
      2) сальмонеллез- печень;</w:t>
      </w:r>
      <w:r>
        <w:br/>
      </w:r>
      <w:r>
        <w:rPr>
          <w:rFonts w:ascii="Times New Roman"/>
          <w:b w:val="false"/>
          <w:i w:val="false"/>
          <w:color w:val="000000"/>
          <w:sz w:val="28"/>
        </w:rPr>
        <w:t>
</w:t>
      </w:r>
      <w:r>
        <w:rPr>
          <w:rFonts w:ascii="Times New Roman"/>
          <w:b w:val="false"/>
          <w:i w:val="false"/>
          <w:color w:val="000000"/>
          <w:sz w:val="28"/>
        </w:rPr>
        <w:t>
      3) лептоспироз - печень, почку, взятые не позднее 30 минут после смерти животного;</w:t>
      </w:r>
      <w:r>
        <w:br/>
      </w:r>
      <w:r>
        <w:rPr>
          <w:rFonts w:ascii="Times New Roman"/>
          <w:b w:val="false"/>
          <w:i w:val="false"/>
          <w:color w:val="000000"/>
          <w:sz w:val="28"/>
        </w:rPr>
        <w:t>
</w:t>
      </w:r>
      <w:r>
        <w:rPr>
          <w:rFonts w:ascii="Times New Roman"/>
          <w:b w:val="false"/>
          <w:i w:val="false"/>
          <w:color w:val="000000"/>
          <w:sz w:val="28"/>
        </w:rPr>
        <w:t>
      4) болезнь Ауески - продолговатый мозг и четверохолмие;</w:t>
      </w:r>
      <w:r>
        <w:br/>
      </w:r>
      <w:r>
        <w:rPr>
          <w:rFonts w:ascii="Times New Roman"/>
          <w:b w:val="false"/>
          <w:i w:val="false"/>
          <w:color w:val="000000"/>
          <w:sz w:val="28"/>
        </w:rPr>
        <w:t>
</w:t>
      </w:r>
      <w:r>
        <w:rPr>
          <w:rFonts w:ascii="Times New Roman"/>
          <w:b w:val="false"/>
          <w:i w:val="false"/>
          <w:color w:val="000000"/>
          <w:sz w:val="28"/>
        </w:rPr>
        <w:t>
      5) болезнь Тешена - поясничную часть спинного мозга, серое вещество головного мозга (базальная часть);</w:t>
      </w:r>
      <w:r>
        <w:br/>
      </w:r>
      <w:r>
        <w:rPr>
          <w:rFonts w:ascii="Times New Roman"/>
          <w:b w:val="false"/>
          <w:i w:val="false"/>
          <w:color w:val="000000"/>
          <w:sz w:val="28"/>
        </w:rPr>
        <w:t>
</w:t>
      </w:r>
      <w:r>
        <w:rPr>
          <w:rFonts w:ascii="Times New Roman"/>
          <w:b w:val="false"/>
          <w:i w:val="false"/>
          <w:color w:val="000000"/>
          <w:sz w:val="28"/>
        </w:rPr>
        <w:t>
      6) оспу - пораженные участки кожи;</w:t>
      </w:r>
      <w:r>
        <w:br/>
      </w:r>
      <w:r>
        <w:rPr>
          <w:rFonts w:ascii="Times New Roman"/>
          <w:b w:val="false"/>
          <w:i w:val="false"/>
          <w:color w:val="000000"/>
          <w:sz w:val="28"/>
        </w:rPr>
        <w:t>
</w:t>
      </w:r>
      <w:r>
        <w:rPr>
          <w:rFonts w:ascii="Times New Roman"/>
          <w:b w:val="false"/>
          <w:i w:val="false"/>
          <w:color w:val="000000"/>
          <w:sz w:val="28"/>
        </w:rPr>
        <w:t>
      7) микоплазмоз - пораженные части легких;</w:t>
      </w:r>
      <w:r>
        <w:br/>
      </w:r>
      <w:r>
        <w:rPr>
          <w:rFonts w:ascii="Times New Roman"/>
          <w:b w:val="false"/>
          <w:i w:val="false"/>
          <w:color w:val="000000"/>
          <w:sz w:val="28"/>
        </w:rPr>
        <w:t>
</w:t>
      </w:r>
      <w:r>
        <w:rPr>
          <w:rFonts w:ascii="Times New Roman"/>
          <w:b w:val="false"/>
          <w:i w:val="false"/>
          <w:color w:val="000000"/>
          <w:sz w:val="28"/>
        </w:rPr>
        <w:t>
      8) бруцеллез - пораженные органы с узелками;</w:t>
      </w:r>
      <w:r>
        <w:br/>
      </w:r>
      <w:r>
        <w:rPr>
          <w:rFonts w:ascii="Times New Roman"/>
          <w:b w:val="false"/>
          <w:i w:val="false"/>
          <w:color w:val="000000"/>
          <w:sz w:val="28"/>
        </w:rPr>
        <w:t>
</w:t>
      </w:r>
      <w:r>
        <w:rPr>
          <w:rFonts w:ascii="Times New Roman"/>
          <w:b w:val="false"/>
          <w:i w:val="false"/>
          <w:color w:val="000000"/>
          <w:sz w:val="28"/>
        </w:rPr>
        <w:t>
      9) актиномикоз - пораженные органы с узелками;</w:t>
      </w:r>
      <w:r>
        <w:br/>
      </w:r>
      <w:r>
        <w:rPr>
          <w:rFonts w:ascii="Times New Roman"/>
          <w:b w:val="false"/>
          <w:i w:val="false"/>
          <w:color w:val="000000"/>
          <w:sz w:val="28"/>
        </w:rPr>
        <w:t>
</w:t>
      </w:r>
      <w:r>
        <w:rPr>
          <w:rFonts w:ascii="Times New Roman"/>
          <w:b w:val="false"/>
          <w:i w:val="false"/>
          <w:color w:val="000000"/>
          <w:sz w:val="28"/>
        </w:rPr>
        <w:t>
      10) инфекционная анемия лошадей (ИНАН) - печень, сердце (предсердие и желудочков), селезенка, легкое, почка размером 2х2 сантиметра.</w:t>
      </w:r>
      <w:r>
        <w:br/>
      </w:r>
      <w:r>
        <w:rPr>
          <w:rFonts w:ascii="Times New Roman"/>
          <w:b w:val="false"/>
          <w:i w:val="false"/>
          <w:color w:val="000000"/>
          <w:sz w:val="28"/>
        </w:rPr>
        <w:t>
</w:t>
      </w:r>
      <w:r>
        <w:rPr>
          <w:rFonts w:ascii="Times New Roman"/>
          <w:b w:val="false"/>
          <w:i w:val="false"/>
          <w:color w:val="000000"/>
          <w:sz w:val="28"/>
        </w:rPr>
        <w:t>
      48. Для химико-токсикологического исследования материал помещают в чистые стеклянные банки: желудок и кишечник в одной банке, печень и почку в другой.</w:t>
      </w:r>
      <w:r>
        <w:br/>
      </w:r>
      <w:r>
        <w:rPr>
          <w:rFonts w:ascii="Times New Roman"/>
          <w:b w:val="false"/>
          <w:i w:val="false"/>
          <w:color w:val="000000"/>
          <w:sz w:val="28"/>
        </w:rPr>
        <w:t>
</w:t>
      </w:r>
      <w:r>
        <w:rPr>
          <w:rFonts w:ascii="Times New Roman"/>
          <w:b w:val="false"/>
          <w:i w:val="false"/>
          <w:color w:val="000000"/>
          <w:sz w:val="28"/>
        </w:rPr>
        <w:t>
      При подозрении на отравление направляют материал от трупов павших животных:</w:t>
      </w:r>
      <w:r>
        <w:br/>
      </w:r>
      <w:r>
        <w:rPr>
          <w:rFonts w:ascii="Times New Roman"/>
          <w:b w:val="false"/>
          <w:i w:val="false"/>
          <w:color w:val="000000"/>
          <w:sz w:val="28"/>
        </w:rPr>
        <w:t>
</w:t>
      </w:r>
      <w:r>
        <w:rPr>
          <w:rFonts w:ascii="Times New Roman"/>
          <w:b w:val="false"/>
          <w:i w:val="false"/>
          <w:color w:val="000000"/>
          <w:sz w:val="28"/>
        </w:rPr>
        <w:t>
      1) часть пищевода и пораженную часть желудка с содержимым в количестве 0,5 килограмм, а от крупного рогатого скота и мелкого рогатого скота часть пищевода и сычуга;</w:t>
      </w:r>
      <w:r>
        <w:br/>
      </w:r>
      <w:r>
        <w:rPr>
          <w:rFonts w:ascii="Times New Roman"/>
          <w:b w:val="false"/>
          <w:i w:val="false"/>
          <w:color w:val="000000"/>
          <w:sz w:val="28"/>
        </w:rPr>
        <w:t>
</w:t>
      </w:r>
      <w:r>
        <w:rPr>
          <w:rFonts w:ascii="Times New Roman"/>
          <w:b w:val="false"/>
          <w:i w:val="false"/>
          <w:color w:val="000000"/>
          <w:sz w:val="28"/>
        </w:rPr>
        <w:t>
      2) отрезок тонкого отдела кишечника (длиной до 0,5 метра) из наиболее пораженной части вместе с содержимым;</w:t>
      </w:r>
      <w:r>
        <w:br/>
      </w:r>
      <w:r>
        <w:rPr>
          <w:rFonts w:ascii="Times New Roman"/>
          <w:b w:val="false"/>
          <w:i w:val="false"/>
          <w:color w:val="000000"/>
          <w:sz w:val="28"/>
        </w:rPr>
        <w:t>
</w:t>
      </w:r>
      <w:r>
        <w:rPr>
          <w:rFonts w:ascii="Times New Roman"/>
          <w:b w:val="false"/>
          <w:i w:val="false"/>
          <w:color w:val="000000"/>
          <w:sz w:val="28"/>
        </w:rPr>
        <w:t>
      3) отрезок толстого отдела кишечника (длиной до 40 сантиметров) из наиболее пораженной части вместе с содержимым;</w:t>
      </w:r>
      <w:r>
        <w:br/>
      </w:r>
      <w:r>
        <w:rPr>
          <w:rFonts w:ascii="Times New Roman"/>
          <w:b w:val="false"/>
          <w:i w:val="false"/>
          <w:color w:val="000000"/>
          <w:sz w:val="28"/>
        </w:rPr>
        <w:t>
</w:t>
      </w:r>
      <w:r>
        <w:rPr>
          <w:rFonts w:ascii="Times New Roman"/>
          <w:b w:val="false"/>
          <w:i w:val="false"/>
          <w:color w:val="000000"/>
          <w:sz w:val="28"/>
        </w:rPr>
        <w:t>
      4) часть печени (0,5-1 килограмм) с желчным пузырем.</w:t>
      </w:r>
      <w:r>
        <w:br/>
      </w:r>
      <w:r>
        <w:rPr>
          <w:rFonts w:ascii="Times New Roman"/>
          <w:b w:val="false"/>
          <w:i w:val="false"/>
          <w:color w:val="000000"/>
          <w:sz w:val="28"/>
        </w:rPr>
        <w:t>
</w:t>
      </w:r>
      <w:r>
        <w:rPr>
          <w:rFonts w:ascii="Times New Roman"/>
          <w:b w:val="false"/>
          <w:i w:val="false"/>
          <w:color w:val="000000"/>
          <w:sz w:val="28"/>
        </w:rPr>
        <w:t>
      Одновременно с целью определения источника отравления посылают все корма (по 1 килограмму каждого вида корма), которые скармливали животным, кроме этого, обязательно посылают остатки кормов из кормушек.</w:t>
      </w:r>
      <w:r>
        <w:br/>
      </w:r>
      <w:r>
        <w:rPr>
          <w:rFonts w:ascii="Times New Roman"/>
          <w:b w:val="false"/>
          <w:i w:val="false"/>
          <w:color w:val="000000"/>
          <w:sz w:val="28"/>
        </w:rPr>
        <w:t>
</w:t>
      </w:r>
      <w:r>
        <w:rPr>
          <w:rFonts w:ascii="Times New Roman"/>
          <w:b w:val="false"/>
          <w:i w:val="false"/>
          <w:color w:val="000000"/>
          <w:sz w:val="28"/>
        </w:rPr>
        <w:t>
      При подозрении на отравления рыб - грунт для исследования берут со дна водоемов в количестве 2 килограмма, воду для химического анализа отбирают в чисто вымытые склянки в количестве 2-3 литров, так чтобы проба соответствовало всей массе исследуемой воды. Отбирают живых или недавно погибших рыб и упаковывают в чистую тару.</w:t>
      </w:r>
    </w:p>
    <w:bookmarkEnd w:id="14"/>
    <w:bookmarkStart w:name="z199" w:id="15"/>
    <w:p>
      <w:pPr>
        <w:spacing w:after="0"/>
        <w:ind w:left="0"/>
        <w:jc w:val="left"/>
      </w:pPr>
      <w:r>
        <w:rPr>
          <w:rFonts w:ascii="Times New Roman"/>
          <w:b/>
          <w:i w:val="false"/>
          <w:color w:val="000000"/>
        </w:rPr>
        <w:t xml:space="preserve"> 
7. Особенности отбора проб воды, почвы, воздуха</w:t>
      </w:r>
    </w:p>
    <w:bookmarkEnd w:id="15"/>
    <w:bookmarkStart w:name="z200" w:id="16"/>
    <w:p>
      <w:pPr>
        <w:spacing w:after="0"/>
        <w:ind w:left="0"/>
        <w:jc w:val="both"/>
      </w:pPr>
      <w:r>
        <w:rPr>
          <w:rFonts w:ascii="Times New Roman"/>
          <w:b w:val="false"/>
          <w:i w:val="false"/>
          <w:color w:val="000000"/>
          <w:sz w:val="28"/>
        </w:rPr>
        <w:t>
      49. Пробы почвы отбирают почвенным буром. Обследуемую площадь разбивают на участки размером не более 16 квадратных метров. Пробы почвы с территории, подозреваемой в поверхностном обсеменении сибиреязвенным возбудителем, берут на глубину до 15 сантиметров. На территории скотомогильников сначала снимают на 2-3 сантиметра верхний слой почвы, а затем берут пробы на глубину до 2 метров через каждые 25 сантиметров.</w:t>
      </w:r>
      <w:r>
        <w:br/>
      </w:r>
      <w:r>
        <w:rPr>
          <w:rFonts w:ascii="Times New Roman"/>
          <w:b w:val="false"/>
          <w:i w:val="false"/>
          <w:color w:val="000000"/>
          <w:sz w:val="28"/>
        </w:rPr>
        <w:t>
</w:t>
      </w:r>
      <w:r>
        <w:rPr>
          <w:rFonts w:ascii="Times New Roman"/>
          <w:b w:val="false"/>
          <w:i w:val="false"/>
          <w:color w:val="000000"/>
          <w:sz w:val="28"/>
        </w:rPr>
        <w:t>
      50. Пробы воды отбирают батомером или специально приспособленной бутылью. Пробы воды из естественных и искусственных водоемов берут на глубине 10-15 сантиметр и у дна. Пробы придонного осадка - у береговой кромки и исследуют их так же, как и пробы почвы. Объем каждой пробы - не менее 0,5 литра, общий объем не менее 1 литра.</w:t>
      </w:r>
      <w:r>
        <w:br/>
      </w:r>
      <w:r>
        <w:rPr>
          <w:rFonts w:ascii="Times New Roman"/>
          <w:b w:val="false"/>
          <w:i w:val="false"/>
          <w:color w:val="000000"/>
          <w:sz w:val="28"/>
        </w:rPr>
        <w:t>
</w:t>
      </w:r>
      <w:r>
        <w:rPr>
          <w:rFonts w:ascii="Times New Roman"/>
          <w:b w:val="false"/>
          <w:i w:val="false"/>
          <w:color w:val="000000"/>
          <w:sz w:val="28"/>
        </w:rPr>
        <w:t>
      Перед взятием проб из водопровода кран обжигают горящим спиртовым тампоном. Открыв кран, набирают в стерильную посуду 0,5 литра воды, затем в течение 10 минут спускают воду и берут еще 0,5 литра в другую стерильную посуду.</w:t>
      </w:r>
      <w:r>
        <w:br/>
      </w:r>
      <w:r>
        <w:rPr>
          <w:rFonts w:ascii="Times New Roman"/>
          <w:b w:val="false"/>
          <w:i w:val="false"/>
          <w:color w:val="000000"/>
          <w:sz w:val="28"/>
        </w:rPr>
        <w:t>
</w:t>
      </w:r>
      <w:r>
        <w:rPr>
          <w:rFonts w:ascii="Times New Roman"/>
          <w:b w:val="false"/>
          <w:i w:val="false"/>
          <w:color w:val="000000"/>
          <w:sz w:val="28"/>
        </w:rPr>
        <w:t>
      51. Отбор проб воздуха осуществляется в объектах государственного ветеринарно-санитарного контроля через поглотительный прибор путем пропускания воздуха с определенной скоростью или заполнения сосудов ограниченной емкости. Наилучшим способом получения средних суточных значений является непрерывный отбор проб воздуха в течение 24 часа. Для отбора проб воздуха используются электроаспираторы, пылесосы и другие приборы и устройства, пропускающие воздух, а также устройства, регистрирующие объем пропускаемого воздуха (реометры, ротаметры и другие расходомеры).</w:t>
      </w:r>
    </w:p>
    <w:bookmarkEnd w:id="16"/>
    <w:bookmarkStart w:name="z204" w:id="17"/>
    <w:p>
      <w:pPr>
        <w:spacing w:after="0"/>
        <w:ind w:left="0"/>
        <w:jc w:val="left"/>
      </w:pPr>
      <w:r>
        <w:rPr>
          <w:rFonts w:ascii="Times New Roman"/>
          <w:b/>
          <w:i w:val="false"/>
          <w:color w:val="000000"/>
        </w:rPr>
        <w:t xml:space="preserve"> 
8. Заключительные положени</w:t>
      </w:r>
    </w:p>
    <w:bookmarkEnd w:id="17"/>
    <w:bookmarkStart w:name="z205" w:id="18"/>
    <w:p>
      <w:pPr>
        <w:spacing w:after="0"/>
        <w:ind w:left="0"/>
        <w:jc w:val="both"/>
      </w:pPr>
      <w:r>
        <w:rPr>
          <w:rFonts w:ascii="Times New Roman"/>
          <w:b w:val="false"/>
          <w:i w:val="false"/>
          <w:color w:val="000000"/>
          <w:sz w:val="28"/>
        </w:rPr>
        <w:t>
      52. По окончании проведения лабораторных исследований продукции и сырья животного происхождения, </w:t>
      </w:r>
      <w:r>
        <w:rPr>
          <w:rFonts w:ascii="Times New Roman"/>
          <w:b w:val="false"/>
          <w:i w:val="false"/>
          <w:color w:val="000000"/>
          <w:sz w:val="28"/>
        </w:rPr>
        <w:t>кормов</w:t>
      </w:r>
      <w:r>
        <w:rPr>
          <w:rFonts w:ascii="Times New Roman"/>
          <w:b w:val="false"/>
          <w:i w:val="false"/>
          <w:color w:val="000000"/>
          <w:sz w:val="28"/>
        </w:rPr>
        <w:t xml:space="preserve"> и кормовых добавок, проб патологического и биологического материала, воды, почвы в ветеринарных лабораториях с целью определения их показателей соответствию ветеринарно-санитарным требованиям и требованиям безопасности выдается акт экспертизы (протокол или отчет испытаний), испытуемые образцы подлежат списанию и утилизации после проведения лабораторных исследований. Контрольная проба по истечении срока годности данной пробы подлежит утилизации. Утилизация проб проводится специально созданной комиссией с участием директора, начальника отдела, главного специалиста ветеринарной лаборатории с последующим составлением акта уничтожения, который подписывается всеми членами комиссии.</w:t>
      </w:r>
      <w:r>
        <w:br/>
      </w:r>
      <w:r>
        <w:rPr>
          <w:rFonts w:ascii="Times New Roman"/>
          <w:b w:val="false"/>
          <w:i w:val="false"/>
          <w:color w:val="000000"/>
          <w:sz w:val="28"/>
        </w:rPr>
        <w:t>
      </w:t>
      </w:r>
      <w:r>
        <w:rPr>
          <w:rFonts w:ascii="Times New Roman"/>
          <w:b w:val="false"/>
          <w:i w:val="false"/>
          <w:color w:val="ff0000"/>
          <w:sz w:val="28"/>
        </w:rPr>
        <w:t xml:space="preserve">Сноска. Пункт 52 в редакции постановления Правительства РК от 07.08.2012 </w:t>
      </w:r>
      <w:r>
        <w:rPr>
          <w:rFonts w:ascii="Times New Roman"/>
          <w:b w:val="false"/>
          <w:i w:val="false"/>
          <w:color w:val="000000"/>
          <w:sz w:val="28"/>
        </w:rPr>
        <w:t>№ 1030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18"/>
    <w:bookmarkStart w:name="z206" w:id="1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отбора проб      </w:t>
      </w:r>
      <w:r>
        <w:br/>
      </w:r>
      <w:r>
        <w:rPr>
          <w:rFonts w:ascii="Times New Roman"/>
          <w:b w:val="false"/>
          <w:i w:val="false"/>
          <w:color w:val="000000"/>
          <w:sz w:val="28"/>
        </w:rPr>
        <w:t xml:space="preserve">
перемещаемых (перевозимых)    </w:t>
      </w:r>
      <w:r>
        <w:br/>
      </w:r>
      <w:r>
        <w:rPr>
          <w:rFonts w:ascii="Times New Roman"/>
          <w:b w:val="false"/>
          <w:i w:val="false"/>
          <w:color w:val="000000"/>
          <w:sz w:val="28"/>
        </w:rPr>
        <w:t>
объектов и биологического материала</w:t>
      </w:r>
    </w:p>
    <w:bookmarkEnd w:id="19"/>
    <w:bookmarkStart w:name="z207" w:id="20"/>
    <w:p>
      <w:pPr>
        <w:spacing w:after="0"/>
        <w:ind w:left="0"/>
        <w:jc w:val="left"/>
      </w:pPr>
      <w:r>
        <w:rPr>
          <w:rFonts w:ascii="Times New Roman"/>
          <w:b/>
          <w:i w:val="false"/>
          <w:color w:val="000000"/>
        </w:rPr>
        <w:t xml:space="preserve"> 
Необходимая масса навесок проб для проведения лабораторных</w:t>
      </w:r>
      <w:r>
        <w:br/>
      </w:r>
      <w:r>
        <w:rPr>
          <w:rFonts w:ascii="Times New Roman"/>
          <w:b/>
          <w:i w:val="false"/>
          <w:color w:val="000000"/>
        </w:rPr>
        <w:t>
исследований на показатель ветеринарно-санитарным требованиям и</w:t>
      </w:r>
      <w:r>
        <w:br/>
      </w:r>
      <w:r>
        <w:rPr>
          <w:rFonts w:ascii="Times New Roman"/>
          <w:b/>
          <w:i w:val="false"/>
          <w:color w:val="000000"/>
        </w:rPr>
        <w:t>
требованиям безопасности веществ в продуктах животного</w:t>
      </w:r>
      <w:r>
        <w:br/>
      </w:r>
      <w:r>
        <w:rPr>
          <w:rFonts w:ascii="Times New Roman"/>
          <w:b/>
          <w:i w:val="false"/>
          <w:color w:val="000000"/>
        </w:rPr>
        <w:t>
происхождения и кормах</w:t>
      </w:r>
    </w:p>
    <w:bookmarkEnd w:id="20"/>
    <w:p>
      <w:pPr>
        <w:spacing w:after="0"/>
        <w:ind w:left="0"/>
        <w:jc w:val="both"/>
      </w:pPr>
      <w:r>
        <w:rPr>
          <w:rFonts w:ascii="Times New Roman"/>
          <w:b w:val="false"/>
          <w:i w:val="false"/>
          <w:color w:val="ff0000"/>
          <w:sz w:val="28"/>
        </w:rPr>
        <w:t xml:space="preserve">      Сноска. Приложение 1 в редакции постановления Правительства РК от 07.08.2012 </w:t>
      </w:r>
      <w:r>
        <w:rPr>
          <w:rFonts w:ascii="Times New Roman"/>
          <w:b w:val="false"/>
          <w:i w:val="false"/>
          <w:color w:val="ff0000"/>
          <w:sz w:val="28"/>
        </w:rPr>
        <w:t>№ 1030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6602"/>
        <w:gridCol w:w="6644"/>
      </w:tblGrid>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r>
              <w:br/>
            </w:r>
            <w:r>
              <w:rPr>
                <w:rFonts w:ascii="Times New Roman"/>
                <w:b w:val="false"/>
                <w:i w:val="false"/>
                <w:color w:val="000000"/>
                <w:sz w:val="20"/>
              </w:rPr>
              <w:t>
безопасности</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навески при однократном</w:t>
            </w:r>
            <w:r>
              <w:br/>
            </w:r>
            <w:r>
              <w:rPr>
                <w:rFonts w:ascii="Times New Roman"/>
                <w:b w:val="false"/>
                <w:i w:val="false"/>
                <w:color w:val="000000"/>
                <w:sz w:val="20"/>
              </w:rPr>
              <w:t>
исследовании (грамм).</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Токсичные элементы:</w:t>
            </w:r>
            <w:r>
              <w:br/>
            </w:r>
            <w:r>
              <w:rPr>
                <w:rFonts w:ascii="Times New Roman"/>
                <w:b w:val="false"/>
                <w:i w:val="false"/>
                <w:color w:val="000000"/>
                <w:sz w:val="20"/>
              </w:rPr>
              <w:t>
Свинец</w:t>
            </w:r>
            <w:r>
              <w:br/>
            </w:r>
            <w:r>
              <w:rPr>
                <w:rFonts w:ascii="Times New Roman"/>
                <w:b w:val="false"/>
                <w:i w:val="false"/>
                <w:color w:val="000000"/>
                <w:sz w:val="20"/>
              </w:rPr>
              <w:t>
Кадмий</w:t>
            </w:r>
            <w:r>
              <w:br/>
            </w:r>
            <w:r>
              <w:rPr>
                <w:rFonts w:ascii="Times New Roman"/>
                <w:b w:val="false"/>
                <w:i w:val="false"/>
                <w:color w:val="000000"/>
                <w:sz w:val="20"/>
              </w:rPr>
              <w:t>
Цинк</w:t>
            </w:r>
            <w:r>
              <w:br/>
            </w:r>
            <w:r>
              <w:rPr>
                <w:rFonts w:ascii="Times New Roman"/>
                <w:b w:val="false"/>
                <w:i w:val="false"/>
                <w:color w:val="000000"/>
                <w:sz w:val="20"/>
              </w:rPr>
              <w:t>
Медь</w:t>
            </w:r>
            <w:r>
              <w:br/>
            </w:r>
            <w:r>
              <w:rPr>
                <w:rFonts w:ascii="Times New Roman"/>
                <w:b w:val="false"/>
                <w:i w:val="false"/>
                <w:color w:val="000000"/>
                <w:sz w:val="20"/>
              </w:rPr>
              <w:t>
Мышьяк</w:t>
            </w:r>
            <w:r>
              <w:br/>
            </w:r>
            <w:r>
              <w:rPr>
                <w:rFonts w:ascii="Times New Roman"/>
                <w:b w:val="false"/>
                <w:i w:val="false"/>
                <w:color w:val="000000"/>
                <w:sz w:val="20"/>
              </w:rPr>
              <w:t>
Ртуть</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25,0</w:t>
            </w:r>
            <w:r>
              <w:br/>
            </w:r>
            <w:r>
              <w:rPr>
                <w:rFonts w:ascii="Times New Roman"/>
                <w:b w:val="false"/>
                <w:i w:val="false"/>
                <w:color w:val="000000"/>
                <w:sz w:val="20"/>
              </w:rPr>
              <w:t>
25,0</w:t>
            </w:r>
            <w:r>
              <w:br/>
            </w:r>
            <w:r>
              <w:rPr>
                <w:rFonts w:ascii="Times New Roman"/>
                <w:b w:val="false"/>
                <w:i w:val="false"/>
                <w:color w:val="000000"/>
                <w:sz w:val="20"/>
              </w:rPr>
              <w:t>
10,0</w:t>
            </w:r>
            <w:r>
              <w:br/>
            </w:r>
            <w:r>
              <w:rPr>
                <w:rFonts w:ascii="Times New Roman"/>
                <w:b w:val="false"/>
                <w:i w:val="false"/>
                <w:color w:val="000000"/>
                <w:sz w:val="20"/>
              </w:rPr>
              <w:t>
10,0</w:t>
            </w:r>
            <w:r>
              <w:br/>
            </w:r>
            <w:r>
              <w:rPr>
                <w:rFonts w:ascii="Times New Roman"/>
                <w:b w:val="false"/>
                <w:i w:val="false"/>
                <w:color w:val="000000"/>
                <w:sz w:val="20"/>
              </w:rPr>
              <w:t>
25,0</w:t>
            </w:r>
            <w:r>
              <w:br/>
            </w:r>
            <w:r>
              <w:rPr>
                <w:rFonts w:ascii="Times New Roman"/>
                <w:b w:val="false"/>
                <w:i w:val="false"/>
                <w:color w:val="000000"/>
                <w:sz w:val="20"/>
              </w:rPr>
              <w:t>
40,0</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Антибиотики</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Пестициды</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Гормональные препараты:</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Радионуклеиды (Сs-137,Sr-90)</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Микробиологические показатели</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Свежесть</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Гистологические испытания</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ПЦР исследования</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 (а)пирен</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bl>
    <w:bookmarkStart w:name="z208" w:id="21"/>
    <w:p>
      <w:pPr>
        <w:spacing w:after="0"/>
        <w:ind w:left="0"/>
        <w:jc w:val="left"/>
      </w:pPr>
      <w:r>
        <w:rPr>
          <w:rFonts w:ascii="Times New Roman"/>
          <w:b/>
          <w:i w:val="false"/>
          <w:color w:val="000000"/>
        </w:rPr>
        <w:t xml:space="preserve"> 
Норма отбора количества средних проб животноводческой</w:t>
      </w:r>
      <w:r>
        <w:br/>
      </w:r>
      <w:r>
        <w:rPr>
          <w:rFonts w:ascii="Times New Roman"/>
          <w:b/>
          <w:i w:val="false"/>
          <w:color w:val="000000"/>
        </w:rPr>
        <w:t>
продукции от партии</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033"/>
        <w:gridCol w:w="6464"/>
      </w:tblGrid>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партии, тонн</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проб, штук</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 3,0</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5,0</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10,1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 15,0</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 20,0</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 50,0</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 80,0</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 – 100,0</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 – 500,0</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 – 1 000,0</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1 000,0</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каждые 1000,0 – 1 проба</w:t>
            </w:r>
          </w:p>
        </w:tc>
      </w:tr>
    </w:tbl>
    <w:bookmarkStart w:name="z209" w:id="2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отбора проб      </w:t>
      </w:r>
      <w:r>
        <w:br/>
      </w:r>
      <w:r>
        <w:rPr>
          <w:rFonts w:ascii="Times New Roman"/>
          <w:b w:val="false"/>
          <w:i w:val="false"/>
          <w:color w:val="000000"/>
          <w:sz w:val="28"/>
        </w:rPr>
        <w:t xml:space="preserve">
перемещаемых (перевозимых)    </w:t>
      </w:r>
      <w:r>
        <w:br/>
      </w:r>
      <w:r>
        <w:rPr>
          <w:rFonts w:ascii="Times New Roman"/>
          <w:b w:val="false"/>
          <w:i w:val="false"/>
          <w:color w:val="000000"/>
          <w:sz w:val="28"/>
        </w:rPr>
        <w:t>
объектов и биологического материала</w:t>
      </w:r>
    </w:p>
    <w:bookmarkEnd w:id="22"/>
    <w:bookmarkStart w:name="z210" w:id="23"/>
    <w:p>
      <w:pPr>
        <w:spacing w:after="0"/>
        <w:ind w:left="0"/>
        <w:jc w:val="both"/>
      </w:pPr>
      <w:r>
        <w:rPr>
          <w:rFonts w:ascii="Times New Roman"/>
          <w:b w:val="false"/>
          <w:i w:val="false"/>
          <w:color w:val="000000"/>
          <w:sz w:val="28"/>
        </w:rPr>
        <w:t>
</w:t>
      </w:r>
      <w:r>
        <w:rPr>
          <w:rFonts w:ascii="Times New Roman"/>
          <w:b/>
          <w:i w:val="false"/>
          <w:color w:val="000000"/>
          <w:sz w:val="28"/>
        </w:rPr>
        <w:t>                              Акт</w:t>
      </w:r>
      <w:r>
        <w:br/>
      </w:r>
      <w:r>
        <w:rPr>
          <w:rFonts w:ascii="Times New Roman"/>
          <w:b w:val="false"/>
          <w:i w:val="false"/>
          <w:color w:val="000000"/>
          <w:sz w:val="28"/>
        </w:rPr>
        <w:t>
</w:t>
      </w:r>
      <w:r>
        <w:rPr>
          <w:rFonts w:ascii="Times New Roman"/>
          <w:b/>
          <w:i w:val="false"/>
          <w:color w:val="000000"/>
          <w:sz w:val="28"/>
        </w:rPr>
        <w:t>        отбора проб перемещаемых (перевозимых) объектов</w:t>
      </w:r>
    </w:p>
    <w:bookmarkEnd w:id="23"/>
    <w:p>
      <w:pPr>
        <w:spacing w:after="0"/>
        <w:ind w:left="0"/>
        <w:jc w:val="both"/>
      </w:pPr>
      <w:r>
        <w:rPr>
          <w:rFonts w:ascii="Times New Roman"/>
          <w:b w:val="false"/>
          <w:i w:val="false"/>
          <w:color w:val="ff0000"/>
          <w:sz w:val="28"/>
        </w:rPr>
        <w:t xml:space="preserve">      Сноска. Приложение 2 в редакции постановления Правительства РК от 07.08.2012 </w:t>
      </w:r>
      <w:r>
        <w:rPr>
          <w:rFonts w:ascii="Times New Roman"/>
          <w:b w:val="false"/>
          <w:i w:val="false"/>
          <w:color w:val="ff0000"/>
          <w:sz w:val="28"/>
        </w:rPr>
        <w:t>№ 1030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p>
      <w:pPr>
        <w:spacing w:after="0"/>
        <w:ind w:left="0"/>
        <w:jc w:val="both"/>
      </w:pPr>
      <w:r>
        <w:rPr>
          <w:rFonts w:ascii="Times New Roman"/>
          <w:b w:val="false"/>
          <w:i w:val="false"/>
          <w:color w:val="000000"/>
          <w:sz w:val="28"/>
        </w:rPr>
        <w:t>№ ______                                       от "__" _______ 20 г.</w:t>
      </w:r>
    </w:p>
    <w:p>
      <w:pPr>
        <w:spacing w:after="0"/>
        <w:ind w:left="0"/>
        <w:jc w:val="both"/>
      </w:pPr>
      <w:r>
        <w:rPr>
          <w:rFonts w:ascii="Times New Roman"/>
          <w:b w:val="false"/>
          <w:i w:val="false"/>
          <w:color w:val="000000"/>
          <w:sz w:val="28"/>
        </w:rPr>
        <w:t>Областное (городское) территориальное подразделение ведомства</w:t>
      </w:r>
      <w:r>
        <w:br/>
      </w:r>
      <w:r>
        <w:rPr>
          <w:rFonts w:ascii="Times New Roman"/>
          <w:b w:val="false"/>
          <w:i w:val="false"/>
          <w:color w:val="000000"/>
          <w:sz w:val="28"/>
        </w:rPr>
        <w:t>
уполномоченного органа по ________________ области (городу)</w:t>
      </w:r>
      <w:r>
        <w:br/>
      </w:r>
      <w:r>
        <w:rPr>
          <w:rFonts w:ascii="Times New Roman"/>
          <w:b w:val="false"/>
          <w:i w:val="false"/>
          <w:color w:val="000000"/>
          <w:sz w:val="28"/>
        </w:rPr>
        <w:t>
Наименование предприятия ____________________________________________</w:t>
      </w:r>
      <w:r>
        <w:br/>
      </w:r>
      <w:r>
        <w:rPr>
          <w:rFonts w:ascii="Times New Roman"/>
          <w:b w:val="false"/>
          <w:i w:val="false"/>
          <w:color w:val="000000"/>
          <w:sz w:val="28"/>
        </w:rPr>
        <w:t>
Наименование перемещаемого (перевозимого) объекта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Место отбора проб ___________________________________________________</w:t>
      </w:r>
      <w:r>
        <w:br/>
      </w:r>
      <w:r>
        <w:rPr>
          <w:rFonts w:ascii="Times New Roman"/>
          <w:b w:val="false"/>
          <w:i w:val="false"/>
          <w:color w:val="000000"/>
          <w:sz w:val="28"/>
        </w:rPr>
        <w:t>
                             (наименование и адрес объекта)</w:t>
      </w:r>
      <w:r>
        <w:br/>
      </w:r>
      <w:r>
        <w:rPr>
          <w:rFonts w:ascii="Times New Roman"/>
          <w:b w:val="false"/>
          <w:i w:val="false"/>
          <w:color w:val="000000"/>
          <w:sz w:val="28"/>
        </w:rPr>
        <w:t>
Мною (нами) _________________________________________________________</w:t>
      </w:r>
      <w:r>
        <w:br/>
      </w:r>
      <w:r>
        <w:rPr>
          <w:rFonts w:ascii="Times New Roman"/>
          <w:b w:val="false"/>
          <w:i w:val="false"/>
          <w:color w:val="000000"/>
          <w:sz w:val="28"/>
        </w:rPr>
        <w:t>
                   (Ф.И.О., должность представителя (ей) службы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госветсанконтроля и надзора, осуществляющего отбор проб)</w:t>
      </w:r>
      <w:r>
        <w:br/>
      </w:r>
      <w:r>
        <w:rPr>
          <w:rFonts w:ascii="Times New Roman"/>
          <w:b w:val="false"/>
          <w:i w:val="false"/>
          <w:color w:val="000000"/>
          <w:sz w:val="28"/>
        </w:rPr>
        <w:t>
в присутствии _______________________________________________________</w:t>
      </w:r>
      <w:r>
        <w:br/>
      </w:r>
      <w:r>
        <w:rPr>
          <w:rFonts w:ascii="Times New Roman"/>
          <w:b w:val="false"/>
          <w:i w:val="false"/>
          <w:color w:val="000000"/>
          <w:sz w:val="28"/>
        </w:rPr>
        <w:t>
                 (указать должность, Ф.И.О. представителя (ей)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владельца перемещаемого (перевозимого) объекта, юридического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или Ф.И.О. физического лица)</w:t>
      </w:r>
      <w:r>
        <w:br/>
      </w:r>
      <w:r>
        <w:rPr>
          <w:rFonts w:ascii="Times New Roman"/>
          <w:b w:val="false"/>
          <w:i w:val="false"/>
          <w:color w:val="000000"/>
          <w:sz w:val="28"/>
        </w:rPr>
        <w:t>
проведен осмотр _____________________________________________________</w:t>
      </w:r>
      <w:r>
        <w:br/>
      </w:r>
      <w:r>
        <w:rPr>
          <w:rFonts w:ascii="Times New Roman"/>
          <w:b w:val="false"/>
          <w:i w:val="false"/>
          <w:color w:val="000000"/>
          <w:sz w:val="28"/>
        </w:rPr>
        <w:t>
                  (наименование перемещаемого (перевозимого) объекта</w:t>
      </w:r>
    </w:p>
    <w:p>
      <w:pPr>
        <w:spacing w:after="0"/>
        <w:ind w:left="0"/>
        <w:jc w:val="both"/>
      </w:pPr>
      <w:r>
        <w:rPr>
          <w:rFonts w:ascii="Times New Roman"/>
          <w:b w:val="false"/>
          <w:i w:val="false"/>
          <w:color w:val="000000"/>
          <w:sz w:val="28"/>
        </w:rPr>
        <w:t>Размер партии _____________________________________, дата поступления</w:t>
      </w:r>
      <w:r>
        <w:br/>
      </w:r>
      <w:r>
        <w:rPr>
          <w:rFonts w:ascii="Times New Roman"/>
          <w:b w:val="false"/>
          <w:i w:val="false"/>
          <w:color w:val="000000"/>
          <w:sz w:val="28"/>
        </w:rPr>
        <w:t>
                  (вес нетто, количество мест)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наименование, количество единиц и номер транспортных</w:t>
      </w:r>
      <w:r>
        <w:br/>
      </w:r>
      <w:r>
        <w:rPr>
          <w:rFonts w:ascii="Times New Roman"/>
          <w:b w:val="false"/>
          <w:i w:val="false"/>
          <w:color w:val="000000"/>
          <w:sz w:val="28"/>
        </w:rPr>
        <w:t>
средств)</w:t>
      </w:r>
      <w:r>
        <w:br/>
      </w:r>
      <w:r>
        <w:rPr>
          <w:rFonts w:ascii="Times New Roman"/>
          <w:b w:val="false"/>
          <w:i w:val="false"/>
          <w:color w:val="000000"/>
          <w:sz w:val="28"/>
        </w:rPr>
        <w:t>
Сопроводительные документы __________________________________________</w:t>
      </w:r>
      <w:r>
        <w:br/>
      </w:r>
      <w:r>
        <w:rPr>
          <w:rFonts w:ascii="Times New Roman"/>
          <w:b w:val="false"/>
          <w:i w:val="false"/>
          <w:color w:val="000000"/>
          <w:sz w:val="28"/>
        </w:rPr>
        <w:t>
                        (перечислить виды документов № и дату выдачи)</w:t>
      </w:r>
      <w:r>
        <w:br/>
      </w:r>
      <w:r>
        <w:rPr>
          <w:rFonts w:ascii="Times New Roman"/>
          <w:b w:val="false"/>
          <w:i w:val="false"/>
          <w:color w:val="000000"/>
          <w:sz w:val="28"/>
        </w:rPr>
        <w:t>
Отсутствие документов _______________________________________________</w:t>
      </w:r>
      <w:r>
        <w:br/>
      </w:r>
      <w:r>
        <w:rPr>
          <w:rFonts w:ascii="Times New Roman"/>
          <w:b w:val="false"/>
          <w:i w:val="false"/>
          <w:color w:val="000000"/>
          <w:sz w:val="28"/>
        </w:rPr>
        <w:t>
                                        (указать каких)</w:t>
      </w:r>
      <w:r>
        <w:br/>
      </w:r>
      <w:r>
        <w:rPr>
          <w:rFonts w:ascii="Times New Roman"/>
          <w:b w:val="false"/>
          <w:i w:val="false"/>
          <w:color w:val="000000"/>
          <w:sz w:val="28"/>
        </w:rPr>
        <w:t>
Продукция изготовлена _______________________________________________</w:t>
      </w:r>
      <w:r>
        <w:br/>
      </w:r>
      <w:r>
        <w:rPr>
          <w:rFonts w:ascii="Times New Roman"/>
          <w:b w:val="false"/>
          <w:i w:val="false"/>
          <w:color w:val="000000"/>
          <w:sz w:val="28"/>
        </w:rPr>
        <w:t>
                                     (страна происхождения)</w:t>
      </w:r>
      <w:r>
        <w:br/>
      </w:r>
      <w:r>
        <w:rPr>
          <w:rFonts w:ascii="Times New Roman"/>
          <w:b w:val="false"/>
          <w:i w:val="false"/>
          <w:color w:val="000000"/>
          <w:sz w:val="28"/>
        </w:rPr>
        <w:t>
Срок годности _______________________________________________________</w:t>
      </w:r>
      <w:r>
        <w:br/>
      </w:r>
      <w:r>
        <w:rPr>
          <w:rFonts w:ascii="Times New Roman"/>
          <w:b w:val="false"/>
          <w:i w:val="false"/>
          <w:color w:val="000000"/>
          <w:sz w:val="28"/>
        </w:rPr>
        <w:t>
                         (изготовитель, дата изготовления)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Результаты осмотра продукции ________________________________________</w:t>
      </w:r>
      <w:r>
        <w:br/>
      </w:r>
      <w:r>
        <w:rPr>
          <w:rFonts w:ascii="Times New Roman"/>
          <w:b w:val="false"/>
          <w:i w:val="false"/>
          <w:color w:val="000000"/>
          <w:sz w:val="28"/>
        </w:rPr>
        <w:t>
                           (внешний вид, запах, целостность упаковки,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соответствие маркировки, температура внутри продукта и т.д.)</w:t>
      </w:r>
    </w:p>
    <w:p>
      <w:pPr>
        <w:spacing w:after="0"/>
        <w:ind w:left="0"/>
        <w:jc w:val="both"/>
      </w:pPr>
      <w:r>
        <w:rPr>
          <w:rFonts w:ascii="Times New Roman"/>
          <w:b w:val="false"/>
          <w:i w:val="false"/>
          <w:color w:val="000000"/>
          <w:sz w:val="28"/>
        </w:rPr>
        <w:t>Основание для проведения лабораторных исследований продукции</w:t>
      </w:r>
      <w:r>
        <w:br/>
      </w:r>
      <w:r>
        <w:rPr>
          <w:rFonts w:ascii="Times New Roman"/>
          <w:b w:val="false"/>
          <w:i w:val="false"/>
          <w:color w:val="000000"/>
          <w:sz w:val="28"/>
        </w:rPr>
        <w:t>
перемещаемых (перевозимых) объектов: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 порядке планового контроля и наблюдения; подозрение на</w:t>
      </w:r>
      <w:r>
        <w:br/>
      </w:r>
      <w:r>
        <w:rPr>
          <w:rFonts w:ascii="Times New Roman"/>
          <w:b w:val="false"/>
          <w:i w:val="false"/>
          <w:color w:val="000000"/>
          <w:sz w:val="28"/>
        </w:rPr>
        <w:t>
опасность в ветсанотношении; получении информации о</w:t>
      </w:r>
      <w:r>
        <w:br/>
      </w:r>
      <w:r>
        <w:rPr>
          <w:rFonts w:ascii="Times New Roman"/>
          <w:b w:val="false"/>
          <w:i w:val="false"/>
          <w:color w:val="000000"/>
          <w:sz w:val="28"/>
        </w:rPr>
        <w:t>
недоброкачественности; нарушении условий хранения, при обращении</w:t>
      </w:r>
      <w:r>
        <w:br/>
      </w:r>
      <w:r>
        <w:rPr>
          <w:rFonts w:ascii="Times New Roman"/>
          <w:b w:val="false"/>
          <w:i w:val="false"/>
          <w:color w:val="000000"/>
          <w:sz w:val="28"/>
        </w:rPr>
        <w:t>
владельца перемещаемого (перевозимого биоматериала)</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Пробы отобраны в ____ часов ___ минут</w:t>
      </w:r>
      <w:r>
        <w:br/>
      </w:r>
      <w:r>
        <w:rPr>
          <w:rFonts w:ascii="Times New Roman"/>
          <w:b w:val="false"/>
          <w:i w:val="false"/>
          <w:color w:val="000000"/>
          <w:sz w:val="28"/>
        </w:rPr>
        <w:t>
Согласно ____________________________________________________________</w:t>
      </w:r>
      <w:r>
        <w:br/>
      </w:r>
      <w:r>
        <w:rPr>
          <w:rFonts w:ascii="Times New Roman"/>
          <w:b w:val="false"/>
          <w:i w:val="false"/>
          <w:color w:val="000000"/>
          <w:sz w:val="28"/>
        </w:rPr>
        <w:t>
                           (указать наименование документа)</w:t>
      </w:r>
    </w:p>
    <w:p>
      <w:pPr>
        <w:spacing w:after="0"/>
        <w:ind w:left="0"/>
        <w:jc w:val="both"/>
      </w:pPr>
      <w:r>
        <w:rPr>
          <w:rFonts w:ascii="Times New Roman"/>
          <w:b w:val="false"/>
          <w:i w:val="false"/>
          <w:color w:val="000000"/>
          <w:sz w:val="28"/>
        </w:rPr>
        <w:t>в количестве ______________________, пронумеровано и опломбировано</w:t>
      </w:r>
      <w:r>
        <w:br/>
      </w:r>
      <w:r>
        <w:rPr>
          <w:rFonts w:ascii="Times New Roman"/>
          <w:b w:val="false"/>
          <w:i w:val="false"/>
          <w:color w:val="000000"/>
          <w:sz w:val="28"/>
        </w:rPr>
        <w:t>
(опечатано) _________________________________________________________</w:t>
      </w:r>
    </w:p>
    <w:p>
      <w:pPr>
        <w:spacing w:after="0"/>
        <w:ind w:left="0"/>
        <w:jc w:val="both"/>
      </w:pPr>
      <w:r>
        <w:rPr>
          <w:rFonts w:ascii="Times New Roman"/>
          <w:b w:val="false"/>
          <w:i w:val="false"/>
          <w:color w:val="000000"/>
          <w:sz w:val="28"/>
        </w:rPr>
        <w:t>направляются в ______________________________________________________</w:t>
      </w:r>
      <w:r>
        <w:br/>
      </w:r>
      <w:r>
        <w:rPr>
          <w:rFonts w:ascii="Times New Roman"/>
          <w:b w:val="false"/>
          <w:i w:val="false"/>
          <w:color w:val="000000"/>
          <w:sz w:val="28"/>
        </w:rPr>
        <w:t>
                  (указать наименование ветеринарной лаборатории)</w:t>
      </w:r>
    </w:p>
    <w:p>
      <w:pPr>
        <w:spacing w:after="0"/>
        <w:ind w:left="0"/>
        <w:jc w:val="both"/>
      </w:pPr>
      <w:r>
        <w:rPr>
          <w:rFonts w:ascii="Times New Roman"/>
          <w:b w:val="false"/>
          <w:i w:val="false"/>
          <w:color w:val="000000"/>
          <w:sz w:val="28"/>
        </w:rPr>
        <w:t>для _________________________________________________________________</w:t>
      </w:r>
      <w:r>
        <w:br/>
      </w:r>
      <w:r>
        <w:rPr>
          <w:rFonts w:ascii="Times New Roman"/>
          <w:b w:val="false"/>
          <w:i w:val="false"/>
          <w:color w:val="000000"/>
          <w:sz w:val="28"/>
        </w:rPr>
        <w:t>
                     (указать виды лабораторных исследований)</w:t>
      </w:r>
    </w:p>
    <w:p>
      <w:pPr>
        <w:spacing w:after="0"/>
        <w:ind w:left="0"/>
        <w:jc w:val="both"/>
      </w:pPr>
      <w:r>
        <w:rPr>
          <w:rFonts w:ascii="Times New Roman"/>
          <w:b w:val="false"/>
          <w:i w:val="false"/>
          <w:color w:val="000000"/>
          <w:sz w:val="28"/>
        </w:rPr>
        <w:t>Государственный ветеринарно-санитарный</w:t>
      </w:r>
      <w:r>
        <w:br/>
      </w:r>
      <w:r>
        <w:rPr>
          <w:rFonts w:ascii="Times New Roman"/>
          <w:b w:val="false"/>
          <w:i w:val="false"/>
          <w:color w:val="000000"/>
          <w:sz w:val="28"/>
        </w:rPr>
        <w:t>
инспектор, проводивший отбор проб:       ____________ 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Владелец продукции или</w:t>
      </w:r>
      <w:r>
        <w:br/>
      </w:r>
      <w:r>
        <w:rPr>
          <w:rFonts w:ascii="Times New Roman"/>
          <w:b w:val="false"/>
          <w:i w:val="false"/>
          <w:color w:val="000000"/>
          <w:sz w:val="28"/>
        </w:rPr>
        <w:t>
его представителя:                       _____________ ______________</w:t>
      </w:r>
      <w:r>
        <w:br/>
      </w:r>
      <w:r>
        <w:rPr>
          <w:rFonts w:ascii="Times New Roman"/>
          <w:b w:val="false"/>
          <w:i w:val="false"/>
          <w:color w:val="000000"/>
          <w:sz w:val="28"/>
        </w:rPr>
        <w:t>
                                          (подпись)       (Ф.И.О.)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Отметки о получении проб:</w:t>
      </w:r>
    </w:p>
    <w:p>
      <w:pPr>
        <w:spacing w:after="0"/>
        <w:ind w:left="0"/>
        <w:jc w:val="both"/>
      </w:pPr>
      <w:r>
        <w:rPr>
          <w:rFonts w:ascii="Times New Roman"/>
          <w:b w:val="false"/>
          <w:i w:val="false"/>
          <w:color w:val="000000"/>
          <w:sz w:val="28"/>
        </w:rPr>
        <w:t>Пробы принял: _______________________________________________________</w:t>
      </w:r>
      <w:r>
        <w:br/>
      </w:r>
      <w:r>
        <w:rPr>
          <w:rFonts w:ascii="Times New Roman"/>
          <w:b w:val="false"/>
          <w:i w:val="false"/>
          <w:color w:val="000000"/>
          <w:sz w:val="28"/>
        </w:rPr>
        <w:t>
      (подпись, указать должность, Ф.И.О. специалиста ветлаборатории)</w:t>
      </w:r>
    </w:p>
    <w:bookmarkStart w:name="z211" w:id="2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отбора проб      </w:t>
      </w:r>
      <w:r>
        <w:br/>
      </w:r>
      <w:r>
        <w:rPr>
          <w:rFonts w:ascii="Times New Roman"/>
          <w:b w:val="false"/>
          <w:i w:val="false"/>
          <w:color w:val="000000"/>
          <w:sz w:val="28"/>
        </w:rPr>
        <w:t xml:space="preserve">
перемещаемых (перевозимых)    </w:t>
      </w:r>
      <w:r>
        <w:br/>
      </w:r>
      <w:r>
        <w:rPr>
          <w:rFonts w:ascii="Times New Roman"/>
          <w:b w:val="false"/>
          <w:i w:val="false"/>
          <w:color w:val="000000"/>
          <w:sz w:val="28"/>
        </w:rPr>
        <w:t>
объектов и биологического материала</w:t>
      </w:r>
    </w:p>
    <w:bookmarkEnd w:id="24"/>
    <w:bookmarkStart w:name="z212" w:id="25"/>
    <w:p>
      <w:pPr>
        <w:spacing w:after="0"/>
        <w:ind w:left="0"/>
        <w:jc w:val="left"/>
      </w:pPr>
      <w:r>
        <w:rPr>
          <w:rFonts w:ascii="Times New Roman"/>
          <w:b/>
          <w:i w:val="false"/>
          <w:color w:val="000000"/>
        </w:rPr>
        <w:t xml:space="preserve"> 
Норма выборки от партии птицы, кроликов</w:t>
      </w:r>
    </w:p>
    <w:bookmarkEnd w:id="25"/>
    <w:p>
      <w:pPr>
        <w:spacing w:after="0"/>
        <w:ind w:left="0"/>
        <w:jc w:val="both"/>
      </w:pPr>
      <w:r>
        <w:rPr>
          <w:rFonts w:ascii="Times New Roman"/>
          <w:b w:val="false"/>
          <w:i w:val="false"/>
          <w:color w:val="ff0000"/>
          <w:sz w:val="28"/>
        </w:rPr>
        <w:t xml:space="preserve">      Сноска. Приложение 3 в редакции постановления Правительства РК от 07.08.2012 </w:t>
      </w:r>
      <w:r>
        <w:rPr>
          <w:rFonts w:ascii="Times New Roman"/>
          <w:b w:val="false"/>
          <w:i w:val="false"/>
          <w:color w:val="ff0000"/>
          <w:sz w:val="28"/>
        </w:rPr>
        <w:t>№ 1030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7"/>
        <w:gridCol w:w="6353"/>
      </w:tblGrid>
      <w:tr>
        <w:trPr>
          <w:trHeight w:val="36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единиц упаковок в партии</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Отбирают и вскрывают единиц упаковки</w:t>
            </w:r>
          </w:p>
        </w:tc>
      </w:tr>
      <w:tr>
        <w:trPr>
          <w:trHeight w:val="36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11 до 20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21 до 40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41 до 60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60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но не менее 7 единиц</w:t>
            </w:r>
          </w:p>
        </w:tc>
      </w:tr>
    </w:tbl>
    <w:bookmarkStart w:name="z213" w:id="2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отбора проб      </w:t>
      </w:r>
      <w:r>
        <w:br/>
      </w:r>
      <w:r>
        <w:rPr>
          <w:rFonts w:ascii="Times New Roman"/>
          <w:b w:val="false"/>
          <w:i w:val="false"/>
          <w:color w:val="000000"/>
          <w:sz w:val="28"/>
        </w:rPr>
        <w:t xml:space="preserve">
перемещаемых (перевозимых)    </w:t>
      </w:r>
      <w:r>
        <w:br/>
      </w:r>
      <w:r>
        <w:rPr>
          <w:rFonts w:ascii="Times New Roman"/>
          <w:b w:val="false"/>
          <w:i w:val="false"/>
          <w:color w:val="000000"/>
          <w:sz w:val="28"/>
        </w:rPr>
        <w:t>
объектов и биологического материала</w:t>
      </w:r>
    </w:p>
    <w:bookmarkEnd w:id="26"/>
    <w:bookmarkStart w:name="z214" w:id="27"/>
    <w:p>
      <w:pPr>
        <w:spacing w:after="0"/>
        <w:ind w:left="0"/>
        <w:jc w:val="left"/>
      </w:pPr>
      <w:r>
        <w:rPr>
          <w:rFonts w:ascii="Times New Roman"/>
          <w:b/>
          <w:i w:val="false"/>
          <w:color w:val="000000"/>
        </w:rPr>
        <w:t xml:space="preserve"> 
Нормы выборки меда</w:t>
      </w:r>
    </w:p>
    <w:bookmarkEnd w:id="27"/>
    <w:p>
      <w:pPr>
        <w:spacing w:after="0"/>
        <w:ind w:left="0"/>
        <w:jc w:val="both"/>
      </w:pPr>
      <w:r>
        <w:rPr>
          <w:rFonts w:ascii="Times New Roman"/>
          <w:b w:val="false"/>
          <w:i w:val="false"/>
          <w:color w:val="ff0000"/>
          <w:sz w:val="28"/>
        </w:rPr>
        <w:t xml:space="preserve">      Сноска. Приложение 4 в редакции постановления Правительства РК от 07.08.2012 </w:t>
      </w:r>
      <w:r>
        <w:rPr>
          <w:rFonts w:ascii="Times New Roman"/>
          <w:b w:val="false"/>
          <w:i w:val="false"/>
          <w:color w:val="ff0000"/>
          <w:sz w:val="28"/>
        </w:rPr>
        <w:t>№ 1030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1"/>
        <w:gridCol w:w="6399"/>
      </w:tblGrid>
      <w:tr>
        <w:trPr>
          <w:trHeight w:val="360" w:hRule="atLeast"/>
        </w:trPr>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упаковочных единиц</w:t>
            </w:r>
            <w:r>
              <w:br/>
            </w:r>
            <w:r>
              <w:rPr>
                <w:rFonts w:ascii="Times New Roman"/>
                <w:b w:val="false"/>
                <w:i w:val="false"/>
                <w:color w:val="000000"/>
                <w:sz w:val="20"/>
              </w:rPr>
              <w:t>
в партии</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отбираемых упаковочных</w:t>
            </w:r>
            <w:r>
              <w:br/>
            </w:r>
            <w:r>
              <w:rPr>
                <w:rFonts w:ascii="Times New Roman"/>
                <w:b w:val="false"/>
                <w:i w:val="false"/>
                <w:color w:val="000000"/>
                <w:sz w:val="20"/>
              </w:rPr>
              <w:t>
единиц</w:t>
            </w:r>
          </w:p>
        </w:tc>
      </w:tr>
      <w:tr>
        <w:trPr>
          <w:trHeight w:val="360" w:hRule="atLeast"/>
        </w:trPr>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20</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30</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40</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60</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 80</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60" w:hRule="atLeast"/>
        </w:trPr>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и более</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r>
    </w:tbl>
    <w:bookmarkStart w:name="z215" w:id="28"/>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отбора проб      </w:t>
      </w:r>
      <w:r>
        <w:br/>
      </w:r>
      <w:r>
        <w:rPr>
          <w:rFonts w:ascii="Times New Roman"/>
          <w:b w:val="false"/>
          <w:i w:val="false"/>
          <w:color w:val="000000"/>
          <w:sz w:val="28"/>
        </w:rPr>
        <w:t xml:space="preserve">
перемещаемых (перевозимых)    </w:t>
      </w:r>
      <w:r>
        <w:br/>
      </w:r>
      <w:r>
        <w:rPr>
          <w:rFonts w:ascii="Times New Roman"/>
          <w:b w:val="false"/>
          <w:i w:val="false"/>
          <w:color w:val="000000"/>
          <w:sz w:val="28"/>
        </w:rPr>
        <w:t>
объектов и биологического материала</w:t>
      </w:r>
    </w:p>
    <w:bookmarkEnd w:id="28"/>
    <w:bookmarkStart w:name="z216" w:id="29"/>
    <w:p>
      <w:pPr>
        <w:spacing w:after="0"/>
        <w:ind w:left="0"/>
        <w:jc w:val="left"/>
      </w:pPr>
      <w:r>
        <w:rPr>
          <w:rFonts w:ascii="Times New Roman"/>
          <w:b/>
          <w:i w:val="false"/>
          <w:color w:val="000000"/>
        </w:rPr>
        <w:t xml:space="preserve"> 
Норма выборки от партии молока, сливок</w:t>
      </w:r>
    </w:p>
    <w:bookmarkEnd w:id="29"/>
    <w:p>
      <w:pPr>
        <w:spacing w:after="0"/>
        <w:ind w:left="0"/>
        <w:jc w:val="both"/>
      </w:pPr>
      <w:r>
        <w:rPr>
          <w:rFonts w:ascii="Times New Roman"/>
          <w:b w:val="false"/>
          <w:i w:val="false"/>
          <w:color w:val="ff0000"/>
          <w:sz w:val="28"/>
        </w:rPr>
        <w:t xml:space="preserve">      Сноска. Приложение 5 в редакции постановления Правительства РК от 07.08.2012 </w:t>
      </w:r>
      <w:r>
        <w:rPr>
          <w:rFonts w:ascii="Times New Roman"/>
          <w:b w:val="false"/>
          <w:i w:val="false"/>
          <w:color w:val="ff0000"/>
          <w:sz w:val="28"/>
        </w:rPr>
        <w:t>№ 1030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5"/>
        <w:gridCol w:w="6595"/>
      </w:tblGrid>
      <w:tr>
        <w:trPr>
          <w:trHeight w:val="36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единиц транспортной тары с</w:t>
            </w:r>
            <w:r>
              <w:br/>
            </w:r>
            <w:r>
              <w:rPr>
                <w:rFonts w:ascii="Times New Roman"/>
                <w:b w:val="false"/>
                <w:i w:val="false"/>
                <w:color w:val="000000"/>
                <w:sz w:val="20"/>
              </w:rPr>
              <w:t>
продукцией в партии</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единиц транспортной тары с</w:t>
            </w:r>
            <w:r>
              <w:br/>
            </w:r>
            <w:r>
              <w:rPr>
                <w:rFonts w:ascii="Times New Roman"/>
                <w:b w:val="false"/>
                <w:i w:val="false"/>
                <w:color w:val="000000"/>
                <w:sz w:val="20"/>
              </w:rPr>
              <w:t>
продукцией в выборке</w:t>
            </w:r>
          </w:p>
        </w:tc>
      </w:tr>
      <w:tr>
        <w:trPr>
          <w:trHeight w:val="36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101 до 200</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201 до 500</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501 и более</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217" w:id="30"/>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отбора проб      </w:t>
      </w:r>
      <w:r>
        <w:br/>
      </w:r>
      <w:r>
        <w:rPr>
          <w:rFonts w:ascii="Times New Roman"/>
          <w:b w:val="false"/>
          <w:i w:val="false"/>
          <w:color w:val="000000"/>
          <w:sz w:val="28"/>
        </w:rPr>
        <w:t xml:space="preserve">
перемещаемых (перевозимых)    </w:t>
      </w:r>
      <w:r>
        <w:br/>
      </w:r>
      <w:r>
        <w:rPr>
          <w:rFonts w:ascii="Times New Roman"/>
          <w:b w:val="false"/>
          <w:i w:val="false"/>
          <w:color w:val="000000"/>
          <w:sz w:val="28"/>
        </w:rPr>
        <w:t>
объектов и биологического материала</w:t>
      </w:r>
    </w:p>
    <w:bookmarkEnd w:id="30"/>
    <w:bookmarkStart w:name="z218" w:id="31"/>
    <w:p>
      <w:pPr>
        <w:spacing w:after="0"/>
        <w:ind w:left="0"/>
        <w:jc w:val="left"/>
      </w:pPr>
      <w:r>
        <w:rPr>
          <w:rFonts w:ascii="Times New Roman"/>
          <w:b/>
          <w:i w:val="false"/>
          <w:color w:val="000000"/>
        </w:rPr>
        <w:t xml:space="preserve"> 
Норма выборки яиц от упаковочных единиц в партии</w:t>
      </w:r>
    </w:p>
    <w:bookmarkEnd w:id="31"/>
    <w:p>
      <w:pPr>
        <w:spacing w:after="0"/>
        <w:ind w:left="0"/>
        <w:jc w:val="both"/>
      </w:pPr>
      <w:r>
        <w:rPr>
          <w:rFonts w:ascii="Times New Roman"/>
          <w:b w:val="false"/>
          <w:i w:val="false"/>
          <w:color w:val="ff0000"/>
          <w:sz w:val="28"/>
        </w:rPr>
        <w:t xml:space="preserve">      Сноска. Приложение 6 в редакции постановления Правительства РК от 07.08.2012 </w:t>
      </w:r>
      <w:r>
        <w:rPr>
          <w:rFonts w:ascii="Times New Roman"/>
          <w:b w:val="false"/>
          <w:i w:val="false"/>
          <w:color w:val="ff0000"/>
          <w:sz w:val="28"/>
        </w:rPr>
        <w:t>№ 1030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219" w:id="32"/>
    <w:p>
      <w:pPr>
        <w:spacing w:after="0"/>
        <w:ind w:left="0"/>
        <w:jc w:val="both"/>
      </w:pPr>
      <w:r>
        <w:rPr>
          <w:rFonts w:ascii="Times New Roman"/>
          <w:b w:val="false"/>
          <w:i w:val="false"/>
          <w:color w:val="000000"/>
          <w:sz w:val="28"/>
        </w:rPr>
        <w:t>
Таблица 1</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8"/>
        <w:gridCol w:w="3561"/>
        <w:gridCol w:w="4751"/>
      </w:tblGrid>
      <w:tr>
        <w:trPr>
          <w:trHeight w:val="360"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упаковочных единиц в</w:t>
            </w:r>
            <w:r>
              <w:br/>
            </w:r>
            <w:r>
              <w:rPr>
                <w:rFonts w:ascii="Times New Roman"/>
                <w:b w:val="false"/>
                <w:i w:val="false"/>
                <w:color w:val="000000"/>
                <w:sz w:val="20"/>
              </w:rPr>
              <w:t>
партии, штук</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отбираемых</w:t>
            </w:r>
            <w:r>
              <w:br/>
            </w:r>
            <w:r>
              <w:rPr>
                <w:rFonts w:ascii="Times New Roman"/>
                <w:b w:val="false"/>
                <w:i w:val="false"/>
                <w:color w:val="000000"/>
                <w:sz w:val="20"/>
              </w:rPr>
              <w:t>
упаковочных</w:t>
            </w:r>
            <w:r>
              <w:br/>
            </w:r>
            <w:r>
              <w:rPr>
                <w:rFonts w:ascii="Times New Roman"/>
                <w:b w:val="false"/>
                <w:i w:val="false"/>
                <w:color w:val="000000"/>
                <w:sz w:val="20"/>
              </w:rPr>
              <w:t>
единиц, штук</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яиц,</w:t>
            </w:r>
            <w:r>
              <w:br/>
            </w:r>
            <w:r>
              <w:rPr>
                <w:rFonts w:ascii="Times New Roman"/>
                <w:b w:val="false"/>
                <w:i w:val="false"/>
                <w:color w:val="000000"/>
                <w:sz w:val="20"/>
              </w:rPr>
              <w:t>
отбираемых на</w:t>
            </w:r>
            <w:r>
              <w:br/>
            </w:r>
            <w:r>
              <w:rPr>
                <w:rFonts w:ascii="Times New Roman"/>
                <w:b w:val="false"/>
                <w:i w:val="false"/>
                <w:color w:val="000000"/>
                <w:sz w:val="20"/>
              </w:rPr>
              <w:t>
исследование, штук</w:t>
            </w:r>
          </w:p>
        </w:tc>
      </w:tr>
      <w:tr>
        <w:trPr>
          <w:trHeight w:val="360"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включительно</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60"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11 до 50</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60"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51 до 100</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60"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101 до 500</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60"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500</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bookmarkStart w:name="z220" w:id="33"/>
    <w:p>
      <w:pPr>
        <w:spacing w:after="0"/>
        <w:ind w:left="0"/>
        <w:jc w:val="left"/>
      </w:pPr>
      <w:r>
        <w:rPr>
          <w:rFonts w:ascii="Times New Roman"/>
          <w:b/>
          <w:i w:val="false"/>
          <w:color w:val="000000"/>
        </w:rPr>
        <w:t xml:space="preserve"> 
Норма выборки яиц от количества штук в партии</w:t>
      </w:r>
    </w:p>
    <w:bookmarkEnd w:id="33"/>
    <w:bookmarkStart w:name="z221" w:id="34"/>
    <w:p>
      <w:pPr>
        <w:spacing w:after="0"/>
        <w:ind w:left="0"/>
        <w:jc w:val="both"/>
      </w:pPr>
      <w:r>
        <w:rPr>
          <w:rFonts w:ascii="Times New Roman"/>
          <w:b w:val="false"/>
          <w:i w:val="false"/>
          <w:color w:val="000000"/>
          <w:sz w:val="28"/>
        </w:rPr>
        <w:t>
Таблица 2</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2"/>
        <w:gridCol w:w="6748"/>
      </w:tblGrid>
      <w:tr>
        <w:trPr>
          <w:trHeight w:val="36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яиц в партии, штук</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выборки, %</w:t>
            </w:r>
          </w:p>
        </w:tc>
      </w:tr>
      <w:tr>
        <w:trPr>
          <w:trHeight w:val="36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360 включительно</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6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361 до 3600</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3601 до 10800</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10801 до 36000</w:t>
            </w:r>
          </w:p>
        </w:tc>
        <w:tc>
          <w:tcPr>
            <w:tcW w:w="6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6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36 000</w:t>
            </w:r>
          </w:p>
        </w:tc>
        <w:tc>
          <w:tcPr>
            <w:tcW w:w="0" w:type="auto"/>
            <w:vMerge/>
            <w:tcBorders>
              <w:top w:val="nil"/>
              <w:left w:val="single" w:color="cfcfcf" w:sz="5"/>
              <w:bottom w:val="single" w:color="cfcfcf" w:sz="5"/>
              <w:right w:val="single" w:color="cfcfcf" w:sz="5"/>
            </w:tcBorders>
          </w:tcPr>
          <w:p/>
        </w:tc>
      </w:tr>
    </w:tbl>
    <w:bookmarkStart w:name="z222" w:id="35"/>
    <w:p>
      <w:pPr>
        <w:spacing w:after="0"/>
        <w:ind w:left="0"/>
        <w:jc w:val="left"/>
      </w:pPr>
      <w:r>
        <w:rPr>
          <w:rFonts w:ascii="Times New Roman"/>
          <w:b/>
          <w:i w:val="false"/>
          <w:color w:val="000000"/>
        </w:rPr>
        <w:t xml:space="preserve"> 
Норма выборки яичного порошка</w:t>
      </w:r>
    </w:p>
    <w:bookmarkEnd w:id="35"/>
    <w:bookmarkStart w:name="z223" w:id="36"/>
    <w:p>
      <w:pPr>
        <w:spacing w:after="0"/>
        <w:ind w:left="0"/>
        <w:jc w:val="both"/>
      </w:pPr>
      <w:r>
        <w:rPr>
          <w:rFonts w:ascii="Times New Roman"/>
          <w:b w:val="false"/>
          <w:i w:val="false"/>
          <w:color w:val="000000"/>
          <w:sz w:val="28"/>
        </w:rPr>
        <w:t>
Таблица 3</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1"/>
        <w:gridCol w:w="6519"/>
      </w:tblGrid>
      <w:tr>
        <w:trPr>
          <w:trHeight w:val="360" w:hRule="atLeast"/>
        </w:trPr>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единиц транспортных</w:t>
            </w:r>
            <w:r>
              <w:br/>
            </w:r>
            <w:r>
              <w:rPr>
                <w:rFonts w:ascii="Times New Roman"/>
                <w:b w:val="false"/>
                <w:i w:val="false"/>
                <w:color w:val="000000"/>
                <w:sz w:val="20"/>
              </w:rPr>
              <w:t>
упаковок в партии</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отбираемых</w:t>
            </w:r>
            <w:r>
              <w:br/>
            </w:r>
            <w:r>
              <w:rPr>
                <w:rFonts w:ascii="Times New Roman"/>
                <w:b w:val="false"/>
                <w:i w:val="false"/>
                <w:color w:val="000000"/>
                <w:sz w:val="20"/>
              </w:rPr>
              <w:t>
транспортных упаковок</w:t>
            </w:r>
          </w:p>
        </w:tc>
      </w:tr>
      <w:tr>
        <w:trPr>
          <w:trHeight w:val="360" w:hRule="atLeast"/>
        </w:trPr>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 50</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100</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60" w:hRule="atLeast"/>
        </w:trPr>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 200</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60" w:hRule="atLeast"/>
        </w:trPr>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 300</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60" w:hRule="atLeast"/>
        </w:trPr>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300</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bookmarkStart w:name="z224" w:id="37"/>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отбора проб      </w:t>
      </w:r>
      <w:r>
        <w:br/>
      </w:r>
      <w:r>
        <w:rPr>
          <w:rFonts w:ascii="Times New Roman"/>
          <w:b w:val="false"/>
          <w:i w:val="false"/>
          <w:color w:val="000000"/>
          <w:sz w:val="28"/>
        </w:rPr>
        <w:t xml:space="preserve">
перемещаемых (перевозимых)    </w:t>
      </w:r>
      <w:r>
        <w:br/>
      </w:r>
      <w:r>
        <w:rPr>
          <w:rFonts w:ascii="Times New Roman"/>
          <w:b w:val="false"/>
          <w:i w:val="false"/>
          <w:color w:val="000000"/>
          <w:sz w:val="28"/>
        </w:rPr>
        <w:t>
объектов и биологического материала</w:t>
      </w:r>
    </w:p>
    <w:bookmarkEnd w:id="37"/>
    <w:bookmarkStart w:name="z225" w:id="38"/>
    <w:p>
      <w:pPr>
        <w:spacing w:after="0"/>
        <w:ind w:left="0"/>
        <w:jc w:val="left"/>
      </w:pPr>
      <w:r>
        <w:rPr>
          <w:rFonts w:ascii="Times New Roman"/>
          <w:b/>
          <w:i w:val="false"/>
          <w:color w:val="000000"/>
        </w:rPr>
        <w:t xml:space="preserve"> 
Нормы отбора транспортных упаковок рыбы и рыбопродуктов</w:t>
      </w:r>
    </w:p>
    <w:bookmarkEnd w:id="38"/>
    <w:p>
      <w:pPr>
        <w:spacing w:after="0"/>
        <w:ind w:left="0"/>
        <w:jc w:val="both"/>
      </w:pPr>
      <w:r>
        <w:rPr>
          <w:rFonts w:ascii="Times New Roman"/>
          <w:b w:val="false"/>
          <w:i w:val="false"/>
          <w:color w:val="ff0000"/>
          <w:sz w:val="28"/>
        </w:rPr>
        <w:t xml:space="preserve">      Сноска. Приложение 7 в редакции постановления Правительства РК от 07.08.2012 </w:t>
      </w:r>
      <w:r>
        <w:rPr>
          <w:rFonts w:ascii="Times New Roman"/>
          <w:b w:val="false"/>
          <w:i w:val="false"/>
          <w:color w:val="ff0000"/>
          <w:sz w:val="28"/>
        </w:rPr>
        <w:t>№ 1030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8"/>
        <w:gridCol w:w="6712"/>
      </w:tblGrid>
      <w:tr>
        <w:trPr>
          <w:trHeight w:val="360" w:hRule="atLeast"/>
        </w:trPr>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транспортной тары с</w:t>
            </w:r>
            <w:r>
              <w:br/>
            </w:r>
            <w:r>
              <w:rPr>
                <w:rFonts w:ascii="Times New Roman"/>
                <w:b w:val="false"/>
                <w:i w:val="false"/>
                <w:color w:val="000000"/>
                <w:sz w:val="20"/>
              </w:rPr>
              <w:t>
продукцией в партии, штук</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отбираемой транспортной</w:t>
            </w:r>
            <w:r>
              <w:br/>
            </w:r>
            <w:r>
              <w:rPr>
                <w:rFonts w:ascii="Times New Roman"/>
                <w:b w:val="false"/>
                <w:i w:val="false"/>
                <w:color w:val="000000"/>
                <w:sz w:val="20"/>
              </w:rPr>
              <w:t>
тары с продукцией, штук</w:t>
            </w:r>
          </w:p>
        </w:tc>
      </w:tr>
      <w:tr>
        <w:trPr>
          <w:trHeight w:val="360" w:hRule="atLeast"/>
        </w:trPr>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25</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 90</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 150</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 280</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 500</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 1200</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60" w:hRule="atLeast"/>
        </w:trPr>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 – 3200</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60" w:hRule="atLeast"/>
        </w:trPr>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 – 10000</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60" w:hRule="atLeast"/>
        </w:trPr>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 и более</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