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456d" w14:textId="f4e4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2011 года № 1553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2012 года произвести повышение размеров пенсионных выплат из Государственного центра по выплате пенсий, назначенных до 1 января 2012 года, всем получателям пенсионных выплат, в том числе получателям пенсионных выплат за выслугу лет военнослужащим, сотрудникам правоохранительных органов, которым присвоены специальные звания, классные чины, а также лицам, права которых иметь специальные звания, классные чины и носить форменную одежду упразднены с 1 января 2012 года, на девять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