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149e" w14:textId="f831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Евразийской экономической комиссии"</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2011 года № 1538</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ратификации Договора о Евразийской экономической комиссии».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Договора о Евразийской экономической комиссии</w:t>
      </w:r>
    </w:p>
    <w:p>
      <w:pPr>
        <w:spacing w:after="0"/>
        <w:ind w:left="0"/>
        <w:jc w:val="both"/>
      </w:pPr>
      <w:r>
        <w:rPr>
          <w:rFonts w:ascii="Times New Roman"/>
          <w:b w:val="false"/>
          <w:i w:val="false"/>
          <w:color w:val="000000"/>
          <w:sz w:val="28"/>
        </w:rPr>
        <w:t>      Ратифицировать Договор о Евразийской экономической комиссии, совершенный в городе Москве 18 ноября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о Евразийской экономической комиссии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в дальнейшем именуемые Сторонами,</w:t>
      </w:r>
      <w:r>
        <w:br/>
      </w:r>
      <w:r>
        <w:rPr>
          <w:rFonts w:ascii="Times New Roman"/>
          <w:b w:val="false"/>
          <w:i w:val="false"/>
          <w:color w:val="000000"/>
          <w:sz w:val="28"/>
        </w:rPr>
        <w:t>
      основываясь на Договоре об учреждении Евразийского экономического сообщества от 10 октября 2000 года и Договоре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исходя из взаимной заинтересованности в эффективном обеспечении функционирования и развития Таможенного союза и Единого экономического пространства,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Раздел I. Общие положения Статья 1</w:t>
      </w:r>
    </w:p>
    <w:p>
      <w:pPr>
        <w:spacing w:after="0"/>
        <w:ind w:left="0"/>
        <w:jc w:val="both"/>
      </w:pPr>
      <w:r>
        <w:rPr>
          <w:rFonts w:ascii="Times New Roman"/>
          <w:b w:val="false"/>
          <w:i w:val="false"/>
          <w:color w:val="000000"/>
          <w:sz w:val="28"/>
        </w:rPr>
        <w:t>      Стороны учреждают Евразийскую экономическую комиссию (далее - Комиссия) как единый постоянно действующий регулирующий орган Таможенного союза и Единого экономического пространства.</w:t>
      </w:r>
      <w:r>
        <w:br/>
      </w:r>
      <w:r>
        <w:rPr>
          <w:rFonts w:ascii="Times New Roman"/>
          <w:b w:val="false"/>
          <w:i w:val="false"/>
          <w:color w:val="000000"/>
          <w:sz w:val="28"/>
        </w:rPr>
        <w:t>
      Основной задачей Комиссии является обеспечение условий функционирования и развития Таможенного союза и Единого экономического пространства, а также выработка предложений в сфере экономической интеграции в рамках Таможенного союза и Единого экономического пространства.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Комиссия осуществляет свою деятельность на основе следующих принципов:</w:t>
      </w:r>
      <w:r>
        <w:br/>
      </w:r>
      <w:r>
        <w:rPr>
          <w:rFonts w:ascii="Times New Roman"/>
          <w:b w:val="false"/>
          <w:i w:val="false"/>
          <w:color w:val="000000"/>
          <w:sz w:val="28"/>
        </w:rPr>
        <w:t>
      обеспечение взаимной выгоды, равноправия и учета национальных интересов Сторон;</w:t>
      </w:r>
      <w:r>
        <w:br/>
      </w:r>
      <w:r>
        <w:rPr>
          <w:rFonts w:ascii="Times New Roman"/>
          <w:b w:val="false"/>
          <w:i w:val="false"/>
          <w:color w:val="000000"/>
          <w:sz w:val="28"/>
        </w:rPr>
        <w:t>
      экономическая обоснованность принимаемых решений;</w:t>
      </w:r>
      <w:r>
        <w:br/>
      </w:r>
      <w:r>
        <w:rPr>
          <w:rFonts w:ascii="Times New Roman"/>
          <w:b w:val="false"/>
          <w:i w:val="false"/>
          <w:color w:val="000000"/>
          <w:sz w:val="28"/>
        </w:rPr>
        <w:t>
      открытость, гласность и объективность.</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Комиссия осуществляет свою деятельность в пределах полномочий, предусмотренных настоящим Договором, международными договорами, формирующими договорно-правовую базу Таможенного союза и Единого экономического пространства, а также решениями Высшего Евразийского экономического совета в следующих сферах:</w:t>
      </w:r>
      <w:r>
        <w:br/>
      </w:r>
      <w:r>
        <w:rPr>
          <w:rFonts w:ascii="Times New Roman"/>
          <w:b w:val="false"/>
          <w:i w:val="false"/>
          <w:color w:val="000000"/>
          <w:sz w:val="28"/>
        </w:rPr>
        <w:t>
      таможенно-тарифное и нетарифное регулирование;</w:t>
      </w:r>
      <w:r>
        <w:br/>
      </w:r>
      <w:r>
        <w:rPr>
          <w:rFonts w:ascii="Times New Roman"/>
          <w:b w:val="false"/>
          <w:i w:val="false"/>
          <w:color w:val="000000"/>
          <w:sz w:val="28"/>
        </w:rPr>
        <w:t>
      таможенное администрирование;</w:t>
      </w:r>
      <w:r>
        <w:br/>
      </w:r>
      <w:r>
        <w:rPr>
          <w:rFonts w:ascii="Times New Roman"/>
          <w:b w:val="false"/>
          <w:i w:val="false"/>
          <w:color w:val="000000"/>
          <w:sz w:val="28"/>
        </w:rPr>
        <w:t>
      техническое регулирование;</w:t>
      </w:r>
      <w:r>
        <w:br/>
      </w:r>
      <w:r>
        <w:rPr>
          <w:rFonts w:ascii="Times New Roman"/>
          <w:b w:val="false"/>
          <w:i w:val="false"/>
          <w:color w:val="000000"/>
          <w:sz w:val="28"/>
        </w:rPr>
        <w:t>
      санитарные, ветеринарные и фитосанитарные меры;</w:t>
      </w:r>
      <w:r>
        <w:br/>
      </w:r>
      <w:r>
        <w:rPr>
          <w:rFonts w:ascii="Times New Roman"/>
          <w:b w:val="false"/>
          <w:i w:val="false"/>
          <w:color w:val="000000"/>
          <w:sz w:val="28"/>
        </w:rPr>
        <w:t>
      зачисление и распределение ввозных таможенных пошлин;</w:t>
      </w:r>
      <w:r>
        <w:br/>
      </w:r>
      <w:r>
        <w:rPr>
          <w:rFonts w:ascii="Times New Roman"/>
          <w:b w:val="false"/>
          <w:i w:val="false"/>
          <w:color w:val="000000"/>
          <w:sz w:val="28"/>
        </w:rPr>
        <w:t>
      установление торговых режимов в отношении третьих стран;</w:t>
      </w:r>
      <w:r>
        <w:br/>
      </w:r>
      <w:r>
        <w:rPr>
          <w:rFonts w:ascii="Times New Roman"/>
          <w:b w:val="false"/>
          <w:i w:val="false"/>
          <w:color w:val="000000"/>
          <w:sz w:val="28"/>
        </w:rPr>
        <w:t>
      статистика внешней и взаимной торговли;</w:t>
      </w:r>
      <w:r>
        <w:br/>
      </w:r>
      <w:r>
        <w:rPr>
          <w:rFonts w:ascii="Times New Roman"/>
          <w:b w:val="false"/>
          <w:i w:val="false"/>
          <w:color w:val="000000"/>
          <w:sz w:val="28"/>
        </w:rPr>
        <w:t>
      макроэкономическая политика;</w:t>
      </w:r>
      <w:r>
        <w:br/>
      </w:r>
      <w:r>
        <w:rPr>
          <w:rFonts w:ascii="Times New Roman"/>
          <w:b w:val="false"/>
          <w:i w:val="false"/>
          <w:color w:val="000000"/>
          <w:sz w:val="28"/>
        </w:rPr>
        <w:t>
      конкурентная политика;</w:t>
      </w:r>
      <w:r>
        <w:br/>
      </w:r>
      <w:r>
        <w:rPr>
          <w:rFonts w:ascii="Times New Roman"/>
          <w:b w:val="false"/>
          <w:i w:val="false"/>
          <w:color w:val="000000"/>
          <w:sz w:val="28"/>
        </w:rPr>
        <w:t>
      промышленные и сельскохозяйственные субсидии;</w:t>
      </w:r>
      <w:r>
        <w:br/>
      </w:r>
      <w:r>
        <w:rPr>
          <w:rFonts w:ascii="Times New Roman"/>
          <w:b w:val="false"/>
          <w:i w:val="false"/>
          <w:color w:val="000000"/>
          <w:sz w:val="28"/>
        </w:rPr>
        <w:t>
      энергетическая политика;</w:t>
      </w:r>
      <w:r>
        <w:br/>
      </w:r>
      <w:r>
        <w:rPr>
          <w:rFonts w:ascii="Times New Roman"/>
          <w:b w:val="false"/>
          <w:i w:val="false"/>
          <w:color w:val="000000"/>
          <w:sz w:val="28"/>
        </w:rPr>
        <w:t>
      естественные монополии;</w:t>
      </w:r>
      <w:r>
        <w:br/>
      </w:r>
      <w:r>
        <w:rPr>
          <w:rFonts w:ascii="Times New Roman"/>
          <w:b w:val="false"/>
          <w:i w:val="false"/>
          <w:color w:val="000000"/>
          <w:sz w:val="28"/>
        </w:rPr>
        <w:t>
      государственные и (или) муниципальные закупки;</w:t>
      </w:r>
      <w:r>
        <w:br/>
      </w:r>
      <w:r>
        <w:rPr>
          <w:rFonts w:ascii="Times New Roman"/>
          <w:b w:val="false"/>
          <w:i w:val="false"/>
          <w:color w:val="000000"/>
          <w:sz w:val="28"/>
        </w:rPr>
        <w:t>
      взаимная торговля услугами и инвестиции;</w:t>
      </w:r>
      <w:r>
        <w:br/>
      </w:r>
      <w:r>
        <w:rPr>
          <w:rFonts w:ascii="Times New Roman"/>
          <w:b w:val="false"/>
          <w:i w:val="false"/>
          <w:color w:val="000000"/>
          <w:sz w:val="28"/>
        </w:rPr>
        <w:t>
      транспорт и перевозки;</w:t>
      </w:r>
      <w:r>
        <w:br/>
      </w:r>
      <w:r>
        <w:rPr>
          <w:rFonts w:ascii="Times New Roman"/>
          <w:b w:val="false"/>
          <w:i w:val="false"/>
          <w:color w:val="000000"/>
          <w:sz w:val="28"/>
        </w:rPr>
        <w:t>
      валютная политика;</w:t>
      </w:r>
      <w:r>
        <w:br/>
      </w:r>
      <w:r>
        <w:rPr>
          <w:rFonts w:ascii="Times New Roman"/>
          <w:b w:val="false"/>
          <w:i w:val="false"/>
          <w:color w:val="000000"/>
          <w:sz w:val="28"/>
        </w:rPr>
        <w:t>
      охрана и защита результатов интеллектуальной деятельности и средств индивидуализации товаров, работ и услуг;</w:t>
      </w:r>
      <w:r>
        <w:br/>
      </w:r>
      <w:r>
        <w:rPr>
          <w:rFonts w:ascii="Times New Roman"/>
          <w:b w:val="false"/>
          <w:i w:val="false"/>
          <w:color w:val="000000"/>
          <w:sz w:val="28"/>
        </w:rPr>
        <w:t>
      трудовая миграция;</w:t>
      </w:r>
      <w:r>
        <w:br/>
      </w:r>
      <w:r>
        <w:rPr>
          <w:rFonts w:ascii="Times New Roman"/>
          <w:b w:val="false"/>
          <w:i w:val="false"/>
          <w:color w:val="000000"/>
          <w:sz w:val="28"/>
        </w:rPr>
        <w:t>
      финансовые рынки (банковская сфера, сфера страхования, валютный рынок, рынок ценных бумаг);</w:t>
      </w:r>
      <w:r>
        <w:br/>
      </w:r>
      <w:r>
        <w:rPr>
          <w:rFonts w:ascii="Times New Roman"/>
          <w:b w:val="false"/>
          <w:i w:val="false"/>
          <w:color w:val="000000"/>
          <w:sz w:val="28"/>
        </w:rPr>
        <w:t>
      иные сферы.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Комиссия состоит из Совета Комиссии и Коллегии Комиссии. Порядок деятельности Совета Комиссии и Коллегии Комиссии регулируется Регламентом работы Евразийской экономической комиссии (далее - Регламент), утверждаемым Высшим Евразийским экономическим советом на уровне глав государств.</w:t>
      </w:r>
      <w:r>
        <w:br/>
      </w:r>
      <w:r>
        <w:rPr>
          <w:rFonts w:ascii="Times New Roman"/>
          <w:b w:val="false"/>
          <w:i w:val="false"/>
          <w:color w:val="000000"/>
          <w:sz w:val="28"/>
        </w:rPr>
        <w:t>
      В рамках своей деятельности Комиссия вправе образовывать структурные подразделения (далее - департаменты Комиссии), представительства Комиссии в Сторонах, по решению Высшего Евразийского экономического совета на уровне глав государств - в третьих странах и их объединениях, а также при международных организациях.</w:t>
      </w:r>
      <w:r>
        <w:br/>
      </w:r>
      <w:r>
        <w:rPr>
          <w:rFonts w:ascii="Times New Roman"/>
          <w:b w:val="false"/>
          <w:i w:val="false"/>
          <w:color w:val="000000"/>
          <w:sz w:val="28"/>
        </w:rPr>
        <w:t>
      Комиссия пользуется правами юридического лица.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Комиссия в пределах своих полномочий принимает решения, имеющие обязательный характер для Сторон, и рекомендации, не носящие обязательного характера.</w:t>
      </w:r>
      <w:r>
        <w:br/>
      </w:r>
      <w:r>
        <w:rPr>
          <w:rFonts w:ascii="Times New Roman"/>
          <w:b w:val="false"/>
          <w:i w:val="false"/>
          <w:color w:val="000000"/>
          <w:sz w:val="28"/>
        </w:rPr>
        <w:t>
      Решения Комиссии входят в договорно-правовую базу Таможенного союза и Единого экономического пространства и подлежат непосредственному применению на территориях Сторон.</w:t>
      </w:r>
      <w:r>
        <w:br/>
      </w:r>
      <w:r>
        <w:rPr>
          <w:rFonts w:ascii="Times New Roman"/>
          <w:b w:val="false"/>
          <w:i w:val="false"/>
          <w:color w:val="000000"/>
          <w:sz w:val="28"/>
        </w:rPr>
        <w:t>
      2. Решения и рекомендации Комиссии принимаются Советом Комиссии и Коллегией Комиссии в пределах полномочий, установленных настоящим Договором, и в порядке, предусмотренном настоящим Договором и Регламентом.</w:t>
      </w:r>
      <w:r>
        <w:br/>
      </w:r>
      <w:r>
        <w:rPr>
          <w:rFonts w:ascii="Times New Roman"/>
          <w:b w:val="false"/>
          <w:i w:val="false"/>
          <w:color w:val="000000"/>
          <w:sz w:val="28"/>
        </w:rPr>
        <w:t>
      Разграничение полномочий и функций Совета Комиссии и Коллегии Комиссии определяется Регламентом.</w:t>
      </w:r>
      <w:r>
        <w:br/>
      </w:r>
      <w:r>
        <w:rPr>
          <w:rFonts w:ascii="Times New Roman"/>
          <w:b w:val="false"/>
          <w:i w:val="false"/>
          <w:color w:val="000000"/>
          <w:sz w:val="28"/>
        </w:rPr>
        <w:t>
      3. В случае если иное не предусмотрено международными договорами, решения Комиссии вступают в силу не ранее чем по истечении 30 календарных дней с даты их официального опубликования.</w:t>
      </w:r>
      <w:r>
        <w:br/>
      </w:r>
      <w:r>
        <w:rPr>
          <w:rFonts w:ascii="Times New Roman"/>
          <w:b w:val="false"/>
          <w:i w:val="false"/>
          <w:color w:val="000000"/>
          <w:sz w:val="28"/>
        </w:rPr>
        <w:t>
      Решения Комиссии, указанные в пункте 5 настоящей статьи,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w:t>
      </w:r>
      <w:r>
        <w:br/>
      </w:r>
      <w:r>
        <w:rPr>
          <w:rFonts w:ascii="Times New Roman"/>
          <w:b w:val="false"/>
          <w:i w:val="false"/>
          <w:color w:val="000000"/>
          <w:sz w:val="28"/>
        </w:rPr>
        <w:t>
      Порядок принятия и вступления в силу решений Комиссии в исключительных случаях, требующих оперативного реагирования, а также решений, предусмотренных пунктом 5 настоящей статьи, устанавливается Регламентом.</w:t>
      </w:r>
      <w:r>
        <w:br/>
      </w:r>
      <w:r>
        <w:rPr>
          <w:rFonts w:ascii="Times New Roman"/>
          <w:b w:val="false"/>
          <w:i w:val="false"/>
          <w:color w:val="000000"/>
          <w:sz w:val="28"/>
        </w:rPr>
        <w:t>
      4. Решения Комиссии, ухудшающие положение физических и (или) юридических лиц, обратной силы не имеют.</w:t>
      </w:r>
      <w:r>
        <w:br/>
      </w:r>
      <w:r>
        <w:rPr>
          <w:rFonts w:ascii="Times New Roman"/>
          <w:b w:val="false"/>
          <w:i w:val="false"/>
          <w:color w:val="000000"/>
          <w:sz w:val="28"/>
        </w:rPr>
        <w:t>
      5. Решения Комиссии, улучшающие положение физических и (или) юридических лиц, могут иметь обратную силу, если прямо предусматривают это.</w:t>
      </w:r>
      <w:r>
        <w:br/>
      </w:r>
      <w:r>
        <w:rPr>
          <w:rFonts w:ascii="Times New Roman"/>
          <w:b w:val="false"/>
          <w:i w:val="false"/>
          <w:color w:val="000000"/>
          <w:sz w:val="28"/>
        </w:rPr>
        <w:t>
      6. Решения Комиссии подлежат опубликованию на официальном сайте Комиссии в сети Интернет, за исключением решений Комиссии, предусмотренных Регламентом, и направляются Сторонам не позднее 3 календарных дней со дня принятия решения. Дата публикации решения Комиссии на официальном сайте Комиссии в сети Интернет признается датой официального опубликования данного решения.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Комиссия в пределах своих полномочий обеспечивает реализацию международных договоров, формирующих договорно-правовую базу Таможенного союза и Единого экономического пространства.</w:t>
      </w:r>
      <w:r>
        <w:br/>
      </w:r>
      <w:r>
        <w:rPr>
          <w:rFonts w:ascii="Times New Roman"/>
          <w:b w:val="false"/>
          <w:i w:val="false"/>
          <w:color w:val="000000"/>
          <w:sz w:val="28"/>
        </w:rPr>
        <w:t>
      Комиссия выполняет функции депозитария международных договоров, составляющих договорно-правовую базу Таможенного союза и Единого экономического пространства, и решений Высшего Евразийского экономического совета.</w:t>
      </w:r>
      <w:r>
        <w:br/>
      </w:r>
      <w:r>
        <w:rPr>
          <w:rFonts w:ascii="Times New Roman"/>
          <w:b w:val="false"/>
          <w:i w:val="false"/>
          <w:color w:val="000000"/>
          <w:sz w:val="28"/>
        </w:rPr>
        <w:t>
      Комиссия может быть наделена Высшим Евразийским экономическим советом правом подписывать международные договоры по вопросам, входящим в компетенцию Комиссии.</w:t>
      </w:r>
      <w:r>
        <w:br/>
      </w:r>
      <w:r>
        <w:rPr>
          <w:rFonts w:ascii="Times New Roman"/>
          <w:b w:val="false"/>
          <w:i w:val="false"/>
          <w:color w:val="000000"/>
          <w:sz w:val="28"/>
        </w:rPr>
        <w:t>
      В целях обеспечения эффективного функционирования Таможенного союза и Единого экономического пространства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r>
        <w:br/>
      </w:r>
      <w:r>
        <w:rPr>
          <w:rFonts w:ascii="Times New Roman"/>
          <w:b w:val="false"/>
          <w:i w:val="false"/>
          <w:color w:val="000000"/>
          <w:sz w:val="28"/>
        </w:rPr>
        <w:t>
      Комиссия имеет право запрашивать у органов власти Сторон, юридических и физических лиц информацию, необходимую для осуществления Комиссией своих полномочий.</w:t>
      </w:r>
      <w:r>
        <w:br/>
      </w:r>
      <w:r>
        <w:rPr>
          <w:rFonts w:ascii="Times New Roman"/>
          <w:b w:val="false"/>
          <w:i w:val="false"/>
          <w:color w:val="000000"/>
          <w:sz w:val="28"/>
        </w:rPr>
        <w:t>
      Органы исполнительной власти Сторон обеспечивают предоставление запрашиваемой у них информации в сроки, установленные Регламентом, при условии, что информация не содержит сведений, отнесенных к государственной тайне (государственным секретам), или сведений, ограниченных к распространению в соответствии с законодательством своего государства.</w:t>
      </w:r>
      <w:r>
        <w:br/>
      </w:r>
      <w:r>
        <w:rPr>
          <w:rFonts w:ascii="Times New Roman"/>
          <w:b w:val="false"/>
          <w:i w:val="false"/>
          <w:color w:val="000000"/>
          <w:sz w:val="28"/>
        </w:rPr>
        <w:t>
      Порядок обмена информацией, содержащей сведения, относящиеся в соответствии с законодательством каждой из Сторон к государственной тайне (государственным секретам), или сведения, ограниченные к распространению в соответствии с законодательством каждой из Сторон, устанавливается отдельными международными договорами.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Принятие решений Комиссии производится в порядке, установленном настоящим Договором, на основании голосования членов Совета Комиссии или членов Коллегии Комиссии.</w:t>
      </w:r>
      <w:r>
        <w:br/>
      </w:r>
      <w:r>
        <w:rPr>
          <w:rFonts w:ascii="Times New Roman"/>
          <w:b w:val="false"/>
          <w:i w:val="false"/>
          <w:color w:val="000000"/>
          <w:sz w:val="28"/>
        </w:rPr>
        <w:t>
      2. Голоса в Комиссии распределяются следующим образом:</w:t>
      </w:r>
      <w:r>
        <w:br/>
      </w:r>
      <w:r>
        <w:rPr>
          <w:rFonts w:ascii="Times New Roman"/>
          <w:b w:val="false"/>
          <w:i w:val="false"/>
          <w:color w:val="000000"/>
          <w:sz w:val="28"/>
        </w:rPr>
        <w:t>
      а) в Совете Комиссии - один голос члена Совета Комиссии является одним голосом;</w:t>
      </w:r>
      <w:r>
        <w:br/>
      </w:r>
      <w:r>
        <w:rPr>
          <w:rFonts w:ascii="Times New Roman"/>
          <w:b w:val="false"/>
          <w:i w:val="false"/>
          <w:color w:val="000000"/>
          <w:sz w:val="28"/>
        </w:rPr>
        <w:t>
      б) в Коллегии Комиссии - один голос члена Коллегии Комиссии является одним голосом.</w:t>
      </w:r>
      <w:r>
        <w:br/>
      </w:r>
      <w:r>
        <w:rPr>
          <w:rFonts w:ascii="Times New Roman"/>
          <w:b w:val="false"/>
          <w:i w:val="false"/>
          <w:color w:val="000000"/>
          <w:sz w:val="28"/>
        </w:rPr>
        <w:t>
      3. Финансирование деятельности Комиссии осуществляется на основании бюджета Комиссии на очередной календарный год, формируемого за счет долевых взносов Сторон, определяемых пропорционально нормативам распределения сумм ввозных таможенных пошлин для каждой Стороны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r>
        <w:br/>
      </w:r>
      <w:r>
        <w:rPr>
          <w:rFonts w:ascii="Times New Roman"/>
          <w:b w:val="false"/>
          <w:i w:val="false"/>
          <w:color w:val="000000"/>
          <w:sz w:val="28"/>
        </w:rPr>
        <w:t>
      4. Бюджет Комиссии и положение о бюджете Комиссии подлежат утверждению Высшим Евразийским экономическим советом на уровне глав государств.</w:t>
      </w:r>
    </w:p>
    <w:p>
      <w:pPr>
        <w:spacing w:after="0"/>
        <w:ind w:left="0"/>
        <w:jc w:val="left"/>
      </w:pPr>
      <w:r>
        <w:rPr>
          <w:rFonts w:ascii="Times New Roman"/>
          <w:b/>
          <w:i w:val="false"/>
          <w:color w:val="000000"/>
        </w:rPr>
        <w:t xml:space="preserve"> Раздел II. Совет Комиссии Статья 8</w:t>
      </w:r>
    </w:p>
    <w:p>
      <w:pPr>
        <w:spacing w:after="0"/>
        <w:ind w:left="0"/>
        <w:jc w:val="both"/>
      </w:pPr>
      <w:r>
        <w:rPr>
          <w:rFonts w:ascii="Times New Roman"/>
          <w:b w:val="false"/>
          <w:i w:val="false"/>
          <w:color w:val="000000"/>
          <w:sz w:val="28"/>
        </w:rPr>
        <w:t>      Совет Комиссии осуществляет общее регулирование интеграционных процессов в Таможенном союзе и Едином экономическом пространстве, а также осуществляет общее руководство деятельностью Комиссии.</w:t>
      </w:r>
      <w:r>
        <w:br/>
      </w:r>
      <w:r>
        <w:rPr>
          <w:rFonts w:ascii="Times New Roman"/>
          <w:b w:val="false"/>
          <w:i w:val="false"/>
          <w:color w:val="000000"/>
          <w:sz w:val="28"/>
        </w:rPr>
        <w:t>
      В Совет Комиссии входят по одному представителю от каждой Стороны, являющемуся заместителем главы правительства, наделенному необходимыми полномочиями в соответствии с законодательством соответствующей Стороны.</w:t>
      </w:r>
      <w:r>
        <w:br/>
      </w:r>
      <w:r>
        <w:rPr>
          <w:rFonts w:ascii="Times New Roman"/>
          <w:b w:val="false"/>
          <w:i w:val="false"/>
          <w:color w:val="000000"/>
          <w:sz w:val="28"/>
        </w:rPr>
        <w:t>
      Стороны уведомляют друг друга, а также Коллегию Комиссии о представителе в Совете Комиссии в порядке, установленном Регламентом.</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Совет Комиссии осуществляет следующие функции и полномочия:</w:t>
      </w:r>
      <w:r>
        <w:br/>
      </w:r>
      <w:r>
        <w:rPr>
          <w:rFonts w:ascii="Times New Roman"/>
          <w:b w:val="false"/>
          <w:i w:val="false"/>
          <w:color w:val="000000"/>
          <w:sz w:val="28"/>
        </w:rPr>
        <w:t>
      вносит на одобрение Высшего Евразийского экономического совета проекты международных договоров, подписываемых Комиссией;</w:t>
      </w:r>
      <w:r>
        <w:br/>
      </w:r>
      <w:r>
        <w:rPr>
          <w:rFonts w:ascii="Times New Roman"/>
          <w:b w:val="false"/>
          <w:i w:val="false"/>
          <w:color w:val="000000"/>
          <w:sz w:val="28"/>
        </w:rPr>
        <w:t>
      организует работу по совершенствованию нормативной правовой базы Таможенного союза и Единого экономического пространства;</w:t>
      </w:r>
      <w:r>
        <w:br/>
      </w:r>
      <w:r>
        <w:rPr>
          <w:rFonts w:ascii="Times New Roman"/>
          <w:b w:val="false"/>
          <w:i w:val="false"/>
          <w:color w:val="000000"/>
          <w:sz w:val="28"/>
        </w:rPr>
        <w:t>
      вносит на утверждение Высшего Евразийского экономического совета основные направления интеграции в рамках Таможенного союза и Единого экономического пространства;</w:t>
      </w:r>
      <w:r>
        <w:br/>
      </w:r>
      <w:r>
        <w:rPr>
          <w:rFonts w:ascii="Times New Roman"/>
          <w:b w:val="false"/>
          <w:i w:val="false"/>
          <w:color w:val="000000"/>
          <w:sz w:val="28"/>
        </w:rPr>
        <w:t>
      рассматривает вопрос об отмене или изменении решений Комиссии, принятых Коллегией Комиссии, в порядке, предусмотренном статьей 13 настоящего Договора;</w:t>
      </w:r>
      <w:r>
        <w:br/>
      </w:r>
      <w:r>
        <w:rPr>
          <w:rFonts w:ascii="Times New Roman"/>
          <w:b w:val="false"/>
          <w:i w:val="false"/>
          <w:color w:val="000000"/>
          <w:sz w:val="28"/>
        </w:rPr>
        <w:t>
      рассматривает вопрос о мониторинге и контроле за исполнением международных договоров, составляющих договорно-правовую базу Таможенного союза и Единого экономического пространства;</w:t>
      </w:r>
      <w:r>
        <w:br/>
      </w:r>
      <w:r>
        <w:rPr>
          <w:rFonts w:ascii="Times New Roman"/>
          <w:b w:val="false"/>
          <w:i w:val="false"/>
          <w:color w:val="000000"/>
          <w:sz w:val="28"/>
        </w:rPr>
        <w:t>
      утверждает по представлению Председателя Коллегии Комиссии перечень департаментов Комиссии, их штатную численность, а также их распределение между членами Коллегии Комиссии;</w:t>
      </w:r>
      <w:r>
        <w:br/>
      </w:r>
      <w:r>
        <w:rPr>
          <w:rFonts w:ascii="Times New Roman"/>
          <w:b w:val="false"/>
          <w:i w:val="false"/>
          <w:color w:val="000000"/>
          <w:sz w:val="28"/>
        </w:rPr>
        <w:t>
      утверждает квалификационные требования к сотрудникам департаментов Комиссии;</w:t>
      </w:r>
      <w:r>
        <w:br/>
      </w:r>
      <w:r>
        <w:rPr>
          <w:rFonts w:ascii="Times New Roman"/>
          <w:b w:val="false"/>
          <w:i w:val="false"/>
          <w:color w:val="000000"/>
          <w:sz w:val="28"/>
        </w:rPr>
        <w:t>
      принимает решение о снятии привилегий и иммунитетов с сотрудников Комиссии по основаниям, предусмотренным Конвенцией о привилегиях и иммунитетах Евразийского экономического сообщества от 31 мая 2001 года;</w:t>
      </w:r>
      <w:r>
        <w:br/>
      </w:r>
      <w:r>
        <w:rPr>
          <w:rFonts w:ascii="Times New Roman"/>
          <w:b w:val="false"/>
          <w:i w:val="false"/>
          <w:color w:val="000000"/>
          <w:sz w:val="28"/>
        </w:rPr>
        <w:t>
      одобряет бюджет Комиссии;</w:t>
      </w:r>
      <w:r>
        <w:br/>
      </w:r>
      <w:r>
        <w:rPr>
          <w:rFonts w:ascii="Times New Roman"/>
          <w:b w:val="false"/>
          <w:i w:val="false"/>
          <w:color w:val="000000"/>
          <w:sz w:val="28"/>
        </w:rPr>
        <w:t>
      одобряет порядок оплаты труда членов Коллегии Комиссии и сотрудников департаментов Комиссии;</w:t>
      </w:r>
      <w:r>
        <w:br/>
      </w:r>
      <w:r>
        <w:rPr>
          <w:rFonts w:ascii="Times New Roman"/>
          <w:b w:val="false"/>
          <w:i w:val="false"/>
          <w:color w:val="000000"/>
          <w:sz w:val="28"/>
        </w:rPr>
        <w:t>
      одобряет общую предельную штатную численность департаментов Комиссии и выносит эту штатную численность на утверждение Высшего Евразийского экономического совета на уровне глав государств;</w:t>
      </w:r>
      <w:r>
        <w:br/>
      </w:r>
      <w:r>
        <w:rPr>
          <w:rFonts w:ascii="Times New Roman"/>
          <w:b w:val="false"/>
          <w:i w:val="false"/>
          <w:color w:val="000000"/>
          <w:sz w:val="28"/>
        </w:rPr>
        <w:t>
      принимает решение об образовании представительств Комиссии в Сторонах настоящего Договора;</w:t>
      </w:r>
      <w:r>
        <w:br/>
      </w:r>
      <w:r>
        <w:rPr>
          <w:rFonts w:ascii="Times New Roman"/>
          <w:b w:val="false"/>
          <w:i w:val="false"/>
          <w:color w:val="000000"/>
          <w:sz w:val="28"/>
        </w:rPr>
        <w:t>
      в целях обеспечения соблюдения прав граждан Сторон на трудоустройство в департаменты Комиссии, предусмотренных настоящим Договором, образовывает при Совете Комиссии комиссию по этике и утверждает ее положение;</w:t>
      </w:r>
      <w:r>
        <w:br/>
      </w:r>
      <w:r>
        <w:rPr>
          <w:rFonts w:ascii="Times New Roman"/>
          <w:b w:val="false"/>
          <w:i w:val="false"/>
          <w:color w:val="000000"/>
          <w:sz w:val="28"/>
        </w:rPr>
        <w:t>
      дает поручения Коллегии Комиссии;</w:t>
      </w:r>
      <w:r>
        <w:br/>
      </w:r>
      <w:r>
        <w:rPr>
          <w:rFonts w:ascii="Times New Roman"/>
          <w:b w:val="false"/>
          <w:i w:val="false"/>
          <w:color w:val="000000"/>
          <w:sz w:val="28"/>
        </w:rPr>
        <w:t>
      осуществляет иные функции и полномочия в соответствии с Регламентом.</w:t>
      </w:r>
      <w:r>
        <w:br/>
      </w:r>
      <w:r>
        <w:rPr>
          <w:rFonts w:ascii="Times New Roman"/>
          <w:b w:val="false"/>
          <w:i w:val="false"/>
          <w:color w:val="000000"/>
          <w:sz w:val="28"/>
        </w:rPr>
        <w:t>
      Совет Комиссии вправе определять вопросы, по которым Коллегия Комиссии обязана провести консультации в рамках консультативного органа, созданного в соответствии со статьей 19 настоящего Договора, перед принятием решения Совета Комиссии или Коллегии Комиссии.</w:t>
      </w:r>
      <w:r>
        <w:br/>
      </w:r>
      <w:r>
        <w:rPr>
          <w:rFonts w:ascii="Times New Roman"/>
          <w:b w:val="false"/>
          <w:i w:val="false"/>
          <w:color w:val="000000"/>
          <w:sz w:val="28"/>
        </w:rPr>
        <w:t>
      В случае наделения Высшим Евразийским экономическим советом Комиссии правом подписывать международный договор Совет Комиссии своим решением вправе наделить в соответствии с порядком, установленным Регламентом:</w:t>
      </w:r>
      <w:r>
        <w:br/>
      </w:r>
      <w:r>
        <w:rPr>
          <w:rFonts w:ascii="Times New Roman"/>
          <w:b w:val="false"/>
          <w:i w:val="false"/>
          <w:color w:val="000000"/>
          <w:sz w:val="28"/>
        </w:rPr>
        <w:t>
      Председателя Коллегии Комиссии правом подписывать международные договоры по вопросам, входящим в компетенцию Комиссии;</w:t>
      </w:r>
      <w:r>
        <w:br/>
      </w:r>
      <w:r>
        <w:rPr>
          <w:rFonts w:ascii="Times New Roman"/>
          <w:b w:val="false"/>
          <w:i w:val="false"/>
          <w:color w:val="000000"/>
          <w:sz w:val="28"/>
        </w:rPr>
        <w:t>
      члена Коллегии Комиссии правом вести переговоры по вопросам, входящим в сферу его деятельности.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Заседания Совета Комиссии проводятся в соответствии с Регламентом.</w:t>
      </w:r>
      <w:r>
        <w:br/>
      </w:r>
      <w:r>
        <w:rPr>
          <w:rFonts w:ascii="Times New Roman"/>
          <w:b w:val="false"/>
          <w:i w:val="false"/>
          <w:color w:val="000000"/>
          <w:sz w:val="28"/>
        </w:rPr>
        <w:t>
      Любой член Совета Комиссии может инициировать заседание Совета Комиссии, а также внести предложения в повестку дня.</w:t>
      </w:r>
      <w:r>
        <w:br/>
      </w:r>
      <w:r>
        <w:rPr>
          <w:rFonts w:ascii="Times New Roman"/>
          <w:b w:val="false"/>
          <w:i w:val="false"/>
          <w:color w:val="000000"/>
          <w:sz w:val="28"/>
        </w:rPr>
        <w:t>
      В заседаниях Совета Комиссии принимает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Сторон.</w:t>
      </w:r>
      <w:r>
        <w:br/>
      </w:r>
      <w:r>
        <w:rPr>
          <w:rFonts w:ascii="Times New Roman"/>
          <w:b w:val="false"/>
          <w:i w:val="false"/>
          <w:color w:val="000000"/>
          <w:sz w:val="28"/>
        </w:rPr>
        <w:t>
      Заседание Совета Комиссии считается правомочным, если на нем присутствуют все члены Совета Комиссии.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Председательство в Совете Комиссии осуществляется поочередно в течение 1 года в порядке русского алфавита по наименованию Стороны.</w:t>
      </w:r>
      <w:r>
        <w:br/>
      </w:r>
      <w:r>
        <w:rPr>
          <w:rFonts w:ascii="Times New Roman"/>
          <w:b w:val="false"/>
          <w:i w:val="false"/>
          <w:color w:val="000000"/>
          <w:sz w:val="28"/>
        </w:rPr>
        <w:t>
      В случае досрочного прекращения полномочий Председателя Совета Комиссии новый член Совета Комиссии от председательствующей Стороны осуществляет полномочия Председателя Совета Комиссии на оставшийся срок.</w:t>
      </w:r>
      <w:r>
        <w:br/>
      </w:r>
      <w:r>
        <w:rPr>
          <w:rFonts w:ascii="Times New Roman"/>
          <w:b w:val="false"/>
          <w:i w:val="false"/>
          <w:color w:val="000000"/>
          <w:sz w:val="28"/>
        </w:rPr>
        <w:t>
      Председатель Совета Комиссии:</w:t>
      </w:r>
      <w:r>
        <w:br/>
      </w:r>
      <w:r>
        <w:rPr>
          <w:rFonts w:ascii="Times New Roman"/>
          <w:b w:val="false"/>
          <w:i w:val="false"/>
          <w:color w:val="000000"/>
          <w:sz w:val="28"/>
        </w:rPr>
        <w:t>
      осуществляет общее руководство подготовкой вопросов, вносимых на рассмотрение очередного заседания Совета Комиссии;</w:t>
      </w:r>
      <w:r>
        <w:br/>
      </w:r>
      <w:r>
        <w:rPr>
          <w:rFonts w:ascii="Times New Roman"/>
          <w:b w:val="false"/>
          <w:i w:val="false"/>
          <w:color w:val="000000"/>
          <w:sz w:val="28"/>
        </w:rPr>
        <w:t>
      определяет повестку дня;</w:t>
      </w:r>
      <w:r>
        <w:br/>
      </w:r>
      <w:r>
        <w:rPr>
          <w:rFonts w:ascii="Times New Roman"/>
          <w:b w:val="false"/>
          <w:i w:val="false"/>
          <w:color w:val="000000"/>
          <w:sz w:val="28"/>
        </w:rPr>
        <w:t>
      открывает, ведет и закрывает заседания Совета Комиссии.</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Совет Комиссии в пределах своих полномочий принимает решения и рекомендации.</w:t>
      </w:r>
      <w:r>
        <w:br/>
      </w:r>
      <w:r>
        <w:rPr>
          <w:rFonts w:ascii="Times New Roman"/>
          <w:b w:val="false"/>
          <w:i w:val="false"/>
          <w:color w:val="000000"/>
          <w:sz w:val="28"/>
        </w:rPr>
        <w:t>
      Совет Комиссии принимает решения консенсусом.</w:t>
      </w:r>
      <w:r>
        <w:br/>
      </w:r>
      <w:r>
        <w:rPr>
          <w:rFonts w:ascii="Times New Roman"/>
          <w:b w:val="false"/>
          <w:i w:val="false"/>
          <w:color w:val="000000"/>
          <w:sz w:val="28"/>
        </w:rPr>
        <w:t>
      В случае если не достигнут консенсус, вопрос передается на рассмотрение в Высший Евразийский экономический совет по предложению любого члена Совета Комиссии.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Любая Сторона или член Совета Комиссии имеют право в течение 10 календарных дней с даты принятия Коллегией Комиссии решения внести в Коллегию Комиссии предложение о его отмене или изменении.</w:t>
      </w:r>
      <w:r>
        <w:br/>
      </w:r>
      <w:r>
        <w:rPr>
          <w:rFonts w:ascii="Times New Roman"/>
          <w:b w:val="false"/>
          <w:i w:val="false"/>
          <w:color w:val="000000"/>
          <w:sz w:val="28"/>
        </w:rPr>
        <w:t>
      Коллегия Комиссии в течение 5 календарных дней с даты получения предложения Стороны или члена Совета Комиссии направляет членам Совета Комиссии материалы по указанному решению.</w:t>
      </w:r>
      <w:r>
        <w:br/>
      </w:r>
      <w:r>
        <w:rPr>
          <w:rFonts w:ascii="Times New Roman"/>
          <w:b w:val="false"/>
          <w:i w:val="false"/>
          <w:color w:val="000000"/>
          <w:sz w:val="28"/>
        </w:rPr>
        <w:t>
      Совет Комиссии после поступления материалов Коллегии Комиссии по указанному решению рассматривает его и принимает решение в течение 10 календарных дней.</w:t>
      </w:r>
      <w:r>
        <w:br/>
      </w:r>
      <w:r>
        <w:rPr>
          <w:rFonts w:ascii="Times New Roman"/>
          <w:b w:val="false"/>
          <w:i w:val="false"/>
          <w:color w:val="000000"/>
          <w:sz w:val="28"/>
        </w:rPr>
        <w:t>
      Сторона, не согласная с принятым решением Совета Комиссии, после рассмотрения в Совете Комиссии вопроса об отмене или изменении решения Коллегии Комиссии или истечения срока, предусмотренного для такого рассмотрения и принятия решения в соответствии с третьим абзацем настоящей статьи, но не позднее 30 календарных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вопроса в отношении решения Коллегии Комиссии, предлагаемого к отмене или изменению, на рассмотрение Высшего Евразийского экономического совета.</w:t>
      </w:r>
      <w:r>
        <w:br/>
      </w:r>
      <w:r>
        <w:rPr>
          <w:rFonts w:ascii="Times New Roman"/>
          <w:b w:val="false"/>
          <w:i w:val="false"/>
          <w:color w:val="000000"/>
          <w:sz w:val="28"/>
        </w:rPr>
        <w:t>
      В отношении решений Комиссии, указанных во втором абзаце пункта 3 статьи 5 настоящего Договора, глава правительства любой Стороны вправе обратиться в Комиссию с предложением о внесении вопроса в отношении этих решений на рассмотрение Высшего Евразийского экономического совета на любой стадии до их вступления в силу.</w:t>
      </w:r>
      <w:r>
        <w:br/>
      </w:r>
      <w:r>
        <w:rPr>
          <w:rFonts w:ascii="Times New Roman"/>
          <w:b w:val="false"/>
          <w:i w:val="false"/>
          <w:color w:val="000000"/>
          <w:sz w:val="28"/>
        </w:rPr>
        <w:t>
      Решение Коллегии Комиссии, предлагаемое к отмене или изменению в соответствии с четвертым и пятым абзацами настоящей статьи, не вступает в силу до даты его рассмотрения Высшим Евразийским экономическим советом и принятия решения консенсусом.</w:t>
      </w:r>
    </w:p>
    <w:p>
      <w:pPr>
        <w:spacing w:after="0"/>
        <w:ind w:left="0"/>
        <w:jc w:val="left"/>
      </w:pPr>
      <w:r>
        <w:rPr>
          <w:rFonts w:ascii="Times New Roman"/>
          <w:b/>
          <w:i w:val="false"/>
          <w:color w:val="000000"/>
        </w:rPr>
        <w:t xml:space="preserve"> Раздел III. Коллегия Комиссии Статья 14</w:t>
      </w:r>
    </w:p>
    <w:p>
      <w:pPr>
        <w:spacing w:after="0"/>
        <w:ind w:left="0"/>
        <w:jc w:val="both"/>
      </w:pPr>
      <w:r>
        <w:rPr>
          <w:rFonts w:ascii="Times New Roman"/>
          <w:b w:val="false"/>
          <w:i w:val="false"/>
          <w:color w:val="000000"/>
          <w:sz w:val="28"/>
        </w:rPr>
        <w:t>      Коллегия Комиссии является исполнительным органом Комиссии, осуществляющим выработку предложений в сфере дальнейшей интеграции в рамках Таможенного союза и Единого экономического пространства. Коллегия Комиссии состоит из 9 членов, один из которых является Председателем Коллегии Комиссии.</w:t>
      </w:r>
      <w:r>
        <w:br/>
      </w:r>
      <w:r>
        <w:rPr>
          <w:rFonts w:ascii="Times New Roman"/>
          <w:b w:val="false"/>
          <w:i w:val="false"/>
          <w:color w:val="000000"/>
          <w:sz w:val="28"/>
        </w:rPr>
        <w:t>
      Коллегия Комиссии осуществляет руководство департаментами Комиссии.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В состав Коллегии Комиссии входят по 3 члена Коллегии Комиссии от каждой Стороны.</w:t>
      </w:r>
      <w:r>
        <w:br/>
      </w:r>
      <w:r>
        <w:rPr>
          <w:rFonts w:ascii="Times New Roman"/>
          <w:b w:val="false"/>
          <w:i w:val="false"/>
          <w:color w:val="000000"/>
          <w:sz w:val="28"/>
        </w:rPr>
        <w:t>
      Член Коллегии Комиссии должен являться гражданином той Стороны, которой он представлен.</w:t>
      </w:r>
      <w:r>
        <w:br/>
      </w:r>
      <w:r>
        <w:rPr>
          <w:rFonts w:ascii="Times New Roman"/>
          <w:b w:val="false"/>
          <w:i w:val="false"/>
          <w:color w:val="000000"/>
          <w:sz w:val="28"/>
        </w:rPr>
        <w:t>
      Члены Коллегии Комиссии должны удовлетворять следующим требованиям:</w:t>
      </w:r>
      <w:r>
        <w:br/>
      </w:r>
      <w:r>
        <w:rPr>
          <w:rFonts w:ascii="Times New Roman"/>
          <w:b w:val="false"/>
          <w:i w:val="false"/>
          <w:color w:val="000000"/>
          <w:sz w:val="28"/>
        </w:rPr>
        <w:t>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должность в государственных органах Сторон.</w:t>
      </w:r>
      <w:r>
        <w:br/>
      </w:r>
      <w:r>
        <w:rPr>
          <w:rFonts w:ascii="Times New Roman"/>
          <w:b w:val="false"/>
          <w:i w:val="false"/>
          <w:color w:val="000000"/>
          <w:sz w:val="28"/>
        </w:rPr>
        <w:t>
      Члены Коллегии Комиссии работают в Комиссии на постоянной основе. Члены Коллегии Комиссии при исполнении своих служебных обязанностей независимы от государственных органов и должностных лиц Сторон и не могут запрашивать или получать указания от органов власти или официальных лиц Сторон.</w:t>
      </w:r>
      <w:r>
        <w:br/>
      </w:r>
      <w:r>
        <w:rPr>
          <w:rFonts w:ascii="Times New Roman"/>
          <w:b w:val="false"/>
          <w:i w:val="false"/>
          <w:color w:val="000000"/>
          <w:sz w:val="28"/>
        </w:rPr>
        <w:t>
      Члены Коллегии Комиссии назначаются сроком на 4 года с возможным продлением полномочий решением Высшего Евразийского экономического совета на уровне глав государств.</w:t>
      </w:r>
      <w:r>
        <w:br/>
      </w:r>
      <w:r>
        <w:rPr>
          <w:rFonts w:ascii="Times New Roman"/>
          <w:b w:val="false"/>
          <w:i w:val="false"/>
          <w:color w:val="000000"/>
          <w:sz w:val="28"/>
        </w:rPr>
        <w:t>
      Председатель Коллегии Комиссии назначается сроком на 4 года решением Высшего Евразийского экономического совета на уровне глав государств. Ротация Председателя Коллегии Комиссии осуществляется поочередно в порядке русского алфавита по наименованию Стороны.</w:t>
      </w:r>
      <w:r>
        <w:br/>
      </w:r>
      <w:r>
        <w:rPr>
          <w:rFonts w:ascii="Times New Roman"/>
          <w:b w:val="false"/>
          <w:i w:val="false"/>
          <w:color w:val="000000"/>
          <w:sz w:val="28"/>
        </w:rPr>
        <w:t>
      Члены Коллегии Комиссии не имеют права совмещать эту работу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r>
        <w:br/>
      </w:r>
      <w:r>
        <w:rPr>
          <w:rFonts w:ascii="Times New Roman"/>
          <w:b w:val="false"/>
          <w:i w:val="false"/>
          <w:color w:val="000000"/>
          <w:sz w:val="28"/>
        </w:rPr>
        <w:t>
      Любое нарушение этих принципов является основанием для досрочного прекращения полномочий члена Коллегии Комиссии в порядке, установленном настоящим Договором и Регламентом.</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Члены Коллегии Комиссии не вправе:</w:t>
      </w:r>
      <w:r>
        <w:br/>
      </w:r>
      <w:r>
        <w:rPr>
          <w:rFonts w:ascii="Times New Roman"/>
          <w:b w:val="false"/>
          <w:i w:val="false"/>
          <w:color w:val="000000"/>
          <w:sz w:val="28"/>
        </w:rPr>
        <w:t>
      а) участвовать на платной основе в деятельности органа управления коммерческой организации;</w:t>
      </w:r>
      <w:r>
        <w:br/>
      </w:r>
      <w:r>
        <w:rPr>
          <w:rFonts w:ascii="Times New Roman"/>
          <w:b w:val="false"/>
          <w:i w:val="false"/>
          <w:color w:val="000000"/>
          <w:sz w:val="28"/>
        </w:rPr>
        <w:t>
      б) осуществлять предпринимательскую деятельность;</w:t>
      </w:r>
      <w:r>
        <w:br/>
      </w:r>
      <w:r>
        <w:rPr>
          <w:rFonts w:ascii="Times New Roman"/>
          <w:b w:val="false"/>
          <w:i w:val="false"/>
          <w:color w:val="000000"/>
          <w:sz w:val="28"/>
        </w:rPr>
        <w:t>
      в)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командировками и с другими официальными мероприятиями, признаются собственностью Комиссии и передаются по акту в Комиссию. Член Коллегии Комиссии,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утвержденном Советом Комиссии по представлению Коллегии Комиссии;</w:t>
      </w:r>
      <w:r>
        <w:br/>
      </w:r>
      <w:r>
        <w:rPr>
          <w:rFonts w:ascii="Times New Roman"/>
          <w:b w:val="false"/>
          <w:i w:val="false"/>
          <w:color w:val="000000"/>
          <w:sz w:val="28"/>
        </w:rPr>
        <w:t>
      г) осуществлять поездки в связи с исполнением должностных обязанностей за счет средств физических и юридических лиц, за исключением служебных командировок, осуществляемых в соответствии с международными договорами Сторон или на взаимной основе по договоренности между Сторонами и государственными органами других государств, международными и иностранными организациями;</w:t>
      </w:r>
      <w:r>
        <w:br/>
      </w:r>
      <w:r>
        <w:rPr>
          <w:rFonts w:ascii="Times New Roman"/>
          <w:b w:val="false"/>
          <w:i w:val="false"/>
          <w:color w:val="000000"/>
          <w:sz w:val="28"/>
        </w:rPr>
        <w:t>
      д) использовать в целях, не связанных с исполнением должностных обязанностей, средства материально-технического и иного обеспечения, другое имущество Комиссии, а также передавать их другим лицам;</w:t>
      </w:r>
      <w:r>
        <w:br/>
      </w:r>
      <w:r>
        <w:rPr>
          <w:rFonts w:ascii="Times New Roman"/>
          <w:b w:val="false"/>
          <w:i w:val="false"/>
          <w:color w:val="000000"/>
          <w:sz w:val="28"/>
        </w:rPr>
        <w:t>
      е) разглашать или использовать в целях, не связанных с исполнением должностных обязанностей,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r>
        <w:br/>
      </w:r>
      <w:r>
        <w:rPr>
          <w:rFonts w:ascii="Times New Roman"/>
          <w:b w:val="false"/>
          <w:i w:val="false"/>
          <w:color w:val="000000"/>
          <w:sz w:val="28"/>
        </w:rPr>
        <w:t>
      ж)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должностные обязанности;</w:t>
      </w:r>
      <w:r>
        <w:br/>
      </w:r>
      <w:r>
        <w:rPr>
          <w:rFonts w:ascii="Times New Roman"/>
          <w:b w:val="false"/>
          <w:i w:val="false"/>
          <w:color w:val="000000"/>
          <w:sz w:val="28"/>
        </w:rPr>
        <w:t>
      з) создавать в Коллегии Комиссии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r>
        <w:br/>
      </w:r>
      <w:r>
        <w:rPr>
          <w:rFonts w:ascii="Times New Roman"/>
          <w:b w:val="false"/>
          <w:i w:val="false"/>
          <w:color w:val="000000"/>
          <w:sz w:val="28"/>
        </w:rPr>
        <w:t>
      2.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указанные ценные бумаги и (или) акции (доли участия в уставных капиталах организаций) в доверительное управление.</w:t>
      </w:r>
      <w:r>
        <w:br/>
      </w:r>
      <w:r>
        <w:rPr>
          <w:rFonts w:ascii="Times New Roman"/>
          <w:b w:val="false"/>
          <w:i w:val="false"/>
          <w:color w:val="000000"/>
          <w:sz w:val="28"/>
        </w:rPr>
        <w:t>
      3. Ограничения, установленные пунктами 1 и 2 настоящей статьи, распространяются также на сотрудников департаментов Комиссии.</w:t>
      </w:r>
      <w:r>
        <w:br/>
      </w:r>
      <w:r>
        <w:rPr>
          <w:rFonts w:ascii="Times New Roman"/>
          <w:b w:val="false"/>
          <w:i w:val="false"/>
          <w:color w:val="000000"/>
          <w:sz w:val="28"/>
        </w:rPr>
        <w:t>
      4. Любое нарушение ограничений, установленных пунктами 1 и 2 настоящей статьи и статьи 15 настоящего Договора, является основанием для досрочного прекращения полномочий члена Коллегии Комиссии, сотрудника департамента Комиссии в порядке, установленном настоящим Договором и Регламентом.</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Каждая Сторона представляет в Высший Евразийский экономический совет на уровне глав государств кандидатуры на должность члена Коллегии Комиссии с учетом квот, установленных статьей 15 настоящего Договора.</w:t>
      </w:r>
      <w:r>
        <w:br/>
      </w:r>
      <w:r>
        <w:rPr>
          <w:rFonts w:ascii="Times New Roman"/>
          <w:b w:val="false"/>
          <w:i w:val="false"/>
          <w:color w:val="000000"/>
          <w:sz w:val="28"/>
        </w:rPr>
        <w:t>
      Персональный состав членов Коллегии Комиссии, включая Председателя Коллегии Комиссии, утверждает Высший Евразийский экономический совет на уровне глав государств по представлению Сторон.</w:t>
      </w:r>
      <w:r>
        <w:br/>
      </w:r>
      <w:r>
        <w:rPr>
          <w:rFonts w:ascii="Times New Roman"/>
          <w:b w:val="false"/>
          <w:i w:val="false"/>
          <w:color w:val="000000"/>
          <w:sz w:val="28"/>
        </w:rPr>
        <w:t>
      В случае неутверждения Высшим Евразийским экономическим советом кандидатуры члена Коллегии Комиссии Сторона должна в течение 30 календарных дней представить новую кандидатуру.</w:t>
      </w:r>
      <w:r>
        <w:br/>
      </w:r>
      <w:r>
        <w:rPr>
          <w:rFonts w:ascii="Times New Roman"/>
          <w:b w:val="false"/>
          <w:i w:val="false"/>
          <w:color w:val="000000"/>
          <w:sz w:val="28"/>
        </w:rPr>
        <w:t>
      Стороны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статьях 15 и 16 настоящего Договора.</w:t>
      </w:r>
      <w:r>
        <w:br/>
      </w:r>
      <w:r>
        <w:rPr>
          <w:rFonts w:ascii="Times New Roman"/>
          <w:b w:val="false"/>
          <w:i w:val="false"/>
          <w:color w:val="000000"/>
          <w:sz w:val="28"/>
        </w:rPr>
        <w:t>
      Досрочное прекращение полномочий члена Коллегии Комиссии (за исключением случаев добровольной отставки) осуществляется по представлению Стороны на основании решения Высшего Евразийского экономического совета на уровне глав государств.</w:t>
      </w:r>
      <w:r>
        <w:br/>
      </w:r>
      <w:r>
        <w:rPr>
          <w:rFonts w:ascii="Times New Roman"/>
          <w:b w:val="false"/>
          <w:i w:val="false"/>
          <w:color w:val="000000"/>
          <w:sz w:val="28"/>
        </w:rPr>
        <w:t>
      В случае досрочного прекращения полномочий члена Коллегии Комиссии новый член Коллегии Комиссии назначается по представлению той же Стороны, которой был представлен прекративший полномочия член Коллегии Комиссии, на оставшийся срок полномочий предыдущего члена Коллегии Комиссии, если Высший Евразийский экономический совет на уровне глав государств не примет иного решения.</w:t>
      </w:r>
      <w:r>
        <w:br/>
      </w:r>
      <w:r>
        <w:rPr>
          <w:rFonts w:ascii="Times New Roman"/>
          <w:b w:val="false"/>
          <w:i w:val="false"/>
          <w:color w:val="000000"/>
          <w:sz w:val="28"/>
        </w:rPr>
        <w:t>
      Распределение обязанностей между членами Коллегии Комиссии, а также общую предельную штатную численность департаментов Комиссии и порядок оплаты труда членов Коллегии Комиссии и сотрудников департаментов Комиссии, в том числе их денежное содержание, утверждает Высший Евразийский экономический совет на уровне глав государств.</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Коллегия Комиссии обеспечивает реализацию следующих функций и полномочий:</w:t>
      </w:r>
      <w:r>
        <w:br/>
      </w:r>
      <w:r>
        <w:rPr>
          <w:rFonts w:ascii="Times New Roman"/>
          <w:b w:val="false"/>
          <w:i w:val="false"/>
          <w:color w:val="000000"/>
          <w:sz w:val="28"/>
        </w:rPr>
        <w:t>
      осуществляет выработку предложений в сфере интеграции в рамках Таможенного союза и Единого экономического пространства, включая разработку и реализацию основных направлений интеграции;</w:t>
      </w:r>
      <w:r>
        <w:br/>
      </w:r>
      <w:r>
        <w:rPr>
          <w:rFonts w:ascii="Times New Roman"/>
          <w:b w:val="false"/>
          <w:i w:val="false"/>
          <w:color w:val="000000"/>
          <w:sz w:val="28"/>
        </w:rPr>
        <w:t>
      принимает решения и рекомендации;</w:t>
      </w:r>
      <w:r>
        <w:br/>
      </w:r>
      <w:r>
        <w:rPr>
          <w:rFonts w:ascii="Times New Roman"/>
          <w:b w:val="false"/>
          <w:i w:val="false"/>
          <w:color w:val="000000"/>
          <w:sz w:val="28"/>
        </w:rPr>
        <w:t>
      исполняет решения, принятые Высшим Евразийским экономическим советом, и решения, принятые Советом Комиссии;</w:t>
      </w:r>
      <w:r>
        <w:br/>
      </w:r>
      <w:r>
        <w:rPr>
          <w:rFonts w:ascii="Times New Roman"/>
          <w:b w:val="false"/>
          <w:i w:val="false"/>
          <w:color w:val="000000"/>
          <w:sz w:val="28"/>
        </w:rPr>
        <w:t>
       осуществляет мониторинг и контроль за исполнением международных договоров, составляющих договорно-правовую базу Таможенного союза и Единого экономического пространства;</w:t>
      </w:r>
      <w:r>
        <w:br/>
      </w:r>
      <w:r>
        <w:rPr>
          <w:rFonts w:ascii="Times New Roman"/>
          <w:b w:val="false"/>
          <w:i w:val="false"/>
          <w:color w:val="000000"/>
          <w:sz w:val="28"/>
        </w:rPr>
        <w:t>
      осуществляет мониторинг и контроль за исполнением Сторонами решений Комиссии;</w:t>
      </w:r>
      <w:r>
        <w:br/>
      </w:r>
      <w:r>
        <w:rPr>
          <w:rFonts w:ascii="Times New Roman"/>
          <w:b w:val="false"/>
          <w:i w:val="false"/>
          <w:color w:val="000000"/>
          <w:sz w:val="28"/>
        </w:rPr>
        <w:t>
      направляет Сторонам обязательные для исполнения уведомления об устранении нарушений при исполнении международных договоров и решений Комиссии;</w:t>
      </w:r>
      <w:r>
        <w:br/>
      </w:r>
      <w:r>
        <w:rPr>
          <w:rFonts w:ascii="Times New Roman"/>
          <w:b w:val="false"/>
          <w:i w:val="false"/>
          <w:color w:val="000000"/>
          <w:sz w:val="28"/>
        </w:rPr>
        <w:t>
      ежегодно отчитывается в Совете Комиссии о реализации основных направлений интеграции;</w:t>
      </w:r>
      <w:r>
        <w:br/>
      </w:r>
      <w:r>
        <w:rPr>
          <w:rFonts w:ascii="Times New Roman"/>
          <w:b w:val="false"/>
          <w:i w:val="false"/>
          <w:color w:val="000000"/>
          <w:sz w:val="28"/>
        </w:rPr>
        <w:t>
      разрабатывает рекомендации по вопросам формирования, функционирования и развития Таможенного союза и Единого экономического пространства;</w:t>
      </w:r>
      <w:r>
        <w:br/>
      </w:r>
      <w:r>
        <w:rPr>
          <w:rFonts w:ascii="Times New Roman"/>
          <w:b w:val="false"/>
          <w:i w:val="false"/>
          <w:color w:val="000000"/>
          <w:sz w:val="28"/>
        </w:rPr>
        <w:t>
      обеспечивает реализацию полномочий Комиссии по вопросам, отнесенным к ее компетенции;</w:t>
      </w:r>
      <w:r>
        <w:br/>
      </w:r>
      <w:r>
        <w:rPr>
          <w:rFonts w:ascii="Times New Roman"/>
          <w:b w:val="false"/>
          <w:i w:val="false"/>
          <w:color w:val="000000"/>
          <w:sz w:val="28"/>
        </w:rPr>
        <w:t>
      подготавливает экспертные заключения в письменном виде на поступившие в Комиссию предложения Сторон;</w:t>
      </w:r>
      <w:r>
        <w:br/>
      </w:r>
      <w:r>
        <w:rPr>
          <w:rFonts w:ascii="Times New Roman"/>
          <w:b w:val="false"/>
          <w:i w:val="false"/>
          <w:color w:val="000000"/>
          <w:sz w:val="28"/>
        </w:rPr>
        <w:t>
      оказывает содействие Сторонам в урегулировании споров в рамках Таможенного союза и Единого экономического пространства до обращения в Суд Евразийского экономического сообщества;</w:t>
      </w:r>
      <w:r>
        <w:br/>
      </w:r>
      <w:r>
        <w:rPr>
          <w:rFonts w:ascii="Times New Roman"/>
          <w:b w:val="false"/>
          <w:i w:val="false"/>
          <w:color w:val="000000"/>
          <w:sz w:val="28"/>
        </w:rPr>
        <w:t>
      обеспечивает представление интересов Комиссии в судебных инстанциях, включая Суд Евразийского экономического сообщества;</w:t>
      </w:r>
      <w:r>
        <w:br/>
      </w:r>
      <w:r>
        <w:rPr>
          <w:rFonts w:ascii="Times New Roman"/>
          <w:b w:val="false"/>
          <w:i w:val="false"/>
          <w:color w:val="000000"/>
          <w:sz w:val="28"/>
        </w:rPr>
        <w:t>
      осуществляет в пределах своих полномочий взаимодействие с органами государственной власти Сторон;</w:t>
      </w:r>
      <w:r>
        <w:br/>
      </w:r>
      <w:r>
        <w:rPr>
          <w:rFonts w:ascii="Times New Roman"/>
          <w:b w:val="false"/>
          <w:i w:val="false"/>
          <w:color w:val="000000"/>
          <w:sz w:val="28"/>
        </w:rPr>
        <w:t>
      осуществляет разработку проекта бюджета Комиссии и его исполнение, а также подготовку проектов отчетов о его исполнении;</w:t>
      </w:r>
      <w:r>
        <w:br/>
      </w:r>
      <w:r>
        <w:rPr>
          <w:rFonts w:ascii="Times New Roman"/>
          <w:b w:val="false"/>
          <w:i w:val="false"/>
          <w:color w:val="000000"/>
          <w:sz w:val="28"/>
        </w:rPr>
        <w:t>
      разрабатывает проекты международных договоров и решений Комиссии, принимаемых Советом Комиссии, а также иные документы, необходимые для реализации полномочий Комиссии;</w:t>
      </w:r>
      <w:r>
        <w:br/>
      </w:r>
      <w:r>
        <w:rPr>
          <w:rFonts w:ascii="Times New Roman"/>
          <w:b w:val="false"/>
          <w:i w:val="false"/>
          <w:color w:val="000000"/>
          <w:sz w:val="28"/>
        </w:rPr>
        <w:t>
      создает консультативные органы при Коллегии Комиссии;</w:t>
      </w:r>
      <w:r>
        <w:br/>
      </w:r>
      <w:r>
        <w:rPr>
          <w:rFonts w:ascii="Times New Roman"/>
          <w:b w:val="false"/>
          <w:i w:val="false"/>
          <w:color w:val="000000"/>
          <w:sz w:val="28"/>
        </w:rPr>
        <w:t>
      обеспечивает проведение заседаний Совета Комиссии и Высшего Евразийского экономического совета;</w:t>
      </w:r>
      <w:r>
        <w:br/>
      </w:r>
      <w:r>
        <w:rPr>
          <w:rFonts w:ascii="Times New Roman"/>
          <w:b w:val="false"/>
          <w:i w:val="false"/>
          <w:color w:val="000000"/>
          <w:sz w:val="28"/>
        </w:rPr>
        <w:t>
      представляет в Совет Комиссии предложения о снятии привилегий и иммунитетов с должностных лиц и сотрудников Комиссии, предоставляемых Конвенцией о привилегиях и иммунитетах Евразийского экономического сообщества от 31 мая 2001 года;</w:t>
      </w:r>
      <w:r>
        <w:br/>
      </w:r>
      <w:r>
        <w:rPr>
          <w:rFonts w:ascii="Times New Roman"/>
          <w:b w:val="false"/>
          <w:i w:val="false"/>
          <w:color w:val="000000"/>
          <w:sz w:val="28"/>
        </w:rPr>
        <w:t>
      осуществляет руководство представительствами Комиссии;</w:t>
      </w:r>
      <w:r>
        <w:br/>
      </w:r>
      <w:r>
        <w:rPr>
          <w:rFonts w:ascii="Times New Roman"/>
          <w:b w:val="false"/>
          <w:i w:val="false"/>
          <w:color w:val="000000"/>
          <w:sz w:val="28"/>
        </w:rPr>
        <w:t>
      размещает заказы и заключает договоры на поставку товаров, выполнение работ и оказание услуг для нужд Комиссии в порядке, установленном положением, утверждаемым Советом Комиссии по представлению Коллегии Комиссии;</w:t>
      </w:r>
      <w:r>
        <w:br/>
      </w:r>
      <w:r>
        <w:rPr>
          <w:rFonts w:ascii="Times New Roman"/>
          <w:b w:val="false"/>
          <w:i w:val="false"/>
          <w:color w:val="000000"/>
          <w:sz w:val="28"/>
        </w:rPr>
        <w:t>
      обеспечивает соблюдение порядка работы с документами ограниченного распространения (конфиденциальные и для служебного пользования), утверждаемого Советом Комиссии по представлению Коллегии Комиссии.</w:t>
      </w:r>
      <w:r>
        <w:br/>
      </w:r>
      <w:r>
        <w:rPr>
          <w:rFonts w:ascii="Times New Roman"/>
          <w:b w:val="false"/>
          <w:i w:val="false"/>
          <w:color w:val="000000"/>
          <w:sz w:val="28"/>
        </w:rPr>
        <w:t>
      Коллегия Комиссии имеет право запрашивать у органов власти Сторон, юридических и физических лиц информацию, необходимую для осуществления Комиссией своих полномочий.</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Коллегия Комиссии своим решением вправе создавать консультативные органы при Коллегии Комиссии, деятельность и порядок работы которых определяется положениями о консультативных органах, утверждаемыми Коллегией Комиссии.</w:t>
      </w:r>
      <w:r>
        <w:br/>
      </w:r>
      <w:r>
        <w:rPr>
          <w:rFonts w:ascii="Times New Roman"/>
          <w:b w:val="false"/>
          <w:i w:val="false"/>
          <w:color w:val="000000"/>
          <w:sz w:val="28"/>
        </w:rPr>
        <w:t>
      В состав консультативных органов при Коллегии Комиссии входят уполномоченные представители органов исполнительной власти Сторон.</w:t>
      </w:r>
      <w:r>
        <w:br/>
      </w:r>
      <w:r>
        <w:rPr>
          <w:rFonts w:ascii="Times New Roman"/>
          <w:b w:val="false"/>
          <w:i w:val="false"/>
          <w:color w:val="000000"/>
          <w:sz w:val="28"/>
        </w:rPr>
        <w:t>
      В состав консультативных органов при Коллегии Комиссии могут включаться независимые эксперты.</w:t>
      </w:r>
      <w:r>
        <w:br/>
      </w:r>
      <w:r>
        <w:rPr>
          <w:rFonts w:ascii="Times New Roman"/>
          <w:b w:val="false"/>
          <w:i w:val="false"/>
          <w:color w:val="000000"/>
          <w:sz w:val="28"/>
        </w:rPr>
        <w:t>
      Консультативные органы при Коллегии Комиссии в пределах своих полномочий осуществляют выработку предложений для Коллегии Комиссии по вопросам, которые входят в их компетенцию и по которым Комиссия в пределах своих полномочий принимает решения.</w:t>
      </w:r>
      <w:r>
        <w:br/>
      </w:r>
      <w:r>
        <w:rPr>
          <w:rFonts w:ascii="Times New Roman"/>
          <w:b w:val="false"/>
          <w:i w:val="false"/>
          <w:color w:val="000000"/>
          <w:sz w:val="28"/>
        </w:rPr>
        <w:t>
      Организационно-техническое и финансовое обеспечение деятельности консультативных органов при Коллегии Комиссии осуществляется Комиссией.</w:t>
      </w:r>
      <w:r>
        <w:br/>
      </w:r>
      <w:r>
        <w:rPr>
          <w:rFonts w:ascii="Times New Roman"/>
          <w:b w:val="false"/>
          <w:i w:val="false"/>
          <w:color w:val="000000"/>
          <w:sz w:val="28"/>
        </w:rPr>
        <w:t>
      Расходы, связанные с участием уполномоченных представителей государственных органов Сторон в работе консультативных органов при Коллегии Комиссии, несут направляющие Стороны.</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В случае если в результате проводимого Коллегией Комиссии мониторинга исполнения международных договоров, составляющих договорно-правовую базу Таможенного союза и Единого экономического пространства, возникают основания полагать, что одна из Сторон не исполняет международные договоры, формирующие договорно-правовую базу Таможенного союза и Единого экономического пространства, и (или) решения Комиссии, то Коллегия Комиссии решением, принятым двумя третями голосов, направляет Стороне уведомление о необходимости обязательного исполнения соответствующего международного договора и (или) решения Комиссии и устанавливает разумный срок, в течение которого Сторона обязана устранить такое нарушение.</w:t>
      </w:r>
      <w:r>
        <w:br/>
      </w:r>
      <w:r>
        <w:rPr>
          <w:rFonts w:ascii="Times New Roman"/>
          <w:b w:val="false"/>
          <w:i w:val="false"/>
          <w:color w:val="000000"/>
          <w:sz w:val="28"/>
        </w:rPr>
        <w:t>
      В случае если в установленный срок Сторона не исполняет решение, указанное в первом абзаце настоящей статьи, Коллегия Комиссии выносит соответствующий вопрос на рассмотрение Совета Комиссии.</w:t>
      </w:r>
      <w:r>
        <w:br/>
      </w:r>
      <w:r>
        <w:rPr>
          <w:rFonts w:ascii="Times New Roman"/>
          <w:b w:val="false"/>
          <w:i w:val="false"/>
          <w:color w:val="000000"/>
          <w:sz w:val="28"/>
        </w:rPr>
        <w:t>
      В случае если Сторона не исполняет в установленные сроки решение Совета Комиссии о необходимости исполнения соответствующего международного договора и (или) решения Комиссии, Коллегия Комиссии от имени Комиссии имеет право обратиться в Суд Евразийского экономического сообщества с заявлением о неисполнении этой Стороной международных договоров, формирующих договорно-правовую базу Таможенного союза и Единого экономического пространства, и (или) решения Комиссии.</w:t>
      </w:r>
      <w:r>
        <w:br/>
      </w:r>
      <w:r>
        <w:rPr>
          <w:rFonts w:ascii="Times New Roman"/>
          <w:b w:val="false"/>
          <w:i w:val="false"/>
          <w:color w:val="000000"/>
          <w:sz w:val="28"/>
        </w:rPr>
        <w:t>
      Одновременно Коллегия Комиссии уведомляет Высший Евразийский экономический совет и Совет Комиссии о направлении соответствующего заявления в Суд Евразийского экономического сообщества.</w:t>
      </w:r>
      <w:r>
        <w:br/>
      </w:r>
      <w:r>
        <w:rPr>
          <w:rFonts w:ascii="Times New Roman"/>
          <w:b w:val="false"/>
          <w:i w:val="false"/>
          <w:color w:val="000000"/>
          <w:sz w:val="28"/>
        </w:rPr>
        <w:t>
      На любой стадии рассмотрения Судом Евразийского экономического сообщества заявления, указанного в третьем абзаце настоящей статьи, Суд Евразийского экономического сообщества по ходатайству Коллегии Комиссии от имени Комиссии, обратившейся с этим заявлением, или Стороны, права которой нарушены в связи с неисполнением международных договоров, формирующих договорно-правовую базу Таможенного союза и Единого экономического пространства, и (или) решения Комиссии, указанные в заявлении, в течение 45 календарных дней с даты поступления ходатайства в Суд Евразийского экономического сообщества рассматривает вопрос о введении разумных временных мер, в том числе обеспечительного характера, в целях обеспечения исполнения решения Суда Евразийского экономического сообщества или предотвращения возможного нарушения прав и законных интересов, предусмотренных международными договорами, формирующими договорно-правовую базу Таможенного союза и Единого экономического пространства, и (или) решениями Комиссии.</w:t>
      </w:r>
      <w:r>
        <w:br/>
      </w:r>
      <w:r>
        <w:rPr>
          <w:rFonts w:ascii="Times New Roman"/>
          <w:b w:val="false"/>
          <w:i w:val="false"/>
          <w:color w:val="000000"/>
          <w:sz w:val="28"/>
        </w:rPr>
        <w:t>
      До подачи ходатайства, указанного в пятом абзаце настоящей статьи, Сторона, не являющаяся стороной по делу, должна обратиться в Суд Евразийского экономического сообщества с ходатайством о разрешении вступить в дело в качестве заинтересованной стороны.</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Коллегия Комиссии в пределах своих полномочий принимает решения и рекомендации.</w:t>
      </w:r>
      <w:r>
        <w:br/>
      </w:r>
      <w:r>
        <w:rPr>
          <w:rFonts w:ascii="Times New Roman"/>
          <w:b w:val="false"/>
          <w:i w:val="false"/>
          <w:color w:val="000000"/>
          <w:sz w:val="28"/>
        </w:rPr>
        <w:t>
      Решения и рекомендации Комиссии, принятые Коллегией Комиссии, подписывает Председатель Коллегии Комиссии.</w:t>
      </w:r>
      <w:r>
        <w:br/>
      </w:r>
      <w:r>
        <w:rPr>
          <w:rFonts w:ascii="Times New Roman"/>
          <w:b w:val="false"/>
          <w:i w:val="false"/>
          <w:color w:val="000000"/>
          <w:sz w:val="28"/>
        </w:rPr>
        <w:t>
      Коллегия Комиссии принимает решения и рекомендации консенсусом или квалифицированным большинством в две трети голосов общего числа членов Коллегии Комиссии.</w:t>
      </w:r>
      <w:r>
        <w:br/>
      </w:r>
      <w:r>
        <w:rPr>
          <w:rFonts w:ascii="Times New Roman"/>
          <w:b w:val="false"/>
          <w:i w:val="false"/>
          <w:color w:val="000000"/>
          <w:sz w:val="28"/>
        </w:rPr>
        <w:t>
      Перечень вопросов, решения по которым принимаются консенсусом и квалифицированным большинством в две трети голосов общего числа членов Коллегии Комиссии, определяется Регламентом.</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Заседания Коллегии Комиссии проводятся не реже 1 раза в неделю.</w:t>
      </w:r>
      <w:r>
        <w:br/>
      </w:r>
      <w:r>
        <w:rPr>
          <w:rFonts w:ascii="Times New Roman"/>
          <w:b w:val="false"/>
          <w:i w:val="false"/>
          <w:color w:val="000000"/>
          <w:sz w:val="28"/>
        </w:rPr>
        <w:t>
      Члены Коллегии Комиссии принимают участие в заседании лично, без права замены. Член Коллегии Комиссии в случае объективной невозможности принятия участия в заседании Коллегии Комиссии вправе в порядке, установленном Регламентом, изложить свою позицию письменно или по доверенности и с согласия Председателя Коллегии Комиссии делегировать право представлять его позицию директору департамента Комиссии, в сферу компетенции которого входит рассматриваемый вопрос. При этом директор департамента Комиссии не имеет права голоса при голосовании.</w:t>
      </w:r>
      <w:r>
        <w:br/>
      </w:r>
      <w:r>
        <w:rPr>
          <w:rFonts w:ascii="Times New Roman"/>
          <w:b w:val="false"/>
          <w:i w:val="false"/>
          <w:color w:val="000000"/>
          <w:sz w:val="28"/>
        </w:rPr>
        <w:t>
      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заседаний Коллегии Комиссии и процедура голосования устанавливается Регламентом.</w:t>
      </w:r>
      <w:r>
        <w:br/>
      </w:r>
      <w:r>
        <w:rPr>
          <w:rFonts w:ascii="Times New Roman"/>
          <w:b w:val="false"/>
          <w:i w:val="false"/>
          <w:color w:val="000000"/>
          <w:sz w:val="28"/>
        </w:rPr>
        <w:t>
      Комплект документов и материалов по каждому из вопросов проекта повестки дня к заседаниям Коллегии Комиссии в обязательном порядке рассылаются Сторонам в соответствии с Регламентом.</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Председатель Коллегии Комиссии:</w:t>
      </w:r>
      <w:r>
        <w:br/>
      </w:r>
      <w:r>
        <w:rPr>
          <w:rFonts w:ascii="Times New Roman"/>
          <w:b w:val="false"/>
          <w:i w:val="false"/>
          <w:color w:val="000000"/>
          <w:sz w:val="28"/>
        </w:rPr>
        <w:t>
      организует деятельность Коллегии Комиссии и несет ответственность за выполнение возложенных на нее функций;</w:t>
      </w:r>
      <w:r>
        <w:br/>
      </w:r>
      <w:r>
        <w:rPr>
          <w:rFonts w:ascii="Times New Roman"/>
          <w:b w:val="false"/>
          <w:i w:val="false"/>
          <w:color w:val="000000"/>
          <w:sz w:val="28"/>
        </w:rPr>
        <w:t>
      формирует в установленном порядке проекты плана заседаний Коллегии Комиссии и Совета Комиссии на очередной период и повесток заседаний Коллегии Комиссии, Совета Комиссии и Высшего Евразийского экономического совета;</w:t>
      </w:r>
      <w:r>
        <w:br/>
      </w:r>
      <w:r>
        <w:rPr>
          <w:rFonts w:ascii="Times New Roman"/>
          <w:b w:val="false"/>
          <w:i w:val="false"/>
          <w:color w:val="000000"/>
          <w:sz w:val="28"/>
        </w:rPr>
        <w:t>
      докладывает Совету Комиссии и Высшему Евразийскому экономическому совету о вопросах, требующих решения Совета Комиссии и Высшего Евразийского экономического совета, и об иных документах с соответствующими предложениями по результатам их рассмотрения Коллегией Комиссии;</w:t>
      </w:r>
      <w:r>
        <w:br/>
      </w:r>
      <w:r>
        <w:rPr>
          <w:rFonts w:ascii="Times New Roman"/>
          <w:b w:val="false"/>
          <w:i w:val="false"/>
          <w:color w:val="000000"/>
          <w:sz w:val="28"/>
        </w:rPr>
        <w:t>
      устанавливает порядок работы департаментов Комиссии, а также определяет вопросы, входящие в сферу ведения департаментов Комиссии;</w:t>
      </w:r>
      <w:r>
        <w:br/>
      </w:r>
      <w:r>
        <w:rPr>
          <w:rFonts w:ascii="Times New Roman"/>
          <w:b w:val="false"/>
          <w:i w:val="false"/>
          <w:color w:val="000000"/>
          <w:sz w:val="28"/>
        </w:rPr>
        <w:t>
      организует работу по подготовке заседаний Коллегии Комиссии, Совета Комиссии и Высшего Евразийского экономического совета;</w:t>
      </w:r>
      <w:r>
        <w:br/>
      </w:r>
      <w:r>
        <w:rPr>
          <w:rFonts w:ascii="Times New Roman"/>
          <w:b w:val="false"/>
          <w:i w:val="false"/>
          <w:color w:val="000000"/>
          <w:sz w:val="28"/>
        </w:rPr>
        <w:t>
      осуществляет ведение заседаний Коллегии Комиссии;</w:t>
      </w:r>
      <w:r>
        <w:br/>
      </w:r>
      <w:r>
        <w:rPr>
          <w:rFonts w:ascii="Times New Roman"/>
          <w:b w:val="false"/>
          <w:i w:val="false"/>
          <w:color w:val="000000"/>
          <w:sz w:val="28"/>
        </w:rPr>
        <w:t>
      участвует в заседаниях Совета Комиссии;</w:t>
      </w:r>
      <w:r>
        <w:br/>
      </w:r>
      <w:r>
        <w:rPr>
          <w:rFonts w:ascii="Times New Roman"/>
          <w:b w:val="false"/>
          <w:i w:val="false"/>
          <w:color w:val="000000"/>
          <w:sz w:val="28"/>
        </w:rPr>
        <w:t>
      представляет Коллегию Комиссии в Совете Комиссии;</w:t>
      </w:r>
      <w:r>
        <w:br/>
      </w:r>
      <w:r>
        <w:rPr>
          <w:rFonts w:ascii="Times New Roman"/>
          <w:b w:val="false"/>
          <w:i w:val="false"/>
          <w:color w:val="000000"/>
          <w:sz w:val="28"/>
        </w:rPr>
        <w:t>
      представляет в Совет Комиссии по согласованию с членами Коллегии Комиссии предложения по закреплению департаментов Комиссии за членами Коллегии Комиссии;</w:t>
      </w:r>
      <w:r>
        <w:br/>
      </w:r>
      <w:r>
        <w:rPr>
          <w:rFonts w:ascii="Times New Roman"/>
          <w:b w:val="false"/>
          <w:i w:val="false"/>
          <w:color w:val="000000"/>
          <w:sz w:val="28"/>
        </w:rPr>
        <w:t>
      определяет порядок взаимодействия с представителями средств массовой информации, правила публичных выступлений сотрудников департаментов Комиссии и предоставления служебной информации;</w:t>
      </w:r>
      <w:r>
        <w:br/>
      </w:r>
      <w:r>
        <w:rPr>
          <w:rFonts w:ascii="Times New Roman"/>
          <w:b w:val="false"/>
          <w:i w:val="false"/>
          <w:color w:val="000000"/>
          <w:sz w:val="28"/>
        </w:rPr>
        <w:t>
      по поручению Совета Комиссии представляет Комиссию в отношениях с третьими странами и их объединениями;</w:t>
      </w:r>
      <w:r>
        <w:br/>
      </w:r>
      <w:r>
        <w:rPr>
          <w:rFonts w:ascii="Times New Roman"/>
          <w:b w:val="false"/>
          <w:i w:val="false"/>
          <w:color w:val="000000"/>
          <w:sz w:val="28"/>
        </w:rPr>
        <w:t>
      распоряжается финансовыми и материальными средствами Комиссии, заключает гражданско-правовые договоры и выступает в суде;</w:t>
      </w:r>
      <w:r>
        <w:br/>
      </w:r>
      <w:r>
        <w:rPr>
          <w:rFonts w:ascii="Times New Roman"/>
          <w:b w:val="false"/>
          <w:i w:val="false"/>
          <w:color w:val="000000"/>
          <w:sz w:val="28"/>
        </w:rPr>
        <w:t>
      по результатам конкурса назначает на должности директоров департаментов Комиссии и их заместителей;</w:t>
      </w:r>
      <w:r>
        <w:br/>
      </w:r>
      <w:r>
        <w:rPr>
          <w:rFonts w:ascii="Times New Roman"/>
          <w:b w:val="false"/>
          <w:i w:val="false"/>
          <w:color w:val="000000"/>
          <w:sz w:val="28"/>
        </w:rPr>
        <w:t>
      заключает от имени Комиссии трудовые договоры (контракты) с сотрудниками департаментов Комиссии;</w:t>
      </w:r>
      <w:r>
        <w:br/>
      </w:r>
      <w:r>
        <w:rPr>
          <w:rFonts w:ascii="Times New Roman"/>
          <w:b w:val="false"/>
          <w:i w:val="false"/>
          <w:color w:val="000000"/>
          <w:sz w:val="28"/>
        </w:rPr>
        <w:t>
      утверждает положения о департаментах Комиссии;</w:t>
      </w:r>
      <w:r>
        <w:br/>
      </w:r>
      <w:r>
        <w:rPr>
          <w:rFonts w:ascii="Times New Roman"/>
          <w:b w:val="false"/>
          <w:i w:val="false"/>
          <w:color w:val="000000"/>
          <w:sz w:val="28"/>
        </w:rPr>
        <w:t>
      назначает временно исполняющего обязанности Председателя Коллегии Комиссии из числа членов Коллегии Комиссии;</w:t>
      </w:r>
      <w:r>
        <w:br/>
      </w:r>
      <w:r>
        <w:rPr>
          <w:rFonts w:ascii="Times New Roman"/>
          <w:b w:val="false"/>
          <w:i w:val="false"/>
          <w:color w:val="000000"/>
          <w:sz w:val="28"/>
        </w:rPr>
        <w:t>
      осуществляет полномочия представителя нанимателя в отношении директоров департаментов Комиссии и их заместителей, в частности утверждает должностные регламенты, утверждает графики отпусков, предоставляет отпуска и принимает решения о командировании;</w:t>
      </w:r>
      <w:r>
        <w:br/>
      </w:r>
      <w:r>
        <w:rPr>
          <w:rFonts w:ascii="Times New Roman"/>
          <w:b w:val="false"/>
          <w:i w:val="false"/>
          <w:color w:val="000000"/>
          <w:sz w:val="28"/>
        </w:rPr>
        <w:t>
      обеспечивает проведение проверки по фактам, изложенным в обращении Стороны об отзыве члена Коллегии Комиссии по основаниям, изложенным в статье 15 настоящего Договора, в порядке, утверждаемом Советом Комиссии по представлению Коллегии Комиссии;</w:t>
      </w:r>
      <w:r>
        <w:br/>
      </w:r>
      <w:r>
        <w:rPr>
          <w:rFonts w:ascii="Times New Roman"/>
          <w:b w:val="false"/>
          <w:i w:val="false"/>
          <w:color w:val="000000"/>
          <w:sz w:val="28"/>
        </w:rPr>
        <w:t>
      исполняет иные функции, необходимые для обеспечения функционирования Коллегии Комиссии и департаментов Комиссии в соответствии с Регламентом.</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Член Коллегии Комиссии в соответствии с распределением обязанностей:</w:t>
      </w:r>
      <w:r>
        <w:br/>
      </w:r>
      <w:r>
        <w:rPr>
          <w:rFonts w:ascii="Times New Roman"/>
          <w:b w:val="false"/>
          <w:i w:val="false"/>
          <w:color w:val="000000"/>
          <w:sz w:val="28"/>
        </w:rPr>
        <w:t>
      осуществляет подготовку предложений по углублению интеграции по вопросам, отнесенным к его компетенции;</w:t>
      </w:r>
      <w:r>
        <w:br/>
      </w:r>
      <w:r>
        <w:rPr>
          <w:rFonts w:ascii="Times New Roman"/>
          <w:b w:val="false"/>
          <w:i w:val="false"/>
          <w:color w:val="000000"/>
          <w:sz w:val="28"/>
        </w:rPr>
        <w:t>
      докладывает на заседаниях Коллегии Комиссии и Совета Комиссии по вопросам, отнесенным к его компетенции;</w:t>
      </w:r>
      <w:r>
        <w:br/>
      </w:r>
      <w:r>
        <w:rPr>
          <w:rFonts w:ascii="Times New Roman"/>
          <w:b w:val="false"/>
          <w:i w:val="false"/>
          <w:color w:val="000000"/>
          <w:sz w:val="28"/>
        </w:rPr>
        <w:t>
      координирует и контролирует деятельность курируемых департаментов Комиссии;</w:t>
      </w:r>
      <w:r>
        <w:br/>
      </w:r>
      <w:r>
        <w:rPr>
          <w:rFonts w:ascii="Times New Roman"/>
          <w:b w:val="false"/>
          <w:i w:val="false"/>
          <w:color w:val="000000"/>
          <w:sz w:val="28"/>
        </w:rPr>
        <w:t>
      подготавливает проекты решений и рекомендаций Коллегии Комиссии по вопросам, отнесенным к его компетенции;</w:t>
      </w:r>
      <w:r>
        <w:br/>
      </w:r>
      <w:r>
        <w:rPr>
          <w:rFonts w:ascii="Times New Roman"/>
          <w:b w:val="false"/>
          <w:i w:val="false"/>
          <w:color w:val="000000"/>
          <w:sz w:val="28"/>
        </w:rPr>
        <w:t>
      осуществляет мониторинг исполнения международных договоров по формированию Таможенного союза и Единого экономического пространства по вопросам, отнесенным к его компетенции;</w:t>
      </w:r>
      <w:r>
        <w:br/>
      </w:r>
      <w:r>
        <w:rPr>
          <w:rFonts w:ascii="Times New Roman"/>
          <w:b w:val="false"/>
          <w:i w:val="false"/>
          <w:color w:val="000000"/>
          <w:sz w:val="28"/>
        </w:rPr>
        <w:t>
      осуществляет мониторинг исполнения Сторонами решений Комиссии по вопросам, отнесенным к его компетенции;</w:t>
      </w:r>
      <w:r>
        <w:br/>
      </w:r>
      <w:r>
        <w:rPr>
          <w:rFonts w:ascii="Times New Roman"/>
          <w:b w:val="false"/>
          <w:i w:val="false"/>
          <w:color w:val="000000"/>
          <w:sz w:val="28"/>
        </w:rPr>
        <w:t>
      подготавливает проекты экспертных заключений в письменном виде на поступившие в Комиссию предложения Сторон по вопросам, отнесенным к его компетенции;</w:t>
      </w:r>
      <w:r>
        <w:br/>
      </w:r>
      <w:r>
        <w:rPr>
          <w:rFonts w:ascii="Times New Roman"/>
          <w:b w:val="false"/>
          <w:i w:val="false"/>
          <w:color w:val="000000"/>
          <w:sz w:val="28"/>
        </w:rPr>
        <w:t>
      осуществляет в пределах полномочий Коллегии Комиссии взаимодействие с органами государственной власти Сторон по вопросам, отнесенным к его компетенции, в том числе запрашивает у органов власти Сторон, юридических и физических лиц информацию, необходимую для осуществления своих полномочий;</w:t>
      </w:r>
      <w:r>
        <w:br/>
      </w:r>
      <w:r>
        <w:rPr>
          <w:rFonts w:ascii="Times New Roman"/>
          <w:b w:val="false"/>
          <w:i w:val="false"/>
          <w:color w:val="000000"/>
          <w:sz w:val="28"/>
        </w:rPr>
        <w:t>
      обеспечивает разработку проектов международных договоров, решений и рекомендаций Комиссии, принимаемых Советом Комиссии, а также иных документов, необходимых для реализации полномочий Комиссии по вопросам, отнесенным к его компетенции;</w:t>
      </w:r>
      <w:r>
        <w:br/>
      </w:r>
      <w:r>
        <w:rPr>
          <w:rFonts w:ascii="Times New Roman"/>
          <w:b w:val="false"/>
          <w:i w:val="false"/>
          <w:color w:val="000000"/>
          <w:sz w:val="28"/>
        </w:rPr>
        <w:t>
      вносит на рассмотрение Коллегии Комиссии предложения о создании консультативных органов при Коллегии Комиссии по вопросам, отнесенным к его компетенции.</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1. В период исполнения полномочий члены Коллегии Комиссии по объему социальных гарантий приравниваются к министру (федеральному министру) государства - члена Таможенного союза, в котором расположена Комиссия. К социальным гарантиям, предоставляемым в период исполнения членом Коллегии Комиссии своих полномочий, относятся:</w:t>
      </w:r>
      <w:r>
        <w:br/>
      </w:r>
      <w:r>
        <w:rPr>
          <w:rFonts w:ascii="Times New Roman"/>
          <w:b w:val="false"/>
          <w:i w:val="false"/>
          <w:color w:val="000000"/>
          <w:sz w:val="28"/>
        </w:rPr>
        <w:t>
      а) ежегодный оплачиваемый отпуск продолжительностью 45 календарных дней;</w:t>
      </w:r>
      <w:r>
        <w:br/>
      </w:r>
      <w:r>
        <w:rPr>
          <w:rFonts w:ascii="Times New Roman"/>
          <w:b w:val="false"/>
          <w:i w:val="false"/>
          <w:color w:val="000000"/>
          <w:sz w:val="28"/>
        </w:rPr>
        <w:t>
      б) включение времени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 государства, гражданами которого они являются, для государственных служащих (федеральных государственных гражданских служащих), а также в продолжительность исполнения полномочий министру (федеральному министру) при определении размера (права) пенсионного (социального) обеспечения (ежемесячной доплаты к пенсии), предусмотренного законодательством государства, гражданином которого является член Коллегии Комиссии, для министра (федерального министра);</w:t>
      </w:r>
      <w:r>
        <w:br/>
      </w:r>
      <w:r>
        <w:rPr>
          <w:rFonts w:ascii="Times New Roman"/>
          <w:b w:val="false"/>
          <w:i w:val="false"/>
          <w:color w:val="000000"/>
          <w:sz w:val="28"/>
        </w:rPr>
        <w:t>
      в) социально-бытовое, медицинское, санаторно-курортное и транспортное обслуживание, осуществляемое за счет бюджета Комиссии;</w:t>
      </w:r>
      <w:r>
        <w:br/>
      </w:r>
      <w:r>
        <w:rPr>
          <w:rFonts w:ascii="Times New Roman"/>
          <w:b w:val="false"/>
          <w:i w:val="false"/>
          <w:color w:val="000000"/>
          <w:sz w:val="28"/>
        </w:rPr>
        <w:t>
      г) предоставление служебного жилого помещения членам Коллегии Комиссии, не имеющим жилой площади на территории города, в котором расположена Комиссия, осуществляемое за счет бюджета Комиссии;</w:t>
      </w:r>
      <w:r>
        <w:br/>
      </w:r>
      <w:r>
        <w:rPr>
          <w:rFonts w:ascii="Times New Roman"/>
          <w:b w:val="false"/>
          <w:i w:val="false"/>
          <w:color w:val="000000"/>
          <w:sz w:val="28"/>
        </w:rPr>
        <w:t>
      д) обязательное социальное страхование (кроме пенсионного страхования) и обеспечение пособиями по обязательному социальному страхованию в порядке, установленном законодательством государства пребывания. При этом уплата страховых взносов на обязательное социальное страхование (кроме пенсионного страхования) с выплат в пользу членов Коллегии Комиссии осуществляется за счет бюджета Комиссии в порядке, установленном законодательством государства пребывания.</w:t>
      </w:r>
      <w:r>
        <w:br/>
      </w:r>
      <w:r>
        <w:rPr>
          <w:rFonts w:ascii="Times New Roman"/>
          <w:b w:val="false"/>
          <w:i w:val="false"/>
          <w:color w:val="000000"/>
          <w:sz w:val="28"/>
        </w:rPr>
        <w:t>
      2. Вопросы, связанные с обеспечением предоставляемых членам Коллегии Комиссии социальных гарантий, в том числе социально-бытовых, медицинских, санаторно-курортных и транспортных, решаются компетентным органом государства пребывания, осуществляющим социально-бытовое, медицинское, санаторно-курортное и иное обслуживание министра (федерального министра).</w:t>
      </w:r>
      <w:r>
        <w:br/>
      </w:r>
      <w:r>
        <w:rPr>
          <w:rFonts w:ascii="Times New Roman"/>
          <w:b w:val="false"/>
          <w:i w:val="false"/>
          <w:color w:val="000000"/>
          <w:sz w:val="28"/>
        </w:rPr>
        <w:t>
      3. Пенсионное обеспечение членов Коллегии Комиссии осуществляется в соответствии с законодательством государства, гражданами которых они являются. При этом отчисления на пенсионное обеспечение, установленные законодательством каждой из Сторон, производятся Комиссией за счет ее бюджета в соответствующие фонды каждого из государств, гражданами которых являются члены Коллегии Комиссии. Расходы на выплату пенсионного обеспечения несет государство, гражданами которого являются члены Коллегии Комиссии.</w:t>
      </w:r>
      <w:r>
        <w:br/>
      </w:r>
      <w:r>
        <w:rPr>
          <w:rFonts w:ascii="Times New Roman"/>
          <w:b w:val="false"/>
          <w:i w:val="false"/>
          <w:color w:val="000000"/>
          <w:sz w:val="28"/>
        </w:rPr>
        <w:t>
      При назначении членам Коллегии Комиссии пенсии или пособия по обязательному социальному страхованию в страховой или трудовой стаж засчитывается период исполнения полномочий члена Коллегии Комиссии.</w:t>
      </w:r>
      <w:r>
        <w:br/>
      </w:r>
      <w:r>
        <w:rPr>
          <w:rFonts w:ascii="Times New Roman"/>
          <w:b w:val="false"/>
          <w:i w:val="false"/>
          <w:color w:val="000000"/>
          <w:sz w:val="28"/>
        </w:rPr>
        <w:t>
      Заработок, полученный указанными лицами в период исполнения полномочий члена Коллегии Комиссии, учитывается при определении размера пенсии в соответствии с законодательством государства, гражданами которого они являются, а при определении размера пособия по социальному страхованию - в соответствии с законодательством государства, на территории которого они работают.</w:t>
      </w:r>
      <w:r>
        <w:br/>
      </w:r>
      <w:r>
        <w:rPr>
          <w:rFonts w:ascii="Times New Roman"/>
          <w:b w:val="false"/>
          <w:i w:val="false"/>
          <w:color w:val="000000"/>
          <w:sz w:val="28"/>
        </w:rPr>
        <w:t>
      Члены Коллегии Комиссии, являющиеся гражданами Российской Федерации, сложившие свои полномочия (за исключением случаев досрочного прекращения полномочий, предусмотренного статьей 15 настоящего Договора), имеют право на установление ежемесячной доплаты к трудовой пенсии по старости (трудовой пенсии по инвалидности). Ежемесячная доплата к пенсии устанавливается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по социальной защите населения. Ежемесячная доплата к пенсии устанавливается им за счет средств федерального бюджета.</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Члены Коллегии Комиссии пользуются на территории каждой из Сторон привилегиями и иммунитетами в соответствии с Конвенцией о привилегиях и иммунитетах Евразийского экономического сообщества от 31 мая 2001 года для должностных лиц органов Евразийского экономического сообщества.</w:t>
      </w:r>
    </w:p>
    <w:p>
      <w:pPr>
        <w:spacing w:after="0"/>
        <w:ind w:left="0"/>
        <w:jc w:val="left"/>
      </w:pPr>
      <w:r>
        <w:rPr>
          <w:rFonts w:ascii="Times New Roman"/>
          <w:b/>
          <w:i w:val="false"/>
          <w:color w:val="000000"/>
        </w:rPr>
        <w:t xml:space="preserve"> Раздел IV. Департаменты Комиссии Статья 27</w:t>
      </w:r>
    </w:p>
    <w:p>
      <w:pPr>
        <w:spacing w:after="0"/>
        <w:ind w:left="0"/>
        <w:jc w:val="both"/>
      </w:pPr>
      <w:r>
        <w:rPr>
          <w:rFonts w:ascii="Times New Roman"/>
          <w:b w:val="false"/>
          <w:i w:val="false"/>
          <w:color w:val="000000"/>
          <w:sz w:val="28"/>
        </w:rPr>
        <w:t>      Обеспечение деятельности Высшего Евразийского экономического совета, Совета Комиссии и Коллегии Комиссии осуществляют департаменты Комиссии.</w:t>
      </w:r>
      <w:r>
        <w:br/>
      </w:r>
      <w:r>
        <w:rPr>
          <w:rFonts w:ascii="Times New Roman"/>
          <w:b w:val="false"/>
          <w:i w:val="false"/>
          <w:color w:val="000000"/>
          <w:sz w:val="28"/>
        </w:rPr>
        <w:t>
      Персонал департаментов Комиссии состоит из сотрудников Комиссии.</w:t>
      </w:r>
      <w:r>
        <w:br/>
      </w:r>
      <w:r>
        <w:rPr>
          <w:rFonts w:ascii="Times New Roman"/>
          <w:b w:val="false"/>
          <w:i w:val="false"/>
          <w:color w:val="000000"/>
          <w:sz w:val="28"/>
        </w:rPr>
        <w:t>
      Директора департаментов Комиссии и их заместители назначаются Председателем Коллегии Комиссии на конкурсной основе сроком на 4 года.</w:t>
      </w:r>
      <w:r>
        <w:br/>
      </w:r>
      <w:r>
        <w:rPr>
          <w:rFonts w:ascii="Times New Roman"/>
          <w:b w:val="false"/>
          <w:i w:val="false"/>
          <w:color w:val="000000"/>
          <w:sz w:val="28"/>
        </w:rPr>
        <w:t>
      После проведения конкурса кандидатура директора департамента одобряется Коллегией Комиссии.</w:t>
      </w:r>
      <w:r>
        <w:br/>
      </w:r>
      <w:r>
        <w:rPr>
          <w:rFonts w:ascii="Times New Roman"/>
          <w:b w:val="false"/>
          <w:i w:val="false"/>
          <w:color w:val="000000"/>
          <w:sz w:val="28"/>
        </w:rPr>
        <w:t>
      Директора департаментов Комиссии и их заместители, принимаемые на работу, должны удовлетворять следующим требованиям:</w:t>
      </w:r>
      <w:r>
        <w:br/>
      </w:r>
      <w:r>
        <w:rPr>
          <w:rFonts w:ascii="Times New Roman"/>
          <w:b w:val="false"/>
          <w:i w:val="false"/>
          <w:color w:val="000000"/>
          <w:sz w:val="28"/>
        </w:rPr>
        <w:t>
      иметь гражданство одной из Сторон;</w:t>
      </w:r>
      <w:r>
        <w:br/>
      </w:r>
      <w:r>
        <w:rPr>
          <w:rFonts w:ascii="Times New Roman"/>
          <w:b w:val="false"/>
          <w:i w:val="false"/>
          <w:color w:val="000000"/>
          <w:sz w:val="28"/>
        </w:rPr>
        <w:t>
      иметь профессиональную подготовку (квалификацию) и стаж работы не менее 5 лет по профилю, соответствующие должностным обязанностям.</w:t>
      </w:r>
      <w:r>
        <w:br/>
      </w:r>
      <w:r>
        <w:rPr>
          <w:rFonts w:ascii="Times New Roman"/>
          <w:b w:val="false"/>
          <w:i w:val="false"/>
          <w:color w:val="000000"/>
          <w:sz w:val="28"/>
        </w:rPr>
        <w:t>
      Департаменты Комиссии комплектуются сотрудниками на конкурсной основе из числа граждан Сторон, которые отвечают соответствующим квалификационным требованиям к занимаемой должности и которые утверждаются Советом Комиссии по представлению Коллегии Комиссии.</w:t>
      </w:r>
      <w:r>
        <w:br/>
      </w:r>
      <w:r>
        <w:rPr>
          <w:rFonts w:ascii="Times New Roman"/>
          <w:b w:val="false"/>
          <w:i w:val="false"/>
          <w:color w:val="000000"/>
          <w:sz w:val="28"/>
        </w:rPr>
        <w:t>
      Порядок проведения конкурса, заключения трудового договора (контракта), его продления и расторжения утверждается Советом Комиссии по представлению Коллегии Комиссии.</w:t>
      </w:r>
      <w:r>
        <w:br/>
      </w:r>
      <w:r>
        <w:rPr>
          <w:rFonts w:ascii="Times New Roman"/>
          <w:b w:val="false"/>
          <w:i w:val="false"/>
          <w:color w:val="000000"/>
          <w:sz w:val="28"/>
        </w:rPr>
        <w:t>
      Доля сотрудников, являющихся гражданами Республики Беларусь, Республики Казахстан, Российской Федерации, по каждой категории должностей устанавливается на уровне от общей предельной штатной численности департаментов, определенном в Регламенте. При этом граждане каждой из Сторон должны быть представлены по каждой категории должностей.</w:t>
      </w:r>
      <w:r>
        <w:br/>
      </w:r>
      <w:r>
        <w:rPr>
          <w:rFonts w:ascii="Times New Roman"/>
          <w:b w:val="false"/>
          <w:i w:val="false"/>
          <w:color w:val="000000"/>
          <w:sz w:val="28"/>
        </w:rPr>
        <w:t>
      Сотрудники Комиссии принимаются на работу на основе трудовых договоров (контрактов), заключаемых с Председателем Коллегии Комиссии.</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Департаменты Комиссии реализуют следующие функции:</w:t>
      </w:r>
      <w:r>
        <w:br/>
      </w:r>
      <w:r>
        <w:rPr>
          <w:rFonts w:ascii="Times New Roman"/>
          <w:b w:val="false"/>
          <w:i w:val="false"/>
          <w:color w:val="000000"/>
          <w:sz w:val="28"/>
        </w:rPr>
        <w:t>
      а) осуществляют подготовку материалов, проектов решений и рекомендаций по вопросам формирования и функционирования Таможенного союза и Единого экономического пространства, в том числе предложений по заключению и изменению международных договоров, для рассмотрения членами Коллегии Комиссии;</w:t>
      </w:r>
      <w:r>
        <w:br/>
      </w:r>
      <w:r>
        <w:rPr>
          <w:rFonts w:ascii="Times New Roman"/>
          <w:b w:val="false"/>
          <w:i w:val="false"/>
          <w:color w:val="000000"/>
          <w:sz w:val="28"/>
        </w:rPr>
        <w:t>
      б) осуществляют мониторинг соблюдения Сторонами положений международных договоров, составляющих договорно-правовую базу Таможенного союза и Единого экономического пространства, исполнения решений, принятых Высшим Евразийским экономическим советом, Советом Комиссии и членами Коллегии Комиссии, для представления результатов на рассмотрение членам Коллегии Комиссии;</w:t>
      </w:r>
      <w:r>
        <w:br/>
      </w:r>
      <w:r>
        <w:rPr>
          <w:rFonts w:ascii="Times New Roman"/>
          <w:b w:val="false"/>
          <w:i w:val="false"/>
          <w:color w:val="000000"/>
          <w:sz w:val="28"/>
        </w:rPr>
        <w:t>
      в) осуществляют подготовку предложений членам Коллегии Комиссии по результатам мониторинга и анализа законодательства каждой из Сторон в сферах, регулируемых договорно-правовой базой Таможенного союза и Единого экономического пространства;</w:t>
      </w:r>
      <w:r>
        <w:br/>
      </w:r>
      <w:r>
        <w:rPr>
          <w:rFonts w:ascii="Times New Roman"/>
          <w:b w:val="false"/>
          <w:i w:val="false"/>
          <w:color w:val="000000"/>
          <w:sz w:val="28"/>
        </w:rPr>
        <w:t>
      г) осуществляют подготовку проектов международных договоров и иных документов, необходимых для формирования и функционирования Таможенного союза и Единого экономического пространства;</w:t>
      </w:r>
      <w:r>
        <w:br/>
      </w:r>
      <w:r>
        <w:rPr>
          <w:rFonts w:ascii="Times New Roman"/>
          <w:b w:val="false"/>
          <w:i w:val="false"/>
          <w:color w:val="000000"/>
          <w:sz w:val="28"/>
        </w:rPr>
        <w:t>
      д) взаимодействуют с органами государственной власти Сторон;</w:t>
      </w:r>
      <w:r>
        <w:br/>
      </w:r>
      <w:r>
        <w:rPr>
          <w:rFonts w:ascii="Times New Roman"/>
          <w:b w:val="false"/>
          <w:i w:val="false"/>
          <w:color w:val="000000"/>
          <w:sz w:val="28"/>
        </w:rPr>
        <w:t>
      е) разрабатывают проект бюджета Комиссии и его исполнение, а также осуществляют подготовку проектов отчетов о его исполнении;</w:t>
      </w:r>
      <w:r>
        <w:br/>
      </w:r>
      <w:r>
        <w:rPr>
          <w:rFonts w:ascii="Times New Roman"/>
          <w:b w:val="false"/>
          <w:i w:val="false"/>
          <w:color w:val="000000"/>
          <w:sz w:val="28"/>
        </w:rPr>
        <w:t>
      ж) обеспечивают выполнение Комиссией функций депозитария международных договоров, заключенных в рамках Таможенного союза и Единого экономического пространства;</w:t>
      </w:r>
      <w:r>
        <w:br/>
      </w:r>
      <w:r>
        <w:rPr>
          <w:rFonts w:ascii="Times New Roman"/>
          <w:b w:val="false"/>
          <w:i w:val="false"/>
          <w:color w:val="000000"/>
          <w:sz w:val="28"/>
        </w:rPr>
        <w:t>
      з) осуществляют иные функции, определенные международными договорами, формирующими договорно-правовую базу Таможенного союза и Единого экономического пространства, решениями Высшего Евразийского экономического совета, решениями Комиссии и членами Коллегии Комиссии, в том числе направленные на организацию их работы и информационно-техническое обеспечение деятельности Комиссии.</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Сотрудники Комиссии являются международными служащими.</w:t>
      </w:r>
      <w:r>
        <w:br/>
      </w:r>
      <w:r>
        <w:rPr>
          <w:rFonts w:ascii="Times New Roman"/>
          <w:b w:val="false"/>
          <w:i w:val="false"/>
          <w:color w:val="000000"/>
          <w:sz w:val="28"/>
        </w:rPr>
        <w:t>
      При исполнении своих служебных обязанностей сотрудники независимы от государственных органов и должностных лиц Сторон и не могут запрашивать или получать указания от органов власти или официальных лиц Сторон.</w:t>
      </w:r>
      <w:r>
        <w:br/>
      </w:r>
      <w:r>
        <w:rPr>
          <w:rFonts w:ascii="Times New Roman"/>
          <w:b w:val="false"/>
          <w:i w:val="false"/>
          <w:color w:val="000000"/>
          <w:sz w:val="28"/>
        </w:rPr>
        <w:t>
      Каждая Сторона обязуется уважать статус сотрудников и не оказывать на них влияния при исполнении ими служебных обязанностей.</w:t>
      </w:r>
      <w:r>
        <w:br/>
      </w:r>
      <w:r>
        <w:rPr>
          <w:rFonts w:ascii="Times New Roman"/>
          <w:b w:val="false"/>
          <w:i w:val="false"/>
          <w:color w:val="000000"/>
          <w:sz w:val="28"/>
        </w:rPr>
        <w:t>
      В период работы в Комиссии ее сотрудники не имеют права совмещать эту работу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1. Члены Коллегии Комиссии, а также сотрудники департаментов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w:t>
      </w:r>
      <w:r>
        <w:br/>
      </w:r>
      <w:r>
        <w:rPr>
          <w:rFonts w:ascii="Times New Roman"/>
          <w:b w:val="false"/>
          <w:i w:val="false"/>
          <w:color w:val="000000"/>
          <w:sz w:val="28"/>
        </w:rPr>
        <w:t>
      2. Сведения о доходах, имуществе и обязательствах имущественного характера, представляемые членами Коллегии Комиссии, а также сотрудниками департаментов Комиссии в соответствии с настоящей статьей, являются сведениями конфиденциального характера.</w:t>
      </w:r>
      <w:r>
        <w:br/>
      </w:r>
      <w:r>
        <w:rPr>
          <w:rFonts w:ascii="Times New Roman"/>
          <w:b w:val="false"/>
          <w:i w:val="false"/>
          <w:color w:val="000000"/>
          <w:sz w:val="28"/>
        </w:rPr>
        <w:t>
      3. Лица, виновные в разглашении сведений о доходах, имуществе и обязательствах имущественного характера членов Коллегии Комиссии, а также сотрудников департаментов Комиссии, несут ответственность в соответствии с законодательством каждой из Сторон.</w:t>
      </w:r>
      <w:r>
        <w:br/>
      </w:r>
      <w:r>
        <w:rPr>
          <w:rFonts w:ascii="Times New Roman"/>
          <w:b w:val="false"/>
          <w:i w:val="false"/>
          <w:color w:val="000000"/>
          <w:sz w:val="28"/>
        </w:rPr>
        <w:t>
      4. Проверка достоверности и полноты сведений о доходах, имуществе и обязательствах имущественного характера членов Коллегии Комиссии, сотрудников департаментов Комиссии, а также членов их семей осуществляется в порядке, утвержденном Высшим Евразийским экономическим советом на уровне глав государств.</w:t>
      </w:r>
      <w:r>
        <w:br/>
      </w:r>
      <w:r>
        <w:rPr>
          <w:rFonts w:ascii="Times New Roman"/>
          <w:b w:val="false"/>
          <w:i w:val="false"/>
          <w:color w:val="000000"/>
          <w:sz w:val="28"/>
        </w:rPr>
        <w:t>
      5. Под членами семьи члена Коллегии Комиссии, сотрудника департамента Комиссии в настоящей статье понимаются супруг (супруга) и несовершеннолетние дети.</w:t>
      </w:r>
      <w:r>
        <w:br/>
      </w:r>
      <w:r>
        <w:rPr>
          <w:rFonts w:ascii="Times New Roman"/>
          <w:b w:val="false"/>
          <w:i w:val="false"/>
          <w:color w:val="000000"/>
          <w:sz w:val="28"/>
        </w:rPr>
        <w:t>
      6. Члены Коллегии Комиссии, сотрудники департаментов Комиссии обязаны принимать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и сотрудника департамента Комиссии.</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1. Трудовые отношения сотрудников Комиссии регулируются законодательством государства пребывания.</w:t>
      </w:r>
      <w:r>
        <w:br/>
      </w:r>
      <w:r>
        <w:rPr>
          <w:rFonts w:ascii="Times New Roman"/>
          <w:b w:val="false"/>
          <w:i w:val="false"/>
          <w:color w:val="000000"/>
          <w:sz w:val="28"/>
        </w:rPr>
        <w:t>
      2. Время работы сотрудников в Комиссии включается в стаж государственной (государственной гражданской) службы государства, гражданами которого они являются, для установления социальных гарантий в период прохождения государственной (государственной гражданской) службы и для назначения пенсии за выслугу лет государственных служащих (федеральных государственных гражданских служащих).</w:t>
      </w:r>
      <w:r>
        <w:br/>
      </w:r>
      <w:r>
        <w:rPr>
          <w:rFonts w:ascii="Times New Roman"/>
          <w:b w:val="false"/>
          <w:i w:val="false"/>
          <w:color w:val="000000"/>
          <w:sz w:val="28"/>
        </w:rPr>
        <w:t>
      3. Обеспечение сотрудников Комиссии в период исполнения ими служебных обязанностей в Комиссии социально-бытовым, медицинским, санаторно-курортным и транспортным обслуживанием осуществляется за счет бюджета Комиссии.</w:t>
      </w:r>
      <w:r>
        <w:br/>
      </w:r>
      <w:r>
        <w:rPr>
          <w:rFonts w:ascii="Times New Roman"/>
          <w:b w:val="false"/>
          <w:i w:val="false"/>
          <w:color w:val="000000"/>
          <w:sz w:val="28"/>
        </w:rPr>
        <w:t>
      Вопросы, связанные с обеспечением предоставляемых сотрудникам Комиссии социальных гарантий, в том числе социально-бытовых, медицинских, санаторно-курортных и транспортных, решаются компетентным органом государства пребывания, осуществляющим социально-бытовое, медицинское, санаторно-курортное и иное обслуживание сотрудников государственного органа, обеспечивающего деятельность правительства государства пребывания, согласно перечню соответствия должностей сотрудников департаментов Комиссии должностям сотрудников указанного государственного органа, утверждаемому Высшим Евразийским экономическим советом.</w:t>
      </w:r>
      <w:r>
        <w:br/>
      </w:r>
      <w:r>
        <w:rPr>
          <w:rFonts w:ascii="Times New Roman"/>
          <w:b w:val="false"/>
          <w:i w:val="false"/>
          <w:color w:val="000000"/>
          <w:sz w:val="28"/>
        </w:rPr>
        <w:t>
      4. Сотрудникам Комиссии, не имеющим жилой площади на территории города, в котором расположена Комиссия, за счет бюджета Комиссии предоставляются служебные жилые помещения.</w:t>
      </w:r>
      <w:r>
        <w:br/>
      </w:r>
      <w:r>
        <w:rPr>
          <w:rFonts w:ascii="Times New Roman"/>
          <w:b w:val="false"/>
          <w:i w:val="false"/>
          <w:color w:val="000000"/>
          <w:sz w:val="28"/>
        </w:rPr>
        <w:t>
      5. Пенсионное обеспечение сотрудников Комиссии осуществляется в соответствии с законодательством государства, гражданами которого они являются. При этом отчисления на пенсионное обеспечение, установленные законодательством каждой из Сторон, производятся Комиссией за счет ее бюджета в соответствующие фонды государств, гражданами которых являются сотрудники Комиссии. Расходы на выплату пенсионного обеспечения несет государство, гражданами которого являются сотрудники Комиссии.</w:t>
      </w:r>
      <w:r>
        <w:br/>
      </w:r>
      <w:r>
        <w:rPr>
          <w:rFonts w:ascii="Times New Roman"/>
          <w:b w:val="false"/>
          <w:i w:val="false"/>
          <w:color w:val="000000"/>
          <w:sz w:val="28"/>
        </w:rPr>
        <w:t>
      6. Обязательное социальное страхование (кроме пенсионного страхования) и обеспечение пособиями по обязательному социальному страхованию сотрудников Комиссии осуществляется в порядке, установленном законодательством государства пребывания. При этом уплата страховых взносов на обязательное социальное страхование (кроме пенсионного страхования) с выплат в пользу сотрудников Комиссии осуществляется за счет бюджета Комиссии в порядке, установленном законодательством государства пребывания.</w:t>
      </w:r>
      <w:r>
        <w:br/>
      </w:r>
      <w:r>
        <w:rPr>
          <w:rFonts w:ascii="Times New Roman"/>
          <w:b w:val="false"/>
          <w:i w:val="false"/>
          <w:color w:val="000000"/>
          <w:sz w:val="28"/>
        </w:rPr>
        <w:t>
      7. При назначении сотрудникам Комиссии пенсии или пособия по обязательному социальному страхованию в страховой или трудовой стаж засчитывается период работы в Комиссии.</w:t>
      </w:r>
      <w:r>
        <w:br/>
      </w:r>
      <w:r>
        <w:rPr>
          <w:rFonts w:ascii="Times New Roman"/>
          <w:b w:val="false"/>
          <w:i w:val="false"/>
          <w:color w:val="000000"/>
          <w:sz w:val="28"/>
        </w:rPr>
        <w:t>
      Заработок, полученный указанными лицами в период исполнения служебных обязанностей в Комиссии, учитывается при определении размера пенсии в соответствии с законодательством государства, гражданами которого они являются, а при определении размера пособия по социальному страхованию - в соответствии с законодательством государства, на территории которого они работают.</w:t>
      </w:r>
      <w:r>
        <w:br/>
      </w:r>
      <w:r>
        <w:rPr>
          <w:rFonts w:ascii="Times New Roman"/>
          <w:b w:val="false"/>
          <w:i w:val="false"/>
          <w:color w:val="000000"/>
          <w:sz w:val="28"/>
        </w:rPr>
        <w:t>
      8. Сотрудники Комиссии, являющиеся гражданами Российской Федерации, замещавшие до работы в Комиссии должности федеральной государственной (государственной гражданской) службы, освобожденные от должностей, замещаемых в Комиссии (за исключением случаев освобождения, связанных с виновными действиями), и имеющие стаж государственной (государственной гражданской) службы не менее 15 лет, имеют право на пенсию за выслугу лет в порядке, предусмотренном законодательством Российской Федерации для федеральных государственных гражданских служащих, если непосредственно перед увольнением из Комиссии они замещали в ней должности не менее 12 месяцев. Представление (решение) об установлении пенсии за выслугу лет принимается руководителем государственного органа исполнительной власти по социальной защите населения государства, гражданами которого они являются, по представлению Коллегии Комиссии.</w:t>
      </w:r>
      <w:r>
        <w:br/>
      </w:r>
      <w:r>
        <w:rPr>
          <w:rFonts w:ascii="Times New Roman"/>
          <w:b w:val="false"/>
          <w:i w:val="false"/>
          <w:color w:val="000000"/>
          <w:sz w:val="28"/>
        </w:rPr>
        <w:t>
      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 установленным по приравненным должностям федеральной государственной службы, согласно перечню соответствия должностей сотрудников департаментов Комиссии должностям сотрудников указанного государственного органа, утверждаемому Высшим Евразийским экономическим советом.</w:t>
      </w:r>
      <w:r>
        <w:br/>
      </w:r>
      <w:r>
        <w:rPr>
          <w:rFonts w:ascii="Times New Roman"/>
          <w:b w:val="false"/>
          <w:i w:val="false"/>
          <w:color w:val="000000"/>
          <w:sz w:val="28"/>
        </w:rPr>
        <w:t>
      Пенсия за выслугу лет по законодательству Российской Федерации назначается за счет средств федерального бюджета.</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Сотрудники департаментов Комиссии пользуются на территориях Сторон привилегиями и иммунитетами, установленными Конвенцией о привилегиях и иммунитетах Евразийского экономического сообщества от 31 мая 2001 года для должностных лиц и сотрудников Секретариата Интеграционного Комитета Евразийского экономического сообщества.</w:t>
      </w:r>
      <w:r>
        <w:br/>
      </w:r>
      <w:r>
        <w:rPr>
          <w:rFonts w:ascii="Times New Roman"/>
          <w:b w:val="false"/>
          <w:i w:val="false"/>
          <w:color w:val="000000"/>
          <w:sz w:val="28"/>
        </w:rPr>
        <w:t>
      Советом Комиссии может быть принято решение о снятии привилегий и иммунитетов с сотрудников Комиссии по основаниям, предусмотренным указанной Конвенцией.</w:t>
      </w:r>
    </w:p>
    <w:p>
      <w:pPr>
        <w:spacing w:after="0"/>
        <w:ind w:left="0"/>
        <w:jc w:val="left"/>
      </w:pPr>
      <w:r>
        <w:rPr>
          <w:rFonts w:ascii="Times New Roman"/>
          <w:b/>
          <w:i w:val="false"/>
          <w:color w:val="000000"/>
        </w:rPr>
        <w:t xml:space="preserve"> Раздел V. Заключительные положения Статья 33</w:t>
      </w:r>
    </w:p>
    <w:p>
      <w:pPr>
        <w:spacing w:after="0"/>
        <w:ind w:left="0"/>
        <w:jc w:val="both"/>
      </w:pPr>
      <w:r>
        <w:rPr>
          <w:rFonts w:ascii="Times New Roman"/>
          <w:b w:val="false"/>
          <w:i w:val="false"/>
          <w:color w:val="000000"/>
          <w:sz w:val="28"/>
        </w:rPr>
        <w:t>      Рабочим языком Комиссии является русский язык.</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Местом пребывания Комиссии является город Москва.</w:t>
      </w:r>
      <w:r>
        <w:br/>
      </w:r>
      <w:r>
        <w:rPr>
          <w:rFonts w:ascii="Times New Roman"/>
          <w:b w:val="false"/>
          <w:i w:val="false"/>
          <w:color w:val="000000"/>
          <w:sz w:val="28"/>
        </w:rPr>
        <w:t>
      Условия пребывания Комиссии и ее представительств определяются отдельными международными договорами между Комиссией и государствами пребывания.</w:t>
      </w:r>
      <w:r>
        <w:br/>
      </w:r>
      <w:r>
        <w:rPr>
          <w:rFonts w:ascii="Times New Roman"/>
          <w:b w:val="false"/>
          <w:i w:val="false"/>
          <w:color w:val="000000"/>
          <w:sz w:val="28"/>
        </w:rPr>
        <w:t>
      Места пребывания институтов Евразийского экономического союза после завершения кодификации международных договоров, составляющих договорно-правовую базу Таможенного союза и Единого экономического пространства, будут определены Договором о Евразийском экономическом союзе, подготовленном на ее основе.</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в течение 6 месяцев с даты поступления официальной письменной просьбы о проведении консультаций и переговоров, направленной одной из Сторон другим Сторонам, спор передается на рассмотрение в Суд Евразийского экономического сообщества.</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val="false"/>
          <w:color w:val="000000"/>
          <w:sz w:val="28"/>
        </w:rPr>
        <w:t>      Настоящий Договор подлежит ратификации.</w:t>
      </w:r>
      <w:r>
        <w:br/>
      </w:r>
      <w:r>
        <w:rPr>
          <w:rFonts w:ascii="Times New Roman"/>
          <w:b w:val="false"/>
          <w:i w:val="false"/>
          <w:color w:val="000000"/>
          <w:sz w:val="28"/>
        </w:rPr>
        <w:t>
      Решения Комиссии Таможенного союза, действующие на 1 января 2012 года, сохраняют свою юридическую силу.</w:t>
      </w:r>
      <w:r>
        <w:br/>
      </w:r>
      <w:r>
        <w:rPr>
          <w:rFonts w:ascii="Times New Roman"/>
          <w:b w:val="false"/>
          <w:i w:val="false"/>
          <w:color w:val="000000"/>
          <w:sz w:val="28"/>
        </w:rPr>
        <w:t>
      В решения Комиссии Таможенного союза, указанные во втором абзаце настоящей статьи, могут быть внесены изменения или они могут быть признаны утратившими силу.</w:t>
      </w:r>
      <w:r>
        <w:br/>
      </w:r>
      <w:r>
        <w:rPr>
          <w:rFonts w:ascii="Times New Roman"/>
          <w:b w:val="false"/>
          <w:i w:val="false"/>
          <w:color w:val="000000"/>
          <w:sz w:val="28"/>
        </w:rPr>
        <w:t>
      Не позднее 1 июля 2012 года функции депозитария международных договоров, составляющих договорно-правовую базу Таможенного союза и Единого экономического пространства, передаются Комиссии от Интеграционного Комитета Евразийского экономического сообщества и Комиссии Таможенного союза.</w:t>
      </w:r>
      <w:r>
        <w:br/>
      </w:r>
      <w:r>
        <w:rPr>
          <w:rFonts w:ascii="Times New Roman"/>
          <w:b w:val="false"/>
          <w:i w:val="false"/>
          <w:color w:val="000000"/>
          <w:sz w:val="28"/>
        </w:rPr>
        <w:t>
      В настоящем Договоре под Высшим Евразийским экономическим советом понимается Межгосударственный Совет Евразийского экономического сообщества (Высший орган Таможенного союза) на уровне глав государств и на уровне глав правительств.</w:t>
      </w:r>
      <w:r>
        <w:br/>
      </w:r>
      <w:r>
        <w:rPr>
          <w:rFonts w:ascii="Times New Roman"/>
          <w:b w:val="false"/>
          <w:i w:val="false"/>
          <w:color w:val="000000"/>
          <w:sz w:val="28"/>
        </w:rPr>
        <w:t>
      С даты подписания настоящего Договора Высший Евразийский экономический совет осуществляет полномочия, которыми наделен Межгосударственный Совет Евразийского экономического сообщества (Высший орган Таможенного союза) в соответствии с международными договорами, формирующими договорно-правовую базу Таможенного союза и Единого экономического пространства, а также решениями Межгосударственного Совета Евразийского экономического сообщества по вопросам Таможенного союза и Единого экономического пространства.</w:t>
      </w:r>
      <w:r>
        <w:br/>
      </w:r>
      <w:r>
        <w:rPr>
          <w:rFonts w:ascii="Times New Roman"/>
          <w:b w:val="false"/>
          <w:i w:val="false"/>
          <w:color w:val="000000"/>
          <w:sz w:val="28"/>
        </w:rPr>
        <w:t>
      Настоящий Договор вступает в силу с даты получения депозитарием последнего из уведомлений о выполнении Сторонами внутригосударственных процедур, необходимых для его вступления в силу.</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Настоящий Договор временно применяется с даты подписания.</w:t>
      </w:r>
      <w:r>
        <w:br/>
      </w:r>
      <w:r>
        <w:rPr>
          <w:rFonts w:ascii="Times New Roman"/>
          <w:b w:val="false"/>
          <w:i w:val="false"/>
          <w:color w:val="000000"/>
          <w:sz w:val="28"/>
        </w:rPr>
        <w:t>
      С даты подписания настоящего Договора и до даты вступления его в силу в порядке, предусмотренном седьмым абзацем статьи 38 настоящего Договора:</w:t>
      </w:r>
      <w:r>
        <w:br/>
      </w:r>
      <w:r>
        <w:rPr>
          <w:rFonts w:ascii="Times New Roman"/>
          <w:b w:val="false"/>
          <w:i w:val="false"/>
          <w:color w:val="000000"/>
          <w:sz w:val="28"/>
        </w:rPr>
        <w:t>
      Комиссия Таможенного союза, образованная в соответствии с Договором о Комиссии Таможенного союза от 6 октября 2007 года, осуществляет полномочия Комиссии Таможенного союза, предусмотренные международными договорами Таможенного союза и Единого экономического пространства;</w:t>
      </w:r>
      <w:r>
        <w:br/>
      </w:r>
      <w:r>
        <w:rPr>
          <w:rFonts w:ascii="Times New Roman"/>
          <w:b w:val="false"/>
          <w:i w:val="false"/>
          <w:color w:val="000000"/>
          <w:sz w:val="28"/>
        </w:rPr>
        <w:t>
      Комиссия осуществляет исключительно полномочия, связанные с организацией работы Комиссии, включая полномочия по формированию Коллегии Комиссии, департаментов Комиссии и оформлению трудовых отношений с сотрудниками Комиссии.</w:t>
      </w:r>
      <w:r>
        <w:br/>
      </w:r>
      <w:r>
        <w:rPr>
          <w:rFonts w:ascii="Times New Roman"/>
          <w:b w:val="false"/>
          <w:i w:val="false"/>
          <w:color w:val="000000"/>
          <w:sz w:val="28"/>
        </w:rPr>
        <w:t>
      С даты подписания настоящего Договора до 1 июля 2012 года организацию работы и информационно-техническое обеспечение работы Комиссии осуществляет Секретариат Комиссии Таможенного союза.</w:t>
      </w:r>
      <w:r>
        <w:br/>
      </w:r>
      <w:r>
        <w:rPr>
          <w:rFonts w:ascii="Times New Roman"/>
          <w:b w:val="false"/>
          <w:i w:val="false"/>
          <w:color w:val="000000"/>
          <w:sz w:val="28"/>
        </w:rPr>
        <w:t>
      С даты вступления в силу настоящего Договора в порядке, предусмотренном седьмым абзацем статьи 38 настоящего Договора, Комиссия Таможенного союза упраздняется, а полномочия, которыми была наделена Комиссия Таможенного союза в соответствии с международными договорами, формирующими договорно-правовую базу Таможенного союза и Единого экономического пространства, а также решениями Межгосударственного Совета Евразийского экономического сообщества (Высшего органа Таможенного союза), передаются Комиссии.</w:t>
      </w:r>
      <w:r>
        <w:br/>
      </w:r>
      <w:r>
        <w:rPr>
          <w:rFonts w:ascii="Times New Roman"/>
          <w:b w:val="false"/>
          <w:i w:val="false"/>
          <w:color w:val="000000"/>
          <w:sz w:val="28"/>
        </w:rPr>
        <w:t>
      С даты вступления в силу настоящего Договора в порядке, предусмотренном седьмым абзацем статьи 38 настоящего Договора, прекращает действие Договор о Комиссии Таможенного союза от 6 октября 2007 года.</w:t>
      </w:r>
    </w:p>
    <w:p>
      <w:pPr>
        <w:spacing w:after="0"/>
        <w:ind w:left="0"/>
        <w:jc w:val="both"/>
      </w:pPr>
      <w:r>
        <w:rPr>
          <w:rFonts w:ascii="Times New Roman"/>
          <w:b w:val="false"/>
          <w:i w:val="false"/>
          <w:color w:val="000000"/>
          <w:sz w:val="28"/>
        </w:rPr>
        <w:t>      Совершено в городе Москве 18 ноября 2011 года в одном подлинном экземпляре на русском языке.</w:t>
      </w:r>
      <w:r>
        <w:br/>
      </w:r>
      <w:r>
        <w:rPr>
          <w:rFonts w:ascii="Times New Roman"/>
          <w:b w:val="false"/>
          <w:i w:val="false"/>
          <w:color w:val="000000"/>
          <w:sz w:val="28"/>
        </w:rPr>
        <w:t>
      Подлинный экземпляр настоящего Договора хранится у депозитария, которым до передачи своих функций Евразийской экономической комиссии является Комиссия Таможенного союза. Депозитарий направит каждой Стороне заверенную копию настоящего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Договора о Евразийской экономической комиссии, совершенного в Москве 18 ноября 2011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Д.Есентаев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