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be9" w14:textId="d07a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2011 года № 234 "Об утверждении Правил использования целевых текущих трансфертов областными бюджетами, бюджетами городов Астаны и Алматы на 2011 год на субсидирование повышения урожайности продукции растениеводства" (САПП Республики Казахстан, 2011 г., № 25, ст. 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1518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
бюджетами городов Астаны и Алматы на 2011 год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урожайности продукции растениеводства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областными бюджетами, бюджетами городов Астаны и Алматы на субсидирование повышения урожайности продукции растениеводства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 определяют порядок частичного возмещения затрат товаропроизводителей по улучшению мелиоративного состояния орошаемых земель за счет и в пределах средств, предусмотренных республиканской бюджетной программой 030 "Целевые текущие трансферты областным бюджетам, бюджетам городов Астаны и Алматы на субсидирование повышения урожайности продукции растениеводства на 2011 год (далее - бюджетная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является Министерство сельского хозяйства Республики Казахстан (далее - Министерство), которым осуществляется перечисление целевых текущих трансфертов областным бюджетам, бюджетам городов Астаны и Алматы на 2011 год на субсидирование повышения урожайности продукции растениеводства в соответствии с индивидуальным планом финансирования по платежам на  2011 год,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Объемы причитающихся сумм бюджетных субсидий утверждаются в установленном бюджетным законодательством Республики Казахстан порядке на основании представленных Министерством сумм. При этом суммы бюджетных субсидий в разрезе областей определяются Министерством в соответствии с площадями орошаемых земель, подлежащих мелиоративному улучшению и размерами субсидирования на 1 гектар мелиорированных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Управления сельского хозяйства областей, городов Астаны и Алматы (далее - Управление) распределяют и доводят объемы бюджетных субсидий по районам, городам областного значения в течение 3 (трех) банковских дней со дня получения сводного реестра товаропроизводителей с распределением объемов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сводный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вододатель - физическое или юридическое лицо, осуществляющее подачу воды сельскохозяйственным товаропроизводителям и являющееся субъектом естественной монополии по оказанию услуг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сельскохозяйственный товаропроизводитель (далее - товаропроизводитель) - физическое или юридическое лицо, имеющее в собственности или во временном пользовании орошаемые земельные участки в соответствии с законодательством Республики Казахстан, которому в установленном порядке предоставлено право пользования водными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мелиоративные мероприятия - работы по глубокому рыхлению и планировке орошаемых земель, а также очистке оросительной и коллекторно-дренажной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глубокое рыхление почвы - рыхление почвы без оборота пласта, производится (один раз каждый четыре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текущая планировка полей - разравнивание грунта после вспашки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очистка оросительной сети - очистка оросительной сети от сорняков и от заиления вручную или экскаватором;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очистка коллекторно-дренажной сети - механическая очистка коллекторно-дренажной сети от сорняков и от заиления;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- рабочий орган, создаваемая по решению акима района, для рассмотрения и внесения предложений по утверждению списка сельскохозяйственных товаропроизводителей, которым из местного бюджета субсидируется часть затрат по проведению мелиоративных мероприятий и суммы выделяемых им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Субсидии выплачиваются товаропроизводителям за фактическое выполнение мелиоративных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субсидий за выполненный объем работ на 1 гектаре мелиорированных земель устанавливается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района и городов областного значения (далее - Отдел) обеспечивает публикацию порядка работы Комиссии в местных средствах массовой информации с указанием сроков приема документов для получения субсидий.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повышения</w:t>
      </w:r>
      <w:r>
        <w:br/>
      </w:r>
      <w:r>
        <w:rPr>
          <w:rFonts w:ascii="Times New Roman"/>
          <w:b/>
          <w:i w:val="false"/>
          <w:color w:val="000000"/>
        </w:rPr>
        <w:t>
урожайности продукции растениеводства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Товаропроизводители не позднее 25 ноября текущего года осуществляют на орошаемых землях мелиоративные работы в рекомендуемые сроки Южно-Казахстанской гидрогеолого-мелиоративной экспедиции.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Товаропроизводители до 30 ноября текущего года осуществляет сбор необходимых документов и представляют в Отдел заявку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Товаропроизводители к заявке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между водопользователем и вододателем об оказании услуг по доставке воды для орошения на предстоящий поливной сезон, подтверждающего готовность оросительной и дренажной сети к приемке воды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-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справки банка о наличии банковского счета с указанием его номера для каждого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идентификационного и (или) правоустанавливающего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карта районирования о наличии уплотненной прослойки с рекомендациями по нормам и срокам осуществления мелиоративного рыхления почвы, составленными Южно-Казахстанской гидрогеолого-мелиоративной экспедицией.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 с момента регистрации заявок в течение трех рабочих дней осуществляет их проверку и формирует материалы с последующим внесением на рассмотрение Комиссии, созданной по решению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Комиссии входят специалисты Отдела сельского хозяйства и земельных отношений местных исполнительных органов и территориальных инспекций агропромышленного комплекса, представители вододателей, общественных организаций. Комиссию возглавляет заместитель акима района и городов областного значения. Рабочим органом Комиссии является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вносит предложения по утверждению списка сельскохозяйственных товаропроизводителей, которым из местного бюджета субсидируется часть затрат по проведению мелиоративных мероприятий и суммы выделяемых им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в полном объеме или неправильного оформления заявки Отдел направляет товаропроизводителю письменный ответ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Комиссия, в течение трех рабочих дней рассмотрев представленные материалы Отделом, выезжает в соответствующие земельные участки с целью проверки объемов работ общепринятыми способами. По результатам проверки составляется акт фактически выполненных работ по мелиоративному улучшению орошаемых земель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этого Комиссия принимает решение о внесении на утверждение акиму района и городов областного значения списка товаропроизводителей, претендующих на получение субсидий по проведенным мелиоративным мероприятиям и оформляет его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Отдел в течение трех рабочих дней подготавливает сводный реестр, и приложив к нему протокол Комиссии, вносит его на утверждение акиму района. После утверждения акимом района сводного реестра, Отдел направляет его в Управление с приобщением всех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количества заявок товаропроизводителей над доведенным району объемом субсидирования средства распределяются пропорционально поданным заявкам.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проверяет представленные акимом района материалы и в течение трех рабочих дней формирует ведомость на выплату субсидий товаропроизводителям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платежа Управление представляет в территориальное подразделение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представляет по установленной форме информацию в Министерство: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ежемесячно, не позднее 5-го числа месяца, следующего за отчетным, об объемах выплаченных товаропроизводителям субсидий с указанием площадей орошаемых земель. В случае неосвоения утвержденного объема субсидирования, указываются объемы неосвоенных субсидий и причины неосвоения;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30 декабря текущего года промежуточный отчет о фактическом достижении прямых и конечных результатов по итогам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позднее 15 февраля финансового года, следующего за отчетным, итоговый годовой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неполного освоения какой-либо областью выделенных средств Министерство на основании положительного заключения Республиканской бюджетной комиссии в установленном законодательством Республики Казахстан порядке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реализацию бюджетной программы на 2011 год.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субсидий на повышения урожайности</w:t>
      </w:r>
      <w:r>
        <w:br/>
      </w:r>
      <w:r>
        <w:rPr>
          <w:rFonts w:ascii="Times New Roman"/>
          <w:b/>
          <w:i w:val="false"/>
          <w:color w:val="000000"/>
        </w:rPr>
        <w:t>
продукции растениеводства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3"/>
        <w:gridCol w:w="5893"/>
      </w:tblGrid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мелиоративных работ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мелиорированных земель, тенге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планировка полей (разравнивание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вспашки полей на глубину до 10 см)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рыхление почвы (рыхление почвы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пласта на глубину не менее 40 см)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оросительной сети (ручная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сорняков и от заиления в пределах –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1 га)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коллекторно-дренажной сети (механическая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сорняков и от заиления в пределах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расчете на 1 га)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
от "__" ________ 20__ года № 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Комиссия от _________ года 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Составили настоящий акт в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 юридического или физического лица (товаропроизводителя)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20__ году выполнены мелиоративные работы на площади: 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рыхление почвы _________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текущая планировка полей ________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оросительной сети 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очистка коллекторно-дренажной сети 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Ф.И.О.)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Ф.И.О.)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Ф.И.О.)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Ф.И.О.)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Ф.И.О.)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Товаропроизводитель: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подпись, печать)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области</w:t>
      </w:r>
    </w:p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на повышения</w:t>
      </w:r>
      <w:r>
        <w:br/>
      </w:r>
      <w:r>
        <w:rPr>
          <w:rFonts w:ascii="Times New Roman"/>
          <w:b/>
          <w:i w:val="false"/>
          <w:color w:val="000000"/>
        </w:rPr>
        <w:t>
урожайности продукции растениеводства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(учредительный документ № ___ от ____________ года)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учредителей настоящим просит включить в перечень получателей бюджетных субсидий на повышения урожайности продукции растениеводства на площади _______ гектар,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текущая планировка полей 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глубокое рыхление почвы 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очистка оросителей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очистка коллекторов 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договора между водопользователем и вододателем об оказании услуг по доставке воды для орошения на предстоящий поливной сезон, подтверждающего готовность оросительной и дренажной сети к приемке воды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- 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справки банка о наличии банковского счета с указанием его номера для каждого 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идентификационного и (или)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карта районирования о наличии уплотненной прослойки с рекомендациями по нормам и срокам осуществления мелиоративного рыхления почвы, составленные Южно-Казахстанской гидрогеолого-мелиоративной экспедиции.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подпись, печать)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об оказании услуг по доставке поливной воды для орошения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(город) __________________________ "______" 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"Вододатель" в лице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предприятия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в лице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"Стороны" заключили настоящий Договор оказания услуг по подаче воды по тарифам с учетом субсидирования (далее - Договор) и пришли к согласованию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 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- настоящий договор со всеми приложениями и дополнениями к нему, а также со всей документацией, на которую в договоре есть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- услуги по доставке поливной воды по тарифам, утвержденным уполномоченным государственным органом по регулированию естественных монополий, которые Вододатель должен оказать Водопользователю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Вододатель - юридическое лицо, осуществляющий услуги по доставке поливной воды на условиях указанных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Водопользователь - физическое или юридическое лицо, деятельность которых связана с использованием орошаемых земель для выращивания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Тариф - тариф за услуги по доставке поливной воды, утвержденный уполномоченным государственным органом по регулированию естественных монополий.</w:t>
      </w:r>
    </w:p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настоящему договору Вододатель обязуется оказать, а Водопользователь принять и оплатить Услуги по доставке поливной воды по тарифу. 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всего поливного сезона подавать воду Водопользователю в точках выдела водохозяйственных систем в соответствии с графиком подекадных расходов в пределах лимита водопользования ______________ тысяч кубических метров установленного на 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Извещать Водопользователя об ожидаемых изменениях в подаче воды не менее чем за двое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дефиците водных ресурсов в источнике пропорционально снижать объемы подачи воды по установленным графикам для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надежную работу имеющихся средств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Водопользователь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исправном состоянии внутрихозяйственную оросительную сеть и проводить их регулярную очистку;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Извещать Вододателя об ожидаемых изменениях в графике приеме воды не менее чем за 2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Рационально использовать поданную поливную воду по целевому назначению, то есть только для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нецелевого использования поливной воды обеспечить возврат в бюджет суммы субсидий и выплаты штрафа за нецелевое использование, в размере ___________________________________________.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Дополнительные условия 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Передача-прием воды осуществляется в точках выдела воды, согласно утвержденных графиков подачи воды. Передача-прием воды фиксируется в журналах установленной формы в двух экземплярах (один хранится у Вододателя, другой у Водопользователя). Запись производится шариковой или перьевой ручкой черными или синими чернилами.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Передача-прием воды производится совместным наблюдением официально уполномоченных представителей от сторон не менее 2 раза в сутки в согласованные сроки с фиксированием результатов в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одной из сторон запись другой стороны не оспаривается.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Установка насосов на межхозяйственных каналах и реках должна быть в обязательном порядке согласована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использования доставленного объема воды на другие цели кроме орошения. В противном случае водозабор будет считаться самовольным захватом воды.</w:t>
      </w:r>
    </w:p>
    <w:bookmarkEnd w:id="20"/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расчетов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Тариф за услуги по доставке воды, утвержденный уполномоченным государственным органом по регулированию естественных монополий, составляется на ____________ год в размере _______________ тенге за тысячу кубических метров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(Водопользователь оплачивает оказанные услуги по тарифу в полном объеме) или (Водопользователь оплачивает 50 % стоимости оказанных услуг, а оставшиеся 50 % - после получения субсидий) или (Водопользователь после подписания настоящего договора оплачивает аванс в размере __ % от годового объема и в последующем после отработки Вододателем аванса ежемесячно оплачивает объемы фактически оказанных услуг) (нужное оставить по договоренности).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Годовой лимит водопользования, всего ___________ тысяч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годового лимита водопользования по тарифу ____________ тенге,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 подписания настоящего договора до начала поливного сезона Вододатель не осуществляет подачу воды Водопользователю. 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оплаты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по настоящему Договору производится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частичного или полного отсутствия оказанных услуг Вододатель возвращает соответствующую сумму авансового платежа не позднее _____ дней с момента истечения срока настоящего Договора и должен заплатить Водопользователю штраф в размере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Выписанные счета подлежат оплате в 20-дневный срок после их вручения Водопользователю.</w:t>
      </w:r>
    </w:p>
    <w:bookmarkEnd w:id="24"/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Штрафные санкции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несвоевременной оплате по тарифам Водопользователь должен заплатить Вододателю пеню в размере __________ от суммы платежа за каждый день просрочки. Общая сумма штрафных санкций (пени) не должна превышать ____ % от суммы платежа.</w:t>
      </w:r>
    </w:p>
    <w:bookmarkEnd w:id="26"/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урегулирования споров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разногласия и споры, возникшие по настоящему Договору или связанные с ним, должны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стороны не могут прийти к соглашению, то разногласия должны быть урегулированы в соответствии с действующим законодательством Республики Казахстан.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и/или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30"/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Форс-мажорные обязательства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Вододатель не несет ответственность за недопоставленный Водопользователю объем воды по настоящему договору, если это случилось вследствие обстоятельств непреодолимой силы как стихийные бедствия, дефицит воды в источнике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Обстоятельства, указанные в пункте 9.1., правомочны, если они должным образом подтверждены соответствующими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для которых создалось невозможность исполнение обязательств по настоящему Договору, обязана в ______ дневной срок известить другую сторону о наступлении и прекращении вышеуказанных обстоятельств и их продолжительности.</w:t>
      </w:r>
    </w:p>
    <w:bookmarkEnd w:id="32"/>
    <w:bookmarkStart w:name="z9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изменения и дополнения к настоящему договору являются действующими, если они заключены в письменном виде и подписаны правомочными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составлен в ____ экземплярах, на _____________ языках, по одному экземпляру для каждого из сторон,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может быть расторгнут и прекращен по взаимному согласию. Для этого ходатайствующая об этом сторона извещает другую сторону за __________ месяцев до предполагаемого срока расторжения договора.</w:t>
      </w:r>
    </w:p>
    <w:bookmarkEnd w:id="34"/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Перечень документов, прилагаемых к договору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Разрешение на специальное водопользование (при самостоятельном водозаборе из источника).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РНН, удостоверение личности, банковские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Заявка на получение воды для орошения по утвержденному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График подекадной подачи воды Водопользователю.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Журнал ежедневного учета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Копия правоустанавливающего документа на землю.</w:t>
      </w:r>
    </w:p>
    <w:bookmarkEnd w:id="36"/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Заключительное положения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"___" _______________ 20 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окончание "__" _____________ 20 ___ года.</w:t>
      </w:r>
    </w:p>
    <w:bookmarkEnd w:id="38"/>
    <w:bookmarkStart w:name="z1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Адресован: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Вододатель:                         Водопользователь: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село, район, область)      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(республика)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банка, и так далее)          (телефон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(расчетный счет)                         (РНН)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_______(расчетный счет)________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подписывающего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служебного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             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                  Главный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_______________________________.</w:t>
      </w:r>
    </w:p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Договора должен соответствовать порядковому номеру Водопользователя в Перечне Водопользователей, получающих субсидию, утвержденного областным департаментом (управлением)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вододателем только в том случае, если оросительная и дренажная сеть, а также орошаемые земли водопользователя полностью подготовлены к поливному сезону.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района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(подпись)         (Ф.И.О.)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 201__ г.</w:t>
      </w:r>
    </w:p>
    <w:bookmarkStart w:name="z11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реестр товаропроизводителей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с распределением объемов субсидий на повышения</w:t>
      </w:r>
      <w:r>
        <w:br/>
      </w:r>
      <w:r>
        <w:rPr>
          <w:rFonts w:ascii="Times New Roman"/>
          <w:b/>
          <w:i w:val="false"/>
          <w:color w:val="000000"/>
        </w:rPr>
        <w:t>
урожайности продукции растениеводства по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 району</w:t>
      </w:r>
      <w:r>
        <w:br/>
      </w:r>
      <w:r>
        <w:rPr>
          <w:rFonts w:ascii="Times New Roman"/>
          <w:b/>
          <w:i w:val="false"/>
          <w:color w:val="000000"/>
        </w:rPr>
        <w:t>
___________________________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на 201__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562"/>
        <w:gridCol w:w="1691"/>
        <w:gridCol w:w="1840"/>
        <w:gridCol w:w="1564"/>
        <w:gridCol w:w="1968"/>
        <w:gridCol w:w="1671"/>
        <w:gridCol w:w="2203"/>
      </w:tblGrid>
      <w:tr>
        <w:trPr>
          <w:trHeight w:val="55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проведены мелиоративные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__________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2223"/>
        <w:gridCol w:w="2006"/>
        <w:gridCol w:w="1855"/>
        <w:gridCol w:w="1725"/>
        <w:gridCol w:w="2115"/>
        <w:gridCol w:w="2332"/>
      </w:tblGrid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проведены мелиоративные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причитающихся субсидий, тенге</w:t>
            </w:r>
          </w:p>
        </w:tc>
      </w:tr>
      <w:tr>
        <w:trPr>
          <w:trHeight w:val="102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рыхление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</w:t>
            </w:r>
          </w:p>
        </w:tc>
      </w:tr>
      <w:tr>
        <w:trPr>
          <w:trHeight w:val="27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району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 201__ года.</w:t>
      </w:r>
    </w:p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целевых текущих трансфертов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2011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субсидирование повышения урожайности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растениеводства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 года</w:t>
      </w:r>
    </w:p>
    <w:bookmarkStart w:name="z1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на выплату бюджетных субсидий товаропроизводителям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3374"/>
        <w:gridCol w:w="5447"/>
        <w:gridCol w:w="4180"/>
      </w:tblGrid>
      <w:tr>
        <w:trPr>
          <w:trHeight w:val="12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выплате,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финансов управления сельского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