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3682" w14:textId="88c3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"Фонд национального благосостояния "Самрук-Қазына" для обеспечения конкурентоспособности и устойчивости национальной экономики и условий предоставления кредита акционерным обществам "Экспортно-кредитная страховая корпорация "КазЭкспортГарант" и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2011 года № 1502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постановления в редакции постановления Правительства РК от 02.08.2013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"Фонд национального благосостояния "Самрук-Қазына" (далее – заемщик)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бюджетный кредит в сумме: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952669200 (девятьсот пятьдесят два миллиона шестьсот шестьдесят девять тысяч двести) тенге, предусмотренный по бюджетной программе 051 "Кредитование акционерного общества "Фонд национального благосостояния "Самрук-Қазына" для обеспечения конкурентоспособности и устойчивости национальной экономики", для последующего кредитования акционерного общества "Экспортно-кредитная страховая корпорация "КазЭкспортГарант" (далее – АО "СК "КазЭкспортГарант");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5047330800 (пять миллиардов сорок семь миллионов триста тридцать тысяч восемьсот) тенге, предусмотренный по бюджетной программе 051 "Кредитование акционерного общества "Фонд национального благосостояния "Самрук-Қазына" для обеспечения конкурентоспособности и устойчивости национальной экономики", для последующего кредитования акционерного общества "Банк Развития Казахстана" (далее – АО "Банк Развития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02.08.2013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 для кредитования АО "СК "КазЭкспортГарант":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целью предоставления кредита является стимулирование экспорта казахстанских локомотивов путем торгового финансирования и страхования экспортных поставок акционерного общества "Локомотив құрастыру зауыты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10 (десять) лет с трехлетним льготным периодом по погашению основного долга по ставке вознаграждения, равной 0,1 (ноль целых одна десятая)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для АО "СК "КазЭкспортГарант" не должна превышать 0,2 (ноль целых две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погашение основного долга по кредиту осуществляется Заемщиком равными долями по истечении срока льготного периода, указанного в подпункте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с полугодовой периодичностью. Первая выплата начисленного вознаграждения производится по истечении 6 (шесть) месяцев с момента перечисления кредита на счет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период освоения для Заемщика составляет 3 (три) года со дня перечисления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Определить следующие условия предоставления кредита заемщику для кредитования АО "Банк Развития Казахстана":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целью предоставления кредита является стимулирование экспорта казахстанских локомотивов путем лизингового финансирования экспортных поставок акционерного общества "Локомотив құрастыру зауыты";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10 (десять) лет по ставке вознаграждения, равной 0,4 (ноль целых четыре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предоставления заемщиком кредита АО "Банк Развития Казахстана" кредит предоставляется акционерному обществу "БРК-Лизинг" дочерней организации АО "Банк Развития Казахстана" (далее – АО "БРК-Лизинг");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 для АО "Банк Развития Казахстана" не должна превышать 0,6 (ноль целых шесть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ставка вознаграждения для кредитования АО "БРК-Лизинг" не должна превышать 0,8 (ноль целых восемь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единовременно в конце срока, указанного в подпункте 2) настоящего пункта, с возможностью досрочного погашения основного долга и повторного финансирования экспортных поставок акционерного общества "Локомотив құрастыру зауыты" за счет полученных лизинговых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выплата начисленного вознаграждения по кредиту осуществляется с полугодовой периодичностью. Первая выплата начисленного вознаграждения производится по истечении 6 (шесть) месяцев с даты заключения соответствующего дополнительного соглашения к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период освоения для заемщика составляет 3 (три) года со дня перечисления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2-1 в соответствии с постановлением Правительства РК от 02.08.2013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Сторонами кредитного договора являются Министерство финансов Республики Казахстан (далее - кредитор), Министерство индустрии и новых технологий Республики Казахстан (далее - администратор) и 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выделяется без предоставления Заемщиком обеспечения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Кредитору и администратору в установленном законодательством порядке обеспечить заключение кредитного договора,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Кредитору и администратору в установленном законодательством Республики Казахстан порядке обеспечить заключение соответствующего дополнительного соглашения к кредитному договору,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5-1 в соответствии с постановлением Правительства РК от 02.08.2013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Администратору в установленном законодательством порядке обеспечить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