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f137" w14:textId="4ccf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июля 2011 года № 862 "Об утверждении Программы "Развитие регионов"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2011 года № 1485. Утратило силу постановлением Правительства Республики Казахстан от 28 июня 2014 года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28.06.2014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"Об утверждении Программы "Развитие регионов"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"Целевые индикаторы" строку "Атырауская"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"Атырауская 103,2   103,8   103,0   107,2   111,6";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"Источники и объемы финансирования"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"Источники и объемы         Финансирование Программы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финансирования          осуществляться за счет и в пределах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средств республиканского и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бюджетов, а также иных источников,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не запрещенных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Объемы финансирования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2011 году - 176,5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2012 году - 1 050,0**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2013 году - 14 000,0**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2014 году - 15 000,0**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Объемы софинансирования из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бюджетов будут определены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определения объемов средств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республиканского бюджета, направленных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 инвестиционные проекты,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будут реализовываться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2015-2020 годы - _________ 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**Объемы средств будут определены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 утверждении и уточнении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республиканского и местных бюджетов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соответствующие финансовые годы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соответствии с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"Введение":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восьмой: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"Уполномоченным органом - Министерство экономического развития и торговли Республики Казахстан, ответственное за реализацию Программы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- Комитет регионального развития Министерства экономического развития и торговли Республики Казахстан, осуществляющий реализацию Программы (далее - Рабочий орган);";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"Администратором республиканской бюджетной программы - Министерство экономического развития и торговли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пятнадцатой, шестнадцатой, семнадцатой и восемнадцатой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расширенном заседании Правительства с участием Президента Республики Казахстан от 17 апреля 2011 года № 01-7.4 дано поручение разработать комплекс мер по развитию местного самоуправления в Pecпyблике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в настоящее время создана вся правовая, организационная и экономическая база для полноценного функционирования органов местного самоуправления. Однако, эффективность местного самоуправления во многом зависит не только от наличия всего комплекса необходимых законов, обеспечивающих осуществление деятельности органов местного самоуправления, но и от практического и непосредственного участия самого населения в осуществлении местного самоуправления, то есть от действительной (фактической) способности реализации права населения на местное самоуправление.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плане Программой также предусматривается привлечение населения к выработке предложений по определению проектов (мероприятий), направленных на развитие сельских населенных пунктов и на улучшение жизнеобеспечения сельского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отметить, что финансовая поддержка будет оказываться только тем аулам (селам), которые имеют экономический потенциал развития и положительные демографические тенденции (согласно критериям для определения сельских населенных пунктов с низким и высоким экономическим потенциалом, утвержденным совместным приказом министерств сельского хозяйства и экономического развития и торговли).";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4.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"Цель, задачи, целевые индикаторы и показатели результатов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"Целевые индикаторы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"Атырауская"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"Атырауская 103,2   103,8   103,0   107,2   111,6";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"Задачи":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"Условия оценки и отбора проектов будут предусмотрены в методических рекомендациях, которые будут разработаны Рабочим органом Программы в течение 2011 года."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частях двадцать второй, двадцать пятой, двадцать девятой слова "Уполномоченным органом" заменить словами "Рабочим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тридцать вторую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финансовой поддержкой местного самоуправления.";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тридцать третью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частях тридцать восьмой, сорок второй, пятьдесят четвертой слова "Уполномоченным органом" заменить словами "Рабочим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пятьдесят пятой, пятьдесят шестой, пятьдесят седьмой и пятьдесят восьмой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"Приоритет 4. Финансовая поддержка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приоритета реализация проектов (мероприятий) будет осуществляться только в аулах (селах) с высоким и средним экономическим потенциалом путем привлечения населения к выработке предложений по определению проектов (мероприятий), которые будут реализовываться в рамках финансовой поддержки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Акимы аула (села) обеспечивают организацию собраний (сходов) местного сообщества, на которых будут обсуждаться предложения и приниматься решения по отбору проектов (мероприятий), исходя из первоочередности и актуальности (принцип отбора мероприятий (проектов) "снизу вверх").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поддержка местного самоуправления будет осуществляться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по коммунальному хозяйству: освещение и озеленение улиц, сохранение фонда жилых домов и вывоз мусора, ликвидация несанкционированных свалок, снос бесхозных объектов, обустройство полигонов твердых бытовых отходов и скотомогильников, ремонт отопительной системы, установка дворовых детских игровых площадок;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2013-2014 годах: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капитальный и текущий ремонт: объектов образования, здравоохранения, культуры, спорта, водоснабжения, газоснабжения;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хозяйство: освещение и озеленение улиц, сохранение фонда жилых домов и вывоз мусора, ликвидация несанкционированных свалок, снос бесхозных объектов, обустройство полигонов твердых бытовых отходов и скотомогильников, ремонт отопительной системы, установка дворовых детских игровых площадок;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транспортные коммуникации: капитальный, средний и текущий ремонт внутрипоселковых дорог и мостов, установка светофоров;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сельское хозяйство: очистка водоемов, восстановление бесхозных гидротехнических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прочие: телефонизация, Интернет.";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4.</w:t>
      </w:r>
      <w:r>
        <w:rPr>
          <w:rFonts w:ascii="Times New Roman"/>
          <w:b w:val="false"/>
          <w:i w:val="false"/>
          <w:color w:val="000000"/>
          <w:sz w:val="28"/>
        </w:rPr>
        <w:t xml:space="preserve"> "Взаимодействие участников при реализации Программы"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"4. Взаимодействие участников при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4.1. Взаимодействие участников при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Программы, кроме приоритета "Финансовая поддержка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самоуправления"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Акимы районов и городов направляют инвестиционные предложения администраторам областных бюджетных программ, которые формируют списки инвестиционных предложений с приложением документов, разработанных в соответствии с требованиями законодательства Республики Казахстан, и направляют Координатору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Координатор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инвестиционное предложение, разработанное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Казахтан от 17 апреля 2009 года № 545 "Об утверждении Правил рассмотрения, отбора, мониторинга и оценки реализации бюджетных инвестиционных проектов" и направляет экономическое заключение по ним акимам районов и городов, администраторам областных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на рассмотрение Рабочему органу пакет документов и положительное экономическое заключение по отобранным инвестиционным предложениям.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Рабочий орган рассматривает инвестиционные предложения на соответствие цели и задачам Прогнозной схемы территориально-пространственного развития страны до 2020 года и приоритетам Программы в течение пятнадцати рабочих дней и направляет заключения по ним Координатору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после получения положительного заключения Рабочего органа на инвестиционное предложение формирует заключения по выделению средств на разработку и проведение необходимых экспертиз технико-экономического обоснования (далее - ТЭО) БИП и вносит на рассмотрение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инвестиционным предложениям, одобренным бюджетными комиссиями, акимы районов и городов, администраторы областных бюджетных программ разрабатывают ТЭО и проводят соответствующие экспертизы, и направляют Координатору Программы для получения экономического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Координатор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ТЭО БИП и экспертизы, требуемые в соответствии с законодательством Республики Казахстан, и направляет экономическое заключение по ним акимам районов и городов, администраторам областных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на рассмотрение Рабочему органу пакет документов и положительное экономическое заключение по отобранным БИП.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Рабочий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направляет инвестиционные предложения по БИП, не требующим разработки ТЭО, и ТЭО БИП с полным пакетом документов соответствующим центральным государственным органам для подготовки отраслевой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перечень БИП с учетом положительных экспертиз и направляет на рассмотрение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выносит перечень БИП на рассмотрение МВК.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одобряет перечень БИП;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согласовывает лимиты финансирования Программы по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оформляет решение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Положительное заключение МВК является основанием для включения проектов в бюджетную заявку Администратора республиканской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Рабочий орган направляет Координатору Программы решение МВК.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республиканской бюджетной программы в сроки, установленные бюджетным законодательством Республики Казахстан, представляет бюджетную заявку в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 Взаимодействие участников при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приоритету "Финансовая поддержка местного самоуправления"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Распределение лимита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Администратор республиканской бюджетной программы определяет лимиты финансирования каждой области в зависимости от численности населения, проживающего в аульных (сельских) округах, а также аулах (селах), не входящих в состав аульного (сельского) округа региона, одобряемые МВК.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Аким области доводит лимит финансирования каждому району в зависимости от численности населения, проживающего в аульных (сельских) округах, а также аулах (селах), не входящих в состав аульного (ceльского)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Аким района доводит лимит финансирования каждому аульному (сельскому) округу в зависимости от численности населения, проживающего в аульном (сельском) округе, а также ауле (селе), не входящем в состав аульного (сельского) округа, имеющем высокий и средний потенциал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аким района при распределении лимита финансирования исключает аулы (села) с низким потенциалом развития, не входящие в состав аульного (сельского) округа и перераспределяет его на аульные (сельские) округа и аулы (села), не входящие в состав аульного (сельского) округа, с высоким и средним потенциалом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Аким аульного (сельского) округа объем средств, рассчитанный на все аулы (села) округа, распределяет и перераспределяет только на аулы (села) с высоким и средним потенциалом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Процедура отбора: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На сходе населения аула (села) определяются проекты (мероприятия) в рамках доведенного акимом аульного (сельского) округа, аула (села) объема средств и оформляются решением схода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Предложение (решение схода населения) по одобренным проектам (мероприятиям) поступает акиму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Аким аульного (сельского) округа, аула (села), не входящих в состав аульного (сельского) округа, направляет предложения (решение  схода населения) по одобренным проектам (мероприятиям) в районный акимат.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Районный акимат с учетом направления формирует Перечень предложенных проектов (мероприятий) и направляет Координатору программу с приложением документов, разработанных в соответствии с требованиями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Координатор Программы рассматривает представленную документацию по проектам (мероприятиям) и формирует заключение по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Координатор Программы направляет результаты заключений на проекты (мероприятия) в районный акимат.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очередь, районный акимат направляет заключение Координатора Программы акимам аульных (сельских) округов, аулов (сел).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Акимы аульных (сельских) округов, аулов (сел), не входящих в с состав аульного (сельского) округа, на сходах населения доводят информацию о поддержанных и неподержанных проектах (мероприятиях).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Координатор Программы направляет на рассмотрение Рабочему органу пакет необходимых документов и положительное заключение по отобранным проектам (мероприятиям).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Рабочий орган рассматривает проекты (мероприятия) на соответствие приоритету Программы в течение пятнадцати рабочих дней и направляет заключение по ним Координатору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Координатор Программы направляет результаты заключений Рабочего органа на проекты (мероприятия) в районный акимат.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очередь, районный акимат направляет заключение Рабочего органа акимам аульных (сельских) округов, аулов (сел).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Акимы аульных (сельских) округов, аулов (сел), не входящих в состав аульного (сельского) округа, на сходах населения доводят информацию о поддержанных и неподержанных проектах (мероприятиях).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 республиканской бюджетной программы в сроки, установленные бюджетным законодательством Республики Казахстан, представляет бюджетную заявку в Министерство финансов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6.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"Необходимые ресурсы и источники финансирования"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Необходимые ресурсы и источники их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 будет осуществляться за счет и в пределах средств республиканского и местных бюджетов, а также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 Программы из республиканского бюджета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- 176,5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- 1 050,0**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- 14 000,0**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году - 15 000,0**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софинансирования из местных бюджетов будут определены после определения объемов средств из республиканского бюджета, направленных на инвестиционные проекты, которые будут реализовываться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2015 - 2020 годы - ______**.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Объемы средств будут определены при утверждении и уточнении республиканского и местных бюджетов на соответствующие финансовые годы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"План мероприятий по реализации Программы "Развитие регионов":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2.1, цифры "150,0*" заменить цифрами "161,0";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год - 15,5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2012 год - 50,0**";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3.1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376"/>
        <w:gridCol w:w="1633"/>
        <w:gridCol w:w="1724"/>
        <w:gridCol w:w="1250"/>
        <w:gridCol w:w="2401"/>
        <w:gridCol w:w="225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регионов»;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2015-2020**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</w:tbl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5"/>
        <w:gridCol w:w="3941"/>
        <w:gridCol w:w="3774"/>
      </w:tblGrid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2011-2020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2012-2020 годы**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206"/>
        <w:gridCol w:w="1545"/>
        <w:gridCol w:w="1303"/>
        <w:gridCol w:w="1489"/>
        <w:gridCol w:w="3734"/>
        <w:gridCol w:w="1247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средств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год-1 050,0**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год-14 000,0**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- 15 000,0**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2015-2020**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"* Объем финансирования Программы на 2011 год будет корректироваться при уточнении республиканского и местных бюджетов на 2011-2013 годы."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