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1037" w14:textId="5961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автомобильных и механических транспортных средств для обслуживания государственных учреждений - противочумных станций Комитета государственного санитарно-эпидемиологического надзора
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5 марта 2015 года № 187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автомобильных и механических транспортных средств для обслуживания государственных учреждений — противочумных станций Комитета государственного санитарно-эпидемиологического надзора Министерства здравоохранения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1475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и механических транспортных средств для</w:t>
      </w:r>
      <w:r>
        <w:br/>
      </w:r>
      <w:r>
        <w:rPr>
          <w:rFonts w:ascii="Times New Roman"/>
          <w:b/>
          <w:i w:val="false"/>
          <w:color w:val="000000"/>
        </w:rPr>
        <w:t>
обслуживания государственных учреждений - противочумных станций</w:t>
      </w:r>
      <w:r>
        <w:br/>
      </w:r>
      <w:r>
        <w:rPr>
          <w:rFonts w:ascii="Times New Roman"/>
          <w:b/>
          <w:i w:val="false"/>
          <w:color w:val="000000"/>
        </w:rPr>
        <w:t>
Комитета 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3794"/>
        <w:gridCol w:w="2123"/>
        <w:gridCol w:w="2163"/>
        <w:gridCol w:w="2840"/>
      </w:tblGrid>
      <w:tr>
        <w:trPr>
          <w:trHeight w:val="3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Предельное количество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действующее формирование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станцию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чуму, холеру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инфекции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 заразного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Грузовой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чумы, холеры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инфекций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Автобаклабо-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единица на 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подвижных формирований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Водовоз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доставки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единица на 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Самосвал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твердого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единица на 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подвижных формирований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Бензовоз,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единица на 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подвижных формирований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Микроавтобус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перевозки групп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единица на 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подвижных формирований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Колесный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орудиями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