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736da" w14:textId="1673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деятельности организаций и (или) структурных подразделений организаций здравоохранения, осуществляющих патологоанатомическую диагностику, и Правил проведения патологоанатомического вскрытия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2011 года № 1454. Утратило силу постановлением Правительства Республики Казахстан от 5 июня 2015 года № 410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05.06.2015 </w:t>
      </w:r>
      <w:r>
        <w:rPr>
          <w:rFonts w:ascii="Times New Roman"/>
          <w:b w:val="false"/>
          <w:i w:val="false"/>
          <w:color w:val="ff0000"/>
          <w:sz w:val="28"/>
        </w:rPr>
        <w:t>№ 410</w:t>
      </w:r>
      <w:r>
        <w:rPr>
          <w:rFonts w:ascii="Times New Roman"/>
          <w:b w:val="false"/>
          <w:i w:val="false"/>
          <w:color w:val="ff0000"/>
          <w:sz w:val="28"/>
        </w:rPr>
        <w:t xml:space="preserve"> (вводится в действие со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56 Кодекса Республики Казахстан от 18 сентября 2009 года "О здоровье народа и системе здравоохранения"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Положение</w:t>
      </w:r>
      <w:r>
        <w:rPr>
          <w:rFonts w:ascii="Times New Roman"/>
          <w:b w:val="false"/>
          <w:i w:val="false"/>
          <w:color w:val="000000"/>
          <w:sz w:val="28"/>
        </w:rPr>
        <w:t xml:space="preserve"> о деятельности организаций и (или) структурных подразделений организаций здравоохранения, осуществляющих патологоанатомическую диагностику;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Правила</w:t>
      </w:r>
      <w:r>
        <w:rPr>
          <w:rFonts w:ascii="Times New Roman"/>
          <w:b w:val="false"/>
          <w:i w:val="false"/>
          <w:color w:val="000000"/>
          <w:sz w:val="28"/>
        </w:rPr>
        <w:t xml:space="preserve"> проведения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1"/>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6"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декабря 2011 года № 1454</w:t>
      </w:r>
    </w:p>
    <w:bookmarkEnd w:id="2"/>
    <w:bookmarkStart w:name="z7" w:id="3"/>
    <w:p>
      <w:pPr>
        <w:spacing w:after="0"/>
        <w:ind w:left="0"/>
        <w:jc w:val="left"/>
      </w:pPr>
      <w:r>
        <w:rPr>
          <w:rFonts w:ascii="Times New Roman"/>
          <w:b/>
          <w:i w:val="false"/>
          <w:color w:val="000000"/>
        </w:rPr>
        <w:t xml:space="preserve"> 
Положение</w:t>
      </w:r>
      <w:r>
        <w:br/>
      </w:r>
      <w:r>
        <w:rPr>
          <w:rFonts w:ascii="Times New Roman"/>
          <w:b/>
          <w:i w:val="false"/>
          <w:color w:val="000000"/>
        </w:rPr>
        <w:t>
о деятельности организаций и (или) структурных подразделений</w:t>
      </w:r>
      <w:r>
        <w:br/>
      </w:r>
      <w:r>
        <w:rPr>
          <w:rFonts w:ascii="Times New Roman"/>
          <w:b/>
          <w:i w:val="false"/>
          <w:color w:val="000000"/>
        </w:rPr>
        <w:t>
организаций здравоохранения, осуществляющих</w:t>
      </w:r>
      <w:r>
        <w:br/>
      </w:r>
      <w:r>
        <w:rPr>
          <w:rFonts w:ascii="Times New Roman"/>
          <w:b/>
          <w:i w:val="false"/>
          <w:color w:val="000000"/>
        </w:rPr>
        <w:t>
патологоанатомическую диагностику</w:t>
      </w:r>
    </w:p>
    <w:bookmarkEnd w:id="3"/>
    <w:bookmarkStart w:name="z8" w:id="4"/>
    <w:p>
      <w:pPr>
        <w:spacing w:after="0"/>
        <w:ind w:left="0"/>
        <w:jc w:val="left"/>
      </w:pPr>
      <w:r>
        <w:rPr>
          <w:rFonts w:ascii="Times New Roman"/>
          <w:b/>
          <w:i w:val="false"/>
          <w:color w:val="000000"/>
        </w:rPr>
        <w:t xml:space="preserve"> 
1. Общие положения</w:t>
      </w:r>
    </w:p>
    <w:bookmarkEnd w:id="4"/>
    <w:bookmarkStart w:name="z9" w:id="5"/>
    <w:p>
      <w:pPr>
        <w:spacing w:after="0"/>
        <w:ind w:left="0"/>
        <w:jc w:val="both"/>
      </w:pPr>
      <w:r>
        <w:rPr>
          <w:rFonts w:ascii="Times New Roman"/>
          <w:b w:val="false"/>
          <w:i w:val="false"/>
          <w:color w:val="000000"/>
          <w:sz w:val="28"/>
        </w:rPr>
        <w:t>
      1. Настоящее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(далее - Положение), разработано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56 Кодекса Республики Казахстан от 18 сентября 2009 года "О здоровье народа и системе здравоохранения" и определяет структуру и полномочия организаций и (или) структурных подразделений организаций здравоохранения, осуществляющих патологоанатомическую диагностику.</w:t>
      </w:r>
      <w:r>
        <w:br/>
      </w:r>
      <w:r>
        <w:rPr>
          <w:rFonts w:ascii="Times New Roman"/>
          <w:b w:val="false"/>
          <w:i w:val="false"/>
          <w:color w:val="000000"/>
          <w:sz w:val="28"/>
        </w:rPr>
        <w:t>
</w:t>
      </w:r>
      <w:r>
        <w:rPr>
          <w:rFonts w:ascii="Times New Roman"/>
          <w:b w:val="false"/>
          <w:i w:val="false"/>
          <w:color w:val="000000"/>
          <w:sz w:val="28"/>
        </w:rPr>
        <w:t>
      2. К организациям и структурным подразделениям организаций здравоохранения, осуществляющим патологоанатомическую диагностику, относятся: патологоанатомические бюро, централизованные патологоанатомические отделения организаций здравоохранения, патологоанатомические отделения организаций здравоохранения, оказывающих стационарную помощь.</w:t>
      </w:r>
    </w:p>
    <w:bookmarkEnd w:id="5"/>
    <w:bookmarkStart w:name="z11" w:id="6"/>
    <w:p>
      <w:pPr>
        <w:spacing w:after="0"/>
        <w:ind w:left="0"/>
        <w:jc w:val="left"/>
      </w:pPr>
      <w:r>
        <w:rPr>
          <w:rFonts w:ascii="Times New Roman"/>
          <w:b/>
          <w:i w:val="false"/>
          <w:color w:val="000000"/>
        </w:rPr>
        <w:t xml:space="preserve"> 
2. Организация деятельности, задачи и</w:t>
      </w:r>
      <w:r>
        <w:br/>
      </w:r>
      <w:r>
        <w:rPr>
          <w:rFonts w:ascii="Times New Roman"/>
          <w:b/>
          <w:i w:val="false"/>
          <w:color w:val="000000"/>
        </w:rPr>
        <w:t>
функции патологоанатомического бюро</w:t>
      </w:r>
    </w:p>
    <w:bookmarkEnd w:id="6"/>
    <w:bookmarkStart w:name="z12" w:id="7"/>
    <w:p>
      <w:pPr>
        <w:spacing w:after="0"/>
        <w:ind w:left="0"/>
        <w:jc w:val="both"/>
      </w:pPr>
      <w:r>
        <w:rPr>
          <w:rFonts w:ascii="Times New Roman"/>
          <w:b w:val="false"/>
          <w:i w:val="false"/>
          <w:color w:val="000000"/>
          <w:sz w:val="28"/>
        </w:rPr>
        <w:t>
      3. Патологоанатомическое бюро (далее - ПАБ) пользуются правами юридического лица, имеют печати: гербовую; простые - круглые, мастичные, металлические, и штамп с указанием своего полного наименования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4. В состав ПАБ входят следующие структурные подразделения (в зависимости от профиля обслуживаемых организаций здравоохранения и объема работы):</w:t>
      </w:r>
      <w:r>
        <w:br/>
      </w:r>
      <w:r>
        <w:rPr>
          <w:rFonts w:ascii="Times New Roman"/>
          <w:b w:val="false"/>
          <w:i w:val="false"/>
          <w:color w:val="000000"/>
          <w:sz w:val="28"/>
        </w:rPr>
        <w:t>
</w:t>
      </w:r>
      <w:r>
        <w:rPr>
          <w:rFonts w:ascii="Times New Roman"/>
          <w:b w:val="false"/>
          <w:i w:val="false"/>
          <w:color w:val="000000"/>
          <w:sz w:val="28"/>
        </w:rPr>
        <w:t>
      1) отделение общей патологии с гистологической лабораторией;</w:t>
      </w:r>
      <w:r>
        <w:br/>
      </w:r>
      <w:r>
        <w:rPr>
          <w:rFonts w:ascii="Times New Roman"/>
          <w:b w:val="false"/>
          <w:i w:val="false"/>
          <w:color w:val="000000"/>
          <w:sz w:val="28"/>
        </w:rPr>
        <w:t>
</w:t>
      </w:r>
      <w:r>
        <w:rPr>
          <w:rFonts w:ascii="Times New Roman"/>
          <w:b w:val="false"/>
          <w:i w:val="false"/>
          <w:color w:val="000000"/>
          <w:sz w:val="28"/>
        </w:rPr>
        <w:t>
      2) отделение детской патологии с гистологической лабораторией;</w:t>
      </w:r>
      <w:r>
        <w:br/>
      </w:r>
      <w:r>
        <w:rPr>
          <w:rFonts w:ascii="Times New Roman"/>
          <w:b w:val="false"/>
          <w:i w:val="false"/>
          <w:color w:val="000000"/>
          <w:sz w:val="28"/>
        </w:rPr>
        <w:t>
</w:t>
      </w:r>
      <w:r>
        <w:rPr>
          <w:rFonts w:ascii="Times New Roman"/>
          <w:b w:val="false"/>
          <w:i w:val="false"/>
          <w:color w:val="000000"/>
          <w:sz w:val="28"/>
        </w:rPr>
        <w:t>
      3) отделение цитологических исследований;</w:t>
      </w:r>
      <w:r>
        <w:br/>
      </w:r>
      <w:r>
        <w:rPr>
          <w:rFonts w:ascii="Times New Roman"/>
          <w:b w:val="false"/>
          <w:i w:val="false"/>
          <w:color w:val="000000"/>
          <w:sz w:val="28"/>
        </w:rPr>
        <w:t>
</w:t>
      </w:r>
      <w:r>
        <w:rPr>
          <w:rFonts w:ascii="Times New Roman"/>
          <w:b w:val="false"/>
          <w:i w:val="false"/>
          <w:color w:val="000000"/>
          <w:sz w:val="28"/>
        </w:rPr>
        <w:t>
      4) отделение инфекционной патологии с гистологической лабораторией;</w:t>
      </w:r>
      <w:r>
        <w:br/>
      </w:r>
      <w:r>
        <w:rPr>
          <w:rFonts w:ascii="Times New Roman"/>
          <w:b w:val="false"/>
          <w:i w:val="false"/>
          <w:color w:val="000000"/>
          <w:sz w:val="28"/>
        </w:rPr>
        <w:t>
</w:t>
      </w:r>
      <w:r>
        <w:rPr>
          <w:rFonts w:ascii="Times New Roman"/>
          <w:b w:val="false"/>
          <w:i w:val="false"/>
          <w:color w:val="000000"/>
          <w:sz w:val="28"/>
        </w:rPr>
        <w:t>
      5) организационно-консультативное отделение с архивом медицинской документации, блоков и стеклопрепаратов;</w:t>
      </w:r>
      <w:r>
        <w:br/>
      </w:r>
      <w:r>
        <w:rPr>
          <w:rFonts w:ascii="Times New Roman"/>
          <w:b w:val="false"/>
          <w:i w:val="false"/>
          <w:color w:val="000000"/>
          <w:sz w:val="28"/>
        </w:rPr>
        <w:t>
</w:t>
      </w:r>
      <w:r>
        <w:rPr>
          <w:rFonts w:ascii="Times New Roman"/>
          <w:b w:val="false"/>
          <w:i w:val="false"/>
          <w:color w:val="000000"/>
          <w:sz w:val="28"/>
        </w:rPr>
        <w:t>
      6) административно-хозяйственное отделение.</w:t>
      </w:r>
      <w:r>
        <w:br/>
      </w:r>
      <w:r>
        <w:rPr>
          <w:rFonts w:ascii="Times New Roman"/>
          <w:b w:val="false"/>
          <w:i w:val="false"/>
          <w:color w:val="000000"/>
          <w:sz w:val="28"/>
        </w:rPr>
        <w:t>
</w:t>
      </w:r>
      <w:r>
        <w:rPr>
          <w:rFonts w:ascii="Times New Roman"/>
          <w:b w:val="false"/>
          <w:i w:val="false"/>
          <w:color w:val="000000"/>
          <w:sz w:val="28"/>
        </w:rPr>
        <w:t>
      Руководство деятельностью ПАБ осуществляет квалифицированный врач-патологоанатом, имеющий опыт практической и руководящей работы.</w:t>
      </w:r>
      <w:r>
        <w:br/>
      </w:r>
      <w:r>
        <w:rPr>
          <w:rFonts w:ascii="Times New Roman"/>
          <w:b w:val="false"/>
          <w:i w:val="false"/>
          <w:color w:val="000000"/>
          <w:sz w:val="28"/>
        </w:rPr>
        <w:t>
</w:t>
      </w:r>
      <w:r>
        <w:rPr>
          <w:rFonts w:ascii="Times New Roman"/>
          <w:b w:val="false"/>
          <w:i w:val="false"/>
          <w:color w:val="000000"/>
          <w:sz w:val="28"/>
        </w:rPr>
        <w:t>
      6. ПАБ в соответствии с настоящим Положением могут являться учебной базой высших медицинских учебных заведений и их факультетов, в том числе повышения квалификации и переподготовки медицинских кадров, средних медицинских учебных заведений.</w:t>
      </w:r>
      <w:r>
        <w:br/>
      </w:r>
      <w:r>
        <w:rPr>
          <w:rFonts w:ascii="Times New Roman"/>
          <w:b w:val="false"/>
          <w:i w:val="false"/>
          <w:color w:val="000000"/>
          <w:sz w:val="28"/>
        </w:rPr>
        <w:t>
</w:t>
      </w:r>
      <w:r>
        <w:rPr>
          <w:rFonts w:ascii="Times New Roman"/>
          <w:b w:val="false"/>
          <w:i w:val="false"/>
          <w:color w:val="000000"/>
          <w:sz w:val="28"/>
        </w:rPr>
        <w:t>
      7. При наличии квалифицированных кадров и достаточного объема патологоанатомических исследований, на базе городских и центральных районных больниц создаются городские, межрайонные, районные отделения ПАБ.</w:t>
      </w:r>
      <w:r>
        <w:br/>
      </w:r>
      <w:r>
        <w:rPr>
          <w:rFonts w:ascii="Times New Roman"/>
          <w:b w:val="false"/>
          <w:i w:val="false"/>
          <w:color w:val="000000"/>
          <w:sz w:val="28"/>
        </w:rPr>
        <w:t>
</w:t>
      </w:r>
      <w:r>
        <w:rPr>
          <w:rFonts w:ascii="Times New Roman"/>
          <w:b w:val="false"/>
          <w:i w:val="false"/>
          <w:color w:val="000000"/>
          <w:sz w:val="28"/>
        </w:rPr>
        <w:t>
      8. Основными задачами и функциями ПАБ являются:</w:t>
      </w:r>
      <w:r>
        <w:br/>
      </w:r>
      <w:r>
        <w:rPr>
          <w:rFonts w:ascii="Times New Roman"/>
          <w:b w:val="false"/>
          <w:i w:val="false"/>
          <w:color w:val="000000"/>
          <w:sz w:val="28"/>
        </w:rPr>
        <w:t>
</w:t>
      </w:r>
      <w:r>
        <w:rPr>
          <w:rFonts w:ascii="Times New Roman"/>
          <w:b w:val="false"/>
          <w:i w:val="false"/>
          <w:color w:val="000000"/>
          <w:sz w:val="28"/>
        </w:rPr>
        <w:t>
      1) уточненная диагностика заболеваний на секционном, операционном и биопсийном материале путем проведения макроскопического и микроскопического, а при необходимости - бактериологического, вирусологического, биохимического и других дополнительных исследований;</w:t>
      </w:r>
      <w:r>
        <w:br/>
      </w:r>
      <w:r>
        <w:rPr>
          <w:rFonts w:ascii="Times New Roman"/>
          <w:b w:val="false"/>
          <w:i w:val="false"/>
          <w:color w:val="000000"/>
          <w:sz w:val="28"/>
        </w:rPr>
        <w:t>
</w:t>
      </w:r>
      <w:r>
        <w:rPr>
          <w:rFonts w:ascii="Times New Roman"/>
          <w:b w:val="false"/>
          <w:i w:val="false"/>
          <w:color w:val="000000"/>
          <w:sz w:val="28"/>
        </w:rPr>
        <w:t>
      2) установление причины и механизма смерти больного;</w:t>
      </w:r>
      <w:r>
        <w:br/>
      </w:r>
      <w:r>
        <w:rPr>
          <w:rFonts w:ascii="Times New Roman"/>
          <w:b w:val="false"/>
          <w:i w:val="false"/>
          <w:color w:val="000000"/>
          <w:sz w:val="28"/>
        </w:rPr>
        <w:t>
</w:t>
      </w:r>
      <w:r>
        <w:rPr>
          <w:rFonts w:ascii="Times New Roman"/>
          <w:b w:val="false"/>
          <w:i w:val="false"/>
          <w:color w:val="000000"/>
          <w:sz w:val="28"/>
        </w:rPr>
        <w:t>
      3) мониторинг качества диагностической и лечебной работы совместно с лечащими врачами посредством сопоставления клинических и патологоанатомических данных и диагнозов с обсуждением результатов с медицинским персоналом медицинских организаций;</w:t>
      </w:r>
      <w:r>
        <w:br/>
      </w:r>
      <w:r>
        <w:rPr>
          <w:rFonts w:ascii="Times New Roman"/>
          <w:b w:val="false"/>
          <w:i w:val="false"/>
          <w:color w:val="000000"/>
          <w:sz w:val="28"/>
        </w:rPr>
        <w:t>
</w:t>
      </w:r>
      <w:r>
        <w:rPr>
          <w:rFonts w:ascii="Times New Roman"/>
          <w:b w:val="false"/>
          <w:i w:val="false"/>
          <w:color w:val="000000"/>
          <w:sz w:val="28"/>
        </w:rPr>
        <w:t>
      4) подготовка и проведение клинико-патологоанатомических конференций в медицинских организациях, совещаний и конференций патологоанатомов;</w:t>
      </w:r>
      <w:r>
        <w:br/>
      </w:r>
      <w:r>
        <w:rPr>
          <w:rFonts w:ascii="Times New Roman"/>
          <w:b w:val="false"/>
          <w:i w:val="false"/>
          <w:color w:val="000000"/>
          <w:sz w:val="28"/>
        </w:rPr>
        <w:t>
</w:t>
      </w:r>
      <w:r>
        <w:rPr>
          <w:rFonts w:ascii="Times New Roman"/>
          <w:b w:val="false"/>
          <w:i w:val="false"/>
          <w:color w:val="000000"/>
          <w:sz w:val="28"/>
        </w:rPr>
        <w:t>
      5) извещение уполномоченных органов государственного управления здравоохранением о впервые выявленных случаях инфекций, онкологических заболеваний;</w:t>
      </w:r>
      <w:r>
        <w:br/>
      </w:r>
      <w:r>
        <w:rPr>
          <w:rFonts w:ascii="Times New Roman"/>
          <w:b w:val="false"/>
          <w:i w:val="false"/>
          <w:color w:val="000000"/>
          <w:sz w:val="28"/>
        </w:rPr>
        <w:t>
</w:t>
      </w:r>
      <w:r>
        <w:rPr>
          <w:rFonts w:ascii="Times New Roman"/>
          <w:b w:val="false"/>
          <w:i w:val="false"/>
          <w:color w:val="000000"/>
          <w:sz w:val="28"/>
        </w:rPr>
        <w:t>
      6) обобщение и распространение передового опыта работы;</w:t>
      </w:r>
      <w:r>
        <w:br/>
      </w:r>
      <w:r>
        <w:rPr>
          <w:rFonts w:ascii="Times New Roman"/>
          <w:b w:val="false"/>
          <w:i w:val="false"/>
          <w:color w:val="000000"/>
          <w:sz w:val="28"/>
        </w:rPr>
        <w:t>
</w:t>
      </w:r>
      <w:r>
        <w:rPr>
          <w:rFonts w:ascii="Times New Roman"/>
          <w:b w:val="false"/>
          <w:i w:val="false"/>
          <w:color w:val="000000"/>
          <w:sz w:val="28"/>
        </w:rPr>
        <w:t>
      7) проведение апробации и внедрение современных методов патологоанатомических исследований;</w:t>
      </w:r>
      <w:r>
        <w:br/>
      </w:r>
      <w:r>
        <w:rPr>
          <w:rFonts w:ascii="Times New Roman"/>
          <w:b w:val="false"/>
          <w:i w:val="false"/>
          <w:color w:val="000000"/>
          <w:sz w:val="28"/>
        </w:rPr>
        <w:t>
</w:t>
      </w:r>
      <w:r>
        <w:rPr>
          <w:rFonts w:ascii="Times New Roman"/>
          <w:b w:val="false"/>
          <w:i w:val="false"/>
          <w:color w:val="000000"/>
          <w:sz w:val="28"/>
        </w:rPr>
        <w:t>
      8) обеспечение систематического повышения квалификации врачей- патологоанатомов.</w:t>
      </w:r>
    </w:p>
    <w:bookmarkEnd w:id="7"/>
    <w:bookmarkStart w:name="z32" w:id="8"/>
    <w:p>
      <w:pPr>
        <w:spacing w:after="0"/>
        <w:ind w:left="0"/>
        <w:jc w:val="left"/>
      </w:pPr>
      <w:r>
        <w:rPr>
          <w:rFonts w:ascii="Times New Roman"/>
          <w:b/>
          <w:i w:val="false"/>
          <w:color w:val="000000"/>
        </w:rPr>
        <w:t xml:space="preserve"> 
3. Организация деятельности, задачи и функции</w:t>
      </w:r>
      <w:r>
        <w:br/>
      </w:r>
      <w:r>
        <w:rPr>
          <w:rFonts w:ascii="Times New Roman"/>
          <w:b/>
          <w:i w:val="false"/>
          <w:color w:val="000000"/>
        </w:rPr>
        <w:t>
централизованных патологоанатомических отделений</w:t>
      </w:r>
      <w:r>
        <w:br/>
      </w:r>
      <w:r>
        <w:rPr>
          <w:rFonts w:ascii="Times New Roman"/>
          <w:b/>
          <w:i w:val="false"/>
          <w:color w:val="000000"/>
        </w:rPr>
        <w:t>
и патологоанатомических отделений</w:t>
      </w:r>
    </w:p>
    <w:bookmarkEnd w:id="8"/>
    <w:bookmarkStart w:name="z33" w:id="9"/>
    <w:p>
      <w:pPr>
        <w:spacing w:after="0"/>
        <w:ind w:left="0"/>
        <w:jc w:val="both"/>
      </w:pPr>
      <w:r>
        <w:rPr>
          <w:rFonts w:ascii="Times New Roman"/>
          <w:b w:val="false"/>
          <w:i w:val="false"/>
          <w:color w:val="000000"/>
          <w:sz w:val="28"/>
        </w:rPr>
        <w:t>
      9. Централизованные патологоанатомические отделения (далее - ЦПАО) и патологоанатомические отделения (далее - ПАО) организуются как структурные подразделения в составе организаций здравоохранения, оказывающих стационарную помощь.</w:t>
      </w:r>
      <w:r>
        <w:br/>
      </w:r>
      <w:r>
        <w:rPr>
          <w:rFonts w:ascii="Times New Roman"/>
          <w:b w:val="false"/>
          <w:i w:val="false"/>
          <w:color w:val="000000"/>
          <w:sz w:val="28"/>
        </w:rPr>
        <w:t>
</w:t>
      </w:r>
      <w:r>
        <w:rPr>
          <w:rFonts w:ascii="Times New Roman"/>
          <w:b w:val="false"/>
          <w:i w:val="false"/>
          <w:color w:val="000000"/>
          <w:sz w:val="28"/>
        </w:rPr>
        <w:t>
      10. Руководство организации здравоохранения, в структуре которой имеется ЦПАО или ПАО, обеспечивает необходимые условия работы отделения, в том числе укомплектование медицинскими кадрами, материально-техническое оснащение, хозяйственное обеспечение, транспорт.</w:t>
      </w:r>
      <w:r>
        <w:br/>
      </w:r>
      <w:r>
        <w:rPr>
          <w:rFonts w:ascii="Times New Roman"/>
          <w:b w:val="false"/>
          <w:i w:val="false"/>
          <w:color w:val="000000"/>
          <w:sz w:val="28"/>
        </w:rPr>
        <w:t>
</w:t>
      </w:r>
      <w:r>
        <w:rPr>
          <w:rFonts w:ascii="Times New Roman"/>
          <w:b w:val="false"/>
          <w:i w:val="false"/>
          <w:color w:val="000000"/>
          <w:sz w:val="28"/>
        </w:rPr>
        <w:t>
      11. Руководство организаций здравоохранения, в которых отсутствует ЦПАО или ПАО, при привлечении врачей-патологоанатомов для производства патологоанатомического вскрытия, обеспечивает необходимые условия для вскрытия.</w:t>
      </w:r>
      <w:r>
        <w:br/>
      </w:r>
      <w:r>
        <w:rPr>
          <w:rFonts w:ascii="Times New Roman"/>
          <w:b w:val="false"/>
          <w:i w:val="false"/>
          <w:color w:val="000000"/>
          <w:sz w:val="28"/>
        </w:rPr>
        <w:t>
</w:t>
      </w:r>
      <w:r>
        <w:rPr>
          <w:rFonts w:ascii="Times New Roman"/>
          <w:b w:val="false"/>
          <w:i w:val="false"/>
          <w:color w:val="000000"/>
          <w:sz w:val="28"/>
        </w:rPr>
        <w:t>
      12. ЦПАО и ПАО используют в своей работе вспомогательные диагностические кабинеты и отделения (рентгеновский кабинет, клиническая лаборатория, бактериологическая лаборатория, вирусологическая лаборатория) организаций здравоохранения.</w:t>
      </w:r>
      <w:r>
        <w:br/>
      </w:r>
      <w:r>
        <w:rPr>
          <w:rFonts w:ascii="Times New Roman"/>
          <w:b w:val="false"/>
          <w:i w:val="false"/>
          <w:color w:val="000000"/>
          <w:sz w:val="28"/>
        </w:rPr>
        <w:t>
</w:t>
      </w:r>
      <w:r>
        <w:rPr>
          <w:rFonts w:ascii="Times New Roman"/>
          <w:b w:val="false"/>
          <w:i w:val="false"/>
          <w:color w:val="000000"/>
          <w:sz w:val="28"/>
        </w:rPr>
        <w:t>
      13. Часы работы ЦПАО и ПАО, порядок приема тел умерших, операционного и биопсийного материала, выполнение вскрытий и патогистологических исследований, выдача врачебных свидетельств о смерти, тел умерших и результатов исследований устанавливаются руководителями соответствующих организаций здравоохранения, в состав которых входит ЦПАО или ПАО.</w:t>
      </w:r>
      <w:r>
        <w:br/>
      </w:r>
      <w:r>
        <w:rPr>
          <w:rFonts w:ascii="Times New Roman"/>
          <w:b w:val="false"/>
          <w:i w:val="false"/>
          <w:color w:val="000000"/>
          <w:sz w:val="28"/>
        </w:rPr>
        <w:t>
</w:t>
      </w:r>
      <w:r>
        <w:rPr>
          <w:rFonts w:ascii="Times New Roman"/>
          <w:b w:val="false"/>
          <w:i w:val="false"/>
          <w:color w:val="000000"/>
          <w:sz w:val="28"/>
        </w:rPr>
        <w:t>
      14. Руководство организации здравоохранения обеспечивает своевременную доставку тел умерших, операционного и биопсийного материала в ЦПАО или ПАО.</w:t>
      </w:r>
      <w:r>
        <w:br/>
      </w:r>
      <w:r>
        <w:rPr>
          <w:rFonts w:ascii="Times New Roman"/>
          <w:b w:val="false"/>
          <w:i w:val="false"/>
          <w:color w:val="000000"/>
          <w:sz w:val="28"/>
        </w:rPr>
        <w:t>
</w:t>
      </w:r>
      <w:r>
        <w:rPr>
          <w:rFonts w:ascii="Times New Roman"/>
          <w:b w:val="false"/>
          <w:i w:val="false"/>
          <w:color w:val="000000"/>
          <w:sz w:val="28"/>
        </w:rPr>
        <w:t>
      15. ПАО являются базой подготовки, переподготовки и повышения квалификации врачей-патологоанатомов и среднего медицинского персонала.</w:t>
      </w:r>
      <w:r>
        <w:br/>
      </w:r>
      <w:r>
        <w:rPr>
          <w:rFonts w:ascii="Times New Roman"/>
          <w:b w:val="false"/>
          <w:i w:val="false"/>
          <w:color w:val="000000"/>
          <w:sz w:val="28"/>
        </w:rPr>
        <w:t>
</w:t>
      </w:r>
      <w:r>
        <w:rPr>
          <w:rFonts w:ascii="Times New Roman"/>
          <w:b w:val="false"/>
          <w:i w:val="false"/>
          <w:color w:val="000000"/>
          <w:sz w:val="28"/>
        </w:rPr>
        <w:t>
      16. ПАО возглавляет заведующий, назначаемый и увольняемый руководителем организации здравоохранения, и непосредственно подчиняется руководителю организации здравоохранения и его заместителю по медицинской (лечебной) части.</w:t>
      </w:r>
      <w:r>
        <w:br/>
      </w:r>
      <w:r>
        <w:rPr>
          <w:rFonts w:ascii="Times New Roman"/>
          <w:b w:val="false"/>
          <w:i w:val="false"/>
          <w:color w:val="000000"/>
          <w:sz w:val="28"/>
        </w:rPr>
        <w:t>
</w:t>
      </w:r>
      <w:r>
        <w:rPr>
          <w:rFonts w:ascii="Times New Roman"/>
          <w:b w:val="false"/>
          <w:i w:val="false"/>
          <w:color w:val="000000"/>
          <w:sz w:val="28"/>
        </w:rPr>
        <w:t>
      17. ЦПАО и ПАО ведут медицинскую документацию и представляют сведения о своей деятельности в местные органы государственного управления здравоохранением.</w:t>
      </w:r>
      <w:r>
        <w:br/>
      </w:r>
      <w:r>
        <w:rPr>
          <w:rFonts w:ascii="Times New Roman"/>
          <w:b w:val="false"/>
          <w:i w:val="false"/>
          <w:color w:val="000000"/>
          <w:sz w:val="28"/>
        </w:rPr>
        <w:t>
</w:t>
      </w:r>
      <w:r>
        <w:rPr>
          <w:rFonts w:ascii="Times New Roman"/>
          <w:b w:val="false"/>
          <w:i w:val="false"/>
          <w:color w:val="000000"/>
          <w:sz w:val="28"/>
        </w:rPr>
        <w:t>
      18. Помещения ЦПАО и ПАО используются строго только для проведения патологоанатомических исследований.</w:t>
      </w:r>
      <w:r>
        <w:br/>
      </w:r>
      <w:r>
        <w:rPr>
          <w:rFonts w:ascii="Times New Roman"/>
          <w:b w:val="false"/>
          <w:i w:val="false"/>
          <w:color w:val="000000"/>
          <w:sz w:val="28"/>
        </w:rPr>
        <w:t>
</w:t>
      </w:r>
      <w:r>
        <w:rPr>
          <w:rFonts w:ascii="Times New Roman"/>
          <w:b w:val="false"/>
          <w:i w:val="false"/>
          <w:color w:val="000000"/>
          <w:sz w:val="28"/>
        </w:rPr>
        <w:t>
      19. Основными задачами и функциями ЦПАО и ПАО являются:</w:t>
      </w:r>
      <w:r>
        <w:br/>
      </w:r>
      <w:r>
        <w:rPr>
          <w:rFonts w:ascii="Times New Roman"/>
          <w:b w:val="false"/>
          <w:i w:val="false"/>
          <w:color w:val="000000"/>
          <w:sz w:val="28"/>
        </w:rPr>
        <w:t>
</w:t>
      </w:r>
      <w:r>
        <w:rPr>
          <w:rFonts w:ascii="Times New Roman"/>
          <w:b w:val="false"/>
          <w:i w:val="false"/>
          <w:color w:val="000000"/>
          <w:sz w:val="28"/>
        </w:rPr>
        <w:t>
      1) проведение вскрытий умерших больных с макроскопическим и микроскопическим исследованием органов и тканей;</w:t>
      </w:r>
      <w:r>
        <w:br/>
      </w:r>
      <w:r>
        <w:rPr>
          <w:rFonts w:ascii="Times New Roman"/>
          <w:b w:val="false"/>
          <w:i w:val="false"/>
          <w:color w:val="000000"/>
          <w:sz w:val="28"/>
        </w:rPr>
        <w:t>
</w:t>
      </w:r>
      <w:r>
        <w:rPr>
          <w:rFonts w:ascii="Times New Roman"/>
          <w:b w:val="false"/>
          <w:i w:val="false"/>
          <w:color w:val="000000"/>
          <w:sz w:val="28"/>
        </w:rPr>
        <w:t>
      2) при необходимости взятие и направление образцов тканей от трупов умерших для бактериологических, вирусологических и других дополнительных методов исследования;</w:t>
      </w:r>
      <w:r>
        <w:br/>
      </w:r>
      <w:r>
        <w:rPr>
          <w:rFonts w:ascii="Times New Roman"/>
          <w:b w:val="false"/>
          <w:i w:val="false"/>
          <w:color w:val="000000"/>
          <w:sz w:val="28"/>
        </w:rPr>
        <w:t>
</w:t>
      </w:r>
      <w:r>
        <w:rPr>
          <w:rFonts w:ascii="Times New Roman"/>
          <w:b w:val="false"/>
          <w:i w:val="false"/>
          <w:color w:val="000000"/>
          <w:sz w:val="28"/>
        </w:rPr>
        <w:t>
      3) обеспечение достоверных сведений о причинах смерти;</w:t>
      </w:r>
      <w:r>
        <w:br/>
      </w:r>
      <w:r>
        <w:rPr>
          <w:rFonts w:ascii="Times New Roman"/>
          <w:b w:val="false"/>
          <w:i w:val="false"/>
          <w:color w:val="000000"/>
          <w:sz w:val="28"/>
        </w:rPr>
        <w:t>
</w:t>
      </w:r>
      <w:r>
        <w:rPr>
          <w:rFonts w:ascii="Times New Roman"/>
          <w:b w:val="false"/>
          <w:i w:val="false"/>
          <w:color w:val="000000"/>
          <w:sz w:val="28"/>
        </w:rPr>
        <w:t>
      4) диагностика заболеваний с помощью патогистологического исследования биопсийного и операционного материала;</w:t>
      </w:r>
      <w:r>
        <w:br/>
      </w:r>
      <w:r>
        <w:rPr>
          <w:rFonts w:ascii="Times New Roman"/>
          <w:b w:val="false"/>
          <w:i w:val="false"/>
          <w:color w:val="000000"/>
          <w:sz w:val="28"/>
        </w:rPr>
        <w:t>
</w:t>
      </w:r>
      <w:r>
        <w:rPr>
          <w:rFonts w:ascii="Times New Roman"/>
          <w:b w:val="false"/>
          <w:i w:val="false"/>
          <w:color w:val="000000"/>
          <w:sz w:val="28"/>
        </w:rPr>
        <w:t>
      5) повышение качества клинической диагностики путем:</w:t>
      </w:r>
      <w:r>
        <w:br/>
      </w:r>
      <w:r>
        <w:rPr>
          <w:rFonts w:ascii="Times New Roman"/>
          <w:b w:val="false"/>
          <w:i w:val="false"/>
          <w:color w:val="000000"/>
          <w:sz w:val="28"/>
        </w:rPr>
        <w:t>
</w:t>
      </w:r>
      <w:r>
        <w:rPr>
          <w:rFonts w:ascii="Times New Roman"/>
          <w:b w:val="false"/>
          <w:i w:val="false"/>
          <w:color w:val="000000"/>
          <w:sz w:val="28"/>
        </w:rPr>
        <w:t>
      определения характера патологического процесса на секционном,  операционном и биопсийном материале;</w:t>
      </w:r>
      <w:r>
        <w:br/>
      </w:r>
      <w:r>
        <w:rPr>
          <w:rFonts w:ascii="Times New Roman"/>
          <w:b w:val="false"/>
          <w:i w:val="false"/>
          <w:color w:val="000000"/>
          <w:sz w:val="28"/>
        </w:rPr>
        <w:t>
</w:t>
      </w:r>
      <w:r>
        <w:rPr>
          <w:rFonts w:ascii="Times New Roman"/>
          <w:b w:val="false"/>
          <w:i w:val="false"/>
          <w:color w:val="000000"/>
          <w:sz w:val="28"/>
        </w:rPr>
        <w:t>
      установления причины и механизма смерти больного;</w:t>
      </w:r>
      <w:r>
        <w:br/>
      </w:r>
      <w:r>
        <w:rPr>
          <w:rFonts w:ascii="Times New Roman"/>
          <w:b w:val="false"/>
          <w:i w:val="false"/>
          <w:color w:val="000000"/>
          <w:sz w:val="28"/>
        </w:rPr>
        <w:t>
</w:t>
      </w:r>
      <w:r>
        <w:rPr>
          <w:rFonts w:ascii="Times New Roman"/>
          <w:b w:val="false"/>
          <w:i w:val="false"/>
          <w:color w:val="000000"/>
          <w:sz w:val="28"/>
        </w:rPr>
        <w:t>
      совместного обсуждения с врачами-клиницистами результатов вскрытий и исследований биопсийного и операционного материала;</w:t>
      </w:r>
      <w:r>
        <w:br/>
      </w:r>
      <w:r>
        <w:rPr>
          <w:rFonts w:ascii="Times New Roman"/>
          <w:b w:val="false"/>
          <w:i w:val="false"/>
          <w:color w:val="000000"/>
          <w:sz w:val="28"/>
        </w:rPr>
        <w:t>
</w:t>
      </w:r>
      <w:r>
        <w:rPr>
          <w:rFonts w:ascii="Times New Roman"/>
          <w:b w:val="false"/>
          <w:i w:val="false"/>
          <w:color w:val="000000"/>
          <w:sz w:val="28"/>
        </w:rPr>
        <w:t>
      оказания консультативной помощи в вопросах патологической анатомии;</w:t>
      </w:r>
      <w:r>
        <w:br/>
      </w:r>
      <w:r>
        <w:rPr>
          <w:rFonts w:ascii="Times New Roman"/>
          <w:b w:val="false"/>
          <w:i w:val="false"/>
          <w:color w:val="000000"/>
          <w:sz w:val="28"/>
        </w:rPr>
        <w:t>
</w:t>
      </w:r>
      <w:r>
        <w:rPr>
          <w:rFonts w:ascii="Times New Roman"/>
          <w:b w:val="false"/>
          <w:i w:val="false"/>
          <w:color w:val="000000"/>
          <w:sz w:val="28"/>
        </w:rPr>
        <w:t>
      анализа качества диагностической и лечебной работы совместно с лечащими врачами посредством сопоставления клинических и патологоанатомических данных и диагнозов;</w:t>
      </w:r>
      <w:r>
        <w:br/>
      </w:r>
      <w:r>
        <w:rPr>
          <w:rFonts w:ascii="Times New Roman"/>
          <w:b w:val="false"/>
          <w:i w:val="false"/>
          <w:color w:val="000000"/>
          <w:sz w:val="28"/>
        </w:rPr>
        <w:t>
</w:t>
      </w:r>
      <w:r>
        <w:rPr>
          <w:rFonts w:ascii="Times New Roman"/>
          <w:b w:val="false"/>
          <w:i w:val="false"/>
          <w:color w:val="000000"/>
          <w:sz w:val="28"/>
        </w:rPr>
        <w:t>
      обобщения и анализа работы ЦПАО и ПАО с обсуждением результатов с медицинским персоналом прикрепленных организаций здравоохранения, а также в местных уполномоченных органах государственного управления здравоохранением.</w:t>
      </w:r>
      <w:r>
        <w:br/>
      </w:r>
      <w:r>
        <w:rPr>
          <w:rFonts w:ascii="Times New Roman"/>
          <w:b w:val="false"/>
          <w:i w:val="false"/>
          <w:color w:val="000000"/>
          <w:sz w:val="28"/>
        </w:rPr>
        <w:t>
</w:t>
      </w:r>
      <w:r>
        <w:rPr>
          <w:rFonts w:ascii="Times New Roman"/>
          <w:b w:val="false"/>
          <w:i w:val="false"/>
          <w:color w:val="000000"/>
          <w:sz w:val="28"/>
        </w:rPr>
        <w:t>
      20. Учебными, научно-методическими центрами системы подготовки, переподготовки, непрерывного профессионального развития и дополнительного образования врачей-патологоанатомов являются кафедры патологической анатомии высших медицинских учебных заведений. Профессорско-преподавательский состав кафедр патологической анатомии осуществляет консультативную, методическую деятельность и прозекторскую работу.</w:t>
      </w:r>
    </w:p>
    <w:bookmarkEnd w:id="9"/>
    <w:bookmarkStart w:name="z56" w:id="1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декабря 2011 года № 1454</w:t>
      </w:r>
    </w:p>
    <w:bookmarkEnd w:id="10"/>
    <w:bookmarkStart w:name="z57" w:id="11"/>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патологоанатомического вскрытия</w:t>
      </w:r>
    </w:p>
    <w:bookmarkEnd w:id="11"/>
    <w:bookmarkStart w:name="z58" w:id="12"/>
    <w:p>
      <w:pPr>
        <w:spacing w:after="0"/>
        <w:ind w:left="0"/>
        <w:jc w:val="left"/>
      </w:pPr>
      <w:r>
        <w:rPr>
          <w:rFonts w:ascii="Times New Roman"/>
          <w:b/>
          <w:i w:val="false"/>
          <w:color w:val="000000"/>
        </w:rPr>
        <w:t xml:space="preserve"> 
1. Общие положения</w:t>
      </w:r>
    </w:p>
    <w:bookmarkEnd w:id="12"/>
    <w:bookmarkStart w:name="z59" w:id="13"/>
    <w:p>
      <w:pPr>
        <w:spacing w:after="0"/>
        <w:ind w:left="0"/>
        <w:jc w:val="both"/>
      </w:pPr>
      <w:r>
        <w:rPr>
          <w:rFonts w:ascii="Times New Roman"/>
          <w:b w:val="false"/>
          <w:i w:val="false"/>
          <w:color w:val="000000"/>
          <w:sz w:val="28"/>
        </w:rPr>
        <w:t>
      1. Настоящие Правила о патологоанатомическом вскрытии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56 Кодекса Республики Казахстан от 18 сентября 2009 года "О здоровье народа и системе здравоохранения" и определяют порядок проведения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патологоанатомическое вскрытие - всестороннее исследование трупа больного, умершего в организации здравоохранения, путем макроскопического и микроскопического исследования тканей органов с целью установления причины и механизма смерти;</w:t>
      </w:r>
      <w:r>
        <w:br/>
      </w:r>
      <w:r>
        <w:rPr>
          <w:rFonts w:ascii="Times New Roman"/>
          <w:b w:val="false"/>
          <w:i w:val="false"/>
          <w:color w:val="000000"/>
          <w:sz w:val="28"/>
        </w:rPr>
        <w:t>
</w:t>
      </w:r>
      <w:r>
        <w:rPr>
          <w:rFonts w:ascii="Times New Roman"/>
          <w:b w:val="false"/>
          <w:i w:val="false"/>
          <w:color w:val="000000"/>
          <w:sz w:val="28"/>
        </w:rPr>
        <w:t>
      2) основное заболевание - нозологическая единица, которая сама по себе или через свои осложнения повлекла за собой смерть больного;</w:t>
      </w:r>
      <w:r>
        <w:br/>
      </w:r>
      <w:r>
        <w:rPr>
          <w:rFonts w:ascii="Times New Roman"/>
          <w:b w:val="false"/>
          <w:i w:val="false"/>
          <w:color w:val="000000"/>
          <w:sz w:val="28"/>
        </w:rPr>
        <w:t>
</w:t>
      </w:r>
      <w:r>
        <w:rPr>
          <w:rFonts w:ascii="Times New Roman"/>
          <w:b w:val="false"/>
          <w:i w:val="false"/>
          <w:color w:val="000000"/>
          <w:sz w:val="28"/>
        </w:rPr>
        <w:t>
      3) осложнение основного заболевания - патологический процесс, который патогенетически и (или) этиологически связан с основным заболеванием;</w:t>
      </w:r>
      <w:r>
        <w:br/>
      </w:r>
      <w:r>
        <w:rPr>
          <w:rFonts w:ascii="Times New Roman"/>
          <w:b w:val="false"/>
          <w:i w:val="false"/>
          <w:color w:val="000000"/>
          <w:sz w:val="28"/>
        </w:rPr>
        <w:t>
</w:t>
      </w:r>
      <w:r>
        <w:rPr>
          <w:rFonts w:ascii="Times New Roman"/>
          <w:b w:val="false"/>
          <w:i w:val="false"/>
          <w:color w:val="000000"/>
          <w:sz w:val="28"/>
        </w:rPr>
        <w:t>
      4) сопутствующее заболевание - нозологическая единица, не связанная этиологически и патогенетически с основным заболеванием и его осложнениями, не оказавшая неблагоприятных влияний на их течение и не способствовавшая наступлению смерти;</w:t>
      </w:r>
      <w:r>
        <w:br/>
      </w:r>
      <w:r>
        <w:rPr>
          <w:rFonts w:ascii="Times New Roman"/>
          <w:b w:val="false"/>
          <w:i w:val="false"/>
          <w:color w:val="000000"/>
          <w:sz w:val="28"/>
        </w:rPr>
        <w:t>
</w:t>
      </w:r>
      <w:r>
        <w:rPr>
          <w:rFonts w:ascii="Times New Roman"/>
          <w:b w:val="false"/>
          <w:i w:val="false"/>
          <w:color w:val="000000"/>
          <w:sz w:val="28"/>
        </w:rPr>
        <w:t>
      5) комбинированное основное заболевание - в случаях сочетания двух и более ведущих страданий у больного, вызвавших новое патологическое состояние и, взаимодействуя между собой, приведших к смертельному исходу (бикаузальный или мультикаузальный генез заболевания и смерти);</w:t>
      </w:r>
      <w:r>
        <w:br/>
      </w:r>
      <w:r>
        <w:rPr>
          <w:rFonts w:ascii="Times New Roman"/>
          <w:b w:val="false"/>
          <w:i w:val="false"/>
          <w:color w:val="000000"/>
          <w:sz w:val="28"/>
        </w:rPr>
        <w:t>
</w:t>
      </w:r>
      <w:r>
        <w:rPr>
          <w:rFonts w:ascii="Times New Roman"/>
          <w:b w:val="false"/>
          <w:i w:val="false"/>
          <w:color w:val="000000"/>
          <w:sz w:val="28"/>
        </w:rPr>
        <w:t>
      6) конкурирующие заболевания - две и более одновременно имеющиеся у больного нозологические единицы, каждая из которых в отдельности могла бы привести к смерти;</w:t>
      </w:r>
      <w:r>
        <w:br/>
      </w:r>
      <w:r>
        <w:rPr>
          <w:rFonts w:ascii="Times New Roman"/>
          <w:b w:val="false"/>
          <w:i w:val="false"/>
          <w:color w:val="000000"/>
          <w:sz w:val="28"/>
        </w:rPr>
        <w:t>
</w:t>
      </w:r>
      <w:r>
        <w:rPr>
          <w:rFonts w:ascii="Times New Roman"/>
          <w:b w:val="false"/>
          <w:i w:val="false"/>
          <w:color w:val="000000"/>
          <w:sz w:val="28"/>
        </w:rPr>
        <w:t>
      7) сочетанные заболевания - две и более нозологические единицы,  каждая из которых в отдельности в данных условиях не могла привести к смерти, но в совокупности они становятся причиной смерти;</w:t>
      </w:r>
      <w:r>
        <w:br/>
      </w:r>
      <w:r>
        <w:rPr>
          <w:rFonts w:ascii="Times New Roman"/>
          <w:b w:val="false"/>
          <w:i w:val="false"/>
          <w:color w:val="000000"/>
          <w:sz w:val="28"/>
        </w:rPr>
        <w:t>
</w:t>
      </w:r>
      <w:r>
        <w:rPr>
          <w:rFonts w:ascii="Times New Roman"/>
          <w:b w:val="false"/>
          <w:i w:val="false"/>
          <w:color w:val="000000"/>
          <w:sz w:val="28"/>
        </w:rPr>
        <w:t>
      8) фоновое заболевание - играет существенную роль в возникновении и развитии основного заболевания, хотя этиология у него иная; взаимодействие основной нозологической единицы с фоновым заболеванием ускоряет и утяжеляет танатогенез;</w:t>
      </w:r>
      <w:r>
        <w:br/>
      </w:r>
      <w:r>
        <w:rPr>
          <w:rFonts w:ascii="Times New Roman"/>
          <w:b w:val="false"/>
          <w:i w:val="false"/>
          <w:color w:val="000000"/>
          <w:sz w:val="28"/>
        </w:rPr>
        <w:t>
</w:t>
      </w:r>
      <w:r>
        <w:rPr>
          <w:rFonts w:ascii="Times New Roman"/>
          <w:b w:val="false"/>
          <w:i w:val="false"/>
          <w:color w:val="000000"/>
          <w:sz w:val="28"/>
        </w:rPr>
        <w:t>
      9) ятрогения - болезнь или патологическое состояние, развившееся в результате оказания любых видов медицинской помощи и профилактических мероприятий;</w:t>
      </w:r>
      <w:r>
        <w:br/>
      </w:r>
      <w:r>
        <w:rPr>
          <w:rFonts w:ascii="Times New Roman"/>
          <w:b w:val="false"/>
          <w:i w:val="false"/>
          <w:color w:val="000000"/>
          <w:sz w:val="28"/>
        </w:rPr>
        <w:t>
</w:t>
      </w:r>
      <w:r>
        <w:rPr>
          <w:rFonts w:ascii="Times New Roman"/>
          <w:b w:val="false"/>
          <w:i w:val="false"/>
          <w:color w:val="000000"/>
          <w:sz w:val="28"/>
        </w:rPr>
        <w:t>
      10) клинико-патологоанатомический разбор - анализ и оценка качества проведенных диагностических и лечебных мероприятий с учетом результатов патологоанатомического вскрытия, при участии врачей-патологоанатомов и врачебного персонала организации здравоохранения, где произошла смерть больного;</w:t>
      </w:r>
      <w:r>
        <w:br/>
      </w:r>
      <w:r>
        <w:rPr>
          <w:rFonts w:ascii="Times New Roman"/>
          <w:b w:val="false"/>
          <w:i w:val="false"/>
          <w:color w:val="000000"/>
          <w:sz w:val="28"/>
        </w:rPr>
        <w:t>
</w:t>
      </w:r>
      <w:r>
        <w:rPr>
          <w:rFonts w:ascii="Times New Roman"/>
          <w:b w:val="false"/>
          <w:i w:val="false"/>
          <w:color w:val="000000"/>
          <w:sz w:val="28"/>
        </w:rPr>
        <w:t>
      11) независимый эксперт - физическое лицо, аккредитованное, в </w:t>
      </w:r>
      <w:r>
        <w:rPr>
          <w:rFonts w:ascii="Times New Roman"/>
          <w:b w:val="false"/>
          <w:i w:val="false"/>
          <w:color w:val="000000"/>
          <w:sz w:val="28"/>
        </w:rPr>
        <w:t>установленном</w:t>
      </w:r>
      <w:r>
        <w:rPr>
          <w:rFonts w:ascii="Times New Roman"/>
          <w:b w:val="false"/>
          <w:i w:val="false"/>
          <w:color w:val="000000"/>
          <w:sz w:val="28"/>
        </w:rPr>
        <w:t xml:space="preserve"> порядке для проведения независимой экспертизы деятельности субъектов здравоохранения.</w:t>
      </w:r>
      <w:r>
        <w:br/>
      </w:r>
      <w:r>
        <w:rPr>
          <w:rFonts w:ascii="Times New Roman"/>
          <w:b w:val="false"/>
          <w:i w:val="false"/>
          <w:color w:val="000000"/>
          <w:sz w:val="28"/>
        </w:rPr>
        <w:t>
</w:t>
      </w:r>
      <w:r>
        <w:rPr>
          <w:rFonts w:ascii="Times New Roman"/>
          <w:b w:val="false"/>
          <w:i w:val="false"/>
          <w:color w:val="000000"/>
          <w:sz w:val="28"/>
        </w:rPr>
        <w:t>
      3. Патологоанатомическое вскрытие трупов умерших больных производится после констатации врачами биологической смерти, после предоставления медицинской карты стационарного больного или медицинской карты амбулаторного больного с письменным распоряжением главного врача или его заместителя по медицинской (лечебной) части организации здравоохранения о направлении на патологоанатомическое вскрытие.</w:t>
      </w:r>
      <w:r>
        <w:br/>
      </w:r>
      <w:r>
        <w:rPr>
          <w:rFonts w:ascii="Times New Roman"/>
          <w:b w:val="false"/>
          <w:i w:val="false"/>
          <w:color w:val="000000"/>
          <w:sz w:val="28"/>
        </w:rPr>
        <w:t>
</w:t>
      </w:r>
      <w:r>
        <w:rPr>
          <w:rFonts w:ascii="Times New Roman"/>
          <w:b w:val="false"/>
          <w:i w:val="false"/>
          <w:color w:val="000000"/>
          <w:sz w:val="28"/>
        </w:rPr>
        <w:t>
      4. Результаты патологоанатомического вскрытия оформляются в виде патологоанатомического диагноза. Патологоанатомический диагноз, основанный на результатах патологоанатомического вскрытия, является заключительным, служит контролем качества клинической диагностики и результатов лечения.</w:t>
      </w:r>
      <w:r>
        <w:br/>
      </w:r>
      <w:r>
        <w:rPr>
          <w:rFonts w:ascii="Times New Roman"/>
          <w:b w:val="false"/>
          <w:i w:val="false"/>
          <w:color w:val="000000"/>
          <w:sz w:val="28"/>
        </w:rPr>
        <w:t>
</w:t>
      </w:r>
      <w:r>
        <w:rPr>
          <w:rFonts w:ascii="Times New Roman"/>
          <w:b w:val="false"/>
          <w:i w:val="false"/>
          <w:color w:val="000000"/>
          <w:sz w:val="28"/>
        </w:rPr>
        <w:t>
      5. Патологоанатомический диагноз включает: основное заболевание, осложнение основного заболевания, сопутствующее заболевание, комбинированное основное заболевание.</w:t>
      </w:r>
      <w:r>
        <w:br/>
      </w:r>
      <w:r>
        <w:rPr>
          <w:rFonts w:ascii="Times New Roman"/>
          <w:b w:val="false"/>
          <w:i w:val="false"/>
          <w:color w:val="000000"/>
          <w:sz w:val="28"/>
        </w:rPr>
        <w:t>
</w:t>
      </w:r>
      <w:r>
        <w:rPr>
          <w:rFonts w:ascii="Times New Roman"/>
          <w:b w:val="false"/>
          <w:i w:val="false"/>
          <w:color w:val="000000"/>
          <w:sz w:val="28"/>
        </w:rPr>
        <w:t>
      6. Комбинированное основное заболевание включает: конкурирующие заболевания, сочетанные заболевания, фоновое заболевание.</w:t>
      </w:r>
      <w:r>
        <w:br/>
      </w:r>
      <w:r>
        <w:rPr>
          <w:rFonts w:ascii="Times New Roman"/>
          <w:b w:val="false"/>
          <w:i w:val="false"/>
          <w:color w:val="000000"/>
          <w:sz w:val="28"/>
        </w:rPr>
        <w:t>
</w:t>
      </w:r>
      <w:r>
        <w:rPr>
          <w:rFonts w:ascii="Times New Roman"/>
          <w:b w:val="false"/>
          <w:i w:val="false"/>
          <w:color w:val="000000"/>
          <w:sz w:val="28"/>
        </w:rPr>
        <w:t>
      Болезнь или патологическое состояние, развившееся в результате оказания любых видов медицинской помощи, расценивается как ятрогения.</w:t>
      </w:r>
      <w:r>
        <w:br/>
      </w:r>
      <w:r>
        <w:rPr>
          <w:rFonts w:ascii="Times New Roman"/>
          <w:b w:val="false"/>
          <w:i w:val="false"/>
          <w:color w:val="000000"/>
          <w:sz w:val="28"/>
        </w:rPr>
        <w:t>
</w:t>
      </w:r>
      <w:r>
        <w:rPr>
          <w:rFonts w:ascii="Times New Roman"/>
          <w:b w:val="false"/>
          <w:i w:val="false"/>
          <w:color w:val="000000"/>
          <w:sz w:val="28"/>
        </w:rPr>
        <w:t>
      7. Медицинская карта стационарного больного или медицинская карта амбулаторного больного с внесенным в нее патологоанатомический диагнозом не позднее десяти календарных дней после патологоанатомического вскрытия передается в медицинский архив организации здравоохранения.</w:t>
      </w:r>
      <w:r>
        <w:br/>
      </w:r>
      <w:r>
        <w:rPr>
          <w:rFonts w:ascii="Times New Roman"/>
          <w:b w:val="false"/>
          <w:i w:val="false"/>
          <w:color w:val="000000"/>
          <w:sz w:val="28"/>
        </w:rPr>
        <w:t>
</w:t>
      </w:r>
      <w:r>
        <w:rPr>
          <w:rFonts w:ascii="Times New Roman"/>
          <w:b w:val="false"/>
          <w:i w:val="false"/>
          <w:color w:val="000000"/>
          <w:sz w:val="28"/>
        </w:rPr>
        <w:t>
      8. Случаи смерти больных в организациях здравоохранения подвергаются клинико-патологоанатомическому разбору.</w:t>
      </w:r>
      <w:r>
        <w:br/>
      </w:r>
      <w:r>
        <w:rPr>
          <w:rFonts w:ascii="Times New Roman"/>
          <w:b w:val="false"/>
          <w:i w:val="false"/>
          <w:color w:val="000000"/>
          <w:sz w:val="28"/>
        </w:rPr>
        <w:t>
</w:t>
      </w:r>
      <w:r>
        <w:rPr>
          <w:rFonts w:ascii="Times New Roman"/>
          <w:b w:val="false"/>
          <w:i w:val="false"/>
          <w:color w:val="000000"/>
          <w:sz w:val="28"/>
        </w:rPr>
        <w:t>
      9. В случаях наличия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выдача трупа разрешается без проведения патологоанатомического вскрытия, при отсутствии подозрения на насильственную смерть.</w:t>
      </w:r>
      <w:r>
        <w:br/>
      </w:r>
      <w:r>
        <w:rPr>
          <w:rFonts w:ascii="Times New Roman"/>
          <w:b w:val="false"/>
          <w:i w:val="false"/>
          <w:color w:val="000000"/>
          <w:sz w:val="28"/>
        </w:rPr>
        <w:t>
</w:t>
      </w:r>
      <w:r>
        <w:rPr>
          <w:rFonts w:ascii="Times New Roman"/>
          <w:b w:val="false"/>
          <w:i w:val="false"/>
          <w:color w:val="000000"/>
          <w:sz w:val="28"/>
        </w:rPr>
        <w:t>
      10. Отмена патологоанатомического вскрытия не допускается:</w:t>
      </w:r>
      <w:r>
        <w:br/>
      </w:r>
      <w:r>
        <w:rPr>
          <w:rFonts w:ascii="Times New Roman"/>
          <w:b w:val="false"/>
          <w:i w:val="false"/>
          <w:color w:val="000000"/>
          <w:sz w:val="28"/>
        </w:rPr>
        <w:t>
</w:t>
      </w:r>
      <w:r>
        <w:rPr>
          <w:rFonts w:ascii="Times New Roman"/>
          <w:b w:val="false"/>
          <w:i w:val="false"/>
          <w:color w:val="000000"/>
          <w:sz w:val="28"/>
        </w:rPr>
        <w:t>
      1) в случаях материнской и младенческой смертности;</w:t>
      </w:r>
      <w:r>
        <w:br/>
      </w:r>
      <w:r>
        <w:rPr>
          <w:rFonts w:ascii="Times New Roman"/>
          <w:b w:val="false"/>
          <w:i w:val="false"/>
          <w:color w:val="000000"/>
          <w:sz w:val="28"/>
        </w:rPr>
        <w:t>
</w:t>
      </w:r>
      <w:r>
        <w:rPr>
          <w:rFonts w:ascii="Times New Roman"/>
          <w:b w:val="false"/>
          <w:i w:val="false"/>
          <w:color w:val="000000"/>
          <w:sz w:val="28"/>
        </w:rPr>
        <w:t xml:space="preserve">
      2) в случаях смерти от особо опасных инфекций. </w:t>
      </w:r>
    </w:p>
    <w:bookmarkEnd w:id="13"/>
    <w:bookmarkStart w:name="z83" w:id="14"/>
    <w:p>
      <w:pPr>
        <w:spacing w:after="0"/>
        <w:ind w:left="0"/>
        <w:jc w:val="left"/>
      </w:pPr>
      <w:r>
        <w:rPr>
          <w:rFonts w:ascii="Times New Roman"/>
          <w:b/>
          <w:i w:val="false"/>
          <w:color w:val="000000"/>
        </w:rPr>
        <w:t xml:space="preserve"> 
2.Порядок проведения патологоанатомического вскрытия</w:t>
      </w:r>
    </w:p>
    <w:bookmarkEnd w:id="14"/>
    <w:bookmarkStart w:name="z84" w:id="15"/>
    <w:p>
      <w:pPr>
        <w:spacing w:after="0"/>
        <w:ind w:left="0"/>
        <w:jc w:val="both"/>
      </w:pPr>
      <w:r>
        <w:rPr>
          <w:rFonts w:ascii="Times New Roman"/>
          <w:b w:val="false"/>
          <w:i w:val="false"/>
          <w:color w:val="000000"/>
          <w:sz w:val="28"/>
        </w:rPr>
        <w:t>
      11. В целях установления причины смерти и уточнения диагноза заболевания со смертельным исходом, патологоанатомическое вскрытие осуществляется при подозрениях на острые инфекционные, онкологические заболевания, патологию детского возраста, летальный исход в связи с медицинскими манипуляциями.</w:t>
      </w:r>
      <w:r>
        <w:br/>
      </w:r>
      <w:r>
        <w:rPr>
          <w:rFonts w:ascii="Times New Roman"/>
          <w:b w:val="false"/>
          <w:i w:val="false"/>
          <w:color w:val="000000"/>
          <w:sz w:val="28"/>
        </w:rPr>
        <w:t>
</w:t>
      </w:r>
      <w:r>
        <w:rPr>
          <w:rFonts w:ascii="Times New Roman"/>
          <w:b w:val="false"/>
          <w:i w:val="false"/>
          <w:color w:val="000000"/>
          <w:sz w:val="28"/>
        </w:rPr>
        <w:t>
      12. В случаях внезапной смерти детей, не находившихся на диспансерном учете, вне организации здравоохранения, их трупы подлежат судебно-медицинской экспертизе.</w:t>
      </w:r>
      <w:r>
        <w:br/>
      </w:r>
      <w:r>
        <w:rPr>
          <w:rFonts w:ascii="Times New Roman"/>
          <w:b w:val="false"/>
          <w:i w:val="false"/>
          <w:color w:val="000000"/>
          <w:sz w:val="28"/>
        </w:rPr>
        <w:t>
</w:t>
      </w:r>
      <w:r>
        <w:rPr>
          <w:rFonts w:ascii="Times New Roman"/>
          <w:b w:val="false"/>
          <w:i w:val="false"/>
          <w:color w:val="000000"/>
          <w:sz w:val="28"/>
        </w:rPr>
        <w:t>
      13. При необходимости врач-патологоанатом привлекается для консультативной помощи по договоренности с организациями здравоохранения, осуществляющими деятельность в сфере судебной медицины.</w:t>
      </w:r>
      <w:r>
        <w:br/>
      </w:r>
      <w:r>
        <w:rPr>
          <w:rFonts w:ascii="Times New Roman"/>
          <w:b w:val="false"/>
          <w:i w:val="false"/>
          <w:color w:val="000000"/>
          <w:sz w:val="28"/>
        </w:rPr>
        <w:t>
</w:t>
      </w:r>
      <w:r>
        <w:rPr>
          <w:rFonts w:ascii="Times New Roman"/>
          <w:b w:val="false"/>
          <w:i w:val="false"/>
          <w:color w:val="000000"/>
          <w:sz w:val="28"/>
        </w:rPr>
        <w:t>
      14. В случаях внезапной смерти детей, находившихся на диспансерном учете, патологоанатомическое вскрытие производится врачом-патологоанатомом .</w:t>
      </w:r>
      <w:r>
        <w:br/>
      </w:r>
      <w:r>
        <w:rPr>
          <w:rFonts w:ascii="Times New Roman"/>
          <w:b w:val="false"/>
          <w:i w:val="false"/>
          <w:color w:val="000000"/>
          <w:sz w:val="28"/>
        </w:rPr>
        <w:t>
</w:t>
      </w:r>
      <w:r>
        <w:rPr>
          <w:rFonts w:ascii="Times New Roman"/>
          <w:b w:val="false"/>
          <w:i w:val="false"/>
          <w:color w:val="000000"/>
          <w:sz w:val="28"/>
        </w:rPr>
        <w:t>
      15. Главный врач и заведующий ПАО организуют вирусологическое (иммунофлюоресцентное) и бактериологическое исследование материалов вскрытия трупов детей в случаях подозрения на инфекционные заболевания.</w:t>
      </w:r>
      <w:r>
        <w:br/>
      </w:r>
      <w:r>
        <w:rPr>
          <w:rFonts w:ascii="Times New Roman"/>
          <w:b w:val="false"/>
          <w:i w:val="false"/>
          <w:color w:val="000000"/>
          <w:sz w:val="28"/>
        </w:rPr>
        <w:t>
</w:t>
      </w:r>
      <w:r>
        <w:rPr>
          <w:rFonts w:ascii="Times New Roman"/>
          <w:b w:val="false"/>
          <w:i w:val="false"/>
          <w:color w:val="000000"/>
          <w:sz w:val="28"/>
        </w:rPr>
        <w:t>
      16. Медицинские карты стационарных больных на всех умерших за предшествующие сутки передаются в патологоанатомическое бюро (далее - ПАБ), централизованное патологоанатомическое бюро (далее - ЦПАО) и патологоанатомическое отделение (далее - ПАО) не позднее 10 часов утра дня, следующего после установления факта смерти.</w:t>
      </w:r>
      <w:r>
        <w:br/>
      </w:r>
      <w:r>
        <w:rPr>
          <w:rFonts w:ascii="Times New Roman"/>
          <w:b w:val="false"/>
          <w:i w:val="false"/>
          <w:color w:val="000000"/>
          <w:sz w:val="28"/>
        </w:rPr>
        <w:t>
</w:t>
      </w:r>
      <w:r>
        <w:rPr>
          <w:rFonts w:ascii="Times New Roman"/>
          <w:b w:val="false"/>
          <w:i w:val="false"/>
          <w:color w:val="000000"/>
          <w:sz w:val="28"/>
        </w:rPr>
        <w:t>
      17. В процессе вскрытия врач-патологоанатом, производящий вскрытие, уточняет у лечащих врачей особенности течения болезни, лечения и обследования больного и дает необходимые пояснения по ходу вскрытия.</w:t>
      </w:r>
      <w:r>
        <w:br/>
      </w:r>
      <w:r>
        <w:rPr>
          <w:rFonts w:ascii="Times New Roman"/>
          <w:b w:val="false"/>
          <w:i w:val="false"/>
          <w:color w:val="000000"/>
          <w:sz w:val="28"/>
        </w:rPr>
        <w:t>
</w:t>
      </w:r>
      <w:r>
        <w:rPr>
          <w:rFonts w:ascii="Times New Roman"/>
          <w:b w:val="false"/>
          <w:i w:val="false"/>
          <w:color w:val="000000"/>
          <w:sz w:val="28"/>
        </w:rPr>
        <w:t>
      После завершения вскрытия с лечащими врачами обсуждаются итоги вскрытия, выносятся суждения о патологическом процессе, диагнозе, непосредственной причине смерти, совпадении или расхождении клинического и патологоанатомического диагнозов.</w:t>
      </w:r>
      <w:r>
        <w:br/>
      </w:r>
      <w:r>
        <w:rPr>
          <w:rFonts w:ascii="Times New Roman"/>
          <w:b w:val="false"/>
          <w:i w:val="false"/>
          <w:color w:val="000000"/>
          <w:sz w:val="28"/>
        </w:rPr>
        <w:t>
</w:t>
      </w:r>
      <w:r>
        <w:rPr>
          <w:rFonts w:ascii="Times New Roman"/>
          <w:b w:val="false"/>
          <w:i w:val="false"/>
          <w:color w:val="000000"/>
          <w:sz w:val="28"/>
        </w:rPr>
        <w:t>
      18. Врачебное свидетельство о смерти (предварительное, окончательное) оформляется врачом-патологоанатомом в день проведения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19. При обнаружении признаков насильственной смерти во время проведения патологоанатомического исследования трупа, вскрытие прекращается, и руководитель медицинской организации письменно сообщает о случившемся в судебно-следственные органы для решения вопроса о передаче трупа на судебно-медицинскую экспертизу.</w:t>
      </w:r>
      <w:r>
        <w:br/>
      </w:r>
      <w:r>
        <w:rPr>
          <w:rFonts w:ascii="Times New Roman"/>
          <w:b w:val="false"/>
          <w:i w:val="false"/>
          <w:color w:val="000000"/>
          <w:sz w:val="28"/>
        </w:rPr>
        <w:t>
</w:t>
      </w:r>
      <w:r>
        <w:rPr>
          <w:rFonts w:ascii="Times New Roman"/>
          <w:b w:val="false"/>
          <w:i w:val="false"/>
          <w:color w:val="000000"/>
          <w:sz w:val="28"/>
        </w:rPr>
        <w:t>
      Врач-патологоанатом принимает меры к сохранению тела, всех органов и тканей трупа для дальнейшей судебно-медицинской экспертизы. На произведенную часть патологоанатомического исследования составляется протокол, в конце которого указывается основание для дальнейшего производства судебно-медицинской экспертизы. О каждом случае прерванного патологоанатомического вскрытия врач-патологоанатом письменно извещает заведующего отделением, администрацию организации здравоохранения, где произошла смерть, сразу после прерывания вскрытия.</w:t>
      </w:r>
      <w:r>
        <w:br/>
      </w:r>
      <w:r>
        <w:rPr>
          <w:rFonts w:ascii="Times New Roman"/>
          <w:b w:val="false"/>
          <w:i w:val="false"/>
          <w:color w:val="000000"/>
          <w:sz w:val="28"/>
        </w:rPr>
        <w:t>
</w:t>
      </w:r>
      <w:r>
        <w:rPr>
          <w:rFonts w:ascii="Times New Roman"/>
          <w:b w:val="false"/>
          <w:i w:val="false"/>
          <w:color w:val="000000"/>
          <w:sz w:val="28"/>
        </w:rPr>
        <w:t>
      20. В случае первичного обнаружения во время вскрытия признаков острого инфекционного заболевания, пищевого или производственного отравления, необычной реакции на прививку врач-патологоанатом письменно извещает главного врача медицинской организации и посылает экстренное извещение в органы государственной санитарно-эпидемиологической службы, сразу же после их выявления.</w:t>
      </w:r>
      <w:r>
        <w:br/>
      </w:r>
      <w:r>
        <w:rPr>
          <w:rFonts w:ascii="Times New Roman"/>
          <w:b w:val="false"/>
          <w:i w:val="false"/>
          <w:color w:val="000000"/>
          <w:sz w:val="28"/>
        </w:rPr>
        <w:t>
</w:t>
      </w:r>
      <w:r>
        <w:rPr>
          <w:rFonts w:ascii="Times New Roman"/>
          <w:b w:val="false"/>
          <w:i w:val="false"/>
          <w:color w:val="000000"/>
          <w:sz w:val="28"/>
        </w:rPr>
        <w:t>
      21. Патологоанатомическое вскрытие по требованию супруга (супруги), близких родственников или законного представителя умершего может быть произведено независимым (независимыми) экспертом (экспертами).</w:t>
      </w:r>
    </w:p>
    <w:bookmarkEnd w:id="15"/>
    <w:bookmarkStart w:name="z97" w:id="16"/>
    <w:p>
      <w:pPr>
        <w:spacing w:after="0"/>
        <w:ind w:left="0"/>
        <w:jc w:val="left"/>
      </w:pPr>
      <w:r>
        <w:rPr>
          <w:rFonts w:ascii="Times New Roman"/>
          <w:b/>
          <w:i w:val="false"/>
          <w:color w:val="000000"/>
        </w:rPr>
        <w:t xml:space="preserve"> 
2.1 Порядок проведения патологоанатомического</w:t>
      </w:r>
      <w:r>
        <w:br/>
      </w:r>
      <w:r>
        <w:rPr>
          <w:rFonts w:ascii="Times New Roman"/>
          <w:b/>
          <w:i w:val="false"/>
          <w:color w:val="000000"/>
        </w:rPr>
        <w:t>
вскрытия умерших новорожденных и мертворожденных</w:t>
      </w:r>
    </w:p>
    <w:bookmarkEnd w:id="16"/>
    <w:bookmarkStart w:name="z98" w:id="17"/>
    <w:p>
      <w:pPr>
        <w:spacing w:after="0"/>
        <w:ind w:left="0"/>
        <w:jc w:val="both"/>
      </w:pPr>
      <w:r>
        <w:rPr>
          <w:rFonts w:ascii="Times New Roman"/>
          <w:b w:val="false"/>
          <w:i w:val="false"/>
          <w:color w:val="000000"/>
          <w:sz w:val="28"/>
        </w:rPr>
        <w:t>
      22. Вскрытию с оформлением протокола патологоанатомического вскрытия подлежат все умершие в родовспомогательных и других организациях здравоохранения новорожденные дети (независимо от того, сколько времени после рождения наблюдались у них признаки жизни) и мертворожденные плоды с массой тела 500 г. и более при сроке беременности 22 недели и более, в том числе после прерывания беременности (самопроизвольного, по медицинским и социальным показаниям) - с обязательным патогистологическим исследованием плаценты и оформлением  врачебного свидетельства о перинатальной смерти.</w:t>
      </w:r>
      <w:r>
        <w:br/>
      </w:r>
      <w:r>
        <w:rPr>
          <w:rFonts w:ascii="Times New Roman"/>
          <w:b w:val="false"/>
          <w:i w:val="false"/>
          <w:color w:val="000000"/>
          <w:sz w:val="28"/>
        </w:rPr>
        <w:t>
</w:t>
      </w:r>
      <w:r>
        <w:rPr>
          <w:rFonts w:ascii="Times New Roman"/>
          <w:b w:val="false"/>
          <w:i w:val="false"/>
          <w:color w:val="000000"/>
          <w:sz w:val="28"/>
        </w:rPr>
        <w:t>
      23. Плацента направляется вместе с умершим новорожденным или мертворожденным на патогистологическое исследование.</w:t>
      </w:r>
      <w:r>
        <w:br/>
      </w:r>
      <w:r>
        <w:rPr>
          <w:rFonts w:ascii="Times New Roman"/>
          <w:b w:val="false"/>
          <w:i w:val="false"/>
          <w:color w:val="000000"/>
          <w:sz w:val="28"/>
        </w:rPr>
        <w:t>
</w:t>
      </w:r>
      <w:r>
        <w:rPr>
          <w:rFonts w:ascii="Times New Roman"/>
          <w:b w:val="false"/>
          <w:i w:val="false"/>
          <w:color w:val="000000"/>
          <w:sz w:val="28"/>
        </w:rPr>
        <w:t>
      24. Главный врач родовспомогательной организации обеспечивает доставку в ПАБ, ЦПАО и ПАО: умершего новорожденного - не позднее, чем  через 12 часов после смерти, а мертворожденного - не позднее, чем через 12 часов после родов.</w:t>
      </w:r>
      <w:r>
        <w:br/>
      </w:r>
      <w:r>
        <w:rPr>
          <w:rFonts w:ascii="Times New Roman"/>
          <w:b w:val="false"/>
          <w:i w:val="false"/>
          <w:color w:val="000000"/>
          <w:sz w:val="28"/>
        </w:rPr>
        <w:t>
</w:t>
      </w:r>
      <w:r>
        <w:rPr>
          <w:rFonts w:ascii="Times New Roman"/>
          <w:b w:val="false"/>
          <w:i w:val="false"/>
          <w:color w:val="000000"/>
          <w:sz w:val="28"/>
        </w:rPr>
        <w:t>
      25. В родовспомогательной организации заполняется направление на перинатальное вскрытие умерших новорожденных и мертворожденных с подробным клиническим диагнозом.</w:t>
      </w:r>
      <w:r>
        <w:br/>
      </w:r>
      <w:r>
        <w:rPr>
          <w:rFonts w:ascii="Times New Roman"/>
          <w:b w:val="false"/>
          <w:i w:val="false"/>
          <w:color w:val="000000"/>
          <w:sz w:val="28"/>
        </w:rPr>
        <w:t>
</w:t>
      </w:r>
      <w:r>
        <w:rPr>
          <w:rFonts w:ascii="Times New Roman"/>
          <w:b w:val="false"/>
          <w:i w:val="false"/>
          <w:color w:val="000000"/>
          <w:sz w:val="28"/>
        </w:rPr>
        <w:t>
      26. Заведующий ПАО обеспечивает проведение вскрытия трупов умерших новорожденных и мертворожденных с обязательным полным патогистологическим исследованием образцов тканей и органов.</w:t>
      </w:r>
      <w:r>
        <w:br/>
      </w:r>
      <w:r>
        <w:rPr>
          <w:rFonts w:ascii="Times New Roman"/>
          <w:b w:val="false"/>
          <w:i w:val="false"/>
          <w:color w:val="000000"/>
          <w:sz w:val="28"/>
        </w:rPr>
        <w:t>
</w:t>
      </w:r>
      <w:r>
        <w:rPr>
          <w:rFonts w:ascii="Times New Roman"/>
          <w:b w:val="false"/>
          <w:i w:val="false"/>
          <w:color w:val="000000"/>
          <w:sz w:val="28"/>
        </w:rPr>
        <w:t>
      27. Данные вскрытия, патогистологического исследования, и исследования плаценты вносятся в протокол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28. Главные врачи организаций здравоохранения и заведующие ПАО организуют необходимое вирусологическое и бактериологическое исследование материалов вскрытий умерших новорожденных, мертворожденных и плацент, используя для этого соответствующие лаборатории организаций здравоохранения или органов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29. Врачебное свидетельство о перинатальной смерти (предварительное, окончательное) оформляется врачом-патологоанатомом в день проведения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30. Для унификации формулировки патологоанатомического диагноза умерших в перинатальном периоде наряду с результатами вскрытия трупов умерших новорожденных и мертворожденных используются результаты патогистологического исследования плацент.</w:t>
      </w:r>
      <w:r>
        <w:br/>
      </w:r>
      <w:r>
        <w:rPr>
          <w:rFonts w:ascii="Times New Roman"/>
          <w:b w:val="false"/>
          <w:i w:val="false"/>
          <w:color w:val="000000"/>
          <w:sz w:val="28"/>
        </w:rPr>
        <w:t>
</w:t>
      </w:r>
      <w:r>
        <w:rPr>
          <w:rFonts w:ascii="Times New Roman"/>
          <w:b w:val="false"/>
          <w:i w:val="false"/>
          <w:color w:val="000000"/>
          <w:sz w:val="28"/>
        </w:rPr>
        <w:t>
      31. Патологоанатомическое исследование плаценты производится:</w:t>
      </w:r>
      <w:r>
        <w:br/>
      </w:r>
      <w:r>
        <w:rPr>
          <w:rFonts w:ascii="Times New Roman"/>
          <w:b w:val="false"/>
          <w:i w:val="false"/>
          <w:color w:val="000000"/>
          <w:sz w:val="28"/>
        </w:rPr>
        <w:t>
</w:t>
      </w:r>
      <w:r>
        <w:rPr>
          <w:rFonts w:ascii="Times New Roman"/>
          <w:b w:val="false"/>
          <w:i w:val="false"/>
          <w:color w:val="000000"/>
          <w:sz w:val="28"/>
        </w:rPr>
        <w:t>
      1) во всех случаях мертворождения;</w:t>
      </w:r>
      <w:r>
        <w:br/>
      </w:r>
      <w:r>
        <w:rPr>
          <w:rFonts w:ascii="Times New Roman"/>
          <w:b w:val="false"/>
          <w:i w:val="false"/>
          <w:color w:val="000000"/>
          <w:sz w:val="28"/>
        </w:rPr>
        <w:t>
</w:t>
      </w:r>
      <w:r>
        <w:rPr>
          <w:rFonts w:ascii="Times New Roman"/>
          <w:b w:val="false"/>
          <w:i w:val="false"/>
          <w:color w:val="000000"/>
          <w:sz w:val="28"/>
        </w:rPr>
        <w:t>
      2) при всех заболеваниях новорожденных, выявленных в момент рождения;</w:t>
      </w:r>
      <w:r>
        <w:br/>
      </w:r>
      <w:r>
        <w:rPr>
          <w:rFonts w:ascii="Times New Roman"/>
          <w:b w:val="false"/>
          <w:i w:val="false"/>
          <w:color w:val="000000"/>
          <w:sz w:val="28"/>
        </w:rPr>
        <w:t>
</w:t>
      </w:r>
      <w:r>
        <w:rPr>
          <w:rFonts w:ascii="Times New Roman"/>
          <w:b w:val="false"/>
          <w:i w:val="false"/>
          <w:color w:val="000000"/>
          <w:sz w:val="28"/>
        </w:rPr>
        <w:t>
      3) в случаях, подозрительных на гемолитическую болезнь новорожденных;</w:t>
      </w:r>
      <w:r>
        <w:br/>
      </w:r>
      <w:r>
        <w:rPr>
          <w:rFonts w:ascii="Times New Roman"/>
          <w:b w:val="false"/>
          <w:i w:val="false"/>
          <w:color w:val="000000"/>
          <w:sz w:val="28"/>
        </w:rPr>
        <w:t>
</w:t>
      </w:r>
      <w:r>
        <w:rPr>
          <w:rFonts w:ascii="Times New Roman"/>
          <w:b w:val="false"/>
          <w:i w:val="false"/>
          <w:color w:val="000000"/>
          <w:sz w:val="28"/>
        </w:rPr>
        <w:t>
      4) при раннем отхождении вод и при грязных водах;</w:t>
      </w:r>
      <w:r>
        <w:br/>
      </w:r>
      <w:r>
        <w:rPr>
          <w:rFonts w:ascii="Times New Roman"/>
          <w:b w:val="false"/>
          <w:i w:val="false"/>
          <w:color w:val="000000"/>
          <w:sz w:val="28"/>
        </w:rPr>
        <w:t>
</w:t>
      </w:r>
      <w:r>
        <w:rPr>
          <w:rFonts w:ascii="Times New Roman"/>
          <w:b w:val="false"/>
          <w:i w:val="false"/>
          <w:color w:val="000000"/>
          <w:sz w:val="28"/>
        </w:rPr>
        <w:t>
      5) при заболеваниях матери протекающих с высокой температурой в последний триместр беременности;</w:t>
      </w:r>
      <w:r>
        <w:br/>
      </w:r>
      <w:r>
        <w:rPr>
          <w:rFonts w:ascii="Times New Roman"/>
          <w:b w:val="false"/>
          <w:i w:val="false"/>
          <w:color w:val="000000"/>
          <w:sz w:val="28"/>
        </w:rPr>
        <w:t>
</w:t>
      </w:r>
      <w:r>
        <w:rPr>
          <w:rFonts w:ascii="Times New Roman"/>
          <w:b w:val="false"/>
          <w:i w:val="false"/>
          <w:color w:val="000000"/>
          <w:sz w:val="28"/>
        </w:rPr>
        <w:t>
      6) при явной патологии последа.</w:t>
      </w:r>
      <w:r>
        <w:br/>
      </w:r>
      <w:r>
        <w:rPr>
          <w:rFonts w:ascii="Times New Roman"/>
          <w:b w:val="false"/>
          <w:i w:val="false"/>
          <w:color w:val="000000"/>
          <w:sz w:val="28"/>
        </w:rPr>
        <w:t>
</w:t>
      </w:r>
      <w:r>
        <w:rPr>
          <w:rFonts w:ascii="Times New Roman"/>
          <w:b w:val="false"/>
          <w:i w:val="false"/>
          <w:color w:val="000000"/>
          <w:sz w:val="28"/>
        </w:rPr>
        <w:t>
      32. Патологоанатомическое исследование трупов умерших новорожденных и мертворожденных производится с учетом особенностей техники вскрытия трупов умерших новорожденных и мертворожденных.</w:t>
      </w:r>
      <w:r>
        <w:br/>
      </w:r>
      <w:r>
        <w:rPr>
          <w:rFonts w:ascii="Times New Roman"/>
          <w:b w:val="false"/>
          <w:i w:val="false"/>
          <w:color w:val="000000"/>
          <w:sz w:val="28"/>
        </w:rPr>
        <w:t>
</w:t>
      </w:r>
      <w:r>
        <w:rPr>
          <w:rFonts w:ascii="Times New Roman"/>
          <w:b w:val="false"/>
          <w:i w:val="false"/>
          <w:color w:val="000000"/>
          <w:sz w:val="28"/>
        </w:rPr>
        <w:t>
      33. Заведующий ПАО обеспечивает проведение полугодовых, годовых анализов перинатальной смертности.</w:t>
      </w:r>
      <w:r>
        <w:br/>
      </w:r>
      <w:r>
        <w:rPr>
          <w:rFonts w:ascii="Times New Roman"/>
          <w:b w:val="false"/>
          <w:i w:val="false"/>
          <w:color w:val="000000"/>
          <w:sz w:val="28"/>
        </w:rPr>
        <w:t>
</w:t>
      </w:r>
      <w:r>
        <w:rPr>
          <w:rFonts w:ascii="Times New Roman"/>
          <w:b w:val="false"/>
          <w:i w:val="false"/>
          <w:color w:val="000000"/>
          <w:sz w:val="28"/>
        </w:rPr>
        <w:t>
      34. В патологоанатомическом диагнозе и во врачебном свидетельстве о перинатальной смерти недоношенность не указывается как основная причина смерти.</w:t>
      </w:r>
      <w:r>
        <w:br/>
      </w:r>
      <w:r>
        <w:rPr>
          <w:rFonts w:ascii="Times New Roman"/>
          <w:b w:val="false"/>
          <w:i w:val="false"/>
          <w:color w:val="000000"/>
          <w:sz w:val="28"/>
        </w:rPr>
        <w:t>
</w:t>
      </w:r>
      <w:r>
        <w:rPr>
          <w:rFonts w:ascii="Times New Roman"/>
          <w:b w:val="false"/>
          <w:i w:val="false"/>
          <w:color w:val="000000"/>
          <w:sz w:val="28"/>
        </w:rPr>
        <w:t>
      35. Плоды массой менее 500 г. подлежат обязательной регистрации с антропометрическими данными (масса, рост, окружность головы, окружность грудной клетки).</w:t>
      </w:r>
      <w:r>
        <w:br/>
      </w:r>
      <w:r>
        <w:rPr>
          <w:rFonts w:ascii="Times New Roman"/>
          <w:b w:val="false"/>
          <w:i w:val="false"/>
          <w:color w:val="000000"/>
          <w:sz w:val="28"/>
        </w:rPr>
        <w:t>
</w:t>
      </w:r>
      <w:r>
        <w:rPr>
          <w:rFonts w:ascii="Times New Roman"/>
          <w:b w:val="false"/>
          <w:i w:val="false"/>
          <w:color w:val="000000"/>
          <w:sz w:val="28"/>
        </w:rPr>
        <w:t>
      36. Патологоанатомическое вскрытие плодов массой менее 500 г. производится по требованию администрации организации родовспоможения с оформлением протокола патологоанатомического вскрытия.</w:t>
      </w:r>
      <w:r>
        <w:br/>
      </w:r>
      <w:r>
        <w:rPr>
          <w:rFonts w:ascii="Times New Roman"/>
          <w:b w:val="false"/>
          <w:i w:val="false"/>
          <w:color w:val="000000"/>
          <w:sz w:val="28"/>
        </w:rPr>
        <w:t>
</w:t>
      </w:r>
      <w:r>
        <w:rPr>
          <w:rFonts w:ascii="Times New Roman"/>
          <w:b w:val="false"/>
          <w:i w:val="false"/>
          <w:color w:val="000000"/>
          <w:sz w:val="28"/>
        </w:rPr>
        <w:t>
      37. В случаях прерывания беременности по медицинским показаниям по подозрению на наличие врожденных аномалий развития - плод и плацента направляются на патологоанатомическое исследование с оформлением протокола патологоанатомического вскрытия.</w:t>
      </w:r>
    </w:p>
    <w:bookmarkEnd w:id="17"/>
    <w:bookmarkStart w:name="z120" w:id="18"/>
    <w:p>
      <w:pPr>
        <w:spacing w:after="0"/>
        <w:ind w:left="0"/>
        <w:jc w:val="left"/>
      </w:pPr>
      <w:r>
        <w:rPr>
          <w:rFonts w:ascii="Times New Roman"/>
          <w:b/>
          <w:i w:val="false"/>
          <w:color w:val="000000"/>
        </w:rPr>
        <w:t xml:space="preserve"> 
2.2 Порядок проведения патологоанатомического</w:t>
      </w:r>
      <w:r>
        <w:br/>
      </w:r>
      <w:r>
        <w:rPr>
          <w:rFonts w:ascii="Times New Roman"/>
          <w:b/>
          <w:i w:val="false"/>
          <w:color w:val="000000"/>
        </w:rPr>
        <w:t>
вскрытия трупов в случаях материнской смерти</w:t>
      </w:r>
    </w:p>
    <w:bookmarkEnd w:id="18"/>
    <w:bookmarkStart w:name="z121" w:id="19"/>
    <w:p>
      <w:pPr>
        <w:spacing w:after="0"/>
        <w:ind w:left="0"/>
        <w:jc w:val="both"/>
      </w:pPr>
      <w:r>
        <w:rPr>
          <w:rFonts w:ascii="Times New Roman"/>
          <w:b w:val="false"/>
          <w:i w:val="false"/>
          <w:color w:val="000000"/>
          <w:sz w:val="28"/>
        </w:rPr>
        <w:t>
      38. Патологоанатомическое вскрытие производится во всех случаях материнской смертности высококвалифицированными врачами-патологоанатомами с полным патогистологическим исследованием секционного материала, на базе ПАБ, ЦПАО и ПАО в максимально ранние (до 24 часов) сроки после наступления смерти.</w:t>
      </w:r>
      <w:r>
        <w:br/>
      </w:r>
      <w:r>
        <w:rPr>
          <w:rFonts w:ascii="Times New Roman"/>
          <w:b w:val="false"/>
          <w:i w:val="false"/>
          <w:color w:val="000000"/>
          <w:sz w:val="28"/>
        </w:rPr>
        <w:t>
</w:t>
      </w:r>
      <w:r>
        <w:rPr>
          <w:rFonts w:ascii="Times New Roman"/>
          <w:b w:val="false"/>
          <w:i w:val="false"/>
          <w:color w:val="000000"/>
          <w:sz w:val="28"/>
        </w:rPr>
        <w:t>
      39. При завершении всего комплекса патологоанатомических исследований все без исключения случаи материнской смерти подлежат клинико-патологоанатомическому разбору.</w:t>
      </w:r>
      <w:r>
        <w:br/>
      </w:r>
      <w:r>
        <w:rPr>
          <w:rFonts w:ascii="Times New Roman"/>
          <w:b w:val="false"/>
          <w:i w:val="false"/>
          <w:color w:val="000000"/>
          <w:sz w:val="28"/>
        </w:rPr>
        <w:t>
</w:t>
      </w:r>
      <w:r>
        <w:rPr>
          <w:rFonts w:ascii="Times New Roman"/>
          <w:b w:val="false"/>
          <w:i w:val="false"/>
          <w:color w:val="000000"/>
          <w:sz w:val="28"/>
        </w:rPr>
        <w:t>
      40. Патологоанатомический диагноз оформляется в соответствии с положениями, изложенными в международной статистической классификации болезней и проблем, связанных со здоровьем.</w:t>
      </w:r>
    </w:p>
    <w:bookmarkEnd w:id="19"/>
    <w:bookmarkStart w:name="z124" w:id="20"/>
    <w:p>
      <w:pPr>
        <w:spacing w:after="0"/>
        <w:ind w:left="0"/>
        <w:jc w:val="left"/>
      </w:pPr>
      <w:r>
        <w:rPr>
          <w:rFonts w:ascii="Times New Roman"/>
          <w:b/>
          <w:i w:val="false"/>
          <w:color w:val="000000"/>
        </w:rPr>
        <w:t xml:space="preserve"> 
2.3 Категории сложности патологоанатомических вскрытий,</w:t>
      </w:r>
      <w:r>
        <w:br/>
      </w:r>
      <w:r>
        <w:rPr>
          <w:rFonts w:ascii="Times New Roman"/>
          <w:b/>
          <w:i w:val="false"/>
          <w:color w:val="000000"/>
        </w:rPr>
        <w:t>
оформление патологоанатомического диагноза</w:t>
      </w:r>
    </w:p>
    <w:bookmarkEnd w:id="20"/>
    <w:bookmarkStart w:name="z125" w:id="21"/>
    <w:p>
      <w:pPr>
        <w:spacing w:after="0"/>
        <w:ind w:left="0"/>
        <w:jc w:val="both"/>
      </w:pPr>
      <w:r>
        <w:rPr>
          <w:rFonts w:ascii="Times New Roman"/>
          <w:b w:val="false"/>
          <w:i w:val="false"/>
          <w:color w:val="000000"/>
          <w:sz w:val="28"/>
        </w:rPr>
        <w:t>
      41. Патологоанатомические вскрытия по своей сложности делятся на следующие категории:</w:t>
      </w:r>
      <w:r>
        <w:br/>
      </w:r>
      <w:r>
        <w:rPr>
          <w:rFonts w:ascii="Times New Roman"/>
          <w:b w:val="false"/>
          <w:i w:val="false"/>
          <w:color w:val="000000"/>
          <w:sz w:val="28"/>
        </w:rPr>
        <w:t>
</w:t>
      </w:r>
      <w:r>
        <w:rPr>
          <w:rFonts w:ascii="Times New Roman"/>
          <w:b w:val="false"/>
          <w:i w:val="false"/>
          <w:color w:val="000000"/>
          <w:sz w:val="28"/>
        </w:rPr>
        <w:t>
      1) первой категории сложности;</w:t>
      </w:r>
      <w:r>
        <w:br/>
      </w:r>
      <w:r>
        <w:rPr>
          <w:rFonts w:ascii="Times New Roman"/>
          <w:b w:val="false"/>
          <w:i w:val="false"/>
          <w:color w:val="000000"/>
          <w:sz w:val="28"/>
        </w:rPr>
        <w:t>
</w:t>
      </w:r>
      <w:r>
        <w:rPr>
          <w:rFonts w:ascii="Times New Roman"/>
          <w:b w:val="false"/>
          <w:i w:val="false"/>
          <w:color w:val="000000"/>
          <w:sz w:val="28"/>
        </w:rPr>
        <w:t>
      2) второй категории сложности;</w:t>
      </w:r>
      <w:r>
        <w:br/>
      </w:r>
      <w:r>
        <w:rPr>
          <w:rFonts w:ascii="Times New Roman"/>
          <w:b w:val="false"/>
          <w:i w:val="false"/>
          <w:color w:val="000000"/>
          <w:sz w:val="28"/>
        </w:rPr>
        <w:t>
</w:t>
      </w:r>
      <w:r>
        <w:rPr>
          <w:rFonts w:ascii="Times New Roman"/>
          <w:b w:val="false"/>
          <w:i w:val="false"/>
          <w:color w:val="000000"/>
          <w:sz w:val="28"/>
        </w:rPr>
        <w:t>
      3) третьей категории сложности;</w:t>
      </w:r>
      <w:r>
        <w:br/>
      </w:r>
      <w:r>
        <w:rPr>
          <w:rFonts w:ascii="Times New Roman"/>
          <w:b w:val="false"/>
          <w:i w:val="false"/>
          <w:color w:val="000000"/>
          <w:sz w:val="28"/>
        </w:rPr>
        <w:t>
</w:t>
      </w:r>
      <w:r>
        <w:rPr>
          <w:rFonts w:ascii="Times New Roman"/>
          <w:b w:val="false"/>
          <w:i w:val="false"/>
          <w:color w:val="000000"/>
          <w:sz w:val="28"/>
        </w:rPr>
        <w:t>
      4) четвертой категории сложности.</w:t>
      </w:r>
      <w:r>
        <w:br/>
      </w:r>
      <w:r>
        <w:rPr>
          <w:rFonts w:ascii="Times New Roman"/>
          <w:b w:val="false"/>
          <w:i w:val="false"/>
          <w:color w:val="000000"/>
          <w:sz w:val="28"/>
        </w:rPr>
        <w:t>
</w:t>
      </w:r>
      <w:r>
        <w:rPr>
          <w:rFonts w:ascii="Times New Roman"/>
          <w:b w:val="false"/>
          <w:i w:val="false"/>
          <w:color w:val="000000"/>
          <w:sz w:val="28"/>
        </w:rPr>
        <w:t>
      42. К патолоанатомическим вскрытиям первой категории сложности относятся патологоанатомические исследования трупа при установленном клиническом диагнозе, и отсутствии трудностей в трактовке танатогенеза  и причины смерти.</w:t>
      </w:r>
      <w:r>
        <w:br/>
      </w:r>
      <w:r>
        <w:rPr>
          <w:rFonts w:ascii="Times New Roman"/>
          <w:b w:val="false"/>
          <w:i w:val="false"/>
          <w:color w:val="000000"/>
          <w:sz w:val="28"/>
        </w:rPr>
        <w:t>
</w:t>
      </w:r>
      <w:r>
        <w:rPr>
          <w:rFonts w:ascii="Times New Roman"/>
          <w:b w:val="false"/>
          <w:i w:val="false"/>
          <w:color w:val="000000"/>
          <w:sz w:val="28"/>
        </w:rPr>
        <w:t>
      К патологоанатомическим вскрытиям второй категории сложности относятся патологоанатомические исследования трупа при установленном клиническом диагнозе и наличии определенных трудностей в установлении  сущности патологического процесса, танатогенеза и причины смерти.</w:t>
      </w:r>
      <w:r>
        <w:br/>
      </w:r>
      <w:r>
        <w:rPr>
          <w:rFonts w:ascii="Times New Roman"/>
          <w:b w:val="false"/>
          <w:i w:val="false"/>
          <w:color w:val="000000"/>
          <w:sz w:val="28"/>
        </w:rPr>
        <w:t>
</w:t>
      </w:r>
      <w:r>
        <w:rPr>
          <w:rFonts w:ascii="Times New Roman"/>
          <w:b w:val="false"/>
          <w:i w:val="false"/>
          <w:color w:val="000000"/>
          <w:sz w:val="28"/>
        </w:rPr>
        <w:t>
      К патологоанатомическим вскрытиям третьей категории сложности относятся патологоанатомические исследования трупа при установленном клиническом диагнозе, требующие дополнительных гистохимических методов исследования.</w:t>
      </w:r>
      <w:r>
        <w:br/>
      </w:r>
      <w:r>
        <w:rPr>
          <w:rFonts w:ascii="Times New Roman"/>
          <w:b w:val="false"/>
          <w:i w:val="false"/>
          <w:color w:val="000000"/>
          <w:sz w:val="28"/>
        </w:rPr>
        <w:t>
</w:t>
      </w:r>
      <w:r>
        <w:rPr>
          <w:rFonts w:ascii="Times New Roman"/>
          <w:b w:val="false"/>
          <w:i w:val="false"/>
          <w:color w:val="000000"/>
          <w:sz w:val="28"/>
        </w:rPr>
        <w:t>
      К патологоанатомическим вскрытиям четвертой категории сложности относятся патологоанатомические исследования трупа, требующие иммуногистохимических методов исследования.</w:t>
      </w:r>
      <w:r>
        <w:br/>
      </w:r>
      <w:r>
        <w:rPr>
          <w:rFonts w:ascii="Times New Roman"/>
          <w:b w:val="false"/>
          <w:i w:val="false"/>
          <w:color w:val="000000"/>
          <w:sz w:val="28"/>
        </w:rPr>
        <w:t>
</w:t>
      </w:r>
      <w:r>
        <w:rPr>
          <w:rFonts w:ascii="Times New Roman"/>
          <w:b w:val="false"/>
          <w:i w:val="false"/>
          <w:color w:val="000000"/>
          <w:sz w:val="28"/>
        </w:rPr>
        <w:t>
      43. При оформлении патологоанатомического диагноза по результатам патологоанатомического вскрытия врач-патологоанатом выделяет:</w:t>
      </w:r>
      <w:r>
        <w:br/>
      </w:r>
      <w:r>
        <w:rPr>
          <w:rFonts w:ascii="Times New Roman"/>
          <w:b w:val="false"/>
          <w:i w:val="false"/>
          <w:color w:val="000000"/>
          <w:sz w:val="28"/>
        </w:rPr>
        <w:t>
</w:t>
      </w:r>
      <w:r>
        <w:rPr>
          <w:rFonts w:ascii="Times New Roman"/>
          <w:b w:val="false"/>
          <w:i w:val="false"/>
          <w:color w:val="000000"/>
          <w:sz w:val="28"/>
        </w:rPr>
        <w:t>
      1) основное заболевание;</w:t>
      </w:r>
      <w:r>
        <w:br/>
      </w:r>
      <w:r>
        <w:rPr>
          <w:rFonts w:ascii="Times New Roman"/>
          <w:b w:val="false"/>
          <w:i w:val="false"/>
          <w:color w:val="000000"/>
          <w:sz w:val="28"/>
        </w:rPr>
        <w:t>
</w:t>
      </w:r>
      <w:r>
        <w:rPr>
          <w:rFonts w:ascii="Times New Roman"/>
          <w:b w:val="false"/>
          <w:i w:val="false"/>
          <w:color w:val="000000"/>
          <w:sz w:val="28"/>
        </w:rPr>
        <w:t>
      2) осложнение основного заболевания;</w:t>
      </w:r>
      <w:r>
        <w:br/>
      </w:r>
      <w:r>
        <w:rPr>
          <w:rFonts w:ascii="Times New Roman"/>
          <w:b w:val="false"/>
          <w:i w:val="false"/>
          <w:color w:val="000000"/>
          <w:sz w:val="28"/>
        </w:rPr>
        <w:t>
</w:t>
      </w:r>
      <w:r>
        <w:rPr>
          <w:rFonts w:ascii="Times New Roman"/>
          <w:b w:val="false"/>
          <w:i w:val="false"/>
          <w:color w:val="000000"/>
          <w:sz w:val="28"/>
        </w:rPr>
        <w:t>
      3) сопутствующее заболевание;</w:t>
      </w:r>
      <w:r>
        <w:br/>
      </w:r>
      <w:r>
        <w:rPr>
          <w:rFonts w:ascii="Times New Roman"/>
          <w:b w:val="false"/>
          <w:i w:val="false"/>
          <w:color w:val="000000"/>
          <w:sz w:val="28"/>
        </w:rPr>
        <w:t>
</w:t>
      </w:r>
      <w:r>
        <w:rPr>
          <w:rFonts w:ascii="Times New Roman"/>
          <w:b w:val="false"/>
          <w:i w:val="false"/>
          <w:color w:val="000000"/>
          <w:sz w:val="28"/>
        </w:rPr>
        <w:t>
      4) комбинированное основное заболевание: конкурирующие заболевания, сочетанные заболевания, фоновое заболевание.</w:t>
      </w:r>
      <w:r>
        <w:br/>
      </w:r>
      <w:r>
        <w:rPr>
          <w:rFonts w:ascii="Times New Roman"/>
          <w:b w:val="false"/>
          <w:i w:val="false"/>
          <w:color w:val="000000"/>
          <w:sz w:val="28"/>
        </w:rPr>
        <w:t>
</w:t>
      </w:r>
      <w:r>
        <w:rPr>
          <w:rFonts w:ascii="Times New Roman"/>
          <w:b w:val="false"/>
          <w:i w:val="false"/>
          <w:color w:val="000000"/>
          <w:sz w:val="28"/>
        </w:rPr>
        <w:t>
      44. При расхождении заключительного клинического и патологоанатомического диагнозов врач-патологоанатом должен установить категорию и причины расхождения.</w:t>
      </w:r>
      <w:r>
        <w:br/>
      </w:r>
      <w:r>
        <w:rPr>
          <w:rFonts w:ascii="Times New Roman"/>
          <w:b w:val="false"/>
          <w:i w:val="false"/>
          <w:color w:val="000000"/>
          <w:sz w:val="28"/>
        </w:rPr>
        <w:t>
</w:t>
      </w:r>
      <w:r>
        <w:rPr>
          <w:rFonts w:ascii="Times New Roman"/>
          <w:b w:val="false"/>
          <w:i w:val="false"/>
          <w:color w:val="000000"/>
          <w:sz w:val="28"/>
        </w:rPr>
        <w:t>
      45. Выделяются следующие категории расхождения:</w:t>
      </w:r>
      <w:r>
        <w:br/>
      </w:r>
      <w:r>
        <w:rPr>
          <w:rFonts w:ascii="Times New Roman"/>
          <w:b w:val="false"/>
          <w:i w:val="false"/>
          <w:color w:val="000000"/>
          <w:sz w:val="28"/>
        </w:rPr>
        <w:t>
</w:t>
      </w:r>
      <w:r>
        <w:rPr>
          <w:rFonts w:ascii="Times New Roman"/>
          <w:b w:val="false"/>
          <w:i w:val="false"/>
          <w:color w:val="000000"/>
          <w:sz w:val="28"/>
        </w:rPr>
        <w:t>
      1) первая категория расхождения - заболевание не было распознано на предыдущих этапах, а в данной медицинской организации установление правильного диагноза было невозможно из-за тяжести состояния больного, распространенности патологического процесса, кратковременности пребывания больного в данном учреждении;</w:t>
      </w:r>
      <w:r>
        <w:br/>
      </w:r>
      <w:r>
        <w:rPr>
          <w:rFonts w:ascii="Times New Roman"/>
          <w:b w:val="false"/>
          <w:i w:val="false"/>
          <w:color w:val="000000"/>
          <w:sz w:val="28"/>
        </w:rPr>
        <w:t>
</w:t>
      </w:r>
      <w:r>
        <w:rPr>
          <w:rFonts w:ascii="Times New Roman"/>
          <w:b w:val="false"/>
          <w:i w:val="false"/>
          <w:color w:val="000000"/>
          <w:sz w:val="28"/>
        </w:rPr>
        <w:t>
      2) вторая категория расхождения - заболевание не было распознано в данной медицинской организации в связи с недостатками в обследовании больного, отсутствием необходимых и доступных исследований: при этом следует учитывать, что правильная диагностика не обязательно оказала бы решающее влияние на исход заболевания, но правильный диагноз мог и должен был быть поставлен;</w:t>
      </w:r>
      <w:r>
        <w:br/>
      </w:r>
      <w:r>
        <w:rPr>
          <w:rFonts w:ascii="Times New Roman"/>
          <w:b w:val="false"/>
          <w:i w:val="false"/>
          <w:color w:val="000000"/>
          <w:sz w:val="28"/>
        </w:rPr>
        <w:t>
</w:t>
      </w:r>
      <w:r>
        <w:rPr>
          <w:rFonts w:ascii="Times New Roman"/>
          <w:b w:val="false"/>
          <w:i w:val="false"/>
          <w:color w:val="000000"/>
          <w:sz w:val="28"/>
        </w:rPr>
        <w:t>
      3) третья категория расхождения - неправильная диагностика повлекла за собой ошибочную врачебную тактику, что сыграло решающую роль в летальном исходе.</w:t>
      </w:r>
      <w:r>
        <w:br/>
      </w:r>
      <w:r>
        <w:rPr>
          <w:rFonts w:ascii="Times New Roman"/>
          <w:b w:val="false"/>
          <w:i w:val="false"/>
          <w:color w:val="000000"/>
          <w:sz w:val="28"/>
        </w:rPr>
        <w:t>
</w:t>
      </w:r>
      <w:r>
        <w:rPr>
          <w:rFonts w:ascii="Times New Roman"/>
          <w:b w:val="false"/>
          <w:i w:val="false"/>
          <w:color w:val="000000"/>
          <w:sz w:val="28"/>
        </w:rPr>
        <w:t>
      46. К объективным причинам расхождений следует относить:</w:t>
      </w:r>
      <w:r>
        <w:br/>
      </w:r>
      <w:r>
        <w:rPr>
          <w:rFonts w:ascii="Times New Roman"/>
          <w:b w:val="false"/>
          <w:i w:val="false"/>
          <w:color w:val="000000"/>
          <w:sz w:val="28"/>
        </w:rPr>
        <w:t>
</w:t>
      </w:r>
      <w:r>
        <w:rPr>
          <w:rFonts w:ascii="Times New Roman"/>
          <w:b w:val="false"/>
          <w:i w:val="false"/>
          <w:color w:val="000000"/>
          <w:sz w:val="28"/>
        </w:rPr>
        <w:t>
      тяжесть состояния больного;</w:t>
      </w:r>
      <w:r>
        <w:br/>
      </w:r>
      <w:r>
        <w:rPr>
          <w:rFonts w:ascii="Times New Roman"/>
          <w:b w:val="false"/>
          <w:i w:val="false"/>
          <w:color w:val="000000"/>
          <w:sz w:val="28"/>
        </w:rPr>
        <w:t>
</w:t>
      </w:r>
      <w:r>
        <w:rPr>
          <w:rFonts w:ascii="Times New Roman"/>
          <w:b w:val="false"/>
          <w:i w:val="false"/>
          <w:color w:val="000000"/>
          <w:sz w:val="28"/>
        </w:rPr>
        <w:t>
      атипичное течение заболевания;</w:t>
      </w:r>
      <w:r>
        <w:br/>
      </w:r>
      <w:r>
        <w:rPr>
          <w:rFonts w:ascii="Times New Roman"/>
          <w:b w:val="false"/>
          <w:i w:val="false"/>
          <w:color w:val="000000"/>
          <w:sz w:val="28"/>
        </w:rPr>
        <w:t>
</w:t>
      </w:r>
      <w:r>
        <w:rPr>
          <w:rFonts w:ascii="Times New Roman"/>
          <w:b w:val="false"/>
          <w:i w:val="false"/>
          <w:color w:val="000000"/>
          <w:sz w:val="28"/>
        </w:rPr>
        <w:t>
      редкость заболевания;</w:t>
      </w:r>
      <w:r>
        <w:br/>
      </w:r>
      <w:r>
        <w:rPr>
          <w:rFonts w:ascii="Times New Roman"/>
          <w:b w:val="false"/>
          <w:i w:val="false"/>
          <w:color w:val="000000"/>
          <w:sz w:val="28"/>
        </w:rPr>
        <w:t>
</w:t>
      </w:r>
      <w:r>
        <w:rPr>
          <w:rFonts w:ascii="Times New Roman"/>
          <w:b w:val="false"/>
          <w:i w:val="false"/>
          <w:color w:val="000000"/>
          <w:sz w:val="28"/>
        </w:rPr>
        <w:t>
      невозможность проведения дополнительных методов обследования из-за отсутствия необходимой медицинской аппаратуры или кратковременности пребывания больного в стационаре (менее 1 суток).</w:t>
      </w:r>
      <w:r>
        <w:br/>
      </w:r>
      <w:r>
        <w:rPr>
          <w:rFonts w:ascii="Times New Roman"/>
          <w:b w:val="false"/>
          <w:i w:val="false"/>
          <w:color w:val="000000"/>
          <w:sz w:val="28"/>
        </w:rPr>
        <w:t>
</w:t>
      </w:r>
      <w:r>
        <w:rPr>
          <w:rFonts w:ascii="Times New Roman"/>
          <w:b w:val="false"/>
          <w:i w:val="false"/>
          <w:color w:val="000000"/>
          <w:sz w:val="28"/>
        </w:rPr>
        <w:t>
      К субъективным причинам расхождений следует отнести:</w:t>
      </w:r>
      <w:r>
        <w:br/>
      </w:r>
      <w:r>
        <w:rPr>
          <w:rFonts w:ascii="Times New Roman"/>
          <w:b w:val="false"/>
          <w:i w:val="false"/>
          <w:color w:val="000000"/>
          <w:sz w:val="28"/>
        </w:rPr>
        <w:t>
</w:t>
      </w:r>
      <w:r>
        <w:rPr>
          <w:rFonts w:ascii="Times New Roman"/>
          <w:b w:val="false"/>
          <w:i w:val="false"/>
          <w:color w:val="000000"/>
          <w:sz w:val="28"/>
        </w:rPr>
        <w:t>
      недоучет данных анамнеза (в том числе неполный сбор);</w:t>
      </w:r>
      <w:r>
        <w:br/>
      </w:r>
      <w:r>
        <w:rPr>
          <w:rFonts w:ascii="Times New Roman"/>
          <w:b w:val="false"/>
          <w:i w:val="false"/>
          <w:color w:val="000000"/>
          <w:sz w:val="28"/>
        </w:rPr>
        <w:t>
</w:t>
      </w:r>
      <w:r>
        <w:rPr>
          <w:rFonts w:ascii="Times New Roman"/>
          <w:b w:val="false"/>
          <w:i w:val="false"/>
          <w:color w:val="000000"/>
          <w:sz w:val="28"/>
        </w:rPr>
        <w:t>
      неверная трактовка клинических данных;</w:t>
      </w:r>
      <w:r>
        <w:br/>
      </w:r>
      <w:r>
        <w:rPr>
          <w:rFonts w:ascii="Times New Roman"/>
          <w:b w:val="false"/>
          <w:i w:val="false"/>
          <w:color w:val="000000"/>
          <w:sz w:val="28"/>
        </w:rPr>
        <w:t>
</w:t>
      </w:r>
      <w:r>
        <w:rPr>
          <w:rFonts w:ascii="Times New Roman"/>
          <w:b w:val="false"/>
          <w:i w:val="false"/>
          <w:color w:val="000000"/>
          <w:sz w:val="28"/>
        </w:rPr>
        <w:t>
      недообследование больного (непроведенные: электрокардиограмма, лучевая диагностика, эндоскопия, ультразвуковое исследование, компьютерная томография, лапороскопия и другие методы дополнительных исследований);</w:t>
      </w:r>
      <w:r>
        <w:br/>
      </w:r>
      <w:r>
        <w:rPr>
          <w:rFonts w:ascii="Times New Roman"/>
          <w:b w:val="false"/>
          <w:i w:val="false"/>
          <w:color w:val="000000"/>
          <w:sz w:val="28"/>
        </w:rPr>
        <w:t>
</w:t>
      </w:r>
      <w:r>
        <w:rPr>
          <w:rFonts w:ascii="Times New Roman"/>
          <w:b w:val="false"/>
          <w:i w:val="false"/>
          <w:color w:val="000000"/>
          <w:sz w:val="28"/>
        </w:rPr>
        <w:t>
      неверная трактовка дополнительных методов исследования;</w:t>
      </w:r>
      <w:r>
        <w:br/>
      </w:r>
      <w:r>
        <w:rPr>
          <w:rFonts w:ascii="Times New Roman"/>
          <w:b w:val="false"/>
          <w:i w:val="false"/>
          <w:color w:val="000000"/>
          <w:sz w:val="28"/>
        </w:rPr>
        <w:t>
</w:t>
      </w:r>
      <w:r>
        <w:rPr>
          <w:rFonts w:ascii="Times New Roman"/>
          <w:b w:val="false"/>
          <w:i w:val="false"/>
          <w:color w:val="000000"/>
          <w:sz w:val="28"/>
        </w:rPr>
        <w:t>
      игнорирование результатов дополнительных методов исследования;</w:t>
      </w:r>
      <w:r>
        <w:br/>
      </w:r>
      <w:r>
        <w:rPr>
          <w:rFonts w:ascii="Times New Roman"/>
          <w:b w:val="false"/>
          <w:i w:val="false"/>
          <w:color w:val="000000"/>
          <w:sz w:val="28"/>
        </w:rPr>
        <w:t>
</w:t>
      </w:r>
      <w:r>
        <w:rPr>
          <w:rFonts w:ascii="Times New Roman"/>
          <w:b w:val="false"/>
          <w:i w:val="false"/>
          <w:color w:val="000000"/>
          <w:sz w:val="28"/>
        </w:rPr>
        <w:t>
      переоценка результатов дополнительных методов исследования;</w:t>
      </w:r>
      <w:r>
        <w:br/>
      </w:r>
      <w:r>
        <w:rPr>
          <w:rFonts w:ascii="Times New Roman"/>
          <w:b w:val="false"/>
          <w:i w:val="false"/>
          <w:color w:val="000000"/>
          <w:sz w:val="28"/>
        </w:rPr>
        <w:t>
</w:t>
      </w:r>
      <w:r>
        <w:rPr>
          <w:rFonts w:ascii="Times New Roman"/>
          <w:b w:val="false"/>
          <w:i w:val="false"/>
          <w:color w:val="000000"/>
          <w:sz w:val="28"/>
        </w:rPr>
        <w:t>
      диагностическая ошибка во время операции;</w:t>
      </w:r>
      <w:r>
        <w:br/>
      </w:r>
      <w:r>
        <w:rPr>
          <w:rFonts w:ascii="Times New Roman"/>
          <w:b w:val="false"/>
          <w:i w:val="false"/>
          <w:color w:val="000000"/>
          <w:sz w:val="28"/>
        </w:rPr>
        <w:t>
</w:t>
      </w:r>
      <w:r>
        <w:rPr>
          <w:rFonts w:ascii="Times New Roman"/>
          <w:b w:val="false"/>
          <w:i w:val="false"/>
          <w:color w:val="000000"/>
          <w:sz w:val="28"/>
        </w:rPr>
        <w:t>
      отсутствие консультаций необходимых специалистов;</w:t>
      </w:r>
      <w:r>
        <w:br/>
      </w:r>
      <w:r>
        <w:rPr>
          <w:rFonts w:ascii="Times New Roman"/>
          <w:b w:val="false"/>
          <w:i w:val="false"/>
          <w:color w:val="000000"/>
          <w:sz w:val="28"/>
        </w:rPr>
        <w:t>
</w:t>
      </w:r>
      <w:r>
        <w:rPr>
          <w:rFonts w:ascii="Times New Roman"/>
          <w:b w:val="false"/>
          <w:i w:val="false"/>
          <w:color w:val="000000"/>
          <w:sz w:val="28"/>
        </w:rPr>
        <w:t>
      переоценки мнения консультанта;</w:t>
      </w:r>
      <w:r>
        <w:br/>
      </w:r>
      <w:r>
        <w:rPr>
          <w:rFonts w:ascii="Times New Roman"/>
          <w:b w:val="false"/>
          <w:i w:val="false"/>
          <w:color w:val="000000"/>
          <w:sz w:val="28"/>
        </w:rPr>
        <w:t>
</w:t>
      </w:r>
      <w:r>
        <w:rPr>
          <w:rFonts w:ascii="Times New Roman"/>
          <w:b w:val="false"/>
          <w:i w:val="false"/>
          <w:color w:val="000000"/>
          <w:sz w:val="28"/>
        </w:rPr>
        <w:t>
      неправильное (непатогенетическое) построение и оформление заключительного клинического диагноза.</w:t>
      </w:r>
      <w:r>
        <w:br/>
      </w:r>
      <w:r>
        <w:rPr>
          <w:rFonts w:ascii="Times New Roman"/>
          <w:b w:val="false"/>
          <w:i w:val="false"/>
          <w:color w:val="000000"/>
          <w:sz w:val="28"/>
        </w:rPr>
        <w:t>
</w:t>
      </w:r>
      <w:r>
        <w:rPr>
          <w:rFonts w:ascii="Times New Roman"/>
          <w:b w:val="false"/>
          <w:i w:val="false"/>
          <w:color w:val="000000"/>
          <w:sz w:val="28"/>
        </w:rPr>
        <w:t>
      46. Все случаи ятрогенной патологии (далее - ятрогении), выявленные в результате патологоанатомического вскрытия, подлежат подробному анализу с определением профиля и следующих категорий ятрогении:</w:t>
      </w:r>
      <w:r>
        <w:br/>
      </w:r>
      <w:r>
        <w:rPr>
          <w:rFonts w:ascii="Times New Roman"/>
          <w:b w:val="false"/>
          <w:i w:val="false"/>
          <w:color w:val="000000"/>
          <w:sz w:val="28"/>
        </w:rPr>
        <w:t>
</w:t>
      </w:r>
      <w:r>
        <w:rPr>
          <w:rFonts w:ascii="Times New Roman"/>
          <w:b w:val="false"/>
          <w:i w:val="false"/>
          <w:color w:val="000000"/>
          <w:sz w:val="28"/>
        </w:rPr>
        <w:t>
      1) ятрогении первой категории - патологические процессы, необычные реакции, в том числе обусловленные неадекватными, ошибочными или неправильными медицинскими действиями, явившиеся причиной летального исхода; в патологоанатомическом диагнозе ятрогении первой категории должны выставляться на первое место и оцениваться как первоначальная причина смерти (основное заболевание);</w:t>
      </w:r>
      <w:r>
        <w:br/>
      </w:r>
      <w:r>
        <w:rPr>
          <w:rFonts w:ascii="Times New Roman"/>
          <w:b w:val="false"/>
          <w:i w:val="false"/>
          <w:color w:val="000000"/>
          <w:sz w:val="28"/>
        </w:rPr>
        <w:t>
</w:t>
      </w:r>
      <w:r>
        <w:rPr>
          <w:rFonts w:ascii="Times New Roman"/>
          <w:b w:val="false"/>
          <w:i w:val="false"/>
          <w:color w:val="000000"/>
          <w:sz w:val="28"/>
        </w:rPr>
        <w:t>
      2) ятрогении второй категории - патологические процессы и осложнения, обусловленные медицинским воздействием, проведенным по обоснованным и правильно выполненным показаниям; развитие их связано с индивидуальными особенностями и состоянием конкретного больного, они не находятся в прямой патогенетической связи с основным заболеванием, но не всегда могут быть отграничены от его осложнений. В патологоанатомическом диагнозе эти ятрогении занимают второе место в комбинированном основном заболевании;</w:t>
      </w:r>
      <w:r>
        <w:br/>
      </w:r>
      <w:r>
        <w:rPr>
          <w:rFonts w:ascii="Times New Roman"/>
          <w:b w:val="false"/>
          <w:i w:val="false"/>
          <w:color w:val="000000"/>
          <w:sz w:val="28"/>
        </w:rPr>
        <w:t>
</w:t>
      </w:r>
      <w:r>
        <w:rPr>
          <w:rFonts w:ascii="Times New Roman"/>
          <w:b w:val="false"/>
          <w:i w:val="false"/>
          <w:color w:val="000000"/>
          <w:sz w:val="28"/>
        </w:rPr>
        <w:t>
      3) ятрогении третьей категории - патологические процессы, реакции, не связанные патогенетически с основным заболеванием или его осложнением и не играющие существенной роли в танатогенезе; они занимают в диагнозе место сопутствующего заболевания.</w:t>
      </w:r>
      <w:r>
        <w:br/>
      </w:r>
      <w:r>
        <w:rPr>
          <w:rFonts w:ascii="Times New Roman"/>
          <w:b w:val="false"/>
          <w:i w:val="false"/>
          <w:color w:val="000000"/>
          <w:sz w:val="28"/>
        </w:rPr>
        <w:t>
</w:t>
      </w:r>
      <w:r>
        <w:rPr>
          <w:rFonts w:ascii="Times New Roman"/>
          <w:b w:val="false"/>
          <w:i w:val="false"/>
          <w:color w:val="000000"/>
          <w:sz w:val="28"/>
        </w:rPr>
        <w:t>
      47. При осуществлении патологоанатомической диагностики с целью уточнения диагноза заболевания путем анализа совокупности изменений в  тканях больных, изъятых путем хирургической операции и (или) биопсии, врачом-патологоанатомом производится оценка категории сложности производимых исследований.</w:t>
      </w:r>
      <w:r>
        <w:br/>
      </w:r>
      <w:r>
        <w:rPr>
          <w:rFonts w:ascii="Times New Roman"/>
          <w:b w:val="false"/>
          <w:i w:val="false"/>
          <w:color w:val="000000"/>
          <w:sz w:val="28"/>
        </w:rPr>
        <w:t>
</w:t>
      </w:r>
      <w:r>
        <w:rPr>
          <w:rFonts w:ascii="Times New Roman"/>
          <w:b w:val="false"/>
          <w:i w:val="false"/>
          <w:color w:val="000000"/>
          <w:sz w:val="28"/>
        </w:rPr>
        <w:t>
      К исследованиям первой категории сложности относятся исследования: червеобразного отростка, грыжевого мешка, резецированного желудка, кишечника, дивертикулов желудочно-кишечного тракта; желчного пузыря, геморроидальных узлов, пищевода при стриктурах, небных миндалин и аденоидов, полипов носа, яичников без опухолевой патологии, нижней конечности при гангрене, ткани свищевых ходов и грануляций при нагноительных процессах, трубной беременности.</w:t>
      </w:r>
      <w:r>
        <w:br/>
      </w:r>
      <w:r>
        <w:rPr>
          <w:rFonts w:ascii="Times New Roman"/>
          <w:b w:val="false"/>
          <w:i w:val="false"/>
          <w:color w:val="000000"/>
          <w:sz w:val="28"/>
        </w:rPr>
        <w:t>
</w:t>
      </w:r>
      <w:r>
        <w:rPr>
          <w:rFonts w:ascii="Times New Roman"/>
          <w:b w:val="false"/>
          <w:i w:val="false"/>
          <w:color w:val="000000"/>
          <w:sz w:val="28"/>
        </w:rPr>
        <w:t>
      К исследованиям второй категории сложности относятся исследования: ранее верифицированных предопухолевых и опухолевых процессов, резецированный желудок при язвенной болезни; толстая кишка при неспецифическом язвенном колите; кости при остеомиелите; плаценты и соскобы из полости матки в случаях нарушенной беременности, фибромиом, кист яичника, эндометриоза матки, папиллом кожи, лимфатических узлов при хроническом лимфадените, доброкачественных новообразований: фибром, липом и гемангиом.</w:t>
      </w:r>
      <w:r>
        <w:br/>
      </w:r>
      <w:r>
        <w:rPr>
          <w:rFonts w:ascii="Times New Roman"/>
          <w:b w:val="false"/>
          <w:i w:val="false"/>
          <w:color w:val="000000"/>
          <w:sz w:val="28"/>
        </w:rPr>
        <w:t>
</w:t>
      </w:r>
      <w:r>
        <w:rPr>
          <w:rFonts w:ascii="Times New Roman"/>
          <w:b w:val="false"/>
          <w:i w:val="false"/>
          <w:color w:val="000000"/>
          <w:sz w:val="28"/>
        </w:rPr>
        <w:t>
      К исследованиям третьей категории сложности относятся исследования: соскобов из цервикального канала и полости матки; невусов, кератоакантом типа "А"; молочных желез с дисплазией, биопсии лимфатических узлов без злокачественного поражения.</w:t>
      </w:r>
      <w:r>
        <w:br/>
      </w:r>
      <w:r>
        <w:rPr>
          <w:rFonts w:ascii="Times New Roman"/>
          <w:b w:val="false"/>
          <w:i w:val="false"/>
          <w:color w:val="000000"/>
          <w:sz w:val="28"/>
        </w:rPr>
        <w:t>
</w:t>
      </w:r>
      <w:r>
        <w:rPr>
          <w:rFonts w:ascii="Times New Roman"/>
          <w:b w:val="false"/>
          <w:i w:val="false"/>
          <w:color w:val="000000"/>
          <w:sz w:val="28"/>
        </w:rPr>
        <w:t>
      К исследованиям четвертой категории сложности относятся: диагностическая биопсия и операционный материал шейки матки при тяжелой дисплазии или интраэпителиальной карциноме, срочные интраоперационные диагностические исследования, диагностические и операционные биопсии с применением специальных методов окраски, удаленное глазное яблоко; все биопсии из злокачественных поражений; кератоакантомы типа "В" и "С"; опухоли головного и спинного мозга; весь операционный материал злокачественных опухолей; трепанобиопсии; пункционные биопсии органов; диагностические биопсии легкого.</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