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bd6e" w14:textId="5cc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ревизии лесных обходов государственными лесовладельцами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1401.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РК от 14 октября 2015 года № 18-02/924.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6-1)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ревизии лесных обходов государственными лесовладельцами.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1401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ревизии</w:t>
      </w:r>
      <w:r>
        <w:br/>
      </w:r>
      <w:r>
        <w:rPr>
          <w:rFonts w:ascii="Times New Roman"/>
          <w:b/>
          <w:i w:val="false"/>
          <w:color w:val="000000"/>
        </w:rPr>
        <w:t>
лесных обходов государственными лесовладельцами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ревизии лесных обходов государственными лесовладельцами (далее - Правила) разработаны в соответствии с подпунктом 6-1)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Ревизии лесных обходов в зависимости от сроков и целей проведения разделяются на плановые, внеплановые и контрольные.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ревизии лесных обходов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Ревизию лесных обходов организуют и проводят государственные лесовладельцы. Для ее проведения приказом первого руководителя организации - государственного лесовладельца создается комиссия в составе двух и более человек и утверждается график проведения ревизии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при проведении плановых и внеплановых ревизий лесных обходов включаются: мастера леса, помощники лесничих, лесничие, инженеры лесного хозяйства всех категорий, государственные инспекторы и другие работники государственных лесовладельцев, ведающие вопросами охраны, защиты, воспроизводства лесов и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Ревизия лесного обхода проводится в присутствии лесника, за которым приказом первого руководителя организации - государственного лесовладельца закреплен лесной обход.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Плановые ревизии проводятся во всех лесных обходах два раза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весной - после схода снежного покрова, с окончанием ревизии до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осенью - до выпадения снега, с окончанием ревизии до 1 ноября.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Внеплановые ревизии проводятся при передаче лесного обхода от одного лесника другому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увольнением, переводом на другую работу, уходом в отпуск, отсутствием на работе по причине болезни, командировки 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необходимостью проверки заявлений о неудовлетворительной работе или злоупотреблениях служебным положением лесника.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Контрольные ревизии проводятся в лесных обходах, где плановой ревизией выявлено наибольшее количество лесонарушений.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контрольной ревизии лесных обходов приказом первого руководителя организации - государственного лесовладельца создается комиссия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контрольных ревизий лесных обходов в них участвуют представители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и его территориальных органов, работники структурных подразделений лесного хозяйства областных исполнительных органов, иных государственных органов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Комиссии, осуществляющие плановые, внеплановые и контрольные ревизии лесного обхода, проверяют: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лесов от незаконных порубок;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мероприятий по профилактике и предупреждению лесных пожаров, своевременному их обнаружению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сохранность лесоустроительных и лесохозяйственных знаков, средств наглядной пропаганды,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плана лесонасаждения, сведения о предоставленном участке государственного лесного фонда и вверенного ему под охрану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пригодность к эксплуатации вверенного леснику имущества, а также техническое состояние закрепленных за ним транспорта, средств связи,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 лесника форменной одежды и соблюдение им порядка ее 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плановых, внеплановых и контрольных ревизий учитываются лесонарушения, которые не были выявлены в период между ревизиями.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Пни незаконно срубленных деревьев и поврежденные в результате лесонарушений деревья клеймятся.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ревизий инженерами лесного хозяйства всех категорий и другими специалистами, не имеющими закрепленных клейм, клеймение производится клеймом специалиста, участвующего в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окончании ревизии лесного обхода составляется акт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Отчеты об итогах плановых ревизий лесных обходов представляются государственными лесовладельцами в течении 30 календарных дней по окончанию сроков, установленных пунктом 6 настоящих Правил, в вышестоящую организацию и в территориальную инспекцию уполномоченного органа в области лесного хозяйства,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пояснительной запиской.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ревизий лесных обходов за допущение лесонарушений на лесника налагается взыскание в соответствии с трудовым законодательством Республики Казахстан.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ревизии лесных обходов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лесовладельцами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- государственного лесовладельца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 20__ года           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_______________________ ревизии лесного обхода на</w:t>
      </w:r>
      <w:r>
        <w:br/>
      </w:r>
      <w:r>
        <w:rPr>
          <w:rFonts w:ascii="Times New Roman"/>
          <w:b/>
          <w:i w:val="false"/>
          <w:color w:val="000000"/>
        </w:rPr>
        <w:t>
(период весна, осень)</w:t>
      </w:r>
      <w:r>
        <w:br/>
      </w:r>
      <w:r>
        <w:rPr>
          <w:rFonts w:ascii="Times New Roman"/>
          <w:b/>
          <w:i w:val="false"/>
          <w:color w:val="000000"/>
        </w:rPr>
        <w:t>
20__ год по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лесовладельца)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05"/>
        <w:gridCol w:w="2511"/>
        <w:gridCol w:w="51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лесовладельца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ревизующего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ревизии лесных обходов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лесовладельцами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государственного лесовладельца)</w:t>
      </w:r>
    </w:p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ревизии лесного обхода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обход № _____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лесничества или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лесовладельца)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произведенный в период с "__" ________ 20__ года по "__"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фамилия, имя и отчество ревизующего)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приказа (распоряжения)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(должностное лицо, издавшего приказ, дата и номер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лесника ревизуемого обхода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присутствующих при ревизии лиц и их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ревизия вышеуказанного лесного обхода,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Лесник ревизуемого лесного обхода проживает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(название кордона, населенного пункта,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расстоянии от центра лесного обхода ________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Лесной обход состоит из лесных кварталов за номером: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в количестве _____ кварталов, общей площадью _____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Незаконные порубки древесины, не оформленные актами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лесонарушении (не заклейменные пни, взятые на учет при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840"/>
        <w:gridCol w:w="1075"/>
        <w:gridCol w:w="1729"/>
        <w:gridCol w:w="1056"/>
        <w:gridCol w:w="1673"/>
        <w:gridCol w:w="925"/>
        <w:gridCol w:w="1580"/>
        <w:gridCol w:w="869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 деревьев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пня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объем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породе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Итоговые данные о незаконных порубках древесины по лесному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обходу № _____, обнаруженные при ревизии: всего незаконных порубок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общая стоимость древесины незаконных порубок по базовым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ставкам платы за древесину, отпускаемую на корню 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ревизии все пни незаконных порубок древесины заклеймены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клеймом с оттиском: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клейма)                      (нанести оттиск)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Выявленные нарушения (указать места лесонарушений - квартал,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выдел, вид, размер):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и пригодность к эксплуатации вверенного леснику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имущества, а также техническое состояние закрепленных за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транспорта, средств связи, специальных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Состояние и содержание выданного леснику оружия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боеприпасов, индивидуальных средств защиты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Наличие плана лесонасаждения и паспорта лесного обхода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Наличие и состояние форменного обмундирования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и выводы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(подписи, инициалы и фамилии ревизующих)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инициалы и фамилия ревизуемого)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(подписи, инициалы и фамилии присутствующих)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ревизии лесных обходов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лесовладельцами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ревизии лесных обходов по государственному лесовладельцу</w:t>
      </w:r>
      <w:r>
        <w:br/>
      </w:r>
      <w:r>
        <w:rPr>
          <w:rFonts w:ascii="Times New Roman"/>
          <w:b/>
          <w:i w:val="false"/>
          <w:color w:val="000000"/>
        </w:rPr>
        <w:t>
за 20__ год по ______________________________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829"/>
        <w:gridCol w:w="1145"/>
        <w:gridCol w:w="1164"/>
        <w:gridCol w:w="1127"/>
        <w:gridCol w:w="1145"/>
        <w:gridCol w:w="1071"/>
        <w:gridCol w:w="1294"/>
        <w:gridCol w:w="1052"/>
        <w:gridCol w:w="1155"/>
        <w:gridCol w:w="1118"/>
      </w:tblGrid>
      <w:tr>
        <w:trPr>
          <w:trHeight w:val="30" w:hRule="atLeast"/>
        </w:trPr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порубок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ревизиями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невыявленных лиц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76"/>
        <w:gridCol w:w="702"/>
        <w:gridCol w:w="977"/>
        <w:gridCol w:w="1269"/>
        <w:gridCol w:w="1013"/>
        <w:gridCol w:w="1214"/>
        <w:gridCol w:w="922"/>
        <w:gridCol w:w="959"/>
        <w:gridCol w:w="904"/>
        <w:gridCol w:w="977"/>
        <w:gridCol w:w="959"/>
        <w:gridCol w:w="13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лесонарушения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908"/>
        <w:gridCol w:w="1056"/>
        <w:gridCol w:w="1149"/>
        <w:gridCol w:w="1223"/>
        <w:gridCol w:w="1260"/>
        <w:gridCol w:w="1223"/>
        <w:gridCol w:w="1186"/>
        <w:gridCol w:w="1278"/>
        <w:gridCol w:w="1537"/>
        <w:gridCol w:w="1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лесонарушениям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по результатам ревизии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ревизии лесных обходов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лесовладельцами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незаконных порубках древесины за</w:t>
      </w:r>
      <w:r>
        <w:br/>
      </w:r>
      <w:r>
        <w:rPr>
          <w:rFonts w:ascii="Times New Roman"/>
          <w:b/>
          <w:i w:val="false"/>
          <w:color w:val="000000"/>
        </w:rPr>
        <w:t>
______________ 20__ и 20__ годов по материалам ____________</w:t>
      </w:r>
      <w:r>
        <w:br/>
      </w:r>
      <w:r>
        <w:rPr>
          <w:rFonts w:ascii="Times New Roman"/>
          <w:b/>
          <w:i w:val="false"/>
          <w:color w:val="000000"/>
        </w:rPr>
        <w:t>
(период весна, осень)                       (период весна, осень)</w:t>
      </w:r>
      <w:r>
        <w:br/>
      </w:r>
      <w:r>
        <w:rPr>
          <w:rFonts w:ascii="Times New Roman"/>
          <w:b/>
          <w:i w:val="false"/>
          <w:color w:val="000000"/>
        </w:rPr>
        <w:t>
ревизий лесных обходов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лесовладельца)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70"/>
        <w:gridCol w:w="980"/>
        <w:gridCol w:w="2136"/>
        <w:gridCol w:w="1359"/>
        <w:gridCol w:w="2155"/>
        <w:gridCol w:w="1950"/>
      </w:tblGrid>
      <w:tr>
        <w:trPr>
          <w:trHeight w:val="30" w:hRule="atLeast"/>
        </w:trPr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порубок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1"/>
        <w:gridCol w:w="726"/>
        <w:gridCol w:w="2045"/>
        <w:gridCol w:w="1621"/>
        <w:gridCol w:w="1135"/>
        <w:gridCol w:w="1265"/>
        <w:gridCol w:w="1340"/>
        <w:gridCol w:w="18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 суды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+,-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