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cd096" w14:textId="a4cd0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выдачи, обращения и погашения зерновых расписок, требований к образцу зерновых расписок и бланкам, на которых выписывается зерновая расписка, Правил выпуска, приобретения, хранения и уничтожения бланков зерновых расписок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2011 года № 1395. Утратило силу постановлением Правительства Республики Казахстан от 30 января 2016 года №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30.01.2016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РК от 09.07.2015 г. № 4-1/620.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39 Закона Республики Казахстан от 19 января 2001 года «О зерне»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выдачи, обращения и погашения зерновых расписок;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образцу зерновых расписок и бланкам, на которых выписывается зерновая расписка;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выпуска, приобретения, хранения и уничтожения бланков зерновых расписок.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2011 года № 1395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выдачи, обращения и погашения зерновых расписок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выдачи, обращения и погашения зерновых расписок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января 2001 года «О зерне» и определяют порядок выдачи, обращения и погашения зерновых расписок.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реестр зерновых расписок – документ учета зерновых расписок;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индоссамент – передаточная надпись, удостоверяющая передачу прав по зерновой расписке или ее свидетельствам другому лицу;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индоссант – лицо, передающее права по зерновой расписке или ее свидетельствам;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индоссат – лицо, принимающее права по зерновой расписке или ее свидетельствам;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залоговое свидетельство – часть зерновой расписки, удостоверяющая право ее держателя требовать исполнения обязательств, обеспеченных залогом;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складское свидетельство – часть зерновой расписки, удостоверяющая право ее держателя распоряжаться зерном;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аккредитив на предъявителя – документарный аккредитив, который не может быть изменен или аннулирован без согласия держателя залогового свидетельства, при открытии которого держатель складского свидетельства представляет в распоряжение уполномоченного банка, открывшего аккредитив, деньги в сумме требований, указанных в залоговом свидетельстве, на срок до предъявления залогового свидетельства для погашения с условием использования этих денег для выплат по аккредитиву на предъявителя.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Зерновая расписка состоит из двух частей – складского свидетельства и залогового свидетельства, которые при необходимости могут быть отделены одно от другого. Зерновая расписка и каждая из ее частей являются ордерными неэмиссионными ценными бумагами.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выдачи зерновой расписки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Зерновая расписка выдается на каждую партию однородного по качеству зерна. Количество выдаваемых зерновых расписок на весь объем сданного зерна определяется владельцем зерна по его заявке.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Хлебоприемное предприятие выдает зерновые расписки в срок не позднее трех календарных дней с момента подачи заявки. Заявка подается владельцем зерна после формирования партии зерна. Сроки формирования партии определяются владельцем зерна.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Зерновая расписка выдается на количество зерна, не превышающее его наличие на лицевом счете владельца зерна в книге количественно-качественного учета зерна.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Выдача зерновых расписок осуществляется в хронологическом порядке серий и номеров бланков зерновых расписок.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Зерновая расписка оформляется хлебоприемным предприятием путем заполнения лицевой стороны соответствующих частей бланка зерновой расписки (складского и залогового свидетельств).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Бланк зерновой расписки заполняется вручную шариковой или перьевой ручкой черным или синим цветом либо машинописным способом. При заполнении бланка зерновой расписки исправления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Хлебоприемное предприятие разрабатывает внутренний документ, определяющий лиц, ответственных за оформление и выдачу зерновых расписок, а также за ведение реестра зерновых расписок.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Зерновая расписка в обязательном порядке подписывается руководителем хлебоприемного предприятия, а также главным бухгалтером и материально-ответственным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Реестр зерновых расписок составляется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на бумажном носителе и должен быть пронумерован, прошит, подписан и опечатан (с указанием даты) государственным зерновым инспектором соответствующего территориального подразделения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наличии технического оснащения хлебоприемное предприятие дополнительно ведет реестр зерновых расписок в электронном виде, при этом не исключается обязательное ведение реестра зерновых расписок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участии хлебоприемного предприятия в системе гарантирования исполнения обязательств по зерновым распискам реестр зерновых расписок предоставляется фонду гарантирования исполнения обязательств по зерновым распискам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создания, функционирования и ликвидации фондов гарантирования исполнения обязательств по зерновым распискам и участия хлебоприемных предприятий в системе гарантирования исполнения обязательств по зерновым распискам, утвержденными постановлением Правительства Республики Казахстан от 27 апреля 2004 года № 470 «О некоторых вопросах системы гарантирования исполнения обязательств по зерновым распискам».</w:t>
      </w:r>
    </w:p>
    <w:bookmarkEnd w:id="6"/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обращения зерновой расписки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Передача прав по зерновой расписке и ее частям осуществляется путем совершения на них соответствующих индоссаментов. При этом индоссантом указываются и заверяются сведения о передаче прав по зерновой расписке и ее частям, а индоссатом – сведения о принятии прав по зерновой расписке и ее частям.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Передача прав по неразделенной зерновой расписке осуществляется путем совершения индоссамента только на складском свидетельстве.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Передача прав по складскому свидетельству осуществляется путем совершения лицами, передающими и принимающими права по складскому свидетельству, последовательных индоссаментов на оборотной стороне складского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совершении индоссамента на оборотной стороне складского свидетельства в специально предусмотренных местах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левой части лицом, передающим требование по складскому свидетельству (индоссантом):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(фамилия, инициалы имени и по желанию отчества физического лица) индоссанта;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(место жительства физического лица) индоссанта;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(индивидуальный идентификационный номер) индоссанта;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дата совершения индоссамента;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документа, удостоверяющего личность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правой части лицом, принимающим требование по складскому свидетельству (индоссатом):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(фамилия, инициалы имени и по желанию отчества физического лица) индоссата;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(место жительства физического лица) индоссата;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(индивидуальный идентификационный номер) индоссата;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дата совершения индоссамента;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документа, удостоверяющего личность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Совершение индоссамента удостоверяется подписями индоссанта и индоссата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Дата совершения индоссамента у индоссанта и индоссата должна быть аналогичной.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Индоссат в течение десяти календарных дней с момента совершения индоссамента уведомляет в письменном виде хлебоприемное предприятие о принятии прав по зерновой расписке.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Залог хранящегося на хлебоприемном предприятии зерна может осуществляться путем совершения на залоговом свидетельстве индоссамента либо залога зерновой расписки с заключением договора залога зерновой расписки.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залоге зерна путем совершения индоссамента на залоговом свидетельстве данное залоговое свидетельство отделяется от складского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отделении залогового свидетельства от складского: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складском свидетельстве в правом нижнем углу в специально предусмотренном месте лицом, принимающим требования по залоговому свидетельству, делается отметка, содержащая следующую информацию: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существо обязательства, обеспеченного залогом, его размер, ставку вознаграждения по нему, срок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дату отделения залогового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фамилию, имя, а также по желанию отчество и место жительства индоссата – в отношении физического лица, наименование и место нахождения индоссата – в отношении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Указанные сведения удостоверяют обязательства держателя складского свидетельства перед держателем залогового свидетельства зерновой расписки;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залоговом свидетельстве в правом нижнем углу в специально предусмотренном месте лицом, передающим требования по залоговому свидетельству, делается отметка, содержащая следующую информацию: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существо обязательства, обеспеченного залогом, его размер, ставку вознаграждения по нему, срок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дату отделения залогового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фамилию, имя, а также по желанию отчество и место жительства индоссанта – в отношении физического лица, наименование и место нахождения индоссанта – в отношении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Указанные сведения удостоверяют право держателя залогового свидетельства требовать исполнения обязательств держателем складского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Совершение указанных отметок на складском и залоговом свидетельствах удостоверяется подписями индоссата и индоссанта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Любые сделки со складским и залоговым свидетельством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 в последующем будут недействительны, если при отделении залогового свидетельства на складском и (или) залоговом свидетельствах не были указаны сведения об обязательствах, обеспеченных залогом зерна, и не совершены соответствующие отметки.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отделении залогового свидетельства от складского свидетельства лица, передающие и принимающие требования по залоговому свидетельству, совершают индоссамент на оборотной стороне залогового свидетельства. При совершении индоссамента на залоговом свидетельстве стороны указывают в специально предусмотренных местах: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лицо, передающее требование по залоговому свидетельству: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(фамилия, инициалы имени и по желанию отчества физического лица) индоссанта;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(место жительства физического лица) индоссанта;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(индивидуальный идентификационный номер) индоссанта;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дату совершения индоссамента;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дату выдачи документа, удостоверяющего личность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лицо, принимающее требование по залоговому свидетельству: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(фамилия, инициалы имени и по желанию отчества физического лица) индоссата;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(место жительства физического лица) индоссата;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(индивидуальный идентификационный номер) индоссата;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дату совершения индоссамента;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дату выдачи документа, удостоверяющего личность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Совершение индоссамента удостоверяется подписями индоссанта и индоссата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Отделенное залоговое свидетельство передается индоссату, который становится держателем залогового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 уступке залогодержателем своих прав по залоговому свидетельству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325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лица, передающие и принимающие требования по залоговому свидетельству, совершают индоссамент на оборотной стороне залогового свидетельства, указывая в специально предусмотренных местах: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левой части лицо, передающее требование по залоговому свидетельству (индоссант):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(фамилия, инициалы имени и по желанию отчества физического лица) индоссанта;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(место жительства физического лица) индоссанта;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(индивидуальный идентификационный номер) индоссанта;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дату совершения индоссамента;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дату выдачи документа, удостоверяющего личность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правой части лицо, принимающее требование по залоговому свидетельству (индоссат):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(фамилия, инициалы имени и по желанию отчества физического лица) индоссата;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(место жительства физического лица) индоссата;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(индивидуальный идентификационный номер) индоссата;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дату совершения индоссамента;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дату выдачи документа, удостоверяющего личность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Совершение индоссамента удостоверяется подписями индоссанта и индоссата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До 1 января 2012 года в зерновой расписке вместо бизнес–идентификационного номера (индивидуального идентификационного номера) может указываться регистрационный номер налогоплательщика.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Непрерывный ряд совершенных в установленном порядке индоссаментов на оборотных сторонах складского и залогового свидетельств является подтверждением перехода прав по зерновой расписке и ее свидетельствам к лицам, указанным в последней передаточной записи.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несоблюдении непрерывного ряда передаточных надписей право держателя зерновой расписки на выдачу ему зерна определяется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Передача прав по складскому свидетельству, содержащему сведения о залоге, осуществляется без согласия держателя залогового свидетельства в соответствии с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Выдача зерна с хлебоприемного предприятия по складскому свидетельству, содержащему сведения о залоге, осуществляется при условии открытия безотзывного аккредитива на предъявителя.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подтверждение открытия безотзывного аккредитива держатель складского свидетельства передает хлебоприемному предприятию соответствующий документ банка второго уровня (далее – уполномоченный банк), подтверждающий открытие им безотзывного аккредитива на предъявителя (далее – аккредитив на предъявителя), отвечающий требованиям, установленным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факте открытия аккредитива на предъявителя хлебоприемное предприятие в течение трех календарных дней письменно уведомляет известного хлебоприемному предприятию последнего держателя соответствующего залогового свидетельства, сообщив при этом реквизиты уполномоченного банка, открывшего аккредитив на предъявителя.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Платеж по аккредитиву на предъявителя производится предъявителю – держателю залогового свидетельства при соблюдении условий исполнения такого аккредитива, а также соответствия реквизитов залогового свидетельства (серия и номер бланка зерновой расписки, текущий номер зерновой расписки по реестру хлебоприемного предприятия, дата выдачи зерновой расписки, зачтенный физический вес зерна, указанный в зерновой расписке, а также наименование и бизнес-идентификационный номер хлебоприемного предприятия, сведения о требовании, обеспеченном залогом зерна) условиям аккредитива.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Операции с аккредитивом на предъявителя осуществляются в соответствии с банковским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случае, если обеспеченное залогом обязательство исполнено надлежащим образом, держатель залогового свидетельства совершает индоссамент на залоговом свидетельстве и возвращает залоговое свидетельство держателю складского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случае ненадлежащего исполнения обеспеченного залогом обязательства и выдачи зерна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держатель залогового свидетельства после осуществления платежа по аккредитиву возвращает залоговое свидетельство для погашения хлебоприемному предприятию.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 отсутствии аккредитива на предъявителя по данному залоговому свидетельству и при неисполнении (ненадлежащем исполнении) должником обязательств, обеспеченных залогом зерна, держатель залогового свидетельства может обратиться к доверенному лицу с поручением организовать реализацию заложенного зерна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 Республики Казахстан в области зернового рынка.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Владелец зерна, который приобрел это право на торгах по реализации зерна по залоговому свидетельству, получает взамен залогового свидетельства зерно с хлебоприемного предприятия либо новую зерновую расписку.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обращение держателем залогового свидетельства взыскания на заложенное зерно в случае надлежащего исполнения обязательства, удостоверенного залоговым свидетельством.</w:t>
      </w:r>
    </w:p>
    <w:bookmarkEnd w:id="8"/>
    <w:bookmarkStart w:name="z1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погашения зерновых расписок</w:t>
      </w:r>
    </w:p>
    <w:bookmarkEnd w:id="9"/>
    <w:bookmarkStart w:name="z1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Зерновая расписка погашается: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выдаче зерна (полной или частичной);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выдачи новой зерновой расписки.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Погашение зерновой расписки осуществляется хлебоприемным предприятием в течение трех рабочих дней с момента выдачи зерна или новой зерновой расписки путем проставления штампа с надписью «Погашено» и записи даты погашения и вида погашения.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Новые зерновые расписки выдаются по требованию их держателей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отсутствия на них свободного места для совершения индоссамента;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физического износа;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утери.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Новая зерновая расписка выдается при условии предоставления обеих частей заменяемой зерновой расписки и оформляется путем внесения сведений, которые были ранее указаны в заменяемой зерновой расписке.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на заменяемой зерновой расписке индоссамента (индоссаментов), в качестве лица, которому выдается новая зерновая расписка, указывается последний индоссат.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В случае утери зерновой расписки лицо, утерявшее зерновую расписку, незамедлительно письменно уведомляет хлебоприемное предприятие об утере. В этом случае новая зерновая расписка выдается хлебоприемным предприятием на основании решения суда о восстановлении прав по утерянной зерновой расписке.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Обмен зерновой расписки на несколько зерновых расписок осуществляется в соответствии с пунктом 29 настоящих Правил. При этом суммарный зачтенный физический вес, указываемый в зерновых расписках, равняется зачтенному физическому весу, указанному в обмениваемой зерновой расписке. Аналогично осуществляется объединение нескольких зерновых расписок, выданных на однородное по качеству зерно, на меньшее их количество. Обмен зерновой расписки осуществляется также при изменении обязательства, обеспеченного залогом, указанного в правом нижнем углу складского и залогового свидетельств.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После прекращения залога в связи с надлежащим исполнением обязательства, обеспеченного залогом зерна, по заявлению держателя складского свидетельства, содержащего сведения о залоге, выдается новая зерновая расписка.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В случае частичной выдачи зерна по зерновой расписке хлебоприемное предприятие выдает новую зерновую расписку на оставшийся на хранении объем зерна. Зерновая расписка, в обмен на которую выдано зерно, погашается в связи с выдачей зерна по частям.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В целях учета зерновых расписок в реестре зерновых расписок предусматриваются следующие формулировки видов погашения зерновых расписок: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«выдача» – погашение зерновой расписки в связи с выдачей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«выдача и замена» – погашение зерновой расписки в связи с выдачей зерна по частям;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«обмен» – погашение зерновой расписки с целью ее обмена на несколько зерновых расписок либо объединения зерновых расписок на меньшее количество по требованию владельца, а также с целью ее обмена на другую в связи с изменением обязательства, обеспеченного залогом;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«замена» – погашение зерновой расписки в связи с отсутствием на ней свободного места для совершения индоссамента либо ее физическим износом;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«реализация» – погашение зерновой расписки в связи с реализацией заложенного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«утеря» – погашение зерновой расписки в связи с ее утерей;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«прекращение залога» – погашение зерновой расписки в связи с исполнением обеспеченного залогом зерна обязательства.</w:t>
      </w:r>
    </w:p>
    <w:bookmarkEnd w:id="10"/>
    <w:bookmarkStart w:name="z1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выдачи, обращения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погашения зерновых расписок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</w:t>
      </w:r>
    </w:p>
    <w:bookmarkStart w:name="z1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Реестр зерновых расписок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хлебоприемного предприятия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1578"/>
        <w:gridCol w:w="1578"/>
        <w:gridCol w:w="2336"/>
        <w:gridCol w:w="1555"/>
        <w:gridCol w:w="405"/>
        <w:gridCol w:w="428"/>
        <w:gridCol w:w="451"/>
        <w:gridCol w:w="406"/>
        <w:gridCol w:w="2108"/>
        <w:gridCol w:w="2408"/>
      </w:tblGrid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лица)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зерна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семян)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семян)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 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3"/>
        <w:gridCol w:w="447"/>
        <w:gridCol w:w="425"/>
        <w:gridCol w:w="2086"/>
        <w:gridCol w:w="425"/>
        <w:gridCol w:w="515"/>
        <w:gridCol w:w="561"/>
        <w:gridCol w:w="561"/>
        <w:gridCol w:w="584"/>
        <w:gridCol w:w="1608"/>
        <w:gridCol w:w="4865"/>
      </w:tblGrid>
      <w:tr>
        <w:trPr>
          <w:trHeight w:val="270" w:hRule="atLeast"/>
        </w:trPr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Зачтенный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Примеси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</w:p>
        </w:tc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</w:p>
        </w:tc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Клейковина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(масличная)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или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клейковины</w:t>
            </w:r>
          </w:p>
        </w:tc>
      </w:tr>
      <w:tr>
        <w:trPr>
          <w:trHeight w:val="27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7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555"/>
        <w:gridCol w:w="1525"/>
        <w:gridCol w:w="1322"/>
        <w:gridCol w:w="1728"/>
        <w:gridCol w:w="1705"/>
        <w:gridCol w:w="1705"/>
        <w:gridCol w:w="1683"/>
        <w:gridCol w:w="488"/>
        <w:gridCol w:w="1390"/>
        <w:gridCol w:w="1414"/>
      </w:tblGrid>
      <w:tr>
        <w:trPr>
          <w:trHeight w:val="270" w:hRule="atLeast"/>
        </w:trPr>
        <w:tc>
          <w:tcPr>
            <w:tcW w:w="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</w:p>
        </w:tc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</w:p>
        </w:tc>
        <w:tc>
          <w:tcPr>
            <w:tcW w:w="1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Массовая доля белка на сухое вещество</w:t>
            </w:r>
          </w:p>
        </w:tc>
        <w:tc>
          <w:tcPr>
            <w:tcW w:w="1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тели</w:t>
            </w:r>
          </w:p>
        </w:tc>
        <w:tc>
          <w:tcPr>
            <w:tcW w:w="1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 работника хлебо-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приемного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приятия о выдаче зерновой расписки</w:t>
            </w:r>
          </w:p>
        </w:tc>
        <w:tc>
          <w:tcPr>
            <w:tcW w:w="1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владельца зерна в получении зерновой расписки</w:t>
            </w:r>
          </w:p>
        </w:tc>
        <w:tc>
          <w:tcPr>
            <w:tcW w:w="1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погашения зерновой расписки</w:t>
            </w:r>
          </w:p>
        </w:tc>
        <w:tc>
          <w:tcPr>
            <w:tcW w:w="1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погашения зерновой расписки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условиях залога</w:t>
            </w:r>
          </w:p>
        </w:tc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риемное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ховщика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2011 года № 1395</w:t>
      </w:r>
    </w:p>
    <w:bookmarkEnd w:id="13"/>
    <w:bookmarkStart w:name="z13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Требования</w:t>
      </w:r>
      <w:r>
        <w:br/>
      </w:r>
      <w:r>
        <w:rPr>
          <w:rFonts w:ascii="Times New Roman"/>
          <w:b/>
          <w:i w:val="false"/>
          <w:color w:val="000000"/>
        </w:rPr>
        <w:t>
к образцу зерновых расписок и бланкам, на которых выписывается</w:t>
      </w:r>
      <w:r>
        <w:br/>
      </w:r>
      <w:r>
        <w:rPr>
          <w:rFonts w:ascii="Times New Roman"/>
          <w:b/>
          <w:i w:val="false"/>
          <w:color w:val="000000"/>
        </w:rPr>
        <w:t>
зерновая расписка</w:t>
      </w:r>
    </w:p>
    <w:bookmarkEnd w:id="14"/>
    <w:bookmarkStart w:name="z1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требования к образцу зерновых расписок и бланкам, на которых выписывается зерновая расписка (далее – требования),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января 2001 года «О зерне» и устанавливают требования к образцу зерновых расписок и бланкам, на которых выписывается зерновая расписка.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Зерновая расписка должна соответствовать образцу, приведенному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Бланки зерновых расписок являются бланками строгой отчетности. Для целей учета выпускаемых бланков зерновых расписок они содержат код, серию и номер.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 – регистрационный номер хлебоприемного предприятия, присваиваемый местным исполнительным органом соответствующей области. Серия и номер бланка зерновой расписки присваиваются Банкнотной фабрикой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Код, серия и номер бланка зерновой расписки должны быть идентичны на складском и залоговом свидетельствах и выполнены типографским способом.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Бланки зерновых расписок выпускаются красного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Бланк зерновой расписки обладает следующими степенями защиты: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рамка на лицевой стороне, выполненная способом металлографской печати;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латентная печать;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гильоширный элемент;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тангирная сетка 2-х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ирисовая печать;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нумерация;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микротекст;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невидимое изображение;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текстовое оформление, невидимое под инфракрасным излучением;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рамка на оборотной стороне, выполненная способом офсетной печати;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антикопировальный элемент;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защищенная бумага (тонированная, не дающая собственной флуоресценции), с ирридисцентной полосой 2-х цветов, содержит в массе флуоресцентные волокна синего и зеленого цветов, проявляющиеся под ультрафиолетовыми лучами.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Приобретенные хлебоприемными предприятиями бланки зерновых расписок, соответствующие 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описанию</w:t>
      </w:r>
      <w:r>
        <w:rPr>
          <w:rFonts w:ascii="Times New Roman"/>
          <w:b w:val="false"/>
          <w:i w:val="false"/>
          <w:color w:val="000000"/>
          <w:sz w:val="28"/>
        </w:rPr>
        <w:t>, установленным приказом Министра сельского хозяйства Республики Казахстан от 11 февраля 2005 года № 112 «Об утверждении Правил выдачи, обращения и погашения зерновых расписок, форм (образцов) и описания зерновых расписок», действительны до 1 августа 2012 года.</w:t>
      </w:r>
    </w:p>
    <w:bookmarkEnd w:id="15"/>
    <w:bookmarkStart w:name="z15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Требованиям к образцу зерновых расписок и бланкам,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которых выписывается зерновая расписка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в редакции постановления Правительства РК от 24.04.2013 </w:t>
      </w:r>
      <w:r>
        <w:rPr>
          <w:rFonts w:ascii="Times New Roman"/>
          <w:b w:val="false"/>
          <w:i w:val="false"/>
          <w:color w:val="ff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     </w:t>
      </w:r>
    </w:p>
    <w:bookmarkStart w:name="z15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Образец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15671800" cy="880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671800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*Примечание: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 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5890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5890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*Примечание: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  в некоторые законодательные акты Республики Казахстан 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Коды/Код                                          Сериясы/Серия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925800" cy="868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925800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Коды/Код                                          Сериясы/Серия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938500" cy="873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938500" cy="873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2011 года № 1395</w:t>
      </w:r>
    </w:p>
    <w:bookmarkEnd w:id="18"/>
    <w:bookmarkStart w:name="z16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выпуска, приобретения, хранения и уничтожения</w:t>
      </w:r>
      <w:r>
        <w:br/>
      </w:r>
      <w:r>
        <w:rPr>
          <w:rFonts w:ascii="Times New Roman"/>
          <w:b/>
          <w:i w:val="false"/>
          <w:color w:val="000000"/>
        </w:rPr>
        <w:t>
бланков зерновых расписок</w:t>
      </w:r>
    </w:p>
    <w:bookmarkEnd w:id="19"/>
    <w:bookmarkStart w:name="z16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выпуска, приобретения, хранения и уничтожения бланков зерновых расписок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января 2001 года «О зерне» и устанавливают порядок выпуска, приобретения, хранения и уничтожения бланков зерновых расписок.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Хлебоприемные предприятия, имеющие лицензию на занятие деятельностью по оказанию услуг по складской деятельности с выдачей зерновых расписок, подают в Банкнотную фабрику Национального Банка Республики Казахстан (далее – Банкнотная фабрика) заказ на изготовление бланков зерновых расписок.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Местный исполнительный орган области, выдавший хлебоприемному предприятию лицензию на занятие деятельностью по оказанию услуг по складской деятельности с выдачей зерновых расписок, направляет в Банкнотную фабрику информацию о коде, присвоенном хлебоприемному предприятию, с указанием его наименования и местонахождения.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Бланки зерновых расписок изготавливаются Банкнотной фабрикой на основании договора, заключенного с хлебоприемным предприятием. Переуступка хлебоприемным предприятием приобретенных бланков зерновых расписок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Хлебоприемное предприятие разрабатывает внутренний документ, определяющий лиц, ответственных за хранение чистых и испорченных бланков зерновых расписок, а также погашенных зерновых расписок.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Хлебоприемное предприятие ежеквартально представляет в областное территориальное подразделение уполномоченного органа в области зернового рынка информацию о приобретенных, выданных, погашенных, испорченных и чистых бланках зерновых расписок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типовыми формами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отчетности хлебоприемных предприятий, утвержденными уполномоченным органом в области зернового рынка.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Хранение чистых бланков зерновых расписок осуществляется непосредственно на хлебоприемном предприятии.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Испорченные бланки зерновых расписок хранятся на хлебоприемном предприятии в течение пяти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Погашенные зерновые расписки изымаются из обращения и хранятся на хлебоприемном предприятии в течение пяти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Испорченные бланки зерновых расписок и погашенные зерновые расписки по истечении установленных настоящими Правилами сроков хранения уничтожаются в присутствии государственного зернового инспектора территориального подразделения уполномоченного органа (далее – государственный зерновой инспектор) с составлением соответствующего акта, подписываемого представителями хлебоприемного предприятия и утверждаемого государственным зерновым инспектором.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прекращения хлебоприемным предприятием деятельности по оказанию услуг по складской деятельности с выдачей зерновых расписок чистые бланки зерновых расписок уничтожаются в присутствии государственного зернового инспектора с составлением соответствующего акта, подписываемого представителями хлебоприемного предприятия и утверждаемого государственным зерновым инспектором.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отчуждения зернохранилища (элеватора, хлебоприемного пункта) хлебоприемного предприятия лицо, которое приобрело зернохранилище, может приобрести у прежнего собственника имущественного комплекса чистые бланки зерновых расписок с составлением акта приема-передачи, в котором указывается информация о коде, серии и номере каждого полученного бланка зерновой расписки. В случае отказа нового собственника имущественного комплекса приобрести у прежнего собственника чистые бланки зерновых расписок, они уничтожаются в порядке, указанном в пункте 11 настоящих Правил.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