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f212" w14:textId="f6df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налоговых заявлений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2011 года № 1390.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финансов Республики Казахстан от 31 декабря 2014 года № 604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2008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следующих налоговых заявлений: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документальной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прекращении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налогоплательщика (налогового агента) об отзыве налоговой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18.02.2014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 действие с 1 января 2014 года и подлежит официальному опубликованию);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приостановлении (продлении, возобновлении) представления налоговой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возврат уплаченного подоходного налога из бюджета или условного банковского вклада на основании международного договора об избежании двойного налогообложения;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подтверждения налогового резидентства;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справки о суммах полученных доходов из источников в Республике Казахстан и удержанных (уплаченных)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постановке на регистрационный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снятии с регистрационного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регистрационном учете индивидуального предпринимателя, частного нотариуса, частного судебного исполнителя,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регистрационном учете по налогу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регистрационном учете электронного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регистрационном учете в качестве налогоплательщика, осуществляющего деятельность по производству бензина (кроме авиационного), дизельного топлива, по оптовой и (или) розничной реализации бензина (кроме авиационного), дизельного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регистрационном учете в качестве налогоплательщика, осуществляющего деятельность по производству и (или) оптовой реализации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регистрационном учете в качестве налогоплательщика, осуществляющего деятельность по производству этилового спирта и (или) алкогольной продукции, оптовой и (или) розничной реализации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регистрационном учете в качестве налогоплательщика, осуществляющего деятельность –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регистрационном учете в качестве налогоплательщика, осуществляющего деятельность – услуги с использованием игровых автоматов без выигрыша, персональных компьютеров для игр, игровых дорожек, картов, бильярдных столов;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возврате превышения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возврате налога на добавленную стоимость, уплаченного по товарам, работам, услугам, приобретаемым за счет средств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справки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выписки из лицевого счета о состоянии расчетов с бюджетом по исполнению налогового обязательства, а также обязательств по исчислению, удержанию и перечислению обязательных пенсионных взносов, обязательных профессиональных пенсионных взносов, исчислению и уплате социальных отчислений;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зачета и (или) возврата налогов, других обязательных платежей, таможенных платежей, пеней и штрафов;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постановке контрольно-кассовой машины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снятии с учета контрольно-кассовой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исполнении обязательств, возникающих при эксплуатации контрольно-кассовой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включении модели контрольно-кассовой машины в государственный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регистрационном учете в качестве налогоплательщика, осуществляющего деятельность по организации, проведению лотереи и реализации лотерейных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регистрационном учете в качестве налогоплательщика, осуществляющего деятельность по производству, сборке (комплектации) подакцизных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20.12.2013 </w:t>
      </w:r>
      <w:r>
        <w:rPr>
          <w:rFonts w:ascii="Times New Roman"/>
          <w:b w:val="false"/>
          <w:i w:val="false"/>
          <w:color w:val="00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578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№ 1390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НАЛОГОВОЕ ЗАЯВЛЕНИЕ НАЛОГОПЛАТЕЛЬЩИКА</w:t>
      </w:r>
      <w:r>
        <w:br/>
      </w:r>
      <w:r>
        <w:rPr>
          <w:rFonts w:ascii="Times New Roman"/>
          <w:b/>
          <w:i w:val="false"/>
          <w:color w:val="000000"/>
        </w:rPr>
        <w:t>
(НАЛОГОВОГО АГЕНТА) ОБ ОТЗЫВЕ</w:t>
      </w:r>
      <w:r>
        <w:br/>
      </w:r>
      <w:r>
        <w:rPr>
          <w:rFonts w:ascii="Times New Roman"/>
          <w:b/>
          <w:i w:val="false"/>
          <w:color w:val="000000"/>
        </w:rPr>
        <w:t>
НАЛОГОВОЙ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Налоговое заявление в редакции постановления Правительства РК от 18.02.2014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 действие с 1 января 2014 года и подлежит официальному опубликованию).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579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Налоговое заявление исключено постановлением Правительства РК от 18.02.2014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 действие с 1 января 2014 года и подлежит официальному опубликованию).</w:t>
      </w:r>
    </w:p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986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397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657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454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№ 1390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НАЛОГОВОЕ ЗАЯВЛЕНИЕ</w:t>
      </w:r>
      <w:r>
        <w:br/>
      </w:r>
      <w:r>
        <w:rPr>
          <w:rFonts w:ascii="Times New Roman"/>
          <w:b/>
          <w:i w:val="false"/>
          <w:color w:val="000000"/>
        </w:rPr>
        <w:t>
НА ПОЛУЧЕНИЕ СПРАВКИ О СУММАХ ПОЛУЧЕННЫХ ДОХОДОВ</w:t>
      </w:r>
      <w:r>
        <w:br/>
      </w:r>
      <w:r>
        <w:rPr>
          <w:rFonts w:ascii="Times New Roman"/>
          <w:b/>
          <w:i w:val="false"/>
          <w:color w:val="000000"/>
        </w:rPr>
        <w:t>
ИЗ ИСТОЧНИКОВ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
И УДЕРЖАННЫХ (УПЛАЧЕННЫХ)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Налоговое заявление в редакции постановления Правительства РК от 18.02.2014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 действие с 1 января 2014 года и подлежит официальному опубликованию).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78900" cy="1135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1135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88400" cy="1203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1203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928100" cy="1144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1144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775700" cy="1129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1129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19"/>
        <w:gridCol w:w="3281"/>
        <w:gridCol w:w="3280"/>
      </w:tblGrid>
      <w:tr>
        <w:trPr>
          <w:trHeight w:val="30" w:hRule="atLeast"/>
        </w:trPr>
        <w:tc>
          <w:tcPr>
            <w:tcW w:w="6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налоговому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справки о суммах полученных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источников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удержанных (уплаченных) налогов</w:t>
            </w:r>
          </w:p>
        </w:tc>
        <w:tc>
          <w:tcPr>
            <w:tcW w:w="32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страницы:</w:t>
            </w:r>
          </w:p>
        </w:tc>
        <w:tc>
          <w:tcPr>
            <w:tcW w:w="3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3"/>
            </w:tblGrid>
            <w:tr>
              <w:trPr>
                <w:trHeight w:val="30" w:hRule="atLeast"/>
              </w:trPr>
              <w:tc>
                <w:tcPr>
                  <w:tcW w:w="27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826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16"/>
        <w:gridCol w:w="3279"/>
        <w:gridCol w:w="3285"/>
      </w:tblGrid>
      <w:tr>
        <w:trPr>
          <w:trHeight w:val="30" w:hRule="atLeast"/>
        </w:trPr>
        <w:tc>
          <w:tcPr>
            <w:tcW w:w="6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налоговому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справки о суммах полученных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источников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удержанных (уплаченных) налогов</w:t>
            </w:r>
          </w:p>
        </w:tc>
        <w:tc>
          <w:tcPr>
            <w:tcW w:w="32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страницы: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B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3"/>
            </w:tblGrid>
            <w:tr>
              <w:trPr>
                <w:trHeight w:val="30" w:hRule="atLeast"/>
              </w:trPr>
              <w:tc>
                <w:tcPr>
                  <w:tcW w:w="27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9154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15"/>
        <w:gridCol w:w="3279"/>
        <w:gridCol w:w="3286"/>
      </w:tblGrid>
      <w:tr>
        <w:trPr>
          <w:trHeight w:val="30" w:hRule="atLeast"/>
        </w:trPr>
        <w:tc>
          <w:tcPr>
            <w:tcW w:w="65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налоговому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справки о суммах полученных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источников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удержанных (уплаченных) налогов</w:t>
            </w:r>
          </w:p>
        </w:tc>
        <w:tc>
          <w:tcPr>
            <w:tcW w:w="32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страницы:</w:t>
            </w:r>
          </w:p>
        </w:tc>
        <w:tc>
          <w:tcPr>
            <w:tcW w:w="3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3"/>
            </w:tblGrid>
            <w:tr>
              <w:trPr>
                <w:trHeight w:val="30" w:hRule="atLeast"/>
              </w:trPr>
              <w:tc>
                <w:tcPr>
                  <w:tcW w:w="27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8138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налоговому заявлению на получение справки о суммах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полученных доходов из источников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удержанных (уплаченных) налогов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26500" cy="1243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1243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801100" cy="1215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1215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№ 1390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НАЛОГОВОЕ ЗАЯВЛЕНИЕ</w:t>
      </w:r>
      <w:r>
        <w:br/>
      </w:r>
      <w:r>
        <w:rPr>
          <w:rFonts w:ascii="Times New Roman"/>
          <w:b/>
          <w:i w:val="false"/>
          <w:color w:val="000000"/>
        </w:rPr>
        <w:t>
НА ПРИМЕНЕНИЕ СПЕЦИАЛЬНОГО НАЛОГОВОГО</w:t>
      </w:r>
      <w:r>
        <w:br/>
      </w:r>
      <w:r>
        <w:rPr>
          <w:rFonts w:ascii="Times New Roman"/>
          <w:b/>
          <w:i w:val="false"/>
          <w:color w:val="000000"/>
        </w:rPr>
        <w:t>
РЕЖИМА НА ОСНОВЕ ПАТЕНТА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Налоговое заявление исключено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№ 1390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НАЛОГОВОЕ ЗАЯВЛЕНИЕ</w:t>
      </w:r>
      <w:r>
        <w:br/>
      </w:r>
      <w:r>
        <w:rPr>
          <w:rFonts w:ascii="Times New Roman"/>
          <w:b/>
          <w:i w:val="false"/>
          <w:color w:val="000000"/>
        </w:rPr>
        <w:t>
О ПРЕКРАЩЕНИИ ПРИМЕНЕНИЯ СПЕЦИАЛЬНОГО</w:t>
      </w:r>
      <w:r>
        <w:br/>
      </w:r>
      <w:r>
        <w:rPr>
          <w:rFonts w:ascii="Times New Roman"/>
          <w:b/>
          <w:i w:val="false"/>
          <w:color w:val="000000"/>
        </w:rPr>
        <w:t>
НАЛОГОВОГО РЕЖИМА НА ОСНОВЕ ПАТЕНТА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Налоговое заявление исключено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№ 1390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НАЛОГОВОЕ ЗАЯВЛЕНИЕ</w:t>
      </w:r>
      <w:r>
        <w:br/>
      </w:r>
      <w:r>
        <w:rPr>
          <w:rFonts w:ascii="Times New Roman"/>
          <w:b/>
          <w:i w:val="false"/>
          <w:color w:val="000000"/>
        </w:rPr>
        <w:t>
НА ПРИМЕНЕНИЕ СПЕЦИАЛЬНОГО НАЛОГОВОГО</w:t>
      </w:r>
      <w:r>
        <w:br/>
      </w:r>
      <w:r>
        <w:rPr>
          <w:rFonts w:ascii="Times New Roman"/>
          <w:b/>
          <w:i w:val="false"/>
          <w:color w:val="000000"/>
        </w:rPr>
        <w:t>
РЕЖИМА НА ОСНОВЕ УПРОЩЕННОЙ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Налоговое заявление исключено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№ 1390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НАЛОГОВОЕ ЗАЯВЛЕНИЕ</w:t>
      </w:r>
      <w:r>
        <w:br/>
      </w:r>
      <w:r>
        <w:rPr>
          <w:rFonts w:ascii="Times New Roman"/>
          <w:b/>
          <w:i w:val="false"/>
          <w:color w:val="000000"/>
        </w:rPr>
        <w:t>
О ПРЕКРАЩЕНИИ ПРИМЕНЕНИЯ СПЕЦИАЛЬНОГО</w:t>
      </w:r>
      <w:r>
        <w:br/>
      </w:r>
      <w:r>
        <w:rPr>
          <w:rFonts w:ascii="Times New Roman"/>
          <w:b/>
          <w:i w:val="false"/>
          <w:color w:val="000000"/>
        </w:rPr>
        <w:t>
НАЛОГОВОГО РЕЖИМА НА ОСНОВЕ</w:t>
      </w:r>
      <w:r>
        <w:br/>
      </w:r>
      <w:r>
        <w:rPr>
          <w:rFonts w:ascii="Times New Roman"/>
          <w:b/>
          <w:i w:val="false"/>
          <w:color w:val="000000"/>
        </w:rPr>
        <w:t>
УПРОЩЕННОЙ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Налоговое заявление исключено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№ 1390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НАЛОГОВОЕ ЗАЯВЛЕНИЕ</w:t>
      </w:r>
      <w:r>
        <w:br/>
      </w:r>
      <w:r>
        <w:rPr>
          <w:rFonts w:ascii="Times New Roman"/>
          <w:b/>
          <w:i w:val="false"/>
          <w:color w:val="000000"/>
        </w:rPr>
        <w:t>
НА ПРИМЕНЕНИЕ СПЕЦИАЛЬНОГО</w:t>
      </w:r>
      <w:r>
        <w:br/>
      </w:r>
      <w:r>
        <w:rPr>
          <w:rFonts w:ascii="Times New Roman"/>
          <w:b/>
          <w:i w:val="false"/>
          <w:color w:val="000000"/>
        </w:rPr>
        <w:t>
НАЛОГОВОГО РЕЖИМА ДЛЯ КРЕСТЬЯНСКИХ</w:t>
      </w:r>
      <w:r>
        <w:br/>
      </w:r>
      <w:r>
        <w:rPr>
          <w:rFonts w:ascii="Times New Roman"/>
          <w:b/>
          <w:i w:val="false"/>
          <w:color w:val="000000"/>
        </w:rPr>
        <w:t>
ИЛИ ФЕРМЕРСКИХ ХОЗЯЙСТВ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Налоговое заявление исключено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№ 1390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НАЛОГОВОЕ ЗАЯВЛЕНИЕ</w:t>
      </w:r>
      <w:r>
        <w:br/>
      </w:r>
      <w:r>
        <w:rPr>
          <w:rFonts w:ascii="Times New Roman"/>
          <w:b/>
          <w:i w:val="false"/>
          <w:color w:val="000000"/>
        </w:rPr>
        <w:t>
О ПРЕКРАЩЕНИИ ПРИМЕНЕНИЯ СПЕЦИАЛЬНОГО</w:t>
      </w:r>
      <w:r>
        <w:br/>
      </w:r>
      <w:r>
        <w:rPr>
          <w:rFonts w:ascii="Times New Roman"/>
          <w:b/>
          <w:i w:val="false"/>
          <w:color w:val="000000"/>
        </w:rPr>
        <w:t>
НАЛОГОВОГО РЕЖИМА ДЛЯ КРЕСТЬЯНСКИХ</w:t>
      </w:r>
      <w:r>
        <w:br/>
      </w:r>
      <w:r>
        <w:rPr>
          <w:rFonts w:ascii="Times New Roman"/>
          <w:b/>
          <w:i w:val="false"/>
          <w:color w:val="000000"/>
        </w:rPr>
        <w:t>
ИЛИ ФЕРМЕРСКИХ ХОЗЯЙСТВ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Налоговое заявление исключено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№ 1390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НАЛОГОВОЕ ЗАЯВЛЕНИЕ</w:t>
      </w:r>
      <w:r>
        <w:br/>
      </w:r>
      <w:r>
        <w:rPr>
          <w:rFonts w:ascii="Times New Roman"/>
          <w:b/>
          <w:i w:val="false"/>
          <w:color w:val="000000"/>
        </w:rPr>
        <w:t>
НА ПРИМЕНЕНИЕ СПЕЦИАЛЬНОГО НАЛОГОВОГО</w:t>
      </w:r>
      <w:r>
        <w:br/>
      </w:r>
      <w:r>
        <w:rPr>
          <w:rFonts w:ascii="Times New Roman"/>
          <w:b/>
          <w:i w:val="false"/>
          <w:color w:val="000000"/>
        </w:rPr>
        <w:t>
РЕЖИМА ДЛЯ ЮРИДИЧЕСКИХ ЛИЦ-ПРОИЗВОДИТЕЛЕЙ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СЕЛЬСКОХОЗЯЙСТВЕННОЙ ПРОДУКЦИИ, ПРОДУКЦИИ АКВАКУЛЬТУРЫ</w:t>
      </w:r>
      <w:r>
        <w:br/>
      </w:r>
      <w:r>
        <w:rPr>
          <w:rFonts w:ascii="Times New Roman"/>
          <w:b/>
          <w:i w:val="false"/>
          <w:color w:val="000000"/>
        </w:rPr>
        <w:t>
(РЫБОВОДСТВА) И СЕЛЬСКИХ ПОТРЕБИТЕЛЬСКИХ КООПЕРАТИВОВ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Налоговое заявление исключено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№ 1390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НАЛОГОВОЕ ЗАЯВЛЕНИЕ</w:t>
      </w:r>
      <w:r>
        <w:br/>
      </w:r>
      <w:r>
        <w:rPr>
          <w:rFonts w:ascii="Times New Roman"/>
          <w:b/>
          <w:i w:val="false"/>
          <w:color w:val="000000"/>
        </w:rPr>
        <w:t>
О ПРЕКРАЩЕНИИ ПРИМЕНЕНИЯ СПЕЦИАЛЬНОГО</w:t>
      </w:r>
      <w:r>
        <w:br/>
      </w:r>
      <w:r>
        <w:rPr>
          <w:rFonts w:ascii="Times New Roman"/>
          <w:b/>
          <w:i w:val="false"/>
          <w:color w:val="000000"/>
        </w:rPr>
        <w:t>
НАЛОГОВОГО РЕЖИМА ДЛЯ ЮРИДИЧЕСКИХ</w:t>
      </w:r>
      <w:r>
        <w:br/>
      </w:r>
      <w:r>
        <w:rPr>
          <w:rFonts w:ascii="Times New Roman"/>
          <w:b/>
          <w:i w:val="false"/>
          <w:color w:val="000000"/>
        </w:rPr>
        <w:t>
ЛИЦ-ПРОИЗВОДИТЕЛЕЙ СЕЛЬСКОХОЗЯЙСТВЕННОЙ ПРОДУКЦИИ,</w:t>
      </w:r>
      <w:r>
        <w:br/>
      </w:r>
      <w:r>
        <w:rPr>
          <w:rFonts w:ascii="Times New Roman"/>
          <w:b/>
          <w:i w:val="false"/>
          <w:color w:val="000000"/>
        </w:rPr>
        <w:t>
ПРОДУКЦИИ АКВАКУЛЬТУРЫ (РЫБОВОДСТВА) И</w:t>
      </w:r>
      <w:r>
        <w:br/>
      </w:r>
      <w:r>
        <w:rPr>
          <w:rFonts w:ascii="Times New Roman"/>
          <w:b/>
          <w:i w:val="false"/>
          <w:color w:val="000000"/>
        </w:rPr>
        <w:t>
СЕЛЬСКИХ ПОТРЕБИТЕЛЬСКИХ КООПЕРАТИВОВ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Налоговое заявление исключено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032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7912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налоговому заявлению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постановке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регистрационный учет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50673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налоговому заявлению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постановке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регистрационный учет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51689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постановлениечастногм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308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451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16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657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16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784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784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784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784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№ 1390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Налоговое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для получения справки об отсутствии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(наличии) налоговой задолженности,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задолженности по обязательным пенсионным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взносам, обязательным профессиональным пенсионным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взносами и социальным отчислениям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Налоговое заявление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Форма размещена на сайте РГП "РЦПИ"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http://rkao.kz/fnoforms</w:t>
      </w:r>
      <w:r>
        <w:rPr>
          <w:rFonts w:ascii="Times New Roman"/>
          <w:b w:val="false"/>
          <w:i w:val="false"/>
          <w:color w:val="ff0000"/>
          <w:sz w:val="28"/>
        </w:rPr>
        <w:t>; в случае необходимости форму в электронном виде можно получить в РГП "РЦПИ".</w:t>
      </w:r>
    </w:p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№ 1390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Налоговое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на получение выписки из лицевого 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 состоянии расчетов с бюджетом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налогового обязательства, а также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по исчислению, удержанию и перечислению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обязательных пенсионных взносов,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обязательных профессиональных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пенсионных взносов, исчислению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и уплате социальных отчислений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Налоговое заявление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Форма размещена на сайте РГП "РЦПИ"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http://rkao.kz/fnoforms</w:t>
      </w:r>
      <w:r>
        <w:rPr>
          <w:rFonts w:ascii="Times New Roman"/>
          <w:b w:val="false"/>
          <w:i w:val="false"/>
          <w:color w:val="ff0000"/>
          <w:sz w:val="28"/>
        </w:rPr>
        <w:t>; в случае необходимости форму в электронном виде можно получить в РГП "РЦПИ".</w:t>
      </w:r>
    </w:p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№ 1390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Налоговое заявление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149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72390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72263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header.xml" Type="http://schemas.openxmlformats.org/officeDocument/2006/relationships/header" Id="rId10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