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ca9de" w14:textId="45ca9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 налоговой отчетности и правил их составления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8 ноября 2011 года № 1310. Утратило силу постановлением Правительства Республики Казахстан от 30 ноября 2012 года № 1518</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30.11.2012 </w:t>
      </w:r>
      <w:r>
        <w:rPr>
          <w:rFonts w:ascii="Times New Roman"/>
          <w:b w:val="false"/>
          <w:i w:val="false"/>
          <w:color w:val="ff0000"/>
          <w:sz w:val="28"/>
        </w:rPr>
        <w:t>№ 1518</w:t>
      </w:r>
      <w:r>
        <w:rPr>
          <w:rFonts w:ascii="Times New Roman"/>
          <w:b w:val="false"/>
          <w:i w:val="false"/>
          <w:color w:val="ff0000"/>
          <w:sz w:val="28"/>
        </w:rPr>
        <w:t> (вводится в действие с 01.01.2013).</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63 Кодекса Республики Казахстан от 10 декабря 2008 года "О налогах и других обязательных платежах в бюджет" (Налоговый кодекс)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форму</w:t>
      </w:r>
      <w:r>
        <w:rPr>
          <w:rFonts w:ascii="Times New Roman"/>
          <w:b w:val="false"/>
          <w:i w:val="false"/>
          <w:color w:val="000000"/>
          <w:sz w:val="28"/>
        </w:rPr>
        <w:t xml:space="preserve"> декларации по корпоративному подоходному налогу и правила ее составления (форма 100.00);</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форму</w:t>
      </w:r>
      <w:r>
        <w:rPr>
          <w:rFonts w:ascii="Times New Roman"/>
          <w:b w:val="false"/>
          <w:i w:val="false"/>
          <w:color w:val="000000"/>
          <w:sz w:val="28"/>
        </w:rPr>
        <w:t xml:space="preserve"> расчета суммы авансовых платежей по корпоративному подоходному налогу, подлежащей уплате за период до сдачи декларации, и правила ее составления (форма 101.01);</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форму</w:t>
      </w:r>
      <w:r>
        <w:rPr>
          <w:rFonts w:ascii="Times New Roman"/>
          <w:b w:val="false"/>
          <w:i w:val="false"/>
          <w:color w:val="000000"/>
          <w:sz w:val="28"/>
        </w:rPr>
        <w:t xml:space="preserve"> расчета суммы авансовых платежей по корпоративному подоходному налогу, подлежащей уплате за период после сдачи декларации, и правила ее составления (форма 101.02);</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форму</w:t>
      </w:r>
      <w:r>
        <w:rPr>
          <w:rFonts w:ascii="Times New Roman"/>
          <w:b w:val="false"/>
          <w:i w:val="false"/>
          <w:color w:val="000000"/>
          <w:sz w:val="28"/>
        </w:rPr>
        <w:t xml:space="preserve"> расчета по корпоративному подоходному налогу, удерживаемому у источника выплаты с дохода резидента, и правила ее составления (форма 101.03);</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форму</w:t>
      </w:r>
      <w:r>
        <w:rPr>
          <w:rFonts w:ascii="Times New Roman"/>
          <w:b w:val="false"/>
          <w:i w:val="false"/>
          <w:color w:val="000000"/>
          <w:sz w:val="28"/>
        </w:rPr>
        <w:t xml:space="preserve"> расчета по корпоративному подоходному налогу, удерживаемому у источника выплаты с дохода нерезидента, и правила ее составления (форма 101.04);</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форму</w:t>
      </w:r>
      <w:r>
        <w:rPr>
          <w:rFonts w:ascii="Times New Roman"/>
          <w:b w:val="false"/>
          <w:i w:val="false"/>
          <w:color w:val="000000"/>
          <w:sz w:val="28"/>
        </w:rPr>
        <w:t xml:space="preserve"> декларации по корпоративному подоходному налогу и правила ее составления (форма 110.00);</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форму</w:t>
      </w:r>
      <w:r>
        <w:rPr>
          <w:rFonts w:ascii="Times New Roman"/>
          <w:b w:val="false"/>
          <w:i w:val="false"/>
          <w:color w:val="000000"/>
          <w:sz w:val="28"/>
        </w:rPr>
        <w:t xml:space="preserve"> декларации по корпоративному подоходному налогу и правила ее составления (форма 130.00);</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форму</w:t>
      </w:r>
      <w:r>
        <w:rPr>
          <w:rFonts w:ascii="Times New Roman"/>
          <w:b w:val="false"/>
          <w:i w:val="false"/>
          <w:color w:val="000000"/>
          <w:sz w:val="28"/>
        </w:rPr>
        <w:t xml:space="preserve"> декларации по корпоративному подоходному налогу и правила ее составления (форма 140.00);</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форму</w:t>
      </w:r>
      <w:r>
        <w:rPr>
          <w:rFonts w:ascii="Times New Roman"/>
          <w:b w:val="false"/>
          <w:i w:val="false"/>
          <w:color w:val="000000"/>
          <w:sz w:val="28"/>
        </w:rPr>
        <w:t xml:space="preserve"> декларации по корпоративному подоходному налогу и правила ее составления (форма 150.00);</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форму</w:t>
      </w:r>
      <w:r>
        <w:rPr>
          <w:rFonts w:ascii="Times New Roman"/>
          <w:b w:val="false"/>
          <w:i w:val="false"/>
          <w:color w:val="000000"/>
          <w:sz w:val="28"/>
        </w:rPr>
        <w:t xml:space="preserve"> декларации по индивидуальному подоходному налогу и социальному налогу по гражданам Республики Казахстан и правила ее составления (форма 200.00);</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форму</w:t>
      </w:r>
      <w:r>
        <w:rPr>
          <w:rFonts w:ascii="Times New Roman"/>
          <w:b w:val="false"/>
          <w:i w:val="false"/>
          <w:color w:val="000000"/>
          <w:sz w:val="28"/>
        </w:rPr>
        <w:t xml:space="preserve"> расчета по исчисленным, удержанным (начисленным) суммам обязательных пенсионных взносов, по начисленным социальным отчислениям и правила ее составления (форма 201.00);</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форму</w:t>
      </w:r>
      <w:r>
        <w:rPr>
          <w:rFonts w:ascii="Times New Roman"/>
          <w:b w:val="false"/>
          <w:i w:val="false"/>
          <w:color w:val="000000"/>
          <w:sz w:val="28"/>
        </w:rPr>
        <w:t xml:space="preserve"> декларации по индивидуальному подоходному налогу и социальному налогу по иностранцам и лицам без гражданства и правила ее составления (форма 210.00);</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форму</w:t>
      </w:r>
      <w:r>
        <w:rPr>
          <w:rFonts w:ascii="Times New Roman"/>
          <w:b w:val="false"/>
          <w:i w:val="false"/>
          <w:color w:val="000000"/>
          <w:sz w:val="28"/>
        </w:rPr>
        <w:t xml:space="preserve"> декларации по индивидуальному подоходному налогу и правила ее составления (форма 220.00);</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форму</w:t>
      </w:r>
      <w:r>
        <w:rPr>
          <w:rFonts w:ascii="Times New Roman"/>
          <w:b w:val="false"/>
          <w:i w:val="false"/>
          <w:color w:val="000000"/>
          <w:sz w:val="28"/>
        </w:rPr>
        <w:t xml:space="preserve"> декларации по индивидуальному подоходному налогу и имуществу и правила ее составления (форма 230.00);</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форму</w:t>
      </w:r>
      <w:r>
        <w:rPr>
          <w:rFonts w:ascii="Times New Roman"/>
          <w:b w:val="false"/>
          <w:i w:val="false"/>
          <w:color w:val="000000"/>
          <w:sz w:val="28"/>
        </w:rPr>
        <w:t xml:space="preserve"> декларации по индивидуальному подоходному налогу и правила ее составления (форма 240.00);</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форму</w:t>
      </w:r>
      <w:r>
        <w:rPr>
          <w:rFonts w:ascii="Times New Roman"/>
          <w:b w:val="false"/>
          <w:i w:val="false"/>
          <w:color w:val="000000"/>
          <w:sz w:val="28"/>
        </w:rPr>
        <w:t xml:space="preserve"> декларации по налогу на добавленную стоимость и правила ее составления (форма 300.00);</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форму</w:t>
      </w:r>
      <w:r>
        <w:rPr>
          <w:rFonts w:ascii="Times New Roman"/>
          <w:b w:val="false"/>
          <w:i w:val="false"/>
          <w:color w:val="000000"/>
          <w:sz w:val="28"/>
        </w:rPr>
        <w:t xml:space="preserve"> декларации по косвенным налогам по импортированным товарам и правила ее составления (форма 320.00);</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форму</w:t>
      </w:r>
      <w:r>
        <w:rPr>
          <w:rFonts w:ascii="Times New Roman"/>
          <w:b w:val="false"/>
          <w:i w:val="false"/>
          <w:color w:val="000000"/>
          <w:sz w:val="28"/>
        </w:rPr>
        <w:t xml:space="preserve"> заявления о ввозе товаров и уплате косвенных налогов и правила ее заполнения и представления (форма 328.00);</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форму</w:t>
      </w:r>
      <w:r>
        <w:rPr>
          <w:rFonts w:ascii="Times New Roman"/>
          <w:b w:val="false"/>
          <w:i w:val="false"/>
          <w:color w:val="000000"/>
          <w:sz w:val="28"/>
        </w:rPr>
        <w:t xml:space="preserve"> декларации по акцизу и правила ее составления (форма 400.00);</w:t>
      </w:r>
      <w:r>
        <w:br/>
      </w: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форму</w:t>
      </w:r>
      <w:r>
        <w:rPr>
          <w:rFonts w:ascii="Times New Roman"/>
          <w:b w:val="false"/>
          <w:i w:val="false"/>
          <w:color w:val="000000"/>
          <w:sz w:val="28"/>
        </w:rPr>
        <w:t xml:space="preserve"> расчета акциза за структурное подразделение или объекты, связанные с налогообложением, и правила ее составления (форма 421.00);</w:t>
      </w:r>
      <w:r>
        <w:br/>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форму</w:t>
      </w:r>
      <w:r>
        <w:rPr>
          <w:rFonts w:ascii="Times New Roman"/>
          <w:b w:val="false"/>
          <w:i w:val="false"/>
          <w:color w:val="000000"/>
          <w:sz w:val="28"/>
        </w:rPr>
        <w:t xml:space="preserve"> расчета акциза за структурное подразделение или объекты, связанные с налогообложением, и правила ее составления (форма 431.00);</w:t>
      </w:r>
      <w:r>
        <w:br/>
      </w:r>
      <w:r>
        <w:rPr>
          <w:rFonts w:ascii="Times New Roman"/>
          <w:b w:val="false"/>
          <w:i w:val="false"/>
          <w:color w:val="000000"/>
          <w:sz w:val="28"/>
        </w:rPr>
        <w:t>
</w:t>
      </w:r>
      <w:r>
        <w:rPr>
          <w:rFonts w:ascii="Times New Roman"/>
          <w:b w:val="false"/>
          <w:i w:val="false"/>
          <w:color w:val="000000"/>
          <w:sz w:val="28"/>
        </w:rPr>
        <w:t>
      22) </w:t>
      </w:r>
      <w:r>
        <w:rPr>
          <w:rFonts w:ascii="Times New Roman"/>
          <w:b w:val="false"/>
          <w:i w:val="false"/>
          <w:color w:val="000000"/>
          <w:sz w:val="28"/>
        </w:rPr>
        <w:t>форму</w:t>
      </w:r>
      <w:r>
        <w:rPr>
          <w:rFonts w:ascii="Times New Roman"/>
          <w:b w:val="false"/>
          <w:i w:val="false"/>
          <w:color w:val="000000"/>
          <w:sz w:val="28"/>
        </w:rPr>
        <w:t xml:space="preserve"> декларации по роялти и правила ее составления (форма 500.00);</w:t>
      </w:r>
      <w:r>
        <w:br/>
      </w:r>
      <w:r>
        <w:rPr>
          <w:rFonts w:ascii="Times New Roman"/>
          <w:b w:val="false"/>
          <w:i w:val="false"/>
          <w:color w:val="000000"/>
          <w:sz w:val="28"/>
        </w:rPr>
        <w:t>
</w:t>
      </w:r>
      <w:r>
        <w:rPr>
          <w:rFonts w:ascii="Times New Roman"/>
          <w:b w:val="false"/>
          <w:i w:val="false"/>
          <w:color w:val="000000"/>
          <w:sz w:val="28"/>
        </w:rPr>
        <w:t>
      23) </w:t>
      </w:r>
      <w:r>
        <w:rPr>
          <w:rFonts w:ascii="Times New Roman"/>
          <w:b w:val="false"/>
          <w:i w:val="false"/>
          <w:color w:val="000000"/>
          <w:sz w:val="28"/>
        </w:rPr>
        <w:t>форму</w:t>
      </w:r>
      <w:r>
        <w:rPr>
          <w:rFonts w:ascii="Times New Roman"/>
          <w:b w:val="false"/>
          <w:i w:val="false"/>
          <w:color w:val="000000"/>
          <w:sz w:val="28"/>
        </w:rPr>
        <w:t xml:space="preserve"> декларации по подписному бонусу и правила ее составления (форма 510.00);</w:t>
      </w:r>
      <w:r>
        <w:br/>
      </w:r>
      <w:r>
        <w:rPr>
          <w:rFonts w:ascii="Times New Roman"/>
          <w:b w:val="false"/>
          <w:i w:val="false"/>
          <w:color w:val="000000"/>
          <w:sz w:val="28"/>
        </w:rPr>
        <w:t>
</w:t>
      </w:r>
      <w:r>
        <w:rPr>
          <w:rFonts w:ascii="Times New Roman"/>
          <w:b w:val="false"/>
          <w:i w:val="false"/>
          <w:color w:val="000000"/>
          <w:sz w:val="28"/>
        </w:rPr>
        <w:t>
      24) </w:t>
      </w:r>
      <w:r>
        <w:rPr>
          <w:rFonts w:ascii="Times New Roman"/>
          <w:b w:val="false"/>
          <w:i w:val="false"/>
          <w:color w:val="000000"/>
          <w:sz w:val="28"/>
        </w:rPr>
        <w:t>форму</w:t>
      </w:r>
      <w:r>
        <w:rPr>
          <w:rFonts w:ascii="Times New Roman"/>
          <w:b w:val="false"/>
          <w:i w:val="false"/>
          <w:color w:val="000000"/>
          <w:sz w:val="28"/>
        </w:rPr>
        <w:t xml:space="preserve"> декларации по бонусу коммерческого обнаружения и правила ее составления (форма 520.00);</w:t>
      </w:r>
      <w:r>
        <w:br/>
      </w:r>
      <w:r>
        <w:rPr>
          <w:rFonts w:ascii="Times New Roman"/>
          <w:b w:val="false"/>
          <w:i w:val="false"/>
          <w:color w:val="000000"/>
          <w:sz w:val="28"/>
        </w:rPr>
        <w:t>
</w:t>
      </w:r>
      <w:r>
        <w:rPr>
          <w:rFonts w:ascii="Times New Roman"/>
          <w:b w:val="false"/>
          <w:i w:val="false"/>
          <w:color w:val="000000"/>
          <w:sz w:val="28"/>
        </w:rPr>
        <w:t>
      25) </w:t>
      </w:r>
      <w:r>
        <w:rPr>
          <w:rFonts w:ascii="Times New Roman"/>
          <w:b w:val="false"/>
          <w:i w:val="false"/>
          <w:color w:val="000000"/>
          <w:sz w:val="28"/>
        </w:rPr>
        <w:t>форму</w:t>
      </w:r>
      <w:r>
        <w:rPr>
          <w:rFonts w:ascii="Times New Roman"/>
          <w:b w:val="false"/>
          <w:i w:val="false"/>
          <w:color w:val="000000"/>
          <w:sz w:val="28"/>
        </w:rPr>
        <w:t xml:space="preserve"> декларации по доле Республики Казахстан по разделу продукции и правила ее составления (форма 530.00);</w:t>
      </w:r>
      <w:r>
        <w:br/>
      </w:r>
      <w:r>
        <w:rPr>
          <w:rFonts w:ascii="Times New Roman"/>
          <w:b w:val="false"/>
          <w:i w:val="false"/>
          <w:color w:val="000000"/>
          <w:sz w:val="28"/>
        </w:rPr>
        <w:t>
</w:t>
      </w:r>
      <w:r>
        <w:rPr>
          <w:rFonts w:ascii="Times New Roman"/>
          <w:b w:val="false"/>
          <w:i w:val="false"/>
          <w:color w:val="000000"/>
          <w:sz w:val="28"/>
        </w:rPr>
        <w:t>
      26) </w:t>
      </w:r>
      <w:r>
        <w:rPr>
          <w:rFonts w:ascii="Times New Roman"/>
          <w:b w:val="false"/>
          <w:i w:val="false"/>
          <w:color w:val="000000"/>
          <w:sz w:val="28"/>
        </w:rPr>
        <w:t>форму</w:t>
      </w:r>
      <w:r>
        <w:rPr>
          <w:rFonts w:ascii="Times New Roman"/>
          <w:b w:val="false"/>
          <w:i w:val="false"/>
          <w:color w:val="000000"/>
          <w:sz w:val="28"/>
        </w:rPr>
        <w:t xml:space="preserve"> декларации по налогу на сверхприбыль и правила ее составления (форма 540.00);</w:t>
      </w:r>
      <w:r>
        <w:br/>
      </w:r>
      <w:r>
        <w:rPr>
          <w:rFonts w:ascii="Times New Roman"/>
          <w:b w:val="false"/>
          <w:i w:val="false"/>
          <w:color w:val="000000"/>
          <w:sz w:val="28"/>
        </w:rPr>
        <w:t>
</w:t>
      </w:r>
      <w:r>
        <w:rPr>
          <w:rFonts w:ascii="Times New Roman"/>
          <w:b w:val="false"/>
          <w:i w:val="false"/>
          <w:color w:val="000000"/>
          <w:sz w:val="28"/>
        </w:rPr>
        <w:t>
      27) </w:t>
      </w:r>
      <w:r>
        <w:rPr>
          <w:rFonts w:ascii="Times New Roman"/>
          <w:b w:val="false"/>
          <w:i w:val="false"/>
          <w:color w:val="000000"/>
          <w:sz w:val="28"/>
        </w:rPr>
        <w:t>форму</w:t>
      </w:r>
      <w:r>
        <w:rPr>
          <w:rFonts w:ascii="Times New Roman"/>
          <w:b w:val="false"/>
          <w:i w:val="false"/>
          <w:color w:val="000000"/>
          <w:sz w:val="28"/>
        </w:rPr>
        <w:t xml:space="preserve"> декларации по бонусу добычи и правила ее составления (форма 550.00);</w:t>
      </w:r>
      <w:r>
        <w:br/>
      </w:r>
      <w:r>
        <w:rPr>
          <w:rFonts w:ascii="Times New Roman"/>
          <w:b w:val="false"/>
          <w:i w:val="false"/>
          <w:color w:val="000000"/>
          <w:sz w:val="28"/>
        </w:rPr>
        <w:t>
</w:t>
      </w:r>
      <w:r>
        <w:rPr>
          <w:rFonts w:ascii="Times New Roman"/>
          <w:b w:val="false"/>
          <w:i w:val="false"/>
          <w:color w:val="000000"/>
          <w:sz w:val="28"/>
        </w:rPr>
        <w:t>
      28) </w:t>
      </w:r>
      <w:r>
        <w:rPr>
          <w:rFonts w:ascii="Times New Roman"/>
          <w:b w:val="false"/>
          <w:i w:val="false"/>
          <w:color w:val="000000"/>
          <w:sz w:val="28"/>
        </w:rPr>
        <w:t>форму</w:t>
      </w:r>
      <w:r>
        <w:rPr>
          <w:rFonts w:ascii="Times New Roman"/>
          <w:b w:val="false"/>
          <w:i w:val="false"/>
          <w:color w:val="000000"/>
          <w:sz w:val="28"/>
        </w:rPr>
        <w:t xml:space="preserve"> отчета (расчета) о размерах и сроках уплаты (передачи) налога на добычу полезных ископаемых и рентного налога на экспорт по сырой нефти, газовому конденсату, роялти и доли Республики Казахстан по разделу продукции, установленных контрактом на недропользование, в натуральной форме и правила ее составления (форма 551.00);</w:t>
      </w:r>
      <w:r>
        <w:br/>
      </w:r>
      <w:r>
        <w:rPr>
          <w:rFonts w:ascii="Times New Roman"/>
          <w:b w:val="false"/>
          <w:i w:val="false"/>
          <w:color w:val="000000"/>
          <w:sz w:val="28"/>
        </w:rPr>
        <w:t>
</w:t>
      </w:r>
      <w:r>
        <w:rPr>
          <w:rFonts w:ascii="Times New Roman"/>
          <w:b w:val="false"/>
          <w:i w:val="false"/>
          <w:color w:val="000000"/>
          <w:sz w:val="28"/>
        </w:rPr>
        <w:t>
      29) </w:t>
      </w:r>
      <w:r>
        <w:rPr>
          <w:rFonts w:ascii="Times New Roman"/>
          <w:b w:val="false"/>
          <w:i w:val="false"/>
          <w:color w:val="000000"/>
          <w:sz w:val="28"/>
        </w:rPr>
        <w:t>форму</w:t>
      </w:r>
      <w:r>
        <w:rPr>
          <w:rFonts w:ascii="Times New Roman"/>
          <w:b w:val="false"/>
          <w:i w:val="false"/>
          <w:color w:val="000000"/>
          <w:sz w:val="28"/>
        </w:rPr>
        <w:t xml:space="preserve"> декларации по платежу по возмещению исторических затрат и правила ее составления (форма 560.00);</w:t>
      </w:r>
      <w:r>
        <w:br/>
      </w:r>
      <w:r>
        <w:rPr>
          <w:rFonts w:ascii="Times New Roman"/>
          <w:b w:val="false"/>
          <w:i w:val="false"/>
          <w:color w:val="000000"/>
          <w:sz w:val="28"/>
        </w:rPr>
        <w:t>
</w:t>
      </w:r>
      <w:r>
        <w:rPr>
          <w:rFonts w:ascii="Times New Roman"/>
          <w:b w:val="false"/>
          <w:i w:val="false"/>
          <w:color w:val="000000"/>
          <w:sz w:val="28"/>
        </w:rPr>
        <w:t>
      30) </w:t>
      </w:r>
      <w:r>
        <w:rPr>
          <w:rFonts w:ascii="Times New Roman"/>
          <w:b w:val="false"/>
          <w:i w:val="false"/>
          <w:color w:val="000000"/>
          <w:sz w:val="28"/>
        </w:rPr>
        <w:t>форму</w:t>
      </w:r>
      <w:r>
        <w:rPr>
          <w:rFonts w:ascii="Times New Roman"/>
          <w:b w:val="false"/>
          <w:i w:val="false"/>
          <w:color w:val="000000"/>
          <w:sz w:val="28"/>
        </w:rPr>
        <w:t xml:space="preserve"> декларации по рентному налогу на экспорт и правила ее составления (форма 570.00);</w:t>
      </w:r>
      <w:r>
        <w:br/>
      </w:r>
      <w:r>
        <w:rPr>
          <w:rFonts w:ascii="Times New Roman"/>
          <w:b w:val="false"/>
          <w:i w:val="false"/>
          <w:color w:val="000000"/>
          <w:sz w:val="28"/>
        </w:rPr>
        <w:t>
</w:t>
      </w:r>
      <w:r>
        <w:rPr>
          <w:rFonts w:ascii="Times New Roman"/>
          <w:b w:val="false"/>
          <w:i w:val="false"/>
          <w:color w:val="000000"/>
          <w:sz w:val="28"/>
        </w:rPr>
        <w:t>
      31) </w:t>
      </w:r>
      <w:r>
        <w:rPr>
          <w:rFonts w:ascii="Times New Roman"/>
          <w:b w:val="false"/>
          <w:i w:val="false"/>
          <w:color w:val="000000"/>
          <w:sz w:val="28"/>
        </w:rPr>
        <w:t>форму</w:t>
      </w:r>
      <w:r>
        <w:rPr>
          <w:rFonts w:ascii="Times New Roman"/>
          <w:b w:val="false"/>
          <w:i w:val="false"/>
          <w:color w:val="000000"/>
          <w:sz w:val="28"/>
        </w:rPr>
        <w:t xml:space="preserve"> декларации по дополнительному платежу недропользователя, осуществляющее деятельность по контракту о разделе продукции, и правила ее составления (форма 580.00);</w:t>
      </w:r>
      <w:r>
        <w:br/>
      </w:r>
      <w:r>
        <w:rPr>
          <w:rFonts w:ascii="Times New Roman"/>
          <w:b w:val="false"/>
          <w:i w:val="false"/>
          <w:color w:val="000000"/>
          <w:sz w:val="28"/>
        </w:rPr>
        <w:t>
</w:t>
      </w:r>
      <w:r>
        <w:rPr>
          <w:rFonts w:ascii="Times New Roman"/>
          <w:b w:val="false"/>
          <w:i w:val="false"/>
          <w:color w:val="000000"/>
          <w:sz w:val="28"/>
        </w:rPr>
        <w:t>
      32) </w:t>
      </w:r>
      <w:r>
        <w:rPr>
          <w:rFonts w:ascii="Times New Roman"/>
          <w:b w:val="false"/>
          <w:i w:val="false"/>
          <w:color w:val="000000"/>
          <w:sz w:val="28"/>
        </w:rPr>
        <w:t>форму</w:t>
      </w:r>
      <w:r>
        <w:rPr>
          <w:rFonts w:ascii="Times New Roman"/>
          <w:b w:val="false"/>
          <w:i w:val="false"/>
          <w:color w:val="000000"/>
          <w:sz w:val="28"/>
        </w:rPr>
        <w:t xml:space="preserve"> декларации по налогу на добычу полезных ископаемых и правила ее составления (форма 590.00);</w:t>
      </w:r>
      <w:r>
        <w:br/>
      </w:r>
      <w:r>
        <w:rPr>
          <w:rFonts w:ascii="Times New Roman"/>
          <w:b w:val="false"/>
          <w:i w:val="false"/>
          <w:color w:val="000000"/>
          <w:sz w:val="28"/>
        </w:rPr>
        <w:t>
</w:t>
      </w:r>
      <w:r>
        <w:rPr>
          <w:rFonts w:ascii="Times New Roman"/>
          <w:b w:val="false"/>
          <w:i w:val="false"/>
          <w:color w:val="000000"/>
          <w:sz w:val="28"/>
        </w:rPr>
        <w:t>
      33) </w:t>
      </w:r>
      <w:r>
        <w:rPr>
          <w:rFonts w:ascii="Times New Roman"/>
          <w:b w:val="false"/>
          <w:i w:val="false"/>
          <w:color w:val="000000"/>
          <w:sz w:val="28"/>
        </w:rPr>
        <w:t>форму</w:t>
      </w:r>
      <w:r>
        <w:rPr>
          <w:rFonts w:ascii="Times New Roman"/>
          <w:b w:val="false"/>
          <w:i w:val="false"/>
          <w:color w:val="000000"/>
          <w:sz w:val="28"/>
        </w:rPr>
        <w:t xml:space="preserve"> расчета отчислений пользователей автомобильных дорог и правила ее составления (форма 641.00);</w:t>
      </w:r>
      <w:r>
        <w:br/>
      </w:r>
      <w:r>
        <w:rPr>
          <w:rFonts w:ascii="Times New Roman"/>
          <w:b w:val="false"/>
          <w:i w:val="false"/>
          <w:color w:val="000000"/>
          <w:sz w:val="28"/>
        </w:rPr>
        <w:t>
</w:t>
      </w:r>
      <w:r>
        <w:rPr>
          <w:rFonts w:ascii="Times New Roman"/>
          <w:b w:val="false"/>
          <w:i w:val="false"/>
          <w:color w:val="000000"/>
          <w:sz w:val="28"/>
        </w:rPr>
        <w:t>
      34) </w:t>
      </w:r>
      <w:r>
        <w:rPr>
          <w:rFonts w:ascii="Times New Roman"/>
          <w:b w:val="false"/>
          <w:i w:val="false"/>
          <w:color w:val="000000"/>
          <w:sz w:val="28"/>
        </w:rPr>
        <w:t>форму</w:t>
      </w:r>
      <w:r>
        <w:rPr>
          <w:rFonts w:ascii="Times New Roman"/>
          <w:b w:val="false"/>
          <w:i w:val="false"/>
          <w:color w:val="000000"/>
          <w:sz w:val="28"/>
        </w:rPr>
        <w:t xml:space="preserve"> расчета отчислений в фонды содействия занятости, обязательного медицинского страхования, государственного социального страхования, государственный центр по выплате пенсий и правила ее составления (форма 651.00);</w:t>
      </w:r>
      <w:r>
        <w:br/>
      </w:r>
      <w:r>
        <w:rPr>
          <w:rFonts w:ascii="Times New Roman"/>
          <w:b w:val="false"/>
          <w:i w:val="false"/>
          <w:color w:val="000000"/>
          <w:sz w:val="28"/>
        </w:rPr>
        <w:t>
</w:t>
      </w:r>
      <w:r>
        <w:rPr>
          <w:rFonts w:ascii="Times New Roman"/>
          <w:b w:val="false"/>
          <w:i w:val="false"/>
          <w:color w:val="000000"/>
          <w:sz w:val="28"/>
        </w:rPr>
        <w:t>
      35) </w:t>
      </w:r>
      <w:r>
        <w:rPr>
          <w:rFonts w:ascii="Times New Roman"/>
          <w:b w:val="false"/>
          <w:i w:val="false"/>
          <w:color w:val="000000"/>
          <w:sz w:val="28"/>
        </w:rPr>
        <w:t>форму</w:t>
      </w:r>
      <w:r>
        <w:rPr>
          <w:rFonts w:ascii="Times New Roman"/>
          <w:b w:val="false"/>
          <w:i w:val="false"/>
          <w:color w:val="000000"/>
          <w:sz w:val="28"/>
        </w:rPr>
        <w:t xml:space="preserve"> декларации по налогу на транспортные средства, по земельному налогу и налогу на имущество и правила ее составления (форма 700.00);</w:t>
      </w:r>
      <w:r>
        <w:br/>
      </w:r>
      <w:r>
        <w:rPr>
          <w:rFonts w:ascii="Times New Roman"/>
          <w:b w:val="false"/>
          <w:i w:val="false"/>
          <w:color w:val="000000"/>
          <w:sz w:val="28"/>
        </w:rPr>
        <w:t>
</w:t>
      </w:r>
      <w:r>
        <w:rPr>
          <w:rFonts w:ascii="Times New Roman"/>
          <w:b w:val="false"/>
          <w:i w:val="false"/>
          <w:color w:val="000000"/>
          <w:sz w:val="28"/>
        </w:rPr>
        <w:t>
      36) </w:t>
      </w:r>
      <w:r>
        <w:rPr>
          <w:rFonts w:ascii="Times New Roman"/>
          <w:b w:val="false"/>
          <w:i w:val="false"/>
          <w:color w:val="000000"/>
          <w:sz w:val="28"/>
        </w:rPr>
        <w:t>форму</w:t>
      </w:r>
      <w:r>
        <w:rPr>
          <w:rFonts w:ascii="Times New Roman"/>
          <w:b w:val="false"/>
          <w:i w:val="false"/>
          <w:color w:val="000000"/>
          <w:sz w:val="28"/>
        </w:rPr>
        <w:t xml:space="preserve"> расчета текущих платежей по налогу на транспортные средства и правила ее составления (форма 701.00);</w:t>
      </w:r>
      <w:r>
        <w:br/>
      </w:r>
      <w:r>
        <w:rPr>
          <w:rFonts w:ascii="Times New Roman"/>
          <w:b w:val="false"/>
          <w:i w:val="false"/>
          <w:color w:val="000000"/>
          <w:sz w:val="28"/>
        </w:rPr>
        <w:t>
</w:t>
      </w:r>
      <w:r>
        <w:rPr>
          <w:rFonts w:ascii="Times New Roman"/>
          <w:b w:val="false"/>
          <w:i w:val="false"/>
          <w:color w:val="000000"/>
          <w:sz w:val="28"/>
        </w:rPr>
        <w:t>
      37) </w:t>
      </w:r>
      <w:r>
        <w:rPr>
          <w:rFonts w:ascii="Times New Roman"/>
          <w:b w:val="false"/>
          <w:i w:val="false"/>
          <w:color w:val="000000"/>
          <w:sz w:val="28"/>
        </w:rPr>
        <w:t>форму</w:t>
      </w:r>
      <w:r>
        <w:rPr>
          <w:rFonts w:ascii="Times New Roman"/>
          <w:b w:val="false"/>
          <w:i w:val="false"/>
          <w:color w:val="000000"/>
          <w:sz w:val="28"/>
        </w:rPr>
        <w:t xml:space="preserve"> расчета текущих платежей по земельному налогу и налогу на имущество и правила ее составления (форма 701.01);</w:t>
      </w:r>
      <w:r>
        <w:br/>
      </w:r>
      <w:r>
        <w:rPr>
          <w:rFonts w:ascii="Times New Roman"/>
          <w:b w:val="false"/>
          <w:i w:val="false"/>
          <w:color w:val="000000"/>
          <w:sz w:val="28"/>
        </w:rPr>
        <w:t>
</w:t>
      </w:r>
      <w:r>
        <w:rPr>
          <w:rFonts w:ascii="Times New Roman"/>
          <w:b w:val="false"/>
          <w:i w:val="false"/>
          <w:color w:val="000000"/>
          <w:sz w:val="28"/>
        </w:rPr>
        <w:t>
      38) </w:t>
      </w:r>
      <w:r>
        <w:rPr>
          <w:rFonts w:ascii="Times New Roman"/>
          <w:b w:val="false"/>
          <w:i w:val="false"/>
          <w:color w:val="000000"/>
          <w:sz w:val="28"/>
        </w:rPr>
        <w:t>форму</w:t>
      </w:r>
      <w:r>
        <w:rPr>
          <w:rFonts w:ascii="Times New Roman"/>
          <w:b w:val="false"/>
          <w:i w:val="false"/>
          <w:color w:val="000000"/>
          <w:sz w:val="28"/>
        </w:rPr>
        <w:t xml:space="preserve"> декларации по налогу на игорный бизнес и правила ее составления (форма 710.00);</w:t>
      </w:r>
      <w:r>
        <w:br/>
      </w:r>
      <w:r>
        <w:rPr>
          <w:rFonts w:ascii="Times New Roman"/>
          <w:b w:val="false"/>
          <w:i w:val="false"/>
          <w:color w:val="000000"/>
          <w:sz w:val="28"/>
        </w:rPr>
        <w:t>
</w:t>
      </w:r>
      <w:r>
        <w:rPr>
          <w:rFonts w:ascii="Times New Roman"/>
          <w:b w:val="false"/>
          <w:i w:val="false"/>
          <w:color w:val="000000"/>
          <w:sz w:val="28"/>
        </w:rPr>
        <w:t>
      39) </w:t>
      </w:r>
      <w:r>
        <w:rPr>
          <w:rFonts w:ascii="Times New Roman"/>
          <w:b w:val="false"/>
          <w:i w:val="false"/>
          <w:color w:val="000000"/>
          <w:sz w:val="28"/>
        </w:rPr>
        <w:t>форму</w:t>
      </w:r>
      <w:r>
        <w:rPr>
          <w:rFonts w:ascii="Times New Roman"/>
          <w:b w:val="false"/>
          <w:i w:val="false"/>
          <w:color w:val="000000"/>
          <w:sz w:val="28"/>
        </w:rPr>
        <w:t xml:space="preserve"> декларации по фиксированному налогу и правила ее составления (форма 720.00);</w:t>
      </w:r>
      <w:r>
        <w:br/>
      </w:r>
      <w:r>
        <w:rPr>
          <w:rFonts w:ascii="Times New Roman"/>
          <w:b w:val="false"/>
          <w:i w:val="false"/>
          <w:color w:val="000000"/>
          <w:sz w:val="28"/>
        </w:rPr>
        <w:t>
</w:t>
      </w:r>
      <w:r>
        <w:rPr>
          <w:rFonts w:ascii="Times New Roman"/>
          <w:b w:val="false"/>
          <w:i w:val="false"/>
          <w:color w:val="000000"/>
          <w:sz w:val="28"/>
        </w:rPr>
        <w:t>
      40) </w:t>
      </w:r>
      <w:r>
        <w:rPr>
          <w:rFonts w:ascii="Times New Roman"/>
          <w:b w:val="false"/>
          <w:i w:val="false"/>
          <w:color w:val="000000"/>
          <w:sz w:val="28"/>
        </w:rPr>
        <w:t>форму</w:t>
      </w:r>
      <w:r>
        <w:rPr>
          <w:rFonts w:ascii="Times New Roman"/>
          <w:b w:val="false"/>
          <w:i w:val="false"/>
          <w:color w:val="000000"/>
          <w:sz w:val="28"/>
        </w:rPr>
        <w:t xml:space="preserve"> декларации по сбору с аукционов и правила ее составления (форма 810.00);</w:t>
      </w:r>
      <w:r>
        <w:br/>
      </w:r>
      <w:r>
        <w:rPr>
          <w:rFonts w:ascii="Times New Roman"/>
          <w:b w:val="false"/>
          <w:i w:val="false"/>
          <w:color w:val="000000"/>
          <w:sz w:val="28"/>
        </w:rPr>
        <w:t>
</w:t>
      </w:r>
      <w:r>
        <w:rPr>
          <w:rFonts w:ascii="Times New Roman"/>
          <w:b w:val="false"/>
          <w:i w:val="false"/>
          <w:color w:val="000000"/>
          <w:sz w:val="28"/>
        </w:rPr>
        <w:t>
      41) </w:t>
      </w:r>
      <w:r>
        <w:rPr>
          <w:rFonts w:ascii="Times New Roman"/>
          <w:b w:val="false"/>
          <w:i w:val="false"/>
          <w:color w:val="000000"/>
          <w:sz w:val="28"/>
        </w:rPr>
        <w:t>форму</w:t>
      </w:r>
      <w:r>
        <w:rPr>
          <w:rFonts w:ascii="Times New Roman"/>
          <w:b w:val="false"/>
          <w:i w:val="false"/>
          <w:color w:val="000000"/>
          <w:sz w:val="28"/>
        </w:rPr>
        <w:t xml:space="preserve"> расчета сумм текущих платежей платы за пользование земельными участками и правила ее составления (форма 851.00);</w:t>
      </w:r>
      <w:r>
        <w:br/>
      </w:r>
      <w:r>
        <w:rPr>
          <w:rFonts w:ascii="Times New Roman"/>
          <w:b w:val="false"/>
          <w:i w:val="false"/>
          <w:color w:val="000000"/>
          <w:sz w:val="28"/>
        </w:rPr>
        <w:t>
</w:t>
      </w:r>
      <w:r>
        <w:rPr>
          <w:rFonts w:ascii="Times New Roman"/>
          <w:b w:val="false"/>
          <w:i w:val="false"/>
          <w:color w:val="000000"/>
          <w:sz w:val="28"/>
        </w:rPr>
        <w:t>
      42) </w:t>
      </w:r>
      <w:r>
        <w:rPr>
          <w:rFonts w:ascii="Times New Roman"/>
          <w:b w:val="false"/>
          <w:i w:val="false"/>
          <w:color w:val="000000"/>
          <w:sz w:val="28"/>
        </w:rPr>
        <w:t>форму</w:t>
      </w:r>
      <w:r>
        <w:rPr>
          <w:rFonts w:ascii="Times New Roman"/>
          <w:b w:val="false"/>
          <w:i w:val="false"/>
          <w:color w:val="000000"/>
          <w:sz w:val="28"/>
        </w:rPr>
        <w:t xml:space="preserve"> декларации по плате за пользование водными ресурсами поверхностных источников и правила ее составления (форма 860.00);</w:t>
      </w:r>
      <w:r>
        <w:br/>
      </w:r>
      <w:r>
        <w:rPr>
          <w:rFonts w:ascii="Times New Roman"/>
          <w:b w:val="false"/>
          <w:i w:val="false"/>
          <w:color w:val="000000"/>
          <w:sz w:val="28"/>
        </w:rPr>
        <w:t>
</w:t>
      </w:r>
      <w:r>
        <w:rPr>
          <w:rFonts w:ascii="Times New Roman"/>
          <w:b w:val="false"/>
          <w:i w:val="false"/>
          <w:color w:val="000000"/>
          <w:sz w:val="28"/>
        </w:rPr>
        <w:t>
      43) </w:t>
      </w:r>
      <w:r>
        <w:rPr>
          <w:rFonts w:ascii="Times New Roman"/>
          <w:b w:val="false"/>
          <w:i w:val="false"/>
          <w:color w:val="000000"/>
          <w:sz w:val="28"/>
        </w:rPr>
        <w:t>форму</w:t>
      </w:r>
      <w:r>
        <w:rPr>
          <w:rFonts w:ascii="Times New Roman"/>
          <w:b w:val="false"/>
          <w:i w:val="false"/>
          <w:color w:val="000000"/>
          <w:sz w:val="28"/>
        </w:rPr>
        <w:t xml:space="preserve"> декларации по плате за эмиссии в окружающую среду и правила ее составления (форма 870.00);</w:t>
      </w:r>
      <w:r>
        <w:br/>
      </w:r>
      <w:r>
        <w:rPr>
          <w:rFonts w:ascii="Times New Roman"/>
          <w:b w:val="false"/>
          <w:i w:val="false"/>
          <w:color w:val="000000"/>
          <w:sz w:val="28"/>
        </w:rPr>
        <w:t>
</w:t>
      </w:r>
      <w:r>
        <w:rPr>
          <w:rFonts w:ascii="Times New Roman"/>
          <w:b w:val="false"/>
          <w:i w:val="false"/>
          <w:color w:val="000000"/>
          <w:sz w:val="28"/>
        </w:rPr>
        <w:t>
      44) </w:t>
      </w:r>
      <w:r>
        <w:rPr>
          <w:rFonts w:ascii="Times New Roman"/>
          <w:b w:val="false"/>
          <w:i w:val="false"/>
          <w:color w:val="000000"/>
          <w:sz w:val="28"/>
        </w:rPr>
        <w:t>форму</w:t>
      </w:r>
      <w:r>
        <w:rPr>
          <w:rFonts w:ascii="Times New Roman"/>
          <w:b w:val="false"/>
          <w:i w:val="false"/>
          <w:color w:val="000000"/>
          <w:sz w:val="28"/>
        </w:rPr>
        <w:t xml:space="preserve"> реестра договоров аренды (пользования) и правила ее составления (форма 871.00);</w:t>
      </w:r>
      <w:r>
        <w:br/>
      </w:r>
      <w:r>
        <w:rPr>
          <w:rFonts w:ascii="Times New Roman"/>
          <w:b w:val="false"/>
          <w:i w:val="false"/>
          <w:color w:val="000000"/>
          <w:sz w:val="28"/>
        </w:rPr>
        <w:t>
</w:t>
      </w:r>
      <w:r>
        <w:rPr>
          <w:rFonts w:ascii="Times New Roman"/>
          <w:b w:val="false"/>
          <w:i w:val="false"/>
          <w:color w:val="000000"/>
          <w:sz w:val="28"/>
        </w:rPr>
        <w:t>
      45) </w:t>
      </w:r>
      <w:r>
        <w:rPr>
          <w:rFonts w:ascii="Times New Roman"/>
          <w:b w:val="false"/>
          <w:i w:val="false"/>
          <w:color w:val="000000"/>
          <w:sz w:val="28"/>
        </w:rPr>
        <w:t>форму</w:t>
      </w:r>
      <w:r>
        <w:rPr>
          <w:rFonts w:ascii="Times New Roman"/>
          <w:b w:val="false"/>
          <w:i w:val="false"/>
          <w:color w:val="000000"/>
          <w:sz w:val="28"/>
        </w:rPr>
        <w:t xml:space="preserve"> декларации по плате за пользование судоходными водными путями и правила ее составления (форма 890.00);</w:t>
      </w:r>
      <w:r>
        <w:br/>
      </w:r>
      <w:r>
        <w:rPr>
          <w:rFonts w:ascii="Times New Roman"/>
          <w:b w:val="false"/>
          <w:i w:val="false"/>
          <w:color w:val="000000"/>
          <w:sz w:val="28"/>
        </w:rPr>
        <w:t>
</w:t>
      </w:r>
      <w:r>
        <w:rPr>
          <w:rFonts w:ascii="Times New Roman"/>
          <w:b w:val="false"/>
          <w:i w:val="false"/>
          <w:color w:val="000000"/>
          <w:sz w:val="28"/>
        </w:rPr>
        <w:t>
      46) </w:t>
      </w:r>
      <w:r>
        <w:rPr>
          <w:rFonts w:ascii="Times New Roman"/>
          <w:b w:val="false"/>
          <w:i w:val="false"/>
          <w:color w:val="000000"/>
          <w:sz w:val="28"/>
        </w:rPr>
        <w:t>форму</w:t>
      </w:r>
      <w:r>
        <w:rPr>
          <w:rFonts w:ascii="Times New Roman"/>
          <w:b w:val="false"/>
          <w:i w:val="false"/>
          <w:color w:val="000000"/>
          <w:sz w:val="28"/>
        </w:rPr>
        <w:t xml:space="preserve"> упрощенной декларации для субъектов малого бизнеса и правила ее составления (форма 910.00);</w:t>
      </w:r>
      <w:r>
        <w:br/>
      </w:r>
      <w:r>
        <w:rPr>
          <w:rFonts w:ascii="Times New Roman"/>
          <w:b w:val="false"/>
          <w:i w:val="false"/>
          <w:color w:val="000000"/>
          <w:sz w:val="28"/>
        </w:rPr>
        <w:t>
</w:t>
      </w:r>
      <w:r>
        <w:rPr>
          <w:rFonts w:ascii="Times New Roman"/>
          <w:b w:val="false"/>
          <w:i w:val="false"/>
          <w:color w:val="000000"/>
          <w:sz w:val="28"/>
        </w:rPr>
        <w:t>
      47) </w:t>
      </w:r>
      <w:r>
        <w:rPr>
          <w:rFonts w:ascii="Times New Roman"/>
          <w:b w:val="false"/>
          <w:i w:val="false"/>
          <w:color w:val="000000"/>
          <w:sz w:val="28"/>
        </w:rPr>
        <w:t>форму</w:t>
      </w:r>
      <w:r>
        <w:rPr>
          <w:rFonts w:ascii="Times New Roman"/>
          <w:b w:val="false"/>
          <w:i w:val="false"/>
          <w:color w:val="000000"/>
          <w:sz w:val="28"/>
        </w:rPr>
        <w:t xml:space="preserve"> расчета для получения патента и правила ее составления (форма 911.00);</w:t>
      </w:r>
      <w:r>
        <w:br/>
      </w:r>
      <w:r>
        <w:rPr>
          <w:rFonts w:ascii="Times New Roman"/>
          <w:b w:val="false"/>
          <w:i w:val="false"/>
          <w:color w:val="000000"/>
          <w:sz w:val="28"/>
        </w:rPr>
        <w:t>
</w:t>
      </w:r>
      <w:r>
        <w:rPr>
          <w:rFonts w:ascii="Times New Roman"/>
          <w:b w:val="false"/>
          <w:i w:val="false"/>
          <w:color w:val="000000"/>
          <w:sz w:val="28"/>
        </w:rPr>
        <w:t>
      48) </w:t>
      </w:r>
      <w:r>
        <w:rPr>
          <w:rFonts w:ascii="Times New Roman"/>
          <w:b w:val="false"/>
          <w:i w:val="false"/>
          <w:color w:val="000000"/>
          <w:sz w:val="28"/>
        </w:rPr>
        <w:t>форму</w:t>
      </w:r>
      <w:r>
        <w:rPr>
          <w:rFonts w:ascii="Times New Roman"/>
          <w:b w:val="false"/>
          <w:i w:val="false"/>
          <w:color w:val="000000"/>
          <w:sz w:val="28"/>
        </w:rPr>
        <w:t xml:space="preserve"> декларации для плательщиков единого земельного налога и правила ее составления (форма 920.00);</w:t>
      </w:r>
      <w:r>
        <w:br/>
      </w:r>
      <w:r>
        <w:rPr>
          <w:rFonts w:ascii="Times New Roman"/>
          <w:b w:val="false"/>
          <w:i w:val="false"/>
          <w:color w:val="000000"/>
          <w:sz w:val="28"/>
        </w:rPr>
        <w:t>
</w:t>
      </w:r>
      <w:r>
        <w:rPr>
          <w:rFonts w:ascii="Times New Roman"/>
          <w:b w:val="false"/>
          <w:i w:val="false"/>
          <w:color w:val="000000"/>
          <w:sz w:val="28"/>
        </w:rPr>
        <w:t>
      49) </w:t>
      </w:r>
      <w:r>
        <w:rPr>
          <w:rFonts w:ascii="Times New Roman"/>
          <w:b w:val="false"/>
          <w:i w:val="false"/>
          <w:color w:val="000000"/>
          <w:sz w:val="28"/>
        </w:rPr>
        <w:t>форму</w:t>
      </w:r>
      <w:r>
        <w:rPr>
          <w:rFonts w:ascii="Times New Roman"/>
          <w:b w:val="false"/>
          <w:i w:val="false"/>
          <w:color w:val="000000"/>
          <w:sz w:val="28"/>
        </w:rPr>
        <w:t xml:space="preserve"> книги реализации товаров, работ, услуг и правила ее составления (форма 1.1);</w:t>
      </w:r>
      <w:r>
        <w:br/>
      </w:r>
      <w:r>
        <w:rPr>
          <w:rFonts w:ascii="Times New Roman"/>
          <w:b w:val="false"/>
          <w:i w:val="false"/>
          <w:color w:val="000000"/>
          <w:sz w:val="28"/>
        </w:rPr>
        <w:t>
</w:t>
      </w:r>
      <w:r>
        <w:rPr>
          <w:rFonts w:ascii="Times New Roman"/>
          <w:b w:val="false"/>
          <w:i w:val="false"/>
          <w:color w:val="000000"/>
          <w:sz w:val="28"/>
        </w:rPr>
        <w:t>
      50) </w:t>
      </w:r>
      <w:r>
        <w:rPr>
          <w:rFonts w:ascii="Times New Roman"/>
          <w:b w:val="false"/>
          <w:i w:val="false"/>
          <w:color w:val="000000"/>
          <w:sz w:val="28"/>
        </w:rPr>
        <w:t>форму</w:t>
      </w:r>
      <w:r>
        <w:rPr>
          <w:rFonts w:ascii="Times New Roman"/>
          <w:b w:val="false"/>
          <w:i w:val="false"/>
          <w:color w:val="000000"/>
          <w:sz w:val="28"/>
        </w:rPr>
        <w:t xml:space="preserve"> книги покупок товаров, работ, услуг и правила ее составления (форма 1.2);</w:t>
      </w:r>
      <w:r>
        <w:br/>
      </w:r>
      <w:r>
        <w:rPr>
          <w:rFonts w:ascii="Times New Roman"/>
          <w:b w:val="false"/>
          <w:i w:val="false"/>
          <w:color w:val="000000"/>
          <w:sz w:val="28"/>
        </w:rPr>
        <w:t>
</w:t>
      </w:r>
      <w:r>
        <w:rPr>
          <w:rFonts w:ascii="Times New Roman"/>
          <w:b w:val="false"/>
          <w:i w:val="false"/>
          <w:color w:val="000000"/>
          <w:sz w:val="28"/>
        </w:rPr>
        <w:t>
      51) </w:t>
      </w:r>
      <w:r>
        <w:rPr>
          <w:rFonts w:ascii="Times New Roman"/>
          <w:b w:val="false"/>
          <w:i w:val="false"/>
          <w:color w:val="000000"/>
          <w:sz w:val="28"/>
        </w:rPr>
        <w:t>форму</w:t>
      </w:r>
      <w:r>
        <w:rPr>
          <w:rFonts w:ascii="Times New Roman"/>
          <w:b w:val="false"/>
          <w:i w:val="false"/>
          <w:color w:val="000000"/>
          <w:sz w:val="28"/>
        </w:rPr>
        <w:t xml:space="preserve"> бухгалтерского баланса и правила ее составления (форма 1.3);</w:t>
      </w:r>
      <w:r>
        <w:br/>
      </w:r>
      <w:r>
        <w:rPr>
          <w:rFonts w:ascii="Times New Roman"/>
          <w:b w:val="false"/>
          <w:i w:val="false"/>
          <w:color w:val="000000"/>
          <w:sz w:val="28"/>
        </w:rPr>
        <w:t>
</w:t>
      </w:r>
      <w:r>
        <w:rPr>
          <w:rFonts w:ascii="Times New Roman"/>
          <w:b w:val="false"/>
          <w:i w:val="false"/>
          <w:color w:val="000000"/>
          <w:sz w:val="28"/>
        </w:rPr>
        <w:t>
      52) </w:t>
      </w:r>
      <w:r>
        <w:rPr>
          <w:rFonts w:ascii="Times New Roman"/>
          <w:b w:val="false"/>
          <w:i w:val="false"/>
          <w:color w:val="000000"/>
          <w:sz w:val="28"/>
        </w:rPr>
        <w:t>форму</w:t>
      </w:r>
      <w:r>
        <w:rPr>
          <w:rFonts w:ascii="Times New Roman"/>
          <w:b w:val="false"/>
          <w:i w:val="false"/>
          <w:color w:val="000000"/>
          <w:sz w:val="28"/>
        </w:rPr>
        <w:t xml:space="preserve"> отчета о результатах финансово-хозяйственной деятельности и правила ее составления (форма 1.4); </w:t>
      </w:r>
      <w:r>
        <w:br/>
      </w:r>
      <w:r>
        <w:rPr>
          <w:rFonts w:ascii="Times New Roman"/>
          <w:b w:val="false"/>
          <w:i w:val="false"/>
          <w:color w:val="000000"/>
          <w:sz w:val="28"/>
        </w:rPr>
        <w:t>
</w:t>
      </w:r>
      <w:r>
        <w:rPr>
          <w:rFonts w:ascii="Times New Roman"/>
          <w:b w:val="false"/>
          <w:i w:val="false"/>
          <w:color w:val="000000"/>
          <w:sz w:val="28"/>
        </w:rPr>
        <w:t>
      53) </w:t>
      </w:r>
      <w:r>
        <w:rPr>
          <w:rFonts w:ascii="Times New Roman"/>
          <w:b w:val="false"/>
          <w:i w:val="false"/>
          <w:color w:val="000000"/>
          <w:sz w:val="28"/>
        </w:rPr>
        <w:t>форму</w:t>
      </w:r>
      <w:r>
        <w:rPr>
          <w:rFonts w:ascii="Times New Roman"/>
          <w:b w:val="false"/>
          <w:i w:val="false"/>
          <w:color w:val="000000"/>
          <w:sz w:val="28"/>
        </w:rPr>
        <w:t xml:space="preserve"> отчета о движении произведенных и приобретенных товаров, выполненных работ, оказанных услуг и правила ее составления (форма 1.5);</w:t>
      </w:r>
      <w:r>
        <w:br/>
      </w:r>
      <w:r>
        <w:rPr>
          <w:rFonts w:ascii="Times New Roman"/>
          <w:b w:val="false"/>
          <w:i w:val="false"/>
          <w:color w:val="000000"/>
          <w:sz w:val="28"/>
        </w:rPr>
        <w:t>
</w:t>
      </w:r>
      <w:r>
        <w:rPr>
          <w:rFonts w:ascii="Times New Roman"/>
          <w:b w:val="false"/>
          <w:i w:val="false"/>
          <w:color w:val="000000"/>
          <w:sz w:val="28"/>
        </w:rPr>
        <w:t>
      54) </w:t>
      </w:r>
      <w:r>
        <w:rPr>
          <w:rFonts w:ascii="Times New Roman"/>
          <w:b w:val="false"/>
          <w:i w:val="false"/>
          <w:color w:val="000000"/>
          <w:sz w:val="28"/>
        </w:rPr>
        <w:t>форму</w:t>
      </w:r>
      <w:r>
        <w:rPr>
          <w:rFonts w:ascii="Times New Roman"/>
          <w:b w:val="false"/>
          <w:i w:val="false"/>
          <w:color w:val="000000"/>
          <w:sz w:val="28"/>
        </w:rPr>
        <w:t xml:space="preserve"> себестоимости произведенной продукции, выполненных работ, оказанных услуг и правила ее составления (форма 1.6);</w:t>
      </w:r>
      <w:r>
        <w:br/>
      </w:r>
      <w:r>
        <w:rPr>
          <w:rFonts w:ascii="Times New Roman"/>
          <w:b w:val="false"/>
          <w:i w:val="false"/>
          <w:color w:val="000000"/>
          <w:sz w:val="28"/>
        </w:rPr>
        <w:t>
</w:t>
      </w:r>
      <w:r>
        <w:rPr>
          <w:rFonts w:ascii="Times New Roman"/>
          <w:b w:val="false"/>
          <w:i w:val="false"/>
          <w:color w:val="000000"/>
          <w:sz w:val="28"/>
        </w:rPr>
        <w:t>
      55) </w:t>
      </w:r>
      <w:r>
        <w:rPr>
          <w:rFonts w:ascii="Times New Roman"/>
          <w:b w:val="false"/>
          <w:i w:val="false"/>
          <w:color w:val="000000"/>
          <w:sz w:val="28"/>
        </w:rPr>
        <w:t>форму</w:t>
      </w:r>
      <w:r>
        <w:rPr>
          <w:rFonts w:ascii="Times New Roman"/>
          <w:b w:val="false"/>
          <w:i w:val="false"/>
          <w:color w:val="000000"/>
          <w:sz w:val="28"/>
        </w:rPr>
        <w:t xml:space="preserve"> расшифровки дебиторской и кредиторской задолженности и правила ее составления (форма 1.7);</w:t>
      </w:r>
      <w:r>
        <w:br/>
      </w:r>
      <w:r>
        <w:rPr>
          <w:rFonts w:ascii="Times New Roman"/>
          <w:b w:val="false"/>
          <w:i w:val="false"/>
          <w:color w:val="000000"/>
          <w:sz w:val="28"/>
        </w:rPr>
        <w:t>
</w:t>
      </w:r>
      <w:r>
        <w:rPr>
          <w:rFonts w:ascii="Times New Roman"/>
          <w:b w:val="false"/>
          <w:i w:val="false"/>
          <w:color w:val="000000"/>
          <w:sz w:val="28"/>
        </w:rPr>
        <w:t>
      56) </w:t>
      </w:r>
      <w:r>
        <w:rPr>
          <w:rFonts w:ascii="Times New Roman"/>
          <w:b w:val="false"/>
          <w:i w:val="false"/>
          <w:color w:val="000000"/>
          <w:sz w:val="28"/>
        </w:rPr>
        <w:t>форму</w:t>
      </w:r>
      <w:r>
        <w:rPr>
          <w:rFonts w:ascii="Times New Roman"/>
          <w:b w:val="false"/>
          <w:i w:val="false"/>
          <w:color w:val="000000"/>
          <w:sz w:val="28"/>
        </w:rPr>
        <w:t xml:space="preserve"> книги реализации товаров, работ, услуг и правила ее составления (форма 2.1);</w:t>
      </w:r>
      <w:r>
        <w:br/>
      </w:r>
      <w:r>
        <w:rPr>
          <w:rFonts w:ascii="Times New Roman"/>
          <w:b w:val="false"/>
          <w:i w:val="false"/>
          <w:color w:val="000000"/>
          <w:sz w:val="28"/>
        </w:rPr>
        <w:t>
</w:t>
      </w:r>
      <w:r>
        <w:rPr>
          <w:rFonts w:ascii="Times New Roman"/>
          <w:b w:val="false"/>
          <w:i w:val="false"/>
          <w:color w:val="000000"/>
          <w:sz w:val="28"/>
        </w:rPr>
        <w:t>
      57) </w:t>
      </w:r>
      <w:r>
        <w:rPr>
          <w:rFonts w:ascii="Times New Roman"/>
          <w:b w:val="false"/>
          <w:i w:val="false"/>
          <w:color w:val="000000"/>
          <w:sz w:val="28"/>
        </w:rPr>
        <w:t>форму</w:t>
      </w:r>
      <w:r>
        <w:rPr>
          <w:rFonts w:ascii="Times New Roman"/>
          <w:b w:val="false"/>
          <w:i w:val="false"/>
          <w:color w:val="000000"/>
          <w:sz w:val="28"/>
        </w:rPr>
        <w:t xml:space="preserve"> книги покупок товаров, работ, услуг и правила ее составления (форма 2.2);</w:t>
      </w:r>
      <w:r>
        <w:br/>
      </w:r>
      <w:r>
        <w:rPr>
          <w:rFonts w:ascii="Times New Roman"/>
          <w:b w:val="false"/>
          <w:i w:val="false"/>
          <w:color w:val="000000"/>
          <w:sz w:val="28"/>
        </w:rPr>
        <w:t>
</w:t>
      </w:r>
      <w:r>
        <w:rPr>
          <w:rFonts w:ascii="Times New Roman"/>
          <w:b w:val="false"/>
          <w:i w:val="false"/>
          <w:color w:val="000000"/>
          <w:sz w:val="28"/>
        </w:rPr>
        <w:t>
      58) </w:t>
      </w:r>
      <w:r>
        <w:rPr>
          <w:rFonts w:ascii="Times New Roman"/>
          <w:b w:val="false"/>
          <w:i w:val="false"/>
          <w:color w:val="000000"/>
          <w:sz w:val="28"/>
        </w:rPr>
        <w:t>форму</w:t>
      </w:r>
      <w:r>
        <w:rPr>
          <w:rFonts w:ascii="Times New Roman"/>
          <w:b w:val="false"/>
          <w:i w:val="false"/>
          <w:color w:val="000000"/>
          <w:sz w:val="28"/>
        </w:rPr>
        <w:t xml:space="preserve"> бухгалтерского баланса услуг и правила ее составления (форма 2.3);</w:t>
      </w:r>
      <w:r>
        <w:br/>
      </w:r>
      <w:r>
        <w:rPr>
          <w:rFonts w:ascii="Times New Roman"/>
          <w:b w:val="false"/>
          <w:i w:val="false"/>
          <w:color w:val="000000"/>
          <w:sz w:val="28"/>
        </w:rPr>
        <w:t>
</w:t>
      </w:r>
      <w:r>
        <w:rPr>
          <w:rFonts w:ascii="Times New Roman"/>
          <w:b w:val="false"/>
          <w:i w:val="false"/>
          <w:color w:val="000000"/>
          <w:sz w:val="28"/>
        </w:rPr>
        <w:t>
      59) </w:t>
      </w:r>
      <w:r>
        <w:rPr>
          <w:rFonts w:ascii="Times New Roman"/>
          <w:b w:val="false"/>
          <w:i w:val="false"/>
          <w:color w:val="000000"/>
          <w:sz w:val="28"/>
        </w:rPr>
        <w:t>форму</w:t>
      </w:r>
      <w:r>
        <w:rPr>
          <w:rFonts w:ascii="Times New Roman"/>
          <w:b w:val="false"/>
          <w:i w:val="false"/>
          <w:color w:val="000000"/>
          <w:sz w:val="28"/>
        </w:rPr>
        <w:t xml:space="preserve"> отчета о доходах и расходах услуг и правила ее составления (форма 2.4);</w:t>
      </w:r>
      <w:r>
        <w:br/>
      </w:r>
      <w:r>
        <w:rPr>
          <w:rFonts w:ascii="Times New Roman"/>
          <w:b w:val="false"/>
          <w:i w:val="false"/>
          <w:color w:val="000000"/>
          <w:sz w:val="28"/>
        </w:rPr>
        <w:t>
</w:t>
      </w:r>
      <w:r>
        <w:rPr>
          <w:rFonts w:ascii="Times New Roman"/>
          <w:b w:val="false"/>
          <w:i w:val="false"/>
          <w:color w:val="000000"/>
          <w:sz w:val="28"/>
        </w:rPr>
        <w:t>
      60) </w:t>
      </w:r>
      <w:r>
        <w:rPr>
          <w:rFonts w:ascii="Times New Roman"/>
          <w:b w:val="false"/>
          <w:i w:val="false"/>
          <w:color w:val="000000"/>
          <w:sz w:val="28"/>
        </w:rPr>
        <w:t>форму</w:t>
      </w:r>
      <w:r>
        <w:rPr>
          <w:rFonts w:ascii="Times New Roman"/>
          <w:b w:val="false"/>
          <w:i w:val="false"/>
          <w:color w:val="000000"/>
          <w:sz w:val="28"/>
        </w:rPr>
        <w:t xml:space="preserve"> расшифровки дебиторской и кредиторской задолженности услуг и правила ее составления (форма 2.5);</w:t>
      </w:r>
      <w:r>
        <w:br/>
      </w:r>
      <w:r>
        <w:rPr>
          <w:rFonts w:ascii="Times New Roman"/>
          <w:b w:val="false"/>
          <w:i w:val="false"/>
          <w:color w:val="000000"/>
          <w:sz w:val="28"/>
        </w:rPr>
        <w:t>
</w:t>
      </w:r>
      <w:r>
        <w:rPr>
          <w:rFonts w:ascii="Times New Roman"/>
          <w:b w:val="false"/>
          <w:i w:val="false"/>
          <w:color w:val="000000"/>
          <w:sz w:val="28"/>
        </w:rPr>
        <w:t>
      61) </w:t>
      </w:r>
      <w:r>
        <w:rPr>
          <w:rFonts w:ascii="Times New Roman"/>
          <w:b w:val="false"/>
          <w:i w:val="false"/>
          <w:color w:val="000000"/>
          <w:sz w:val="28"/>
        </w:rPr>
        <w:t>форму</w:t>
      </w:r>
      <w:r>
        <w:rPr>
          <w:rFonts w:ascii="Times New Roman"/>
          <w:b w:val="false"/>
          <w:i w:val="false"/>
          <w:color w:val="000000"/>
          <w:sz w:val="28"/>
        </w:rPr>
        <w:t xml:space="preserve"> отчета по пенсионным активам услуг и правила ее составления (форма 3.1); </w:t>
      </w:r>
      <w:r>
        <w:br/>
      </w:r>
      <w:r>
        <w:rPr>
          <w:rFonts w:ascii="Times New Roman"/>
          <w:b w:val="false"/>
          <w:i w:val="false"/>
          <w:color w:val="000000"/>
          <w:sz w:val="28"/>
        </w:rPr>
        <w:t>
</w:t>
      </w:r>
      <w:r>
        <w:rPr>
          <w:rFonts w:ascii="Times New Roman"/>
          <w:b w:val="false"/>
          <w:i w:val="false"/>
          <w:color w:val="000000"/>
          <w:sz w:val="28"/>
        </w:rPr>
        <w:t>
      62) </w:t>
      </w:r>
      <w:r>
        <w:rPr>
          <w:rFonts w:ascii="Times New Roman"/>
          <w:b w:val="false"/>
          <w:i w:val="false"/>
          <w:color w:val="000000"/>
          <w:sz w:val="28"/>
        </w:rPr>
        <w:t>форму</w:t>
      </w:r>
      <w:r>
        <w:rPr>
          <w:rFonts w:ascii="Times New Roman"/>
          <w:b w:val="false"/>
          <w:i w:val="false"/>
          <w:color w:val="000000"/>
          <w:sz w:val="28"/>
        </w:rPr>
        <w:t xml:space="preserve"> отчета по управлению пенсионными активами и правила ее составления (форма 3.2);</w:t>
      </w:r>
      <w:r>
        <w:br/>
      </w:r>
      <w:r>
        <w:rPr>
          <w:rFonts w:ascii="Times New Roman"/>
          <w:b w:val="false"/>
          <w:i w:val="false"/>
          <w:color w:val="000000"/>
          <w:sz w:val="28"/>
        </w:rPr>
        <w:t>
</w:t>
      </w:r>
      <w:r>
        <w:rPr>
          <w:rFonts w:ascii="Times New Roman"/>
          <w:b w:val="false"/>
          <w:i w:val="false"/>
          <w:color w:val="000000"/>
          <w:sz w:val="28"/>
        </w:rPr>
        <w:t>
      63) </w:t>
      </w:r>
      <w:r>
        <w:rPr>
          <w:rFonts w:ascii="Times New Roman"/>
          <w:b w:val="false"/>
          <w:i w:val="false"/>
          <w:color w:val="000000"/>
          <w:sz w:val="28"/>
        </w:rPr>
        <w:t>форму</w:t>
      </w:r>
      <w:r>
        <w:rPr>
          <w:rFonts w:ascii="Times New Roman"/>
          <w:b w:val="false"/>
          <w:i w:val="false"/>
          <w:color w:val="000000"/>
          <w:sz w:val="28"/>
        </w:rPr>
        <w:t xml:space="preserve"> бухгалтерского баланса и правила ее составления (форма 3.3); </w:t>
      </w:r>
      <w:r>
        <w:br/>
      </w:r>
      <w:r>
        <w:rPr>
          <w:rFonts w:ascii="Times New Roman"/>
          <w:b w:val="false"/>
          <w:i w:val="false"/>
          <w:color w:val="000000"/>
          <w:sz w:val="28"/>
        </w:rPr>
        <w:t>
</w:t>
      </w:r>
      <w:r>
        <w:rPr>
          <w:rFonts w:ascii="Times New Roman"/>
          <w:b w:val="false"/>
          <w:i w:val="false"/>
          <w:color w:val="000000"/>
          <w:sz w:val="28"/>
        </w:rPr>
        <w:t>
      64) </w:t>
      </w:r>
      <w:r>
        <w:rPr>
          <w:rFonts w:ascii="Times New Roman"/>
          <w:b w:val="false"/>
          <w:i w:val="false"/>
          <w:color w:val="000000"/>
          <w:sz w:val="28"/>
        </w:rPr>
        <w:t>форму</w:t>
      </w:r>
      <w:r>
        <w:rPr>
          <w:rFonts w:ascii="Times New Roman"/>
          <w:b w:val="false"/>
          <w:i w:val="false"/>
          <w:color w:val="000000"/>
          <w:sz w:val="28"/>
        </w:rPr>
        <w:t xml:space="preserve"> отчета о доходах и расходах и правила ее составления (форма 3.4);</w:t>
      </w:r>
      <w:r>
        <w:br/>
      </w:r>
      <w:r>
        <w:rPr>
          <w:rFonts w:ascii="Times New Roman"/>
          <w:b w:val="false"/>
          <w:i w:val="false"/>
          <w:color w:val="000000"/>
          <w:sz w:val="28"/>
        </w:rPr>
        <w:t>
</w:t>
      </w:r>
      <w:r>
        <w:rPr>
          <w:rFonts w:ascii="Times New Roman"/>
          <w:b w:val="false"/>
          <w:i w:val="false"/>
          <w:color w:val="000000"/>
          <w:sz w:val="28"/>
        </w:rPr>
        <w:t>
      65) </w:t>
      </w:r>
      <w:r>
        <w:rPr>
          <w:rFonts w:ascii="Times New Roman"/>
          <w:b w:val="false"/>
          <w:i w:val="false"/>
          <w:color w:val="000000"/>
          <w:sz w:val="28"/>
        </w:rPr>
        <w:t>форму</w:t>
      </w:r>
      <w:r>
        <w:rPr>
          <w:rFonts w:ascii="Times New Roman"/>
          <w:b w:val="false"/>
          <w:i w:val="false"/>
          <w:color w:val="000000"/>
          <w:sz w:val="28"/>
        </w:rPr>
        <w:t xml:space="preserve"> отчета о страховой деятельности и правила ее составления (форма 4.1); </w:t>
      </w:r>
      <w:r>
        <w:br/>
      </w:r>
      <w:r>
        <w:rPr>
          <w:rFonts w:ascii="Times New Roman"/>
          <w:b w:val="false"/>
          <w:i w:val="false"/>
          <w:color w:val="000000"/>
          <w:sz w:val="28"/>
        </w:rPr>
        <w:t>
</w:t>
      </w:r>
      <w:r>
        <w:rPr>
          <w:rFonts w:ascii="Times New Roman"/>
          <w:b w:val="false"/>
          <w:i w:val="false"/>
          <w:color w:val="000000"/>
          <w:sz w:val="28"/>
        </w:rPr>
        <w:t>
      66) </w:t>
      </w:r>
      <w:r>
        <w:rPr>
          <w:rFonts w:ascii="Times New Roman"/>
          <w:b w:val="false"/>
          <w:i w:val="false"/>
          <w:color w:val="000000"/>
          <w:sz w:val="28"/>
        </w:rPr>
        <w:t>форму</w:t>
      </w:r>
      <w:r>
        <w:rPr>
          <w:rFonts w:ascii="Times New Roman"/>
          <w:b w:val="false"/>
          <w:i w:val="false"/>
          <w:color w:val="000000"/>
          <w:sz w:val="28"/>
        </w:rPr>
        <w:t xml:space="preserve"> бухгалтерского баланса и правила ее составления (форма 4.2); </w:t>
      </w:r>
      <w:r>
        <w:br/>
      </w:r>
      <w:r>
        <w:rPr>
          <w:rFonts w:ascii="Times New Roman"/>
          <w:b w:val="false"/>
          <w:i w:val="false"/>
          <w:color w:val="000000"/>
          <w:sz w:val="28"/>
        </w:rPr>
        <w:t>
</w:t>
      </w:r>
      <w:r>
        <w:rPr>
          <w:rFonts w:ascii="Times New Roman"/>
          <w:b w:val="false"/>
          <w:i w:val="false"/>
          <w:color w:val="000000"/>
          <w:sz w:val="28"/>
        </w:rPr>
        <w:t>
      67) </w:t>
      </w:r>
      <w:r>
        <w:rPr>
          <w:rFonts w:ascii="Times New Roman"/>
          <w:b w:val="false"/>
          <w:i w:val="false"/>
          <w:color w:val="000000"/>
          <w:sz w:val="28"/>
        </w:rPr>
        <w:t>форму</w:t>
      </w:r>
      <w:r>
        <w:rPr>
          <w:rFonts w:ascii="Times New Roman"/>
          <w:b w:val="false"/>
          <w:i w:val="false"/>
          <w:color w:val="000000"/>
          <w:sz w:val="28"/>
        </w:rPr>
        <w:t xml:space="preserve"> отчета о доходах и расходах и правила ее составления (форма 4.3).</w:t>
      </w:r>
      <w:r>
        <w:br/>
      </w:r>
      <w:r>
        <w:rPr>
          <w:rFonts w:ascii="Times New Roman"/>
          <w:b w:val="false"/>
          <w:i w:val="false"/>
          <w:color w:val="000000"/>
          <w:sz w:val="28"/>
        </w:rPr>
        <w:t>
</w:t>
      </w:r>
      <w:r>
        <w:rPr>
          <w:rFonts w:ascii="Times New Roman"/>
          <w:b w:val="false"/>
          <w:i w:val="false"/>
          <w:color w:val="000000"/>
          <w:sz w:val="28"/>
        </w:rPr>
        <w:t>
      2. Министерству финансов Республики Казахстан принять необходимые меры, вытекающие из настоящего постановления.</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 1 января 2012 года и подлежит официальному опубликованию.</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72"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ноября 2011 года № 1310</w:t>
      </w:r>
    </w:p>
    <w:bookmarkEnd w:id="1"/>
    <w:bookmarkStart w:name="z73" w:id="2"/>
    <w:p>
      <w:pPr>
        <w:spacing w:after="0"/>
        <w:ind w:left="0"/>
        <w:jc w:val="left"/>
      </w:pPr>
      <w:r>
        <w:rPr>
          <w:rFonts w:ascii="Times New Roman"/>
          <w:b/>
          <w:i w:val="false"/>
          <w:color w:val="000000"/>
        </w:rPr>
        <w:t xml:space="preserve"> 
Правила составления налоговой отчетности</w:t>
      </w:r>
      <w:r>
        <w:br/>
      </w:r>
      <w:r>
        <w:rPr>
          <w:rFonts w:ascii="Times New Roman"/>
          <w:b/>
          <w:i w:val="false"/>
          <w:color w:val="000000"/>
        </w:rPr>
        <w:t>
(декларации) по корпоративному подоходному налогу</w:t>
      </w:r>
      <w:r>
        <w:br/>
      </w:r>
      <w:r>
        <w:rPr>
          <w:rFonts w:ascii="Times New Roman"/>
          <w:b/>
          <w:i w:val="false"/>
          <w:color w:val="000000"/>
        </w:rPr>
        <w:t>
(Форма 100.00)</w:t>
      </w:r>
    </w:p>
    <w:bookmarkEnd w:id="2"/>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Форма размещена на сайте РГП "РЦПИ" </w:t>
      </w:r>
      <w:r>
        <w:rPr>
          <w:rFonts w:ascii="Times New Roman"/>
          <w:b w:val="false"/>
          <w:i w:val="false"/>
          <w:color w:val="000000"/>
          <w:sz w:val="28"/>
          <w:u w:val="single"/>
        </w:rPr>
        <w:t>http://rkao.kz/fnoforms</w:t>
      </w:r>
      <w:r>
        <w:rPr>
          <w:rFonts w:ascii="Times New Roman"/>
          <w:b w:val="false"/>
          <w:i w:val="false"/>
          <w:color w:val="ff0000"/>
          <w:sz w:val="28"/>
        </w:rPr>
        <w:t>; в случае необходимости форму в электронном виде можно получить в РГП "РЦПИ".</w:t>
      </w:r>
    </w:p>
    <w:bookmarkStart w:name="z74" w:id="3"/>
    <w:p>
      <w:pPr>
        <w:spacing w:after="0"/>
        <w:ind w:left="0"/>
        <w:jc w:val="left"/>
      </w:pPr>
      <w:r>
        <w:rPr>
          <w:rFonts w:ascii="Times New Roman"/>
          <w:b/>
          <w:i w:val="false"/>
          <w:color w:val="000000"/>
        </w:rPr>
        <w:t xml:space="preserve"> 
1. Общие положения</w:t>
      </w:r>
    </w:p>
    <w:bookmarkEnd w:id="3"/>
    <w:bookmarkStart w:name="z75" w:id="4"/>
    <w:p>
      <w:pPr>
        <w:spacing w:after="0"/>
        <w:ind w:left="0"/>
        <w:jc w:val="both"/>
      </w:pPr>
      <w:r>
        <w:rPr>
          <w:rFonts w:ascii="Times New Roman"/>
          <w:b w:val="false"/>
          <w:i w:val="false"/>
          <w:color w:val="000000"/>
          <w:sz w:val="28"/>
        </w:rPr>
        <w:t>
      1. Настоящие Правила составления налоговой отчетности (декларации) по корпоративному подоходному налогу (Форма 100.00)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10 декабря 2008 года "О введении в действие Кодекса Республики Казахстан "О налогах и других обязательных платежах в бюджет" (Налоговый кодекс)" (далее - Закон о введении) и определяют порядок составления формы налоговой отчетности (декларации) по корпоративному подоходному налогу (далее - Декларация), предназначенной для исчисления корпоративного подоходного налога. Декларация составляется юридическими лицами-резидентами, юридическими лицами-нерезидентами, осуществляющими деятельность в Республике Казахстан через постоянное учреждение, за исключением:</w:t>
      </w:r>
      <w:r>
        <w:br/>
      </w:r>
      <w:r>
        <w:rPr>
          <w:rFonts w:ascii="Times New Roman"/>
          <w:b w:val="false"/>
          <w:i w:val="false"/>
          <w:color w:val="000000"/>
          <w:sz w:val="28"/>
        </w:rPr>
        <w:t>
</w:t>
      </w:r>
      <w:r>
        <w:rPr>
          <w:rFonts w:ascii="Times New Roman"/>
          <w:b w:val="false"/>
          <w:i w:val="false"/>
          <w:color w:val="000000"/>
          <w:sz w:val="28"/>
        </w:rPr>
        <w:t>
      государственных учреждений;</w:t>
      </w:r>
      <w:r>
        <w:br/>
      </w:r>
      <w:r>
        <w:rPr>
          <w:rFonts w:ascii="Times New Roman"/>
          <w:b w:val="false"/>
          <w:i w:val="false"/>
          <w:color w:val="000000"/>
          <w:sz w:val="28"/>
        </w:rPr>
        <w:t>
</w:t>
      </w:r>
      <w:r>
        <w:rPr>
          <w:rFonts w:ascii="Times New Roman"/>
          <w:b w:val="false"/>
          <w:i w:val="false"/>
          <w:color w:val="000000"/>
          <w:sz w:val="28"/>
        </w:rPr>
        <w:t>
      некоммерческих организаций, соответствующих условиям </w:t>
      </w:r>
      <w:r>
        <w:rPr>
          <w:rFonts w:ascii="Times New Roman"/>
          <w:b w:val="false"/>
          <w:i w:val="false"/>
          <w:color w:val="000000"/>
          <w:sz w:val="28"/>
        </w:rPr>
        <w:t>пункта 1</w:t>
      </w:r>
      <w:r>
        <w:rPr>
          <w:rFonts w:ascii="Times New Roman"/>
          <w:b w:val="false"/>
          <w:i w:val="false"/>
          <w:color w:val="000000"/>
          <w:sz w:val="28"/>
        </w:rPr>
        <w:t xml:space="preserve"> статьи 134 Налогового кодекса, по доходам, указанным в </w:t>
      </w:r>
      <w:r>
        <w:rPr>
          <w:rFonts w:ascii="Times New Roman"/>
          <w:b w:val="false"/>
          <w:i w:val="false"/>
          <w:color w:val="000000"/>
          <w:sz w:val="28"/>
        </w:rPr>
        <w:t>пункте 2</w:t>
      </w:r>
      <w:r>
        <w:rPr>
          <w:rFonts w:ascii="Times New Roman"/>
          <w:b w:val="false"/>
          <w:i w:val="false"/>
          <w:color w:val="000000"/>
          <w:sz w:val="28"/>
        </w:rPr>
        <w:t xml:space="preserve"> статьи 134 Налогового кодекса;</w:t>
      </w:r>
      <w:r>
        <w:br/>
      </w:r>
      <w:r>
        <w:rPr>
          <w:rFonts w:ascii="Times New Roman"/>
          <w:b w:val="false"/>
          <w:i w:val="false"/>
          <w:color w:val="000000"/>
          <w:sz w:val="28"/>
        </w:rPr>
        <w:t>
</w:t>
      </w:r>
      <w:r>
        <w:rPr>
          <w:rFonts w:ascii="Times New Roman"/>
          <w:b w:val="false"/>
          <w:i w:val="false"/>
          <w:color w:val="000000"/>
          <w:sz w:val="28"/>
        </w:rPr>
        <w:t>
      автономных организаций образования, указанных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 статьи 135-1 Налогового кодекса и соответствующих условиям пункта 1 статьи 134 Налогового кодекса, по доходам, указанным в пункте 2 статьи 134 Налогового кодекса; </w:t>
      </w:r>
      <w:r>
        <w:br/>
      </w:r>
      <w:r>
        <w:rPr>
          <w:rFonts w:ascii="Times New Roman"/>
          <w:b w:val="false"/>
          <w:i w:val="false"/>
          <w:color w:val="000000"/>
          <w:sz w:val="28"/>
        </w:rPr>
        <w:t>
</w:t>
      </w:r>
      <w:r>
        <w:rPr>
          <w:rFonts w:ascii="Times New Roman"/>
          <w:b w:val="false"/>
          <w:i w:val="false"/>
          <w:color w:val="000000"/>
          <w:sz w:val="28"/>
        </w:rPr>
        <w:t>
      организаций, осуществляющих деятельность в социальной сфере, соответствующих условиям статьи 135 Налогового кодекса;</w:t>
      </w:r>
      <w:r>
        <w:br/>
      </w:r>
      <w:r>
        <w:rPr>
          <w:rFonts w:ascii="Times New Roman"/>
          <w:b w:val="false"/>
          <w:i w:val="false"/>
          <w:color w:val="000000"/>
          <w:sz w:val="28"/>
        </w:rPr>
        <w:t>
</w:t>
      </w:r>
      <w:r>
        <w:rPr>
          <w:rFonts w:ascii="Times New Roman"/>
          <w:b w:val="false"/>
          <w:i w:val="false"/>
          <w:color w:val="000000"/>
          <w:sz w:val="28"/>
        </w:rPr>
        <w:t>
      автономных организаций образования, указанных в </w:t>
      </w:r>
      <w:r>
        <w:rPr>
          <w:rFonts w:ascii="Times New Roman"/>
          <w:b w:val="false"/>
          <w:i w:val="false"/>
          <w:color w:val="000000"/>
          <w:sz w:val="28"/>
        </w:rPr>
        <w:t>подпунктах 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135-1 Налогового кодекса и соответствующих условиям </w:t>
      </w:r>
      <w:r>
        <w:rPr>
          <w:rFonts w:ascii="Times New Roman"/>
          <w:b w:val="false"/>
          <w:i w:val="false"/>
          <w:color w:val="000000"/>
          <w:sz w:val="28"/>
        </w:rPr>
        <w:t>статьи 135</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недропользователей, заполняющих Декларацию по форме 110.00 или по форме 150.00.</w:t>
      </w:r>
      <w:r>
        <w:br/>
      </w:r>
      <w:r>
        <w:rPr>
          <w:rFonts w:ascii="Times New Roman"/>
          <w:b w:val="false"/>
          <w:i w:val="false"/>
          <w:color w:val="000000"/>
          <w:sz w:val="28"/>
        </w:rPr>
        <w:t>
</w:t>
      </w:r>
      <w:r>
        <w:rPr>
          <w:rFonts w:ascii="Times New Roman"/>
          <w:b w:val="false"/>
          <w:i w:val="false"/>
          <w:color w:val="000000"/>
          <w:sz w:val="28"/>
        </w:rPr>
        <w:t>
      2. Декларация состоит из самой Декларации (форма 100.00) и приложений к ней (формы с 100.01 по 100.09), предназначенных для детального отражения информации об исчислении налогового обязательства.</w:t>
      </w:r>
      <w:r>
        <w:br/>
      </w:r>
      <w:r>
        <w:rPr>
          <w:rFonts w:ascii="Times New Roman"/>
          <w:b w:val="false"/>
          <w:i w:val="false"/>
          <w:color w:val="000000"/>
          <w:sz w:val="28"/>
        </w:rPr>
        <w:t>
</w:t>
      </w:r>
      <w:r>
        <w:rPr>
          <w:rFonts w:ascii="Times New Roman"/>
          <w:b w:val="false"/>
          <w:i w:val="false"/>
          <w:color w:val="000000"/>
          <w:sz w:val="28"/>
        </w:rPr>
        <w:t>
      3. При заполнении Декларации не допускаются исправления, подчистки и помарки.</w:t>
      </w:r>
      <w:r>
        <w:br/>
      </w:r>
      <w:r>
        <w:rPr>
          <w:rFonts w:ascii="Times New Roman"/>
          <w:b w:val="false"/>
          <w:i w:val="false"/>
          <w:color w:val="000000"/>
          <w:sz w:val="28"/>
        </w:rPr>
        <w:t>
</w:t>
      </w:r>
      <w:r>
        <w:rPr>
          <w:rFonts w:ascii="Times New Roman"/>
          <w:b w:val="false"/>
          <w:i w:val="false"/>
          <w:color w:val="000000"/>
          <w:sz w:val="28"/>
        </w:rPr>
        <w:t>
      4. При отсутствии показателей соответствующие ячейки Декларации не заполняются.</w:t>
      </w:r>
      <w:r>
        <w:br/>
      </w:r>
      <w:r>
        <w:rPr>
          <w:rFonts w:ascii="Times New Roman"/>
          <w:b w:val="false"/>
          <w:i w:val="false"/>
          <w:color w:val="000000"/>
          <w:sz w:val="28"/>
        </w:rPr>
        <w:t>
</w:t>
      </w:r>
      <w:r>
        <w:rPr>
          <w:rFonts w:ascii="Times New Roman"/>
          <w:b w:val="false"/>
          <w:i w:val="false"/>
          <w:color w:val="000000"/>
          <w:sz w:val="28"/>
        </w:rPr>
        <w:t>
      5. Приложения к Декларации составляются при заполнении строк в Декларации, требующих раскрытия соответствующих показателей.</w:t>
      </w:r>
      <w:r>
        <w:br/>
      </w:r>
      <w:r>
        <w:rPr>
          <w:rFonts w:ascii="Times New Roman"/>
          <w:b w:val="false"/>
          <w:i w:val="false"/>
          <w:color w:val="000000"/>
          <w:sz w:val="28"/>
        </w:rPr>
        <w:t>
</w:t>
      </w:r>
      <w:r>
        <w:rPr>
          <w:rFonts w:ascii="Times New Roman"/>
          <w:b w:val="false"/>
          <w:i w:val="false"/>
          <w:color w:val="000000"/>
          <w:sz w:val="28"/>
        </w:rPr>
        <w:t>
      6. Приложения к Декларации не составляются при отсутствии данных, подлежащих отражению в них.</w:t>
      </w:r>
      <w:r>
        <w:br/>
      </w:r>
      <w:r>
        <w:rPr>
          <w:rFonts w:ascii="Times New Roman"/>
          <w:b w:val="false"/>
          <w:i w:val="false"/>
          <w:color w:val="000000"/>
          <w:sz w:val="28"/>
        </w:rPr>
        <w:t>
</w:t>
      </w:r>
      <w:r>
        <w:rPr>
          <w:rFonts w:ascii="Times New Roman"/>
          <w:b w:val="false"/>
          <w:i w:val="false"/>
          <w:color w:val="000000"/>
          <w:sz w:val="28"/>
        </w:rPr>
        <w:t>
      7. В случае превышения количества показателей в строках, имеющихся на листе приложения к Декларации, дополнительно заполняется аналогичный лист приложения к Декларации.</w:t>
      </w:r>
      <w:r>
        <w:br/>
      </w:r>
      <w:r>
        <w:rPr>
          <w:rFonts w:ascii="Times New Roman"/>
          <w:b w:val="false"/>
          <w:i w:val="false"/>
          <w:color w:val="000000"/>
          <w:sz w:val="28"/>
        </w:rPr>
        <w:t>
</w:t>
      </w:r>
      <w:r>
        <w:rPr>
          <w:rFonts w:ascii="Times New Roman"/>
          <w:b w:val="false"/>
          <w:i w:val="false"/>
          <w:color w:val="000000"/>
          <w:sz w:val="28"/>
        </w:rPr>
        <w:t>
      8. В настоящих Правилах применяются следующие арифметические знаки: "+" - плюс; "-" - минус; "х" - умножение; "/" - деление; "=" - равно.</w:t>
      </w:r>
      <w:r>
        <w:br/>
      </w:r>
      <w:r>
        <w:rPr>
          <w:rFonts w:ascii="Times New Roman"/>
          <w:b w:val="false"/>
          <w:i w:val="false"/>
          <w:color w:val="000000"/>
          <w:sz w:val="28"/>
        </w:rPr>
        <w:t>
</w:t>
      </w:r>
      <w:r>
        <w:rPr>
          <w:rFonts w:ascii="Times New Roman"/>
          <w:b w:val="false"/>
          <w:i w:val="false"/>
          <w:color w:val="000000"/>
          <w:sz w:val="28"/>
        </w:rPr>
        <w:t>
      9. Отрицательные значения сумм обозначаются знаком "-" в первой левой ячейке соответствующей строки (графы) Декларации.</w:t>
      </w:r>
      <w:r>
        <w:br/>
      </w:r>
      <w:r>
        <w:rPr>
          <w:rFonts w:ascii="Times New Roman"/>
          <w:b w:val="false"/>
          <w:i w:val="false"/>
          <w:color w:val="000000"/>
          <w:sz w:val="28"/>
        </w:rPr>
        <w:t>
</w:t>
      </w:r>
      <w:r>
        <w:rPr>
          <w:rFonts w:ascii="Times New Roman"/>
          <w:b w:val="false"/>
          <w:i w:val="false"/>
          <w:color w:val="000000"/>
          <w:sz w:val="28"/>
        </w:rPr>
        <w:t>
      10. При составлении Декларации:</w:t>
      </w:r>
      <w:r>
        <w:br/>
      </w:r>
      <w:r>
        <w:rPr>
          <w:rFonts w:ascii="Times New Roman"/>
          <w:b w:val="false"/>
          <w:i w:val="false"/>
          <w:color w:val="000000"/>
          <w:sz w:val="28"/>
        </w:rPr>
        <w:t>
</w:t>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r>
        <w:br/>
      </w:r>
      <w:r>
        <w:rPr>
          <w:rFonts w:ascii="Times New Roman"/>
          <w:b w:val="false"/>
          <w:i w:val="false"/>
          <w:color w:val="000000"/>
          <w:sz w:val="28"/>
        </w:rPr>
        <w:t>
</w:t>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11. Декларация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w:t>
      </w:r>
      <w:r>
        <w:br/>
      </w:r>
      <w:r>
        <w:rPr>
          <w:rFonts w:ascii="Times New Roman"/>
          <w:b w:val="false"/>
          <w:i w:val="false"/>
          <w:color w:val="000000"/>
          <w:sz w:val="28"/>
        </w:rPr>
        <w:t>
</w:t>
      </w:r>
      <w:r>
        <w:rPr>
          <w:rFonts w:ascii="Times New Roman"/>
          <w:b w:val="false"/>
          <w:i w:val="false"/>
          <w:color w:val="000000"/>
          <w:sz w:val="28"/>
        </w:rPr>
        <w:t>
      12. При представлении Декларации:</w:t>
      </w:r>
      <w:r>
        <w:br/>
      </w:r>
      <w:r>
        <w:rPr>
          <w:rFonts w:ascii="Times New Roman"/>
          <w:b w:val="false"/>
          <w:i w:val="false"/>
          <w:color w:val="000000"/>
          <w:sz w:val="28"/>
        </w:rPr>
        <w:t>
</w:t>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r>
        <w:br/>
      </w:r>
      <w:r>
        <w:rPr>
          <w:rFonts w:ascii="Times New Roman"/>
          <w:b w:val="false"/>
          <w:i w:val="false"/>
          <w:color w:val="000000"/>
          <w:sz w:val="28"/>
        </w:rPr>
        <w:t>
</w:t>
      </w: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r>
        <w:br/>
      </w:r>
      <w:r>
        <w:rPr>
          <w:rFonts w:ascii="Times New Roman"/>
          <w:b w:val="false"/>
          <w:i w:val="false"/>
          <w:color w:val="000000"/>
          <w:sz w:val="28"/>
        </w:rPr>
        <w:t>
</w:t>
      </w:r>
      <w:r>
        <w:rPr>
          <w:rFonts w:ascii="Times New Roman"/>
          <w:b w:val="false"/>
          <w:i w:val="false"/>
          <w:color w:val="000000"/>
          <w:sz w:val="28"/>
        </w:rPr>
        <w:t>
      3) в электронном виде - налогоплательщик (налоговый агент) получает уведомление о принятии или непринятии налоговой отчетности системой приема налоговой отчетности органов налоговой службы.</w:t>
      </w:r>
      <w:r>
        <w:br/>
      </w:r>
      <w:r>
        <w:rPr>
          <w:rFonts w:ascii="Times New Roman"/>
          <w:b w:val="false"/>
          <w:i w:val="false"/>
          <w:color w:val="000000"/>
          <w:sz w:val="28"/>
        </w:rPr>
        <w:t>
</w:t>
      </w:r>
      <w:r>
        <w:rPr>
          <w:rFonts w:ascii="Times New Roman"/>
          <w:b w:val="false"/>
          <w:i w:val="false"/>
          <w:color w:val="000000"/>
          <w:sz w:val="28"/>
        </w:rPr>
        <w:t xml:space="preserve">
      13. В разделах "Общая информация о налогоплательщике" приложений к Декларации указываются соответствующие данные, отраженные в разделе "Общая информация о налогоплательщике" Декларации. </w:t>
      </w:r>
      <w:r>
        <w:br/>
      </w:r>
      <w:r>
        <w:rPr>
          <w:rFonts w:ascii="Times New Roman"/>
          <w:b w:val="false"/>
          <w:i w:val="false"/>
          <w:color w:val="000000"/>
          <w:sz w:val="28"/>
        </w:rPr>
        <w:t>
</w:t>
      </w:r>
      <w:r>
        <w:rPr>
          <w:rFonts w:ascii="Times New Roman"/>
          <w:b w:val="false"/>
          <w:i w:val="false"/>
          <w:color w:val="000000"/>
          <w:sz w:val="28"/>
        </w:rPr>
        <w:t>
      14.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(далее - Закон о национальных реестрах) подлежат обязательному заполнению при представлении Декларации:</w:t>
      </w:r>
      <w:r>
        <w:br/>
      </w:r>
      <w:r>
        <w:rPr>
          <w:rFonts w:ascii="Times New Roman"/>
          <w:b w:val="false"/>
          <w:i w:val="false"/>
          <w:color w:val="000000"/>
          <w:sz w:val="28"/>
        </w:rPr>
        <w:t>
</w:t>
      </w:r>
      <w:r>
        <w:rPr>
          <w:rFonts w:ascii="Times New Roman"/>
          <w:b w:val="false"/>
          <w:i w:val="false"/>
          <w:color w:val="000000"/>
          <w:sz w:val="28"/>
        </w:rPr>
        <w:t>
      РНН - регистрационный номер налогоплательщика до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r>
        <w:br/>
      </w:r>
      <w:r>
        <w:rPr>
          <w:rFonts w:ascii="Times New Roman"/>
          <w:b w:val="false"/>
          <w:i w:val="false"/>
          <w:color w:val="000000"/>
          <w:sz w:val="28"/>
        </w:rPr>
        <w:t>
</w:t>
      </w:r>
      <w:r>
        <w:rPr>
          <w:rFonts w:ascii="Times New Roman"/>
          <w:b w:val="false"/>
          <w:i w:val="false"/>
          <w:color w:val="000000"/>
          <w:sz w:val="28"/>
        </w:rPr>
        <w:t>
      БИН - бизнес-идентификационный номер со дня введения в действие подпункта 4) пункта 4 статьи 3 Закона о национальных реестрах.</w:t>
      </w:r>
    </w:p>
    <w:bookmarkEnd w:id="4"/>
    <w:bookmarkStart w:name="z102" w:id="5"/>
    <w:p>
      <w:pPr>
        <w:spacing w:after="0"/>
        <w:ind w:left="0"/>
        <w:jc w:val="left"/>
      </w:pPr>
      <w:r>
        <w:rPr>
          <w:rFonts w:ascii="Times New Roman"/>
          <w:b/>
          <w:i w:val="false"/>
          <w:color w:val="000000"/>
        </w:rPr>
        <w:t xml:space="preserve"> 
2. Составление Декларации (Форма 100.00)</w:t>
      </w:r>
    </w:p>
    <w:bookmarkEnd w:id="5"/>
    <w:bookmarkStart w:name="z103" w:id="6"/>
    <w:p>
      <w:pPr>
        <w:spacing w:after="0"/>
        <w:ind w:left="0"/>
        <w:jc w:val="both"/>
      </w:pPr>
      <w:r>
        <w:rPr>
          <w:rFonts w:ascii="Times New Roman"/>
          <w:b w:val="false"/>
          <w:i w:val="false"/>
          <w:color w:val="000000"/>
          <w:sz w:val="28"/>
        </w:rPr>
        <w:t>
      15. В разделе "Общая информация о налогоплательщике"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1) РНН - регистрационный номер налогоплательщика;</w:t>
      </w:r>
      <w:r>
        <w:br/>
      </w:r>
      <w:r>
        <w:rPr>
          <w:rFonts w:ascii="Times New Roman"/>
          <w:b w:val="false"/>
          <w:i w:val="false"/>
          <w:color w:val="000000"/>
          <w:sz w:val="28"/>
        </w:rPr>
        <w:t>
</w:t>
      </w:r>
      <w:r>
        <w:rPr>
          <w:rFonts w:ascii="Times New Roman"/>
          <w:b w:val="false"/>
          <w:i w:val="false"/>
          <w:color w:val="000000"/>
          <w:sz w:val="28"/>
        </w:rPr>
        <w:t>
      2) БИН - бизнес-идентификационный номер налогоплательщика;</w:t>
      </w:r>
      <w:r>
        <w:br/>
      </w:r>
      <w:r>
        <w:rPr>
          <w:rFonts w:ascii="Times New Roman"/>
          <w:b w:val="false"/>
          <w:i w:val="false"/>
          <w:color w:val="000000"/>
          <w:sz w:val="28"/>
        </w:rPr>
        <w:t>
</w:t>
      </w:r>
      <w:r>
        <w:rPr>
          <w:rFonts w:ascii="Times New Roman"/>
          <w:b w:val="false"/>
          <w:i w:val="false"/>
          <w:color w:val="000000"/>
          <w:sz w:val="28"/>
        </w:rPr>
        <w:t>
      3) налоговый период, за который представляется налоговая отчетность (год) - отчетный налоговый период, за который представляется Декларация (указывается арабскими цифрами);</w:t>
      </w:r>
      <w:r>
        <w:br/>
      </w:r>
      <w:r>
        <w:rPr>
          <w:rFonts w:ascii="Times New Roman"/>
          <w:b w:val="false"/>
          <w:i w:val="false"/>
          <w:color w:val="000000"/>
          <w:sz w:val="28"/>
        </w:rPr>
        <w:t>
</w:t>
      </w:r>
      <w:r>
        <w:rPr>
          <w:rFonts w:ascii="Times New Roman"/>
          <w:b w:val="false"/>
          <w:i w:val="false"/>
          <w:color w:val="000000"/>
          <w:sz w:val="28"/>
        </w:rPr>
        <w:t>
      4) наименование налогоплательщика.</w:t>
      </w:r>
      <w:r>
        <w:br/>
      </w:r>
      <w:r>
        <w:rPr>
          <w:rFonts w:ascii="Times New Roman"/>
          <w:b w:val="false"/>
          <w:i w:val="false"/>
          <w:color w:val="000000"/>
          <w:sz w:val="28"/>
        </w:rPr>
        <w:t>
</w:t>
      </w:r>
      <w:r>
        <w:rPr>
          <w:rFonts w:ascii="Times New Roman"/>
          <w:b w:val="false"/>
          <w:i w:val="false"/>
          <w:color w:val="000000"/>
          <w:sz w:val="28"/>
        </w:rPr>
        <w:t>
      Указывается наименование юридического лица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При исполнении налогового обязательства доверительным управляющим в строке указывается наименование юридического лица-доверительного управляющего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5) вид Декларации.</w:t>
      </w:r>
      <w:r>
        <w:br/>
      </w:r>
      <w:r>
        <w:rPr>
          <w:rFonts w:ascii="Times New Roman"/>
          <w:b w:val="false"/>
          <w:i w:val="false"/>
          <w:color w:val="000000"/>
          <w:sz w:val="28"/>
        </w:rPr>
        <w:t>
</w:t>
      </w:r>
      <w:r>
        <w:rPr>
          <w:rFonts w:ascii="Times New Roman"/>
          <w:b w:val="false"/>
          <w:i w:val="false"/>
          <w:color w:val="000000"/>
          <w:sz w:val="28"/>
        </w:rPr>
        <w:t>
      Соответствующие ячейки отмечаются с учетом отнесения Декларации к видам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6) номер и дата уведомления.</w:t>
      </w:r>
      <w:r>
        <w:br/>
      </w:r>
      <w:r>
        <w:rPr>
          <w:rFonts w:ascii="Times New Roman"/>
          <w:b w:val="false"/>
          <w:i w:val="false"/>
          <w:color w:val="000000"/>
          <w:sz w:val="28"/>
        </w:rPr>
        <w:t>
</w:t>
      </w:r>
      <w:r>
        <w:rPr>
          <w:rFonts w:ascii="Times New Roman"/>
          <w:b w:val="false"/>
          <w:i w:val="false"/>
          <w:color w:val="000000"/>
          <w:sz w:val="28"/>
        </w:rPr>
        <w:t>
      Строки заполняются в случае представления вида Декларации,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r>
        <w:br/>
      </w:r>
      <w:r>
        <w:rPr>
          <w:rFonts w:ascii="Times New Roman"/>
          <w:b w:val="false"/>
          <w:i w:val="false"/>
          <w:color w:val="000000"/>
          <w:sz w:val="28"/>
        </w:rPr>
        <w:t>
</w:t>
      </w:r>
      <w:r>
        <w:rPr>
          <w:rFonts w:ascii="Times New Roman"/>
          <w:b w:val="false"/>
          <w:i w:val="false"/>
          <w:color w:val="000000"/>
          <w:sz w:val="28"/>
        </w:rPr>
        <w:t>
      7) категория налогоплательщика.</w:t>
      </w:r>
      <w:r>
        <w:br/>
      </w:r>
      <w:r>
        <w:rPr>
          <w:rFonts w:ascii="Times New Roman"/>
          <w:b w:val="false"/>
          <w:i w:val="false"/>
          <w:color w:val="000000"/>
          <w:sz w:val="28"/>
        </w:rPr>
        <w:t>
</w:t>
      </w:r>
      <w:r>
        <w:rPr>
          <w:rFonts w:ascii="Times New Roman"/>
          <w:b w:val="false"/>
          <w:i w:val="false"/>
          <w:color w:val="000000"/>
          <w:sz w:val="28"/>
        </w:rPr>
        <w:t>
      Ячейки отмечаются в случае, если налогоплательщик относится к одной из категорий, указанных в строке A или B;</w:t>
      </w:r>
      <w:r>
        <w:br/>
      </w:r>
      <w:r>
        <w:rPr>
          <w:rFonts w:ascii="Times New Roman"/>
          <w:b w:val="false"/>
          <w:i w:val="false"/>
          <w:color w:val="000000"/>
          <w:sz w:val="28"/>
        </w:rPr>
        <w:t>
</w:t>
      </w:r>
      <w:r>
        <w:rPr>
          <w:rFonts w:ascii="Times New Roman"/>
          <w:b w:val="false"/>
          <w:i w:val="false"/>
          <w:color w:val="000000"/>
          <w:sz w:val="28"/>
        </w:rPr>
        <w:t xml:space="preserve">
      8) код валюты. </w:t>
      </w:r>
      <w:r>
        <w:br/>
      </w:r>
      <w:r>
        <w:rPr>
          <w:rFonts w:ascii="Times New Roman"/>
          <w:b w:val="false"/>
          <w:i w:val="false"/>
          <w:color w:val="000000"/>
          <w:sz w:val="28"/>
        </w:rPr>
        <w:t>
</w:t>
      </w:r>
      <w:r>
        <w:rPr>
          <w:rFonts w:ascii="Times New Roman"/>
          <w:b w:val="false"/>
          <w:i w:val="false"/>
          <w:color w:val="000000"/>
          <w:sz w:val="28"/>
        </w:rPr>
        <w:t>
      Указывается код валюты согласно </w:t>
      </w:r>
      <w:r>
        <w:rPr>
          <w:rFonts w:ascii="Times New Roman"/>
          <w:b w:val="false"/>
          <w:i w:val="false"/>
          <w:color w:val="000000"/>
          <w:sz w:val="28"/>
        </w:rPr>
        <w:t>пункту 50</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9) представленные приложения.</w:t>
      </w:r>
      <w:r>
        <w:br/>
      </w:r>
      <w:r>
        <w:rPr>
          <w:rFonts w:ascii="Times New Roman"/>
          <w:b w:val="false"/>
          <w:i w:val="false"/>
          <w:color w:val="000000"/>
          <w:sz w:val="28"/>
        </w:rPr>
        <w:t>
</w:t>
      </w:r>
      <w:r>
        <w:rPr>
          <w:rFonts w:ascii="Times New Roman"/>
          <w:b w:val="false"/>
          <w:i w:val="false"/>
          <w:color w:val="000000"/>
          <w:sz w:val="28"/>
        </w:rPr>
        <w:t>
      Отмечается номер представленного налогоплательщиком приложения к Декларации;</w:t>
      </w:r>
      <w:r>
        <w:br/>
      </w:r>
      <w:r>
        <w:rPr>
          <w:rFonts w:ascii="Times New Roman"/>
          <w:b w:val="false"/>
          <w:i w:val="false"/>
          <w:color w:val="000000"/>
          <w:sz w:val="28"/>
        </w:rPr>
        <w:t>
</w:t>
      </w:r>
      <w:r>
        <w:rPr>
          <w:rFonts w:ascii="Times New Roman"/>
          <w:b w:val="false"/>
          <w:i w:val="false"/>
          <w:color w:val="000000"/>
          <w:sz w:val="28"/>
        </w:rPr>
        <w:t>
      10) признак резидентства:</w:t>
      </w:r>
      <w:r>
        <w:br/>
      </w:r>
      <w:r>
        <w:rPr>
          <w:rFonts w:ascii="Times New Roman"/>
          <w:b w:val="false"/>
          <w:i w:val="false"/>
          <w:color w:val="000000"/>
          <w:sz w:val="28"/>
        </w:rPr>
        <w:t>
</w:t>
      </w:r>
      <w:r>
        <w:rPr>
          <w:rFonts w:ascii="Times New Roman"/>
          <w:b w:val="false"/>
          <w:i w:val="false"/>
          <w:color w:val="000000"/>
          <w:sz w:val="28"/>
        </w:rPr>
        <w:t>
      ячейка А отмечается налогоплательщиком-резидентом Республики Казахстан;</w:t>
      </w:r>
      <w:r>
        <w:br/>
      </w:r>
      <w:r>
        <w:rPr>
          <w:rFonts w:ascii="Times New Roman"/>
          <w:b w:val="false"/>
          <w:i w:val="false"/>
          <w:color w:val="000000"/>
          <w:sz w:val="28"/>
        </w:rPr>
        <w:t>
</w:t>
      </w:r>
      <w:r>
        <w:rPr>
          <w:rFonts w:ascii="Times New Roman"/>
          <w:b w:val="false"/>
          <w:i w:val="false"/>
          <w:color w:val="000000"/>
          <w:sz w:val="28"/>
        </w:rPr>
        <w:t>
      ячейка В отмечается налогоплательщиком-нерезидентом Республики Казахстан;</w:t>
      </w:r>
      <w:r>
        <w:br/>
      </w:r>
      <w:r>
        <w:rPr>
          <w:rFonts w:ascii="Times New Roman"/>
          <w:b w:val="false"/>
          <w:i w:val="false"/>
          <w:color w:val="000000"/>
          <w:sz w:val="28"/>
        </w:rPr>
        <w:t>
</w:t>
      </w:r>
      <w:r>
        <w:rPr>
          <w:rFonts w:ascii="Times New Roman"/>
          <w:b w:val="false"/>
          <w:i w:val="false"/>
          <w:color w:val="000000"/>
          <w:sz w:val="28"/>
        </w:rPr>
        <w:t>
      11) код страны резидентства и номер налоговой регистрации.</w:t>
      </w:r>
      <w:r>
        <w:br/>
      </w:r>
      <w:r>
        <w:rPr>
          <w:rFonts w:ascii="Times New Roman"/>
          <w:b w:val="false"/>
          <w:i w:val="false"/>
          <w:color w:val="000000"/>
          <w:sz w:val="28"/>
        </w:rPr>
        <w:t>
</w:t>
      </w:r>
      <w:r>
        <w:rPr>
          <w:rFonts w:ascii="Times New Roman"/>
          <w:b w:val="false"/>
          <w:i w:val="false"/>
          <w:color w:val="000000"/>
          <w:sz w:val="28"/>
        </w:rPr>
        <w:t>
      Заполняется в случае, если Декларация составляется налогоплательщиком-нерезидентом Республики Казахстан, при этом:</w:t>
      </w:r>
      <w:r>
        <w:br/>
      </w:r>
      <w:r>
        <w:rPr>
          <w:rFonts w:ascii="Times New Roman"/>
          <w:b w:val="false"/>
          <w:i w:val="false"/>
          <w:color w:val="000000"/>
          <w:sz w:val="28"/>
        </w:rPr>
        <w:t>
</w:t>
      </w:r>
      <w:r>
        <w:rPr>
          <w:rFonts w:ascii="Times New Roman"/>
          <w:b w:val="false"/>
          <w:i w:val="false"/>
          <w:color w:val="000000"/>
          <w:sz w:val="28"/>
        </w:rPr>
        <w:t>
      в строке А указывается код страны резидентства нерезидента согласно </w:t>
      </w:r>
      <w:r>
        <w:rPr>
          <w:rFonts w:ascii="Times New Roman"/>
          <w:b w:val="false"/>
          <w:i w:val="false"/>
          <w:color w:val="000000"/>
          <w:sz w:val="28"/>
        </w:rPr>
        <w:t>пункту 51</w:t>
      </w:r>
      <w:r>
        <w:rPr>
          <w:rFonts w:ascii="Times New Roman"/>
          <w:b w:val="false"/>
          <w:i w:val="false"/>
          <w:color w:val="000000"/>
          <w:sz w:val="28"/>
        </w:rPr>
        <w:t xml:space="preserve"> настоящих Правил; </w:t>
      </w:r>
      <w:r>
        <w:br/>
      </w:r>
      <w:r>
        <w:rPr>
          <w:rFonts w:ascii="Times New Roman"/>
          <w:b w:val="false"/>
          <w:i w:val="false"/>
          <w:color w:val="000000"/>
          <w:sz w:val="28"/>
        </w:rPr>
        <w:t>
</w:t>
      </w:r>
      <w:r>
        <w:rPr>
          <w:rFonts w:ascii="Times New Roman"/>
          <w:b w:val="false"/>
          <w:i w:val="false"/>
          <w:color w:val="000000"/>
          <w:sz w:val="28"/>
        </w:rPr>
        <w:t>
      в строке В указывается номер налоговой регистрации в стране резидентства нерезидента;</w:t>
      </w:r>
      <w:r>
        <w:br/>
      </w:r>
      <w:r>
        <w:rPr>
          <w:rFonts w:ascii="Times New Roman"/>
          <w:b w:val="false"/>
          <w:i w:val="false"/>
          <w:color w:val="000000"/>
          <w:sz w:val="28"/>
        </w:rPr>
        <w:t>
</w:t>
      </w:r>
      <w:r>
        <w:rPr>
          <w:rFonts w:ascii="Times New Roman"/>
          <w:b w:val="false"/>
          <w:i w:val="false"/>
          <w:color w:val="000000"/>
          <w:sz w:val="28"/>
        </w:rPr>
        <w:t xml:space="preserve">
      12) наличие постоянного учреждения за пределами Республики Казахстан. </w:t>
      </w:r>
      <w:r>
        <w:br/>
      </w:r>
      <w:r>
        <w:rPr>
          <w:rFonts w:ascii="Times New Roman"/>
          <w:b w:val="false"/>
          <w:i w:val="false"/>
          <w:color w:val="000000"/>
          <w:sz w:val="28"/>
        </w:rPr>
        <w:t>
</w:t>
      </w:r>
      <w:r>
        <w:rPr>
          <w:rFonts w:ascii="Times New Roman"/>
          <w:b w:val="false"/>
          <w:i w:val="false"/>
          <w:color w:val="000000"/>
          <w:sz w:val="28"/>
        </w:rPr>
        <w:t>
      Ячейка отмечается резидентом Республики Казахстан, имеющим постоянное учреждение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16. В разделе "Совокупный годовой доход":</w:t>
      </w:r>
      <w:r>
        <w:br/>
      </w:r>
      <w:r>
        <w:rPr>
          <w:rFonts w:ascii="Times New Roman"/>
          <w:b w:val="false"/>
          <w:i w:val="false"/>
          <w:color w:val="000000"/>
          <w:sz w:val="28"/>
        </w:rPr>
        <w:t>
</w:t>
      </w:r>
      <w:r>
        <w:rPr>
          <w:rFonts w:ascii="Times New Roman"/>
          <w:b w:val="false"/>
          <w:i w:val="false"/>
          <w:color w:val="000000"/>
          <w:sz w:val="28"/>
        </w:rPr>
        <w:t>
      1) в строке 100.00.001 указывается доход от реализации, определяемый в соответствии со </w:t>
      </w:r>
      <w:r>
        <w:rPr>
          <w:rFonts w:ascii="Times New Roman"/>
          <w:b w:val="false"/>
          <w:i w:val="false"/>
          <w:color w:val="000000"/>
          <w:sz w:val="28"/>
        </w:rPr>
        <w:t>статьей 86</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2) в строке 100.00.002 указывается доход от прироста стоимости, определяемый в соответствии со </w:t>
      </w:r>
      <w:r>
        <w:rPr>
          <w:rFonts w:ascii="Times New Roman"/>
          <w:b w:val="false"/>
          <w:i w:val="false"/>
          <w:color w:val="000000"/>
          <w:sz w:val="28"/>
        </w:rPr>
        <w:t>статьей 87</w:t>
      </w:r>
      <w:r>
        <w:rPr>
          <w:rFonts w:ascii="Times New Roman"/>
          <w:b w:val="false"/>
          <w:i w:val="false"/>
          <w:color w:val="000000"/>
          <w:sz w:val="28"/>
        </w:rPr>
        <w:t xml:space="preserve"> Налогового кодекса. В данную строку переносится строка 100.01.029;</w:t>
      </w:r>
      <w:r>
        <w:br/>
      </w:r>
      <w:r>
        <w:rPr>
          <w:rFonts w:ascii="Times New Roman"/>
          <w:b w:val="false"/>
          <w:i w:val="false"/>
          <w:color w:val="000000"/>
          <w:sz w:val="28"/>
        </w:rPr>
        <w:t>
</w:t>
      </w:r>
      <w:r>
        <w:rPr>
          <w:rFonts w:ascii="Times New Roman"/>
          <w:b w:val="false"/>
          <w:i w:val="false"/>
          <w:color w:val="000000"/>
          <w:sz w:val="28"/>
        </w:rPr>
        <w:t>
      3) в строке 100.00.003 указывается доход по производным финансовым инструментам, в том числе свопу, с учетом убытков, перенесенных из предыдущих налоговых периодов;</w:t>
      </w:r>
      <w:r>
        <w:br/>
      </w:r>
      <w:r>
        <w:rPr>
          <w:rFonts w:ascii="Times New Roman"/>
          <w:b w:val="false"/>
          <w:i w:val="false"/>
          <w:color w:val="000000"/>
          <w:sz w:val="28"/>
        </w:rPr>
        <w:t>
</w:t>
      </w:r>
      <w:r>
        <w:rPr>
          <w:rFonts w:ascii="Times New Roman"/>
          <w:b w:val="false"/>
          <w:i w:val="false"/>
          <w:color w:val="000000"/>
          <w:sz w:val="28"/>
        </w:rPr>
        <w:t>
      4) в строке 100.00.004 указывается доход от списания обязательств в соответствии со </w:t>
      </w:r>
      <w:r>
        <w:rPr>
          <w:rFonts w:ascii="Times New Roman"/>
          <w:b w:val="false"/>
          <w:i w:val="false"/>
          <w:color w:val="000000"/>
          <w:sz w:val="28"/>
        </w:rPr>
        <w:t>статьей 88</w:t>
      </w:r>
      <w:r>
        <w:rPr>
          <w:rFonts w:ascii="Times New Roman"/>
          <w:b w:val="false"/>
          <w:i w:val="false"/>
          <w:color w:val="000000"/>
          <w:sz w:val="28"/>
        </w:rPr>
        <w:t xml:space="preserve"> Налогового кодекса; </w:t>
      </w:r>
      <w:r>
        <w:br/>
      </w:r>
      <w:r>
        <w:rPr>
          <w:rFonts w:ascii="Times New Roman"/>
          <w:b w:val="false"/>
          <w:i w:val="false"/>
          <w:color w:val="000000"/>
          <w:sz w:val="28"/>
        </w:rPr>
        <w:t>
</w:t>
      </w:r>
      <w:r>
        <w:rPr>
          <w:rFonts w:ascii="Times New Roman"/>
          <w:b w:val="false"/>
          <w:i w:val="false"/>
          <w:color w:val="000000"/>
          <w:sz w:val="28"/>
        </w:rPr>
        <w:t>
      5) в строке 100.00.005 указывается доход по сомнительным обязательствам, определяемый в соответствии со </w:t>
      </w:r>
      <w:r>
        <w:rPr>
          <w:rFonts w:ascii="Times New Roman"/>
          <w:b w:val="false"/>
          <w:i w:val="false"/>
          <w:color w:val="000000"/>
          <w:sz w:val="28"/>
        </w:rPr>
        <w:t>статьей 89</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6) в строке 100.00.006 указывается доход от снижения размеров созданных провизий (резервов):</w:t>
      </w:r>
      <w:r>
        <w:br/>
      </w:r>
      <w:r>
        <w:rPr>
          <w:rFonts w:ascii="Times New Roman"/>
          <w:b w:val="false"/>
          <w:i w:val="false"/>
          <w:color w:val="000000"/>
          <w:sz w:val="28"/>
        </w:rPr>
        <w:t>
</w:t>
      </w:r>
      <w:r>
        <w:rPr>
          <w:rFonts w:ascii="Times New Roman"/>
          <w:b w:val="false"/>
          <w:i w:val="false"/>
          <w:color w:val="000000"/>
          <w:sz w:val="28"/>
        </w:rPr>
        <w:t>
      банка или организации, осуществляющей отдельные виды банковских операций на основании лицензии, национального управляющего холдинга или юридического лица, основным видом деятельности которого является осуществление заемных операций или выкуп прав требования и сто процентов голосующих акций (долей участия) которого принадлежат национальному управляющему холдингу, микрокредитной организации, определяемый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90 Налогового кодекса;</w:t>
      </w:r>
      <w:r>
        <w:br/>
      </w:r>
      <w:r>
        <w:rPr>
          <w:rFonts w:ascii="Times New Roman"/>
          <w:b w:val="false"/>
          <w:i w:val="false"/>
          <w:color w:val="000000"/>
          <w:sz w:val="28"/>
        </w:rPr>
        <w:t>
</w:t>
      </w:r>
      <w:r>
        <w:rPr>
          <w:rFonts w:ascii="Times New Roman"/>
          <w:b w:val="false"/>
          <w:i w:val="false"/>
          <w:color w:val="000000"/>
          <w:sz w:val="28"/>
        </w:rPr>
        <w:t>
      страховой, перестраховочной организации по договорам страхования, перестрахования, определяемый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90 Налогового кодекса;</w:t>
      </w:r>
      <w:r>
        <w:br/>
      </w:r>
      <w:r>
        <w:rPr>
          <w:rFonts w:ascii="Times New Roman"/>
          <w:b w:val="false"/>
          <w:i w:val="false"/>
          <w:color w:val="000000"/>
          <w:sz w:val="28"/>
        </w:rPr>
        <w:t>
</w:t>
      </w:r>
      <w:r>
        <w:rPr>
          <w:rFonts w:ascii="Times New Roman"/>
          <w:b w:val="false"/>
          <w:i w:val="false"/>
          <w:color w:val="000000"/>
          <w:sz w:val="28"/>
        </w:rPr>
        <w:t>
      7) в строке 100.00.007 указывается доход от уступки права требования, определяемый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8) в строке 100.00.008 указывается доход от выбытия фиксированных активов, определяемый в соответствии со </w:t>
      </w:r>
      <w:r>
        <w:rPr>
          <w:rFonts w:ascii="Times New Roman"/>
          <w:b w:val="false"/>
          <w:i w:val="false"/>
          <w:color w:val="000000"/>
          <w:sz w:val="28"/>
        </w:rPr>
        <w:t>статьей 92</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9) в строке 100.00.009 указываются присужденные или признанные должником штрафы, пени и другие виды санкций, кроме возвращенных из бюджета необоснованно удержанных штрафов, если эти суммы ранее не были отнесены на вычеты, включаемые в совокупный годовой доход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пункта 1 статьи 85 Налогового кодекса;</w:t>
      </w:r>
      <w:r>
        <w:br/>
      </w:r>
      <w:r>
        <w:rPr>
          <w:rFonts w:ascii="Times New Roman"/>
          <w:b w:val="false"/>
          <w:i w:val="false"/>
          <w:color w:val="000000"/>
          <w:sz w:val="28"/>
        </w:rPr>
        <w:t>
</w:t>
      </w:r>
      <w:r>
        <w:rPr>
          <w:rFonts w:ascii="Times New Roman"/>
          <w:b w:val="false"/>
          <w:i w:val="false"/>
          <w:color w:val="000000"/>
          <w:sz w:val="28"/>
        </w:rPr>
        <w:t>
      10) в строке 100.00.010 указываются виды доходов: дивиденды, вознаграждения по депозиту, текущему счету, долговой ценной бумаге, векселю, исламскому арендному сертификату, выигрыши, включаемые в совокупный годовой доход в соответствии с </w:t>
      </w:r>
      <w:r>
        <w:rPr>
          <w:rFonts w:ascii="Times New Roman"/>
          <w:b w:val="false"/>
          <w:i w:val="false"/>
          <w:color w:val="000000"/>
          <w:sz w:val="28"/>
        </w:rPr>
        <w:t>подпунктами 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пункта 1 статьи 85 Налогового кодекса;</w:t>
      </w:r>
      <w:r>
        <w:br/>
      </w:r>
      <w:r>
        <w:rPr>
          <w:rFonts w:ascii="Times New Roman"/>
          <w:b w:val="false"/>
          <w:i w:val="false"/>
          <w:color w:val="000000"/>
          <w:sz w:val="28"/>
        </w:rPr>
        <w:t>
</w:t>
      </w:r>
      <w:r>
        <w:rPr>
          <w:rFonts w:ascii="Times New Roman"/>
          <w:b w:val="false"/>
          <w:i w:val="false"/>
          <w:color w:val="000000"/>
          <w:sz w:val="28"/>
        </w:rPr>
        <w:t>
      11) в строке 100.00.011 указывается превышение суммы положительной курсовой разницы над суммой отрицательной курсовой разницы. Сумма курсовой разницы определяется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r>
        <w:br/>
      </w:r>
      <w:r>
        <w:rPr>
          <w:rFonts w:ascii="Times New Roman"/>
          <w:b w:val="false"/>
          <w:i w:val="false"/>
          <w:color w:val="000000"/>
          <w:sz w:val="28"/>
        </w:rPr>
        <w:t>
</w:t>
      </w:r>
      <w:r>
        <w:rPr>
          <w:rFonts w:ascii="Times New Roman"/>
          <w:b w:val="false"/>
          <w:i w:val="false"/>
          <w:color w:val="000000"/>
          <w:sz w:val="28"/>
        </w:rPr>
        <w:t>
      12) в строке 100.00.012 указывается доход по инвестиционному депозиту, размещенному в исламском банке, определяемый в соответствии с </w:t>
      </w:r>
      <w:r>
        <w:rPr>
          <w:rFonts w:ascii="Times New Roman"/>
          <w:b w:val="false"/>
          <w:i w:val="false"/>
          <w:color w:val="000000"/>
          <w:sz w:val="28"/>
        </w:rPr>
        <w:t>подпунктом 22-1)</w:t>
      </w:r>
      <w:r>
        <w:rPr>
          <w:rFonts w:ascii="Times New Roman"/>
          <w:b w:val="false"/>
          <w:i w:val="false"/>
          <w:color w:val="000000"/>
          <w:sz w:val="28"/>
        </w:rPr>
        <w:t xml:space="preserve"> пункта 1 статьи 85 Налогового кодекса;</w:t>
      </w:r>
      <w:r>
        <w:br/>
      </w:r>
      <w:r>
        <w:rPr>
          <w:rFonts w:ascii="Times New Roman"/>
          <w:b w:val="false"/>
          <w:i w:val="false"/>
          <w:color w:val="000000"/>
          <w:sz w:val="28"/>
        </w:rPr>
        <w:t>
</w:t>
      </w:r>
      <w:r>
        <w:rPr>
          <w:rFonts w:ascii="Times New Roman"/>
          <w:b w:val="false"/>
          <w:i w:val="false"/>
          <w:color w:val="000000"/>
          <w:sz w:val="28"/>
        </w:rPr>
        <w:t>
      13) в строке 100.00.013 указываются другие доходы налогоплательщика, включаемые в совокупный годовой доход в соответствии с Налоговым кодексом;</w:t>
      </w:r>
      <w:r>
        <w:br/>
      </w:r>
      <w:r>
        <w:rPr>
          <w:rFonts w:ascii="Times New Roman"/>
          <w:b w:val="false"/>
          <w:i w:val="false"/>
          <w:color w:val="000000"/>
          <w:sz w:val="28"/>
        </w:rPr>
        <w:t>
</w:t>
      </w:r>
      <w:r>
        <w:rPr>
          <w:rFonts w:ascii="Times New Roman"/>
          <w:b w:val="false"/>
          <w:i w:val="false"/>
          <w:color w:val="000000"/>
          <w:sz w:val="28"/>
        </w:rPr>
        <w:t>
      14) в строке 100.00.014 указывается общая сумма совокупного годового дохода, определяемая сложением строк с 100.00.001 по 100.00.013;</w:t>
      </w:r>
      <w:r>
        <w:br/>
      </w:r>
      <w:r>
        <w:rPr>
          <w:rFonts w:ascii="Times New Roman"/>
          <w:b w:val="false"/>
          <w:i w:val="false"/>
          <w:color w:val="000000"/>
          <w:sz w:val="28"/>
        </w:rPr>
        <w:t>
</w:t>
      </w:r>
      <w:r>
        <w:rPr>
          <w:rFonts w:ascii="Times New Roman"/>
          <w:b w:val="false"/>
          <w:i w:val="false"/>
          <w:color w:val="000000"/>
          <w:sz w:val="28"/>
        </w:rPr>
        <w:t>
      15) в строке 100.00.015 указывается сумма корректировки совокупного годового дохода, осуществляемая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99 Налогового кодекса;</w:t>
      </w:r>
      <w:r>
        <w:br/>
      </w:r>
      <w:r>
        <w:rPr>
          <w:rFonts w:ascii="Times New Roman"/>
          <w:b w:val="false"/>
          <w:i w:val="false"/>
          <w:color w:val="000000"/>
          <w:sz w:val="28"/>
        </w:rPr>
        <w:t>
</w:t>
      </w:r>
      <w:r>
        <w:rPr>
          <w:rFonts w:ascii="Times New Roman"/>
          <w:b w:val="false"/>
          <w:i w:val="false"/>
          <w:color w:val="000000"/>
          <w:sz w:val="28"/>
        </w:rPr>
        <w:t>
      16) в строке 100.00.16 указывается сумма корректировки совокупного годового дохода, осуществляемая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99 Налогового кодекса;</w:t>
      </w:r>
      <w:r>
        <w:br/>
      </w:r>
      <w:r>
        <w:rPr>
          <w:rFonts w:ascii="Times New Roman"/>
          <w:b w:val="false"/>
          <w:i w:val="false"/>
          <w:color w:val="000000"/>
          <w:sz w:val="28"/>
        </w:rPr>
        <w:t>
</w:t>
      </w:r>
      <w:r>
        <w:rPr>
          <w:rFonts w:ascii="Times New Roman"/>
          <w:b w:val="false"/>
          <w:i w:val="false"/>
          <w:color w:val="000000"/>
          <w:sz w:val="28"/>
        </w:rPr>
        <w:t xml:space="preserve">
      17) в строке 100.00.017 указывается совокупный годовой доход с учетом корректировок, определяемый как разница строк 100.00.014 и 100.00.015, увеличенная на строку 100.00.016 (в случае если значение данной строки положительное) или уменьшенная на строку 100.00.016 (в случае если значение данной строки отрицательное) (100.00.014 - 100.00.015) + (-) 100.00.016). </w:t>
      </w:r>
      <w:r>
        <w:br/>
      </w:r>
      <w:r>
        <w:rPr>
          <w:rFonts w:ascii="Times New Roman"/>
          <w:b w:val="false"/>
          <w:i w:val="false"/>
          <w:color w:val="000000"/>
          <w:sz w:val="28"/>
        </w:rPr>
        <w:t>
</w:t>
      </w:r>
      <w:r>
        <w:rPr>
          <w:rFonts w:ascii="Times New Roman"/>
          <w:b w:val="false"/>
          <w:i w:val="false"/>
          <w:color w:val="000000"/>
          <w:sz w:val="28"/>
        </w:rPr>
        <w:t>
      17. В разделе "Вычеты":</w:t>
      </w:r>
      <w:r>
        <w:br/>
      </w:r>
      <w:r>
        <w:rPr>
          <w:rFonts w:ascii="Times New Roman"/>
          <w:b w:val="false"/>
          <w:i w:val="false"/>
          <w:color w:val="000000"/>
          <w:sz w:val="28"/>
        </w:rPr>
        <w:t>
</w:t>
      </w:r>
      <w:r>
        <w:rPr>
          <w:rFonts w:ascii="Times New Roman"/>
          <w:b w:val="false"/>
          <w:i w:val="false"/>
          <w:color w:val="000000"/>
          <w:sz w:val="28"/>
        </w:rPr>
        <w:t>
      1) в строке 100.00.018 указывается стоимость реализованных (использованных) товаров, приобретенных и безвозмездно полученных работ, услуг, относимая на вычеты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100 Налогового кодекса. Определяется как 100.00.018 I - 100.00.018 II + 100.00.018 III + 100.00.018 IV + 100.00.018 V - 100.00.018 VI - 100.00.018 VII - 100.00.018 VIII - 100.00.018 IX;</w:t>
      </w:r>
      <w:r>
        <w:br/>
      </w:r>
      <w:r>
        <w:rPr>
          <w:rFonts w:ascii="Times New Roman"/>
          <w:b w:val="false"/>
          <w:i w:val="false"/>
          <w:color w:val="000000"/>
          <w:sz w:val="28"/>
        </w:rPr>
        <w:t>
</w:t>
      </w:r>
      <w:r>
        <w:rPr>
          <w:rFonts w:ascii="Times New Roman"/>
          <w:b w:val="false"/>
          <w:i w:val="false"/>
          <w:color w:val="000000"/>
          <w:sz w:val="28"/>
        </w:rPr>
        <w:t>
      в строке 100.00.018 I указывается себестоимость товаров, сырья, материалов (в том числе покупных полуфабрикатов и комплектующих изделий, конструкций и деталей, топлива, запасных частей и др.) (далее - ТМЗ) на начало налогового периода. В первоначальной Декларации указанная строка заполняется согласно данным, определенным по бухгалтерскому балансу на начало налогового периода. У налогоплательщика, представляющего свою первоначальную Декларацию, ТМЗ на начало налогового периода могут отсутствовать;</w:t>
      </w:r>
      <w:r>
        <w:br/>
      </w:r>
      <w:r>
        <w:rPr>
          <w:rFonts w:ascii="Times New Roman"/>
          <w:b w:val="false"/>
          <w:i w:val="false"/>
          <w:color w:val="000000"/>
          <w:sz w:val="28"/>
        </w:rPr>
        <w:t>
</w:t>
      </w:r>
      <w:r>
        <w:rPr>
          <w:rFonts w:ascii="Times New Roman"/>
          <w:b w:val="false"/>
          <w:i w:val="false"/>
          <w:color w:val="000000"/>
          <w:sz w:val="28"/>
        </w:rPr>
        <w:t>
      строка 100.00.018 II заполняется согласно данным бухгалтерского баланса на конец налогового периода. При этом в данной строке не отражается стоимость товара, учитываемого в остатках ТМЗ на конец года и находящегося в пути (например, реализация товаров на условии FAS-порт), доход от реализации которого признан в целях налогообложения в налоговом периоде. В ликвидационной Декларации, представляемой налогоплательщиком в течение налогового периода, строка 100.00.018 II заполняется на основании данных бухгалтерского учета на конец соответствующего налогового периода;</w:t>
      </w:r>
      <w:r>
        <w:br/>
      </w:r>
      <w:r>
        <w:rPr>
          <w:rFonts w:ascii="Times New Roman"/>
          <w:b w:val="false"/>
          <w:i w:val="false"/>
          <w:color w:val="000000"/>
          <w:sz w:val="28"/>
        </w:rPr>
        <w:t>
</w:t>
      </w:r>
      <w:r>
        <w:rPr>
          <w:rFonts w:ascii="Times New Roman"/>
          <w:b w:val="false"/>
          <w:i w:val="false"/>
          <w:color w:val="000000"/>
          <w:sz w:val="28"/>
        </w:rPr>
        <w:t xml:space="preserve">
      в строке 100.00.018 III указывается стоимость: </w:t>
      </w:r>
      <w:r>
        <w:br/>
      </w:r>
      <w:r>
        <w:rPr>
          <w:rFonts w:ascii="Times New Roman"/>
          <w:b w:val="false"/>
          <w:i w:val="false"/>
          <w:color w:val="000000"/>
          <w:sz w:val="28"/>
        </w:rPr>
        <w:t>
</w:t>
      </w:r>
      <w:r>
        <w:rPr>
          <w:rFonts w:ascii="Times New Roman"/>
          <w:b w:val="false"/>
          <w:i w:val="false"/>
          <w:color w:val="000000"/>
          <w:sz w:val="28"/>
        </w:rPr>
        <w:t>
      поступивших в течение налогового периода ТМЗ, в том числе приобретенных, полученных безвозмездно, полученных в результате реорганизации путем присоединения, полученных в качестве вклада в уставный капитал, а также поступивших по иным основаниям;</w:t>
      </w:r>
      <w:r>
        <w:br/>
      </w:r>
      <w:r>
        <w:rPr>
          <w:rFonts w:ascii="Times New Roman"/>
          <w:b w:val="false"/>
          <w:i w:val="false"/>
          <w:color w:val="000000"/>
          <w:sz w:val="28"/>
        </w:rPr>
        <w:t>
</w:t>
      </w:r>
      <w:r>
        <w:rPr>
          <w:rFonts w:ascii="Times New Roman"/>
          <w:b w:val="false"/>
          <w:i w:val="false"/>
          <w:color w:val="000000"/>
          <w:sz w:val="28"/>
        </w:rPr>
        <w:t>
      выполненных работ и оказанных услуг сторонними организациями, индивидуальными предпринимателями, частными нотариусами, адвокатами.</w:t>
      </w:r>
      <w:r>
        <w:br/>
      </w:r>
      <w:r>
        <w:rPr>
          <w:rFonts w:ascii="Times New Roman"/>
          <w:b w:val="false"/>
          <w:i w:val="false"/>
          <w:color w:val="000000"/>
          <w:sz w:val="28"/>
        </w:rPr>
        <w:t>
</w:t>
      </w:r>
      <w:r>
        <w:rPr>
          <w:rFonts w:ascii="Times New Roman"/>
          <w:b w:val="false"/>
          <w:i w:val="false"/>
          <w:color w:val="000000"/>
          <w:sz w:val="28"/>
        </w:rPr>
        <w:t>
      Данные, приведенные в указанной строке, не должны включать расходы, относимые на вычеты по строкам с 100.00.019 по 100.00.034 Декларации. Определяется сложением значений строк с 100.00.018 III А по 100.00.018 III H (100.00.018 III А + 100.00.018 III B + 100.00.018 III C + 100.00.018 III D + 100.00.018 III E + 100.00.018 III F + 100.00.018 III G + 100.00.018 III H):</w:t>
      </w:r>
      <w:r>
        <w:br/>
      </w:r>
      <w:r>
        <w:rPr>
          <w:rFonts w:ascii="Times New Roman"/>
          <w:b w:val="false"/>
          <w:i w:val="false"/>
          <w:color w:val="000000"/>
          <w:sz w:val="28"/>
        </w:rPr>
        <w:t>
</w:t>
      </w:r>
      <w:r>
        <w:rPr>
          <w:rFonts w:ascii="Times New Roman"/>
          <w:b w:val="false"/>
          <w:i w:val="false"/>
          <w:color w:val="000000"/>
          <w:sz w:val="28"/>
        </w:rPr>
        <w:t>
      в строке 100.00.018 III А указывается себестоимость приобретенных, безвозмездно полученных в течение отчетного налогового периода налогоплательщиком ТМЗ;</w:t>
      </w:r>
      <w:r>
        <w:br/>
      </w:r>
      <w:r>
        <w:rPr>
          <w:rFonts w:ascii="Times New Roman"/>
          <w:b w:val="false"/>
          <w:i w:val="false"/>
          <w:color w:val="000000"/>
          <w:sz w:val="28"/>
        </w:rPr>
        <w:t>
</w:t>
      </w:r>
      <w:r>
        <w:rPr>
          <w:rFonts w:ascii="Times New Roman"/>
          <w:b w:val="false"/>
          <w:i w:val="false"/>
          <w:color w:val="000000"/>
          <w:sz w:val="28"/>
        </w:rPr>
        <w:t>
      в строке 100.00.018 III B указывается стоимость финансовых услуг;</w:t>
      </w:r>
      <w:r>
        <w:br/>
      </w:r>
      <w:r>
        <w:rPr>
          <w:rFonts w:ascii="Times New Roman"/>
          <w:b w:val="false"/>
          <w:i w:val="false"/>
          <w:color w:val="000000"/>
          <w:sz w:val="28"/>
        </w:rPr>
        <w:t>
</w:t>
      </w:r>
      <w:r>
        <w:rPr>
          <w:rFonts w:ascii="Times New Roman"/>
          <w:b w:val="false"/>
          <w:i w:val="false"/>
          <w:color w:val="000000"/>
          <w:sz w:val="28"/>
        </w:rPr>
        <w:t>
      в строке 100.00.018 III С указывается стоимость рекламных услуг;</w:t>
      </w:r>
      <w:r>
        <w:br/>
      </w:r>
      <w:r>
        <w:rPr>
          <w:rFonts w:ascii="Times New Roman"/>
          <w:b w:val="false"/>
          <w:i w:val="false"/>
          <w:color w:val="000000"/>
          <w:sz w:val="28"/>
        </w:rPr>
        <w:t>
</w:t>
      </w:r>
      <w:r>
        <w:rPr>
          <w:rFonts w:ascii="Times New Roman"/>
          <w:b w:val="false"/>
          <w:i w:val="false"/>
          <w:color w:val="000000"/>
          <w:sz w:val="28"/>
        </w:rPr>
        <w:t>
      в строке 100.00.018 III D указывается стоимость консультационных услуг;</w:t>
      </w:r>
      <w:r>
        <w:br/>
      </w:r>
      <w:r>
        <w:rPr>
          <w:rFonts w:ascii="Times New Roman"/>
          <w:b w:val="false"/>
          <w:i w:val="false"/>
          <w:color w:val="000000"/>
          <w:sz w:val="28"/>
        </w:rPr>
        <w:t>
</w:t>
      </w:r>
      <w:r>
        <w:rPr>
          <w:rFonts w:ascii="Times New Roman"/>
          <w:b w:val="false"/>
          <w:i w:val="false"/>
          <w:color w:val="000000"/>
          <w:sz w:val="28"/>
        </w:rPr>
        <w:t xml:space="preserve">
      в строке 100.00.018 III E указывается стоимость маркетинговых услуг; </w:t>
      </w:r>
      <w:r>
        <w:br/>
      </w:r>
      <w:r>
        <w:rPr>
          <w:rFonts w:ascii="Times New Roman"/>
          <w:b w:val="false"/>
          <w:i w:val="false"/>
          <w:color w:val="000000"/>
          <w:sz w:val="28"/>
        </w:rPr>
        <w:t>
</w:t>
      </w:r>
      <w:r>
        <w:rPr>
          <w:rFonts w:ascii="Times New Roman"/>
          <w:b w:val="false"/>
          <w:i w:val="false"/>
          <w:color w:val="000000"/>
          <w:sz w:val="28"/>
        </w:rPr>
        <w:t>
      в строке 100.00.018 III F указывается стоимость дизайнерских услуг;</w:t>
      </w:r>
      <w:r>
        <w:br/>
      </w:r>
      <w:r>
        <w:rPr>
          <w:rFonts w:ascii="Times New Roman"/>
          <w:b w:val="false"/>
          <w:i w:val="false"/>
          <w:color w:val="000000"/>
          <w:sz w:val="28"/>
        </w:rPr>
        <w:t>
</w:t>
      </w:r>
      <w:r>
        <w:rPr>
          <w:rFonts w:ascii="Times New Roman"/>
          <w:b w:val="false"/>
          <w:i w:val="false"/>
          <w:color w:val="000000"/>
          <w:sz w:val="28"/>
        </w:rPr>
        <w:t xml:space="preserve">
      в строке 100.00.018 III G указывается стоимость инжиниринговых услуг; </w:t>
      </w:r>
      <w:r>
        <w:br/>
      </w:r>
      <w:r>
        <w:rPr>
          <w:rFonts w:ascii="Times New Roman"/>
          <w:b w:val="false"/>
          <w:i w:val="false"/>
          <w:color w:val="000000"/>
          <w:sz w:val="28"/>
        </w:rPr>
        <w:t>
</w:t>
      </w:r>
      <w:r>
        <w:rPr>
          <w:rFonts w:ascii="Times New Roman"/>
          <w:b w:val="false"/>
          <w:i w:val="false"/>
          <w:color w:val="000000"/>
          <w:sz w:val="28"/>
        </w:rPr>
        <w:t>
      в строке 100.00.018 III H указываются расходы на приобретение прочих работ и услуг;</w:t>
      </w:r>
      <w:r>
        <w:br/>
      </w:r>
      <w:r>
        <w:rPr>
          <w:rFonts w:ascii="Times New Roman"/>
          <w:b w:val="false"/>
          <w:i w:val="false"/>
          <w:color w:val="000000"/>
          <w:sz w:val="28"/>
        </w:rPr>
        <w:t>
</w:t>
      </w:r>
      <w:r>
        <w:rPr>
          <w:rFonts w:ascii="Times New Roman"/>
          <w:b w:val="false"/>
          <w:i w:val="false"/>
          <w:color w:val="000000"/>
          <w:sz w:val="28"/>
        </w:rPr>
        <w:t>
      в строке 100.00.018 IV указываются расходы по начисленным доходам работников и иным выплатам физическим лицам, относимые на вычет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Налогового кодекса, за исключением расходов по начисленным доходам работников:</w:t>
      </w:r>
      <w:r>
        <w:br/>
      </w:r>
      <w:r>
        <w:rPr>
          <w:rFonts w:ascii="Times New Roman"/>
          <w:b w:val="false"/>
          <w:i w:val="false"/>
          <w:color w:val="000000"/>
          <w:sz w:val="28"/>
        </w:rPr>
        <w:t>
</w:t>
      </w:r>
      <w:r>
        <w:rPr>
          <w:rFonts w:ascii="Times New Roman"/>
          <w:b w:val="false"/>
          <w:i w:val="false"/>
          <w:color w:val="000000"/>
          <w:sz w:val="28"/>
        </w:rPr>
        <w:t>
      отражаемых по строке 100.00.024 и представляющих собой превышение размеров суточных, установленных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155 Налогового кодекса;</w:t>
      </w:r>
      <w:r>
        <w:br/>
      </w:r>
      <w:r>
        <w:rPr>
          <w:rFonts w:ascii="Times New Roman"/>
          <w:b w:val="false"/>
          <w:i w:val="false"/>
          <w:color w:val="000000"/>
          <w:sz w:val="28"/>
        </w:rPr>
        <w:t>
</w:t>
      </w:r>
      <w:r>
        <w:rPr>
          <w:rFonts w:ascii="Times New Roman"/>
          <w:b w:val="false"/>
          <w:i w:val="false"/>
          <w:color w:val="000000"/>
          <w:sz w:val="28"/>
        </w:rPr>
        <w:t>
      включаемых в первоначальную стоимость фиксированных активов, объектов преференций;</w:t>
      </w:r>
      <w:r>
        <w:br/>
      </w:r>
      <w:r>
        <w:rPr>
          <w:rFonts w:ascii="Times New Roman"/>
          <w:b w:val="false"/>
          <w:i w:val="false"/>
          <w:color w:val="000000"/>
          <w:sz w:val="28"/>
        </w:rPr>
        <w:t>
</w:t>
      </w:r>
      <w:r>
        <w:rPr>
          <w:rFonts w:ascii="Times New Roman"/>
          <w:b w:val="false"/>
          <w:i w:val="false"/>
          <w:color w:val="000000"/>
          <w:sz w:val="28"/>
        </w:rPr>
        <w:t>
      признаваемых последующими расходами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w:t>
      </w:r>
      <w:r>
        <w:br/>
      </w:r>
      <w:r>
        <w:rPr>
          <w:rFonts w:ascii="Times New Roman"/>
          <w:b w:val="false"/>
          <w:i w:val="false"/>
          <w:color w:val="000000"/>
          <w:sz w:val="28"/>
        </w:rPr>
        <w:t>
</w:t>
      </w:r>
      <w:r>
        <w:rPr>
          <w:rFonts w:ascii="Times New Roman"/>
          <w:b w:val="false"/>
          <w:i w:val="false"/>
          <w:color w:val="000000"/>
          <w:sz w:val="28"/>
        </w:rPr>
        <w:t>
      включаемых в первоначальную стоимость активов, не подлежащих амортизации, в соответствии со </w:t>
      </w:r>
      <w:r>
        <w:rPr>
          <w:rFonts w:ascii="Times New Roman"/>
          <w:b w:val="false"/>
          <w:i w:val="false"/>
          <w:color w:val="000000"/>
          <w:sz w:val="28"/>
        </w:rPr>
        <w:t>статьей 87</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в строке 100.00.018 V указывается стоимость работ и услуг, себестоимость ТМЗ, признанные расходами будущих периодов в предыдущих налоговых периодах и относимые на вычеты в отчетном налоговом периоде;</w:t>
      </w:r>
      <w:r>
        <w:br/>
      </w:r>
      <w:r>
        <w:rPr>
          <w:rFonts w:ascii="Times New Roman"/>
          <w:b w:val="false"/>
          <w:i w:val="false"/>
          <w:color w:val="000000"/>
          <w:sz w:val="28"/>
        </w:rPr>
        <w:t>
</w:t>
      </w:r>
      <w:r>
        <w:rPr>
          <w:rFonts w:ascii="Times New Roman"/>
          <w:b w:val="false"/>
          <w:i w:val="false"/>
          <w:color w:val="000000"/>
          <w:sz w:val="28"/>
        </w:rPr>
        <w:t>
      в строке 100.00.018 VI указывается фактическая стоимость работ и услуг, себестоимость ТМЗ, признаваемые последующими расходами по фиксированным активам и арендуемым основным средствам;</w:t>
      </w:r>
      <w:r>
        <w:br/>
      </w:r>
      <w:r>
        <w:rPr>
          <w:rFonts w:ascii="Times New Roman"/>
          <w:b w:val="false"/>
          <w:i w:val="false"/>
          <w:color w:val="000000"/>
          <w:sz w:val="28"/>
        </w:rPr>
        <w:t>
</w:t>
      </w:r>
      <w:r>
        <w:rPr>
          <w:rFonts w:ascii="Times New Roman"/>
          <w:b w:val="false"/>
          <w:i w:val="false"/>
          <w:color w:val="000000"/>
          <w:sz w:val="28"/>
        </w:rPr>
        <w:t>
      в строке 100.00.018 VII указывается фактическая стоимость работ и услуг, себестоимость ТМЗ, включаемые в первоначальную стоимость фиксированных активов, объектов преференций, активов, не подлежащих амортизации;</w:t>
      </w:r>
      <w:r>
        <w:br/>
      </w:r>
      <w:r>
        <w:rPr>
          <w:rFonts w:ascii="Times New Roman"/>
          <w:b w:val="false"/>
          <w:i w:val="false"/>
          <w:color w:val="000000"/>
          <w:sz w:val="28"/>
        </w:rPr>
        <w:t>
</w:t>
      </w:r>
      <w:r>
        <w:rPr>
          <w:rFonts w:ascii="Times New Roman"/>
          <w:b w:val="false"/>
          <w:i w:val="false"/>
          <w:color w:val="000000"/>
          <w:sz w:val="28"/>
        </w:rPr>
        <w:t>
      в строке 100.00.018 VIII указывается стоимость работ и услуг, себестоимость ТМЗ, не относимые на вычеты на основании </w:t>
      </w:r>
      <w:r>
        <w:rPr>
          <w:rFonts w:ascii="Times New Roman"/>
          <w:b w:val="false"/>
          <w:i w:val="false"/>
          <w:color w:val="000000"/>
          <w:sz w:val="28"/>
        </w:rPr>
        <w:t>статьи 115</w:t>
      </w:r>
      <w:r>
        <w:rPr>
          <w:rFonts w:ascii="Times New Roman"/>
          <w:b w:val="false"/>
          <w:i w:val="false"/>
          <w:color w:val="000000"/>
          <w:sz w:val="28"/>
        </w:rPr>
        <w:t xml:space="preserve"> Налогового кодекса, за исключением стоимости, отражаемой по строке 100.00.018 VII;</w:t>
      </w:r>
      <w:r>
        <w:br/>
      </w:r>
      <w:r>
        <w:rPr>
          <w:rFonts w:ascii="Times New Roman"/>
          <w:b w:val="false"/>
          <w:i w:val="false"/>
          <w:color w:val="000000"/>
          <w:sz w:val="28"/>
        </w:rPr>
        <w:t>
</w:t>
      </w:r>
      <w:r>
        <w:rPr>
          <w:rFonts w:ascii="Times New Roman"/>
          <w:b w:val="false"/>
          <w:i w:val="false"/>
          <w:color w:val="000000"/>
          <w:sz w:val="28"/>
        </w:rPr>
        <w:t>
      в строке 100.00.018 IX указывается стоимость работ и услуг, себестоимость ТМЗ, признанные расходами будущих периодов в отчетном налоговом периоде и подлежащие отнесению на вычеты в последующие налоговые периоды;</w:t>
      </w:r>
      <w:r>
        <w:br/>
      </w:r>
      <w:r>
        <w:rPr>
          <w:rFonts w:ascii="Times New Roman"/>
          <w:b w:val="false"/>
          <w:i w:val="false"/>
          <w:color w:val="000000"/>
          <w:sz w:val="28"/>
        </w:rPr>
        <w:t>
</w:t>
      </w:r>
      <w:r>
        <w:rPr>
          <w:rFonts w:ascii="Times New Roman"/>
          <w:b w:val="false"/>
          <w:i w:val="false"/>
          <w:color w:val="000000"/>
          <w:sz w:val="28"/>
        </w:rPr>
        <w:t>
      2) в строке 100.00.019 указывается общая сумма штрафов, пени, неустоек, относимая на вычеты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100 Налогового кодекса;</w:t>
      </w:r>
      <w:r>
        <w:br/>
      </w:r>
      <w:r>
        <w:rPr>
          <w:rFonts w:ascii="Times New Roman"/>
          <w:b w:val="false"/>
          <w:i w:val="false"/>
          <w:color w:val="000000"/>
          <w:sz w:val="28"/>
        </w:rPr>
        <w:t>
</w:t>
      </w:r>
      <w:r>
        <w:rPr>
          <w:rFonts w:ascii="Times New Roman"/>
          <w:b w:val="false"/>
          <w:i w:val="false"/>
          <w:color w:val="000000"/>
          <w:sz w:val="28"/>
        </w:rPr>
        <w:t>
      3) в строке 100.00.020 указывается сумма налога на добавленную стоимость, относимая на вычеты по основаниям, установленным </w:t>
      </w:r>
      <w:r>
        <w:rPr>
          <w:rFonts w:ascii="Times New Roman"/>
          <w:b w:val="false"/>
          <w:i w:val="false"/>
          <w:color w:val="000000"/>
          <w:sz w:val="28"/>
        </w:rPr>
        <w:t>пунктом 12</w:t>
      </w:r>
      <w:r>
        <w:rPr>
          <w:rFonts w:ascii="Times New Roman"/>
          <w:b w:val="false"/>
          <w:i w:val="false"/>
          <w:color w:val="000000"/>
          <w:sz w:val="28"/>
        </w:rPr>
        <w:t xml:space="preserve"> статьи 100 Налогового кодекса;</w:t>
      </w:r>
      <w:r>
        <w:br/>
      </w:r>
      <w:r>
        <w:rPr>
          <w:rFonts w:ascii="Times New Roman"/>
          <w:b w:val="false"/>
          <w:i w:val="false"/>
          <w:color w:val="000000"/>
          <w:sz w:val="28"/>
        </w:rPr>
        <w:t>
</w:t>
      </w:r>
      <w:r>
        <w:rPr>
          <w:rFonts w:ascii="Times New Roman"/>
          <w:b w:val="false"/>
          <w:i w:val="false"/>
          <w:color w:val="000000"/>
          <w:sz w:val="28"/>
        </w:rPr>
        <w:t>
      4) в строке 100.00.021 указывается превышение суммы налога на добавленную стоимость, относимого в зачет, над суммой начисленного налога на добавленную стоимость, сложившееся на 1 января 2009 года и относимое на вычеты в соответствии с </w:t>
      </w:r>
      <w:r>
        <w:rPr>
          <w:rFonts w:ascii="Times New Roman"/>
          <w:b w:val="false"/>
          <w:i w:val="false"/>
          <w:color w:val="000000"/>
          <w:sz w:val="28"/>
        </w:rPr>
        <w:t>пунктом 13</w:t>
      </w:r>
      <w:r>
        <w:rPr>
          <w:rFonts w:ascii="Times New Roman"/>
          <w:b w:val="false"/>
          <w:i w:val="false"/>
          <w:color w:val="000000"/>
          <w:sz w:val="28"/>
        </w:rPr>
        <w:t xml:space="preserve"> статьи 100 Налогового кодекса;</w:t>
      </w:r>
      <w:r>
        <w:br/>
      </w:r>
      <w:r>
        <w:rPr>
          <w:rFonts w:ascii="Times New Roman"/>
          <w:b w:val="false"/>
          <w:i w:val="false"/>
          <w:color w:val="000000"/>
          <w:sz w:val="28"/>
        </w:rPr>
        <w:t>
</w:t>
      </w:r>
      <w:r>
        <w:rPr>
          <w:rFonts w:ascii="Times New Roman"/>
          <w:b w:val="false"/>
          <w:i w:val="false"/>
          <w:color w:val="000000"/>
          <w:sz w:val="28"/>
        </w:rPr>
        <w:t>
      5) в строке 100.00.022 указывается сумма расходов налогоплательщика по начисленным социальным отчислениям в Государственный фонд социального страхования, относимая на вычеты в соответствии с </w:t>
      </w:r>
      <w:r>
        <w:rPr>
          <w:rFonts w:ascii="Times New Roman"/>
          <w:b w:val="false"/>
          <w:i w:val="false"/>
          <w:color w:val="000000"/>
          <w:sz w:val="28"/>
        </w:rPr>
        <w:t>пунктом 14-1</w:t>
      </w:r>
      <w:r>
        <w:rPr>
          <w:rFonts w:ascii="Times New Roman"/>
          <w:b w:val="false"/>
          <w:i w:val="false"/>
          <w:color w:val="000000"/>
          <w:sz w:val="28"/>
        </w:rPr>
        <w:t xml:space="preserve"> статьи 100 Налогового кодекса; </w:t>
      </w:r>
      <w:r>
        <w:br/>
      </w:r>
      <w:r>
        <w:rPr>
          <w:rFonts w:ascii="Times New Roman"/>
          <w:b w:val="false"/>
          <w:i w:val="false"/>
          <w:color w:val="000000"/>
          <w:sz w:val="28"/>
        </w:rPr>
        <w:t>
</w:t>
      </w:r>
      <w:r>
        <w:rPr>
          <w:rFonts w:ascii="Times New Roman"/>
          <w:b w:val="false"/>
          <w:i w:val="false"/>
          <w:color w:val="000000"/>
          <w:sz w:val="28"/>
        </w:rPr>
        <w:t>
      6) в строке 100.00.023 указывается общая сумма вознаграждений, относимая на вычеты в соответствии со </w:t>
      </w:r>
      <w:r>
        <w:rPr>
          <w:rFonts w:ascii="Times New Roman"/>
          <w:b w:val="false"/>
          <w:i w:val="false"/>
          <w:color w:val="000000"/>
          <w:sz w:val="28"/>
        </w:rPr>
        <w:t>статьей 103</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7) в строке 100.00.024 указывается сумма компенсаций при служебных командировках, относимая на вычет в соответствии со </w:t>
      </w:r>
      <w:r>
        <w:rPr>
          <w:rFonts w:ascii="Times New Roman"/>
          <w:b w:val="false"/>
          <w:i w:val="false"/>
          <w:color w:val="000000"/>
          <w:sz w:val="28"/>
        </w:rPr>
        <w:t>статьей 101</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8) в строке 100.00.025 указывается сумма выплаченных сомнительных обязательств, относимая на вычет в соответствии со </w:t>
      </w:r>
      <w:r>
        <w:rPr>
          <w:rFonts w:ascii="Times New Roman"/>
          <w:b w:val="false"/>
          <w:i w:val="false"/>
          <w:color w:val="000000"/>
          <w:sz w:val="28"/>
        </w:rPr>
        <w:t>статьей 104</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9) в строке 100.00.026 указывается сумма сомнительных требований, относимая на вычет в соответствии со </w:t>
      </w:r>
      <w:r>
        <w:rPr>
          <w:rFonts w:ascii="Times New Roman"/>
          <w:b w:val="false"/>
          <w:i w:val="false"/>
          <w:color w:val="000000"/>
          <w:sz w:val="28"/>
        </w:rPr>
        <w:t>статьей 105</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10) в строке 100.00.027 указываются отчисления в резервные фонды:</w:t>
      </w:r>
      <w:r>
        <w:br/>
      </w:r>
      <w:r>
        <w:rPr>
          <w:rFonts w:ascii="Times New Roman"/>
          <w:b w:val="false"/>
          <w:i w:val="false"/>
          <w:color w:val="000000"/>
          <w:sz w:val="28"/>
        </w:rPr>
        <w:t>
</w:t>
      </w:r>
      <w:r>
        <w:rPr>
          <w:rFonts w:ascii="Times New Roman"/>
          <w:b w:val="false"/>
          <w:i w:val="false"/>
          <w:color w:val="000000"/>
          <w:sz w:val="28"/>
        </w:rPr>
        <w:t>
      сумма расходов по провизиям (резервам), создаваемым банками и организациями, осуществляющими отдельные виды банковских операций на основании лицензии, относимая на вычет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106 Налогового кодекса;</w:t>
      </w:r>
      <w:r>
        <w:br/>
      </w:r>
      <w:r>
        <w:rPr>
          <w:rFonts w:ascii="Times New Roman"/>
          <w:b w:val="false"/>
          <w:i w:val="false"/>
          <w:color w:val="000000"/>
          <w:sz w:val="28"/>
        </w:rPr>
        <w:t>
</w:t>
      </w:r>
      <w:r>
        <w:rPr>
          <w:rFonts w:ascii="Times New Roman"/>
          <w:b w:val="false"/>
          <w:i w:val="false"/>
          <w:color w:val="000000"/>
          <w:sz w:val="28"/>
        </w:rPr>
        <w:t>
      сумма расходов по созданию страховых резервов по договорам страхования, перестрахования, создаваемым страховыми, перестраховочными организациями, относимая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116 Налогового кодекса;</w:t>
      </w:r>
      <w:r>
        <w:br/>
      </w:r>
      <w:r>
        <w:rPr>
          <w:rFonts w:ascii="Times New Roman"/>
          <w:b w:val="false"/>
          <w:i w:val="false"/>
          <w:color w:val="000000"/>
          <w:sz w:val="28"/>
        </w:rPr>
        <w:t>
</w:t>
      </w:r>
      <w:r>
        <w:rPr>
          <w:rFonts w:ascii="Times New Roman"/>
          <w:b w:val="false"/>
          <w:i w:val="false"/>
          <w:color w:val="000000"/>
          <w:sz w:val="28"/>
        </w:rPr>
        <w:t>
      сумма расходов по резервам, создаваемым микрокредитными организациями, относимая на вычет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106 Налогового кодекса;</w:t>
      </w:r>
      <w:r>
        <w:br/>
      </w:r>
      <w:r>
        <w:rPr>
          <w:rFonts w:ascii="Times New Roman"/>
          <w:b w:val="false"/>
          <w:i w:val="false"/>
          <w:color w:val="000000"/>
          <w:sz w:val="28"/>
        </w:rPr>
        <w:t>
</w:t>
      </w:r>
      <w:r>
        <w:rPr>
          <w:rFonts w:ascii="Times New Roman"/>
          <w:b w:val="false"/>
          <w:i w:val="false"/>
          <w:color w:val="000000"/>
          <w:sz w:val="28"/>
        </w:rPr>
        <w:t>
      сумма расходов по провизиям (резервам), создаваемым национальным управляющим холдингом, а также юридическим лицом, основным видом деятельности которого является осуществление заемных операций или выкуп прав требования и сто процентов голосующих акций (долей участия) которого принадлежат национальному управляющему холдингу, относимая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106 Налогового кодекса;</w:t>
      </w:r>
      <w:r>
        <w:br/>
      </w:r>
      <w:r>
        <w:rPr>
          <w:rFonts w:ascii="Times New Roman"/>
          <w:b w:val="false"/>
          <w:i w:val="false"/>
          <w:color w:val="000000"/>
          <w:sz w:val="28"/>
        </w:rPr>
        <w:t>
</w:t>
      </w:r>
      <w:r>
        <w:rPr>
          <w:rFonts w:ascii="Times New Roman"/>
          <w:b w:val="false"/>
          <w:i w:val="false"/>
          <w:color w:val="000000"/>
          <w:sz w:val="28"/>
        </w:rPr>
        <w:t>
      11) в строке 100.00.028 указывается сумма страховых премий, подлежащих уплате или уплаченные страхователем по договорам страхования, за исключением страховых премий по договорам накопительного страхования, относимая на вычет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109 Налогового кодекса;</w:t>
      </w:r>
      <w:r>
        <w:br/>
      </w:r>
      <w:r>
        <w:rPr>
          <w:rFonts w:ascii="Times New Roman"/>
          <w:b w:val="false"/>
          <w:i w:val="false"/>
          <w:color w:val="000000"/>
          <w:sz w:val="28"/>
        </w:rPr>
        <w:t>
</w:t>
      </w:r>
      <w:r>
        <w:rPr>
          <w:rFonts w:ascii="Times New Roman"/>
          <w:b w:val="false"/>
          <w:i w:val="false"/>
          <w:color w:val="000000"/>
          <w:sz w:val="28"/>
        </w:rPr>
        <w:t>
      12) в строке 100.00.029 указывается сумма взносов участника системы гарантирования, относимая на вычет в соответствии со </w:t>
      </w:r>
      <w:r>
        <w:rPr>
          <w:rFonts w:ascii="Times New Roman"/>
          <w:b w:val="false"/>
          <w:i w:val="false"/>
          <w:color w:val="000000"/>
          <w:sz w:val="28"/>
        </w:rPr>
        <w:t>статьей 109</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13) в строке 100.00.030 указывается превышение суммы отрицательной курсовой разницы над суммой положительной курсовой разницы, относимое на вычет в соответствии со </w:t>
      </w:r>
      <w:r>
        <w:rPr>
          <w:rFonts w:ascii="Times New Roman"/>
          <w:b w:val="false"/>
          <w:i w:val="false"/>
          <w:color w:val="000000"/>
          <w:sz w:val="28"/>
        </w:rPr>
        <w:t>статьей 113</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14) в строке 100.00.031 указывается сумма налогов и других обязательных платежей в бюджет, относимая на вычет в соответствии со </w:t>
      </w:r>
      <w:r>
        <w:rPr>
          <w:rFonts w:ascii="Times New Roman"/>
          <w:b w:val="false"/>
          <w:i w:val="false"/>
          <w:color w:val="000000"/>
          <w:sz w:val="28"/>
        </w:rPr>
        <w:t>статьей 114</w:t>
      </w:r>
      <w:r>
        <w:rPr>
          <w:rFonts w:ascii="Times New Roman"/>
          <w:b w:val="false"/>
          <w:i w:val="false"/>
          <w:color w:val="000000"/>
          <w:sz w:val="28"/>
        </w:rPr>
        <w:t xml:space="preserve"> Налогового кодекса, а также сумма расходов по приобретению разового талона, относимая на вычет в соответствии со </w:t>
      </w:r>
      <w:r>
        <w:rPr>
          <w:rFonts w:ascii="Times New Roman"/>
          <w:b w:val="false"/>
          <w:i w:val="false"/>
          <w:color w:val="000000"/>
          <w:sz w:val="28"/>
        </w:rPr>
        <w:t>статьей 39</w:t>
      </w:r>
      <w:r>
        <w:rPr>
          <w:rFonts w:ascii="Times New Roman"/>
          <w:b w:val="false"/>
          <w:i w:val="false"/>
          <w:color w:val="000000"/>
          <w:sz w:val="28"/>
        </w:rPr>
        <w:t xml:space="preserve"> Закона о введении, при условии, что налогооблагаемый доход после вычета расходов по приобретению разового талона больше нуля;</w:t>
      </w:r>
      <w:r>
        <w:br/>
      </w:r>
      <w:r>
        <w:rPr>
          <w:rFonts w:ascii="Times New Roman"/>
          <w:b w:val="false"/>
          <w:i w:val="false"/>
          <w:color w:val="000000"/>
          <w:sz w:val="28"/>
        </w:rPr>
        <w:t>
</w:t>
      </w:r>
      <w:r>
        <w:rPr>
          <w:rFonts w:ascii="Times New Roman"/>
          <w:b w:val="false"/>
          <w:i w:val="false"/>
          <w:color w:val="000000"/>
          <w:sz w:val="28"/>
        </w:rPr>
        <w:t>
      15) в строке 100.00.032 указывается сумма вычетов по фиксированным активам и арендованным основным средствам, определяемая в соответствии со </w:t>
      </w:r>
      <w:r>
        <w:rPr>
          <w:rFonts w:ascii="Times New Roman"/>
          <w:b w:val="false"/>
          <w:i w:val="false"/>
          <w:color w:val="000000"/>
          <w:sz w:val="28"/>
        </w:rPr>
        <w:t>статьями 116</w:t>
      </w:r>
      <w:r>
        <w:rPr>
          <w:rFonts w:ascii="Times New Roman"/>
          <w:b w:val="false"/>
          <w:i w:val="false"/>
          <w:color w:val="000000"/>
          <w:sz w:val="28"/>
        </w:rPr>
        <w:t xml:space="preserve"> - </w:t>
      </w:r>
      <w:r>
        <w:rPr>
          <w:rFonts w:ascii="Times New Roman"/>
          <w:b w:val="false"/>
          <w:i w:val="false"/>
          <w:color w:val="000000"/>
          <w:sz w:val="28"/>
        </w:rPr>
        <w:t>122</w:t>
      </w:r>
      <w:r>
        <w:rPr>
          <w:rFonts w:ascii="Times New Roman"/>
          <w:b w:val="false"/>
          <w:i w:val="false"/>
          <w:color w:val="000000"/>
          <w:sz w:val="28"/>
        </w:rPr>
        <w:t xml:space="preserve"> Налогового кодекса. В данную строку переносится сумма строк 100.03.011 и 100.03.012;</w:t>
      </w:r>
      <w:r>
        <w:br/>
      </w:r>
      <w:r>
        <w:rPr>
          <w:rFonts w:ascii="Times New Roman"/>
          <w:b w:val="false"/>
          <w:i w:val="false"/>
          <w:color w:val="000000"/>
          <w:sz w:val="28"/>
        </w:rPr>
        <w:t>
</w:t>
      </w:r>
      <w:r>
        <w:rPr>
          <w:rFonts w:ascii="Times New Roman"/>
          <w:b w:val="false"/>
          <w:i w:val="false"/>
          <w:color w:val="000000"/>
          <w:sz w:val="28"/>
        </w:rPr>
        <w:t>
      в строке 100.00.032 I справочно указываются вычеты по фиксированным активам, введенным в эксплуатацию до и (или) после 1 января 2009 года в рамках инвестиционного проекта по контрактам с предоставлением освобождения от уплаты корпоративного подоходного налога, заключенным до 1 января 2009 года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8 января 2003 года "Об инвестициях" (далее - Закон об инвестициях), налоговый учет которых осуществляется согласно </w:t>
      </w:r>
      <w:r>
        <w:rPr>
          <w:rFonts w:ascii="Times New Roman"/>
          <w:b w:val="false"/>
          <w:i w:val="false"/>
          <w:color w:val="000000"/>
          <w:sz w:val="28"/>
        </w:rPr>
        <w:t>пункту 10</w:t>
      </w:r>
      <w:r>
        <w:rPr>
          <w:rFonts w:ascii="Times New Roman"/>
          <w:b w:val="false"/>
          <w:i w:val="false"/>
          <w:color w:val="000000"/>
          <w:sz w:val="28"/>
        </w:rPr>
        <w:t xml:space="preserve"> статьи 117 и </w:t>
      </w:r>
      <w:r>
        <w:rPr>
          <w:rFonts w:ascii="Times New Roman"/>
          <w:b w:val="false"/>
          <w:i w:val="false"/>
          <w:color w:val="000000"/>
          <w:sz w:val="28"/>
        </w:rPr>
        <w:t>пункту 2-1</w:t>
      </w:r>
      <w:r>
        <w:rPr>
          <w:rFonts w:ascii="Times New Roman"/>
          <w:b w:val="false"/>
          <w:i w:val="false"/>
          <w:color w:val="000000"/>
          <w:sz w:val="28"/>
        </w:rPr>
        <w:t xml:space="preserve"> статьи 120 Налогового кодекса;</w:t>
      </w:r>
      <w:r>
        <w:br/>
      </w:r>
      <w:r>
        <w:rPr>
          <w:rFonts w:ascii="Times New Roman"/>
          <w:b w:val="false"/>
          <w:i w:val="false"/>
          <w:color w:val="000000"/>
          <w:sz w:val="28"/>
        </w:rPr>
        <w:t>
</w:t>
      </w:r>
      <w:r>
        <w:rPr>
          <w:rFonts w:ascii="Times New Roman"/>
          <w:b w:val="false"/>
          <w:i w:val="false"/>
          <w:color w:val="000000"/>
          <w:sz w:val="28"/>
        </w:rPr>
        <w:t>
      16) в строке 100.00.033 указываются сумма вычета по инвестиционным налоговым преференциям, определенная в соответствии со </w:t>
      </w:r>
      <w:r>
        <w:rPr>
          <w:rFonts w:ascii="Times New Roman"/>
          <w:b w:val="false"/>
          <w:i w:val="false"/>
          <w:color w:val="000000"/>
          <w:sz w:val="28"/>
        </w:rPr>
        <w:t>статьями 123</w:t>
      </w:r>
      <w:r>
        <w:rPr>
          <w:rFonts w:ascii="Times New Roman"/>
          <w:b w:val="false"/>
          <w:i w:val="false"/>
          <w:color w:val="000000"/>
          <w:sz w:val="28"/>
        </w:rPr>
        <w:t xml:space="preserve"> - </w:t>
      </w:r>
      <w:r>
        <w:rPr>
          <w:rFonts w:ascii="Times New Roman"/>
          <w:b w:val="false"/>
          <w:i w:val="false"/>
          <w:color w:val="000000"/>
          <w:sz w:val="28"/>
        </w:rPr>
        <w:t>125</w:t>
      </w:r>
      <w:r>
        <w:rPr>
          <w:rFonts w:ascii="Times New Roman"/>
          <w:b w:val="false"/>
          <w:i w:val="false"/>
          <w:color w:val="000000"/>
          <w:sz w:val="28"/>
        </w:rPr>
        <w:t xml:space="preserve"> Налогового кодекса, а также сумма вычета по инвестиционным налоговым преференциям по контрактам, заключенным с уполномоченным государственным органом по инвестициям до 1 января 2009 года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инвестициях, в виде части стоимости введенных в эксплуатацию в рамках инвестиционного проекта фиксированных активов;</w:t>
      </w:r>
      <w:r>
        <w:br/>
      </w:r>
      <w:r>
        <w:rPr>
          <w:rFonts w:ascii="Times New Roman"/>
          <w:b w:val="false"/>
          <w:i w:val="false"/>
          <w:color w:val="000000"/>
          <w:sz w:val="28"/>
        </w:rPr>
        <w:t>
</w:t>
      </w:r>
      <w:r>
        <w:rPr>
          <w:rFonts w:ascii="Times New Roman"/>
          <w:b w:val="false"/>
          <w:i w:val="false"/>
          <w:color w:val="000000"/>
          <w:sz w:val="28"/>
        </w:rPr>
        <w:t>
      17) в строке 100.00.034 указывается сумма прочих расходов, относимая на вычет в соответствии с Налоговым кодексом:</w:t>
      </w:r>
      <w:r>
        <w:br/>
      </w:r>
      <w:r>
        <w:rPr>
          <w:rFonts w:ascii="Times New Roman"/>
          <w:b w:val="false"/>
          <w:i w:val="false"/>
          <w:color w:val="000000"/>
          <w:sz w:val="28"/>
        </w:rPr>
        <w:t>
</w:t>
      </w:r>
      <w:r>
        <w:rPr>
          <w:rFonts w:ascii="Times New Roman"/>
          <w:b w:val="false"/>
          <w:i w:val="false"/>
          <w:color w:val="000000"/>
          <w:sz w:val="28"/>
        </w:rPr>
        <w:t>
      в строке 100.00.034 I указывается сумма управленческих и общеадминистративных расходов нерезидента;</w:t>
      </w:r>
      <w:r>
        <w:br/>
      </w:r>
      <w:r>
        <w:rPr>
          <w:rFonts w:ascii="Times New Roman"/>
          <w:b w:val="false"/>
          <w:i w:val="false"/>
          <w:color w:val="000000"/>
          <w:sz w:val="28"/>
        </w:rPr>
        <w:t>
</w:t>
      </w:r>
      <w:r>
        <w:rPr>
          <w:rFonts w:ascii="Times New Roman"/>
          <w:b w:val="false"/>
          <w:i w:val="false"/>
          <w:color w:val="000000"/>
          <w:sz w:val="28"/>
        </w:rPr>
        <w:t>
      18) в строке 100.00.035 указывается сумма, подлежащая отнесению на вычеты. В данную строку переносится строка 100.00.035 I или строка 100.00.035 II или строка 100.00.035 III:</w:t>
      </w:r>
      <w:r>
        <w:br/>
      </w:r>
      <w:r>
        <w:rPr>
          <w:rFonts w:ascii="Times New Roman"/>
          <w:b w:val="false"/>
          <w:i w:val="false"/>
          <w:color w:val="000000"/>
          <w:sz w:val="28"/>
        </w:rPr>
        <w:t>
</w:t>
      </w:r>
      <w:r>
        <w:rPr>
          <w:rFonts w:ascii="Times New Roman"/>
          <w:b w:val="false"/>
          <w:i w:val="false"/>
          <w:color w:val="000000"/>
          <w:sz w:val="28"/>
        </w:rPr>
        <w:t>
      в строке 100.00.035 I указывается общая сумма расходов, относимая на вычет. Определяется как сумма строк с 100.00.018 по 100.00.034. При заполнении Декларации некоммерческими организациями при получении доходов, подлежащих налогообложению в общеустановленном порядке, в строках с 100.00.018 по 100.00.034 указывается сумма расходов в целом по некоммерческой организации;</w:t>
      </w:r>
      <w:r>
        <w:br/>
      </w:r>
      <w:r>
        <w:rPr>
          <w:rFonts w:ascii="Times New Roman"/>
          <w:b w:val="false"/>
          <w:i w:val="false"/>
          <w:color w:val="000000"/>
          <w:sz w:val="28"/>
        </w:rPr>
        <w:t>
</w:t>
      </w:r>
      <w:r>
        <w:rPr>
          <w:rFonts w:ascii="Times New Roman"/>
          <w:b w:val="false"/>
          <w:i w:val="false"/>
          <w:color w:val="000000"/>
          <w:sz w:val="28"/>
        </w:rPr>
        <w:t>
      в строке 100.00.035 II указывается относимая на вычет в соответствии со </w:t>
      </w:r>
      <w:r>
        <w:rPr>
          <w:rFonts w:ascii="Times New Roman"/>
          <w:b w:val="false"/>
          <w:i w:val="false"/>
          <w:color w:val="000000"/>
          <w:sz w:val="28"/>
        </w:rPr>
        <w:t>статьей 134</w:t>
      </w:r>
      <w:r>
        <w:rPr>
          <w:rFonts w:ascii="Times New Roman"/>
          <w:b w:val="false"/>
          <w:i w:val="false"/>
          <w:color w:val="000000"/>
          <w:sz w:val="28"/>
        </w:rPr>
        <w:t xml:space="preserve"> Налогового кодекса сумма расходов некоммерческой организации представляющей одновременно Декларацию по корпоративному подоходному налогу по форме 130.00 и Декларацию по корпоративному подоходному налогу по форме 100.00 и применяющей раздельный метод учета. В данную строку переносится строка 130.00.029;</w:t>
      </w:r>
      <w:r>
        <w:br/>
      </w:r>
      <w:r>
        <w:rPr>
          <w:rFonts w:ascii="Times New Roman"/>
          <w:b w:val="false"/>
          <w:i w:val="false"/>
          <w:color w:val="000000"/>
          <w:sz w:val="28"/>
        </w:rPr>
        <w:t>
</w:t>
      </w:r>
      <w:r>
        <w:rPr>
          <w:rFonts w:ascii="Times New Roman"/>
          <w:b w:val="false"/>
          <w:i w:val="false"/>
          <w:color w:val="000000"/>
          <w:sz w:val="28"/>
        </w:rPr>
        <w:t>
      в строке 100.00.035 III указывается сумма расходов, подлежащая отнесению на вычеты резидентами, имеющими постоянное (-ые) учреждение (-я) за пределами Республики Казахстан. Определяется как разница строки 100.00.035 I и итогового значения графы I формы 100.06.</w:t>
      </w:r>
      <w:r>
        <w:br/>
      </w:r>
      <w:r>
        <w:rPr>
          <w:rFonts w:ascii="Times New Roman"/>
          <w:b w:val="false"/>
          <w:i w:val="false"/>
          <w:color w:val="000000"/>
          <w:sz w:val="28"/>
        </w:rPr>
        <w:t>
</w:t>
      </w:r>
      <w:r>
        <w:rPr>
          <w:rFonts w:ascii="Times New Roman"/>
          <w:b w:val="false"/>
          <w:i w:val="false"/>
          <w:color w:val="000000"/>
          <w:sz w:val="28"/>
        </w:rPr>
        <w:t>
      18. В разделе "Корректировка доходов и вычетов в соответствии с Налоговым кодексом":</w:t>
      </w:r>
      <w:r>
        <w:br/>
      </w:r>
      <w:r>
        <w:rPr>
          <w:rFonts w:ascii="Times New Roman"/>
          <w:b w:val="false"/>
          <w:i w:val="false"/>
          <w:color w:val="000000"/>
          <w:sz w:val="28"/>
        </w:rPr>
        <w:t>
</w:t>
      </w:r>
      <w:r>
        <w:rPr>
          <w:rFonts w:ascii="Times New Roman"/>
          <w:b w:val="false"/>
          <w:i w:val="false"/>
          <w:color w:val="000000"/>
          <w:sz w:val="28"/>
        </w:rPr>
        <w:t>
      1) в строке 100.00.036 указывается общая сумма корректировок доходов и вычетов, определяемая в соответствии со </w:t>
      </w:r>
      <w:r>
        <w:rPr>
          <w:rFonts w:ascii="Times New Roman"/>
          <w:b w:val="false"/>
          <w:i w:val="false"/>
          <w:color w:val="000000"/>
          <w:sz w:val="28"/>
        </w:rPr>
        <w:t>статьями 131</w:t>
      </w:r>
      <w:r>
        <w:rPr>
          <w:rFonts w:ascii="Times New Roman"/>
          <w:b w:val="false"/>
          <w:i w:val="false"/>
          <w:color w:val="000000"/>
          <w:sz w:val="28"/>
        </w:rPr>
        <w:t>, </w:t>
      </w:r>
      <w:r>
        <w:rPr>
          <w:rFonts w:ascii="Times New Roman"/>
          <w:b w:val="false"/>
          <w:i w:val="false"/>
          <w:color w:val="000000"/>
          <w:sz w:val="28"/>
        </w:rPr>
        <w:t>132</w:t>
      </w:r>
      <w:r>
        <w:rPr>
          <w:rFonts w:ascii="Times New Roman"/>
          <w:b w:val="false"/>
          <w:i w:val="false"/>
          <w:color w:val="000000"/>
          <w:sz w:val="28"/>
        </w:rPr>
        <w:t>Налогового кодекса. Определяется как разница строк 100.00.036 I и 100.00.036 II (100.00.036 I - 100.00.036 II):</w:t>
      </w:r>
      <w:r>
        <w:br/>
      </w:r>
      <w:r>
        <w:rPr>
          <w:rFonts w:ascii="Times New Roman"/>
          <w:b w:val="false"/>
          <w:i w:val="false"/>
          <w:color w:val="000000"/>
          <w:sz w:val="28"/>
        </w:rPr>
        <w:t>
</w:t>
      </w:r>
      <w:r>
        <w:rPr>
          <w:rFonts w:ascii="Times New Roman"/>
          <w:b w:val="false"/>
          <w:i w:val="false"/>
          <w:color w:val="000000"/>
          <w:sz w:val="28"/>
        </w:rPr>
        <w:t>
      в строке 100.00.036 I указывается сумма корректировки доходов, определяемая в соответствии со </w:t>
      </w:r>
      <w:r>
        <w:rPr>
          <w:rFonts w:ascii="Times New Roman"/>
          <w:b w:val="false"/>
          <w:i w:val="false"/>
          <w:color w:val="000000"/>
          <w:sz w:val="28"/>
        </w:rPr>
        <w:t>статьями 131</w:t>
      </w:r>
      <w:r>
        <w:rPr>
          <w:rFonts w:ascii="Times New Roman"/>
          <w:b w:val="false"/>
          <w:i w:val="false"/>
          <w:color w:val="000000"/>
          <w:sz w:val="28"/>
        </w:rPr>
        <w:t>, </w:t>
      </w:r>
      <w:r>
        <w:rPr>
          <w:rFonts w:ascii="Times New Roman"/>
          <w:b w:val="false"/>
          <w:i w:val="false"/>
          <w:color w:val="000000"/>
          <w:sz w:val="28"/>
        </w:rPr>
        <w:t>132</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в строке 100.00.036 II указывается сумма корректировки вычетов, определяемая в соответствии со статьями 131, 132 Налогового кодекса.</w:t>
      </w:r>
      <w:r>
        <w:br/>
      </w:r>
      <w:r>
        <w:rPr>
          <w:rFonts w:ascii="Times New Roman"/>
          <w:b w:val="false"/>
          <w:i w:val="false"/>
          <w:color w:val="000000"/>
          <w:sz w:val="28"/>
        </w:rPr>
        <w:t>
</w:t>
      </w:r>
      <w:r>
        <w:rPr>
          <w:rFonts w:ascii="Times New Roman"/>
          <w:b w:val="false"/>
          <w:i w:val="false"/>
          <w:color w:val="000000"/>
          <w:sz w:val="28"/>
        </w:rPr>
        <w:t>
      19. В разделе "Корректировка доходов и вычетов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5 июля 2008 года "О трансфертном ценообразовании" (далее - Закон о трансфертном ценообразовании):</w:t>
      </w:r>
      <w:r>
        <w:br/>
      </w:r>
      <w:r>
        <w:rPr>
          <w:rFonts w:ascii="Times New Roman"/>
          <w:b w:val="false"/>
          <w:i w:val="false"/>
          <w:color w:val="000000"/>
          <w:sz w:val="28"/>
        </w:rPr>
        <w:t>
</w:t>
      </w:r>
      <w:r>
        <w:rPr>
          <w:rFonts w:ascii="Times New Roman"/>
          <w:b w:val="false"/>
          <w:i w:val="false"/>
          <w:color w:val="000000"/>
          <w:sz w:val="28"/>
        </w:rPr>
        <w:t>
      в строке 100.00.037 указывается сумма корректировки доходов, определяемая в соответствии с Законом о трансфертном ценообразовании;</w:t>
      </w:r>
      <w:r>
        <w:br/>
      </w:r>
      <w:r>
        <w:rPr>
          <w:rFonts w:ascii="Times New Roman"/>
          <w:b w:val="false"/>
          <w:i w:val="false"/>
          <w:color w:val="000000"/>
          <w:sz w:val="28"/>
        </w:rPr>
        <w:t>
</w:t>
      </w:r>
      <w:r>
        <w:rPr>
          <w:rFonts w:ascii="Times New Roman"/>
          <w:b w:val="false"/>
          <w:i w:val="false"/>
          <w:color w:val="000000"/>
          <w:sz w:val="28"/>
        </w:rPr>
        <w:t>
      в строке 100.00.038 указывается сумма корректировки вычетов, определяемая в соответствии с Законом о трансфертном ценообразовании. Данная строка заполняется без знака "минус".</w:t>
      </w:r>
      <w:r>
        <w:br/>
      </w:r>
      <w:r>
        <w:rPr>
          <w:rFonts w:ascii="Times New Roman"/>
          <w:b w:val="false"/>
          <w:i w:val="false"/>
          <w:color w:val="000000"/>
          <w:sz w:val="28"/>
        </w:rPr>
        <w:t>
</w:t>
      </w:r>
      <w:r>
        <w:rPr>
          <w:rFonts w:ascii="Times New Roman"/>
          <w:b w:val="false"/>
          <w:i w:val="false"/>
          <w:color w:val="000000"/>
          <w:sz w:val="28"/>
        </w:rPr>
        <w:t>
      20. В разделе "Расчет налогооблагаемого дохода":</w:t>
      </w:r>
      <w:r>
        <w:br/>
      </w:r>
      <w:r>
        <w:rPr>
          <w:rFonts w:ascii="Times New Roman"/>
          <w:b w:val="false"/>
          <w:i w:val="false"/>
          <w:color w:val="000000"/>
          <w:sz w:val="28"/>
        </w:rPr>
        <w:t>
</w:t>
      </w:r>
      <w:r>
        <w:rPr>
          <w:rFonts w:ascii="Times New Roman"/>
          <w:b w:val="false"/>
          <w:i w:val="false"/>
          <w:color w:val="000000"/>
          <w:sz w:val="28"/>
        </w:rPr>
        <w:t>
      1) в строке 100.00.039 указывается налогооблагаемый доход (убыток). Определяется как 100.00.017 - 100.00.035 + 100.00.036 + 100.00.037 + 100.00.038;</w:t>
      </w:r>
      <w:r>
        <w:br/>
      </w:r>
      <w:r>
        <w:rPr>
          <w:rFonts w:ascii="Times New Roman"/>
          <w:b w:val="false"/>
          <w:i w:val="false"/>
          <w:color w:val="000000"/>
          <w:sz w:val="28"/>
        </w:rPr>
        <w:t>
</w:t>
      </w:r>
      <w:r>
        <w:rPr>
          <w:rFonts w:ascii="Times New Roman"/>
          <w:b w:val="false"/>
          <w:i w:val="false"/>
          <w:color w:val="000000"/>
          <w:sz w:val="28"/>
        </w:rPr>
        <w:t>
      2) в строке 100.00.040 указывается сумма доходов, полученных налогоплательщиком-резидентом из источников за пределами Республики Казахстан. Строка 100.00.040 носит справочный характер. Данная строка включает в себя также строку 100.00.040 I:</w:t>
      </w:r>
      <w:r>
        <w:br/>
      </w:r>
      <w:r>
        <w:rPr>
          <w:rFonts w:ascii="Times New Roman"/>
          <w:b w:val="false"/>
          <w:i w:val="false"/>
          <w:color w:val="000000"/>
          <w:sz w:val="28"/>
        </w:rPr>
        <w:t>
</w:t>
      </w:r>
      <w:r>
        <w:rPr>
          <w:rFonts w:ascii="Times New Roman"/>
          <w:b w:val="false"/>
          <w:i w:val="false"/>
          <w:color w:val="000000"/>
          <w:sz w:val="28"/>
        </w:rPr>
        <w:t>
      в строке 100.00.040 I указываются доходы, полученные в стране с льготным налогообложением, определяемые в соответствии со </w:t>
      </w:r>
      <w:r>
        <w:rPr>
          <w:rFonts w:ascii="Times New Roman"/>
          <w:b w:val="false"/>
          <w:i w:val="false"/>
          <w:color w:val="000000"/>
          <w:sz w:val="28"/>
        </w:rPr>
        <w:t>статьей 224</w:t>
      </w:r>
      <w:r>
        <w:rPr>
          <w:rFonts w:ascii="Times New Roman"/>
          <w:b w:val="false"/>
          <w:i w:val="false"/>
          <w:color w:val="000000"/>
          <w:sz w:val="28"/>
        </w:rPr>
        <w:t xml:space="preserve"> Налогового кодекса. В данную строку переносится итоговое значение графы G формы 100.06;</w:t>
      </w:r>
      <w:r>
        <w:br/>
      </w:r>
      <w:r>
        <w:rPr>
          <w:rFonts w:ascii="Times New Roman"/>
          <w:b w:val="false"/>
          <w:i w:val="false"/>
          <w:color w:val="000000"/>
          <w:sz w:val="28"/>
        </w:rPr>
        <w:t>
</w:t>
      </w:r>
      <w:r>
        <w:rPr>
          <w:rFonts w:ascii="Times New Roman"/>
          <w:b w:val="false"/>
          <w:i w:val="false"/>
          <w:color w:val="000000"/>
          <w:sz w:val="28"/>
        </w:rPr>
        <w:t>
      3) в строке 100.00.041 указывается сумма дохода, подлежащего освобождению от налогообложения в соответствии с международными договорами согласно </w:t>
      </w:r>
      <w:r>
        <w:rPr>
          <w:rFonts w:ascii="Times New Roman"/>
          <w:b w:val="false"/>
          <w:i w:val="false"/>
          <w:color w:val="000000"/>
          <w:sz w:val="28"/>
        </w:rPr>
        <w:t>пункту 5</w:t>
      </w:r>
      <w:r>
        <w:rPr>
          <w:rFonts w:ascii="Times New Roman"/>
          <w:b w:val="false"/>
          <w:i w:val="false"/>
          <w:color w:val="000000"/>
          <w:sz w:val="28"/>
        </w:rPr>
        <w:t xml:space="preserve"> статьи 2 Налогового кодекса. В данную строку переносится итоговое значение графы Е формы 100.05;</w:t>
      </w:r>
      <w:r>
        <w:br/>
      </w:r>
      <w:r>
        <w:rPr>
          <w:rFonts w:ascii="Times New Roman"/>
          <w:b w:val="false"/>
          <w:i w:val="false"/>
          <w:color w:val="000000"/>
          <w:sz w:val="28"/>
        </w:rPr>
        <w:t>
</w:t>
      </w:r>
      <w:r>
        <w:rPr>
          <w:rFonts w:ascii="Times New Roman"/>
          <w:b w:val="false"/>
          <w:i w:val="false"/>
          <w:color w:val="000000"/>
          <w:sz w:val="28"/>
        </w:rPr>
        <w:t>
      4) в строке 100.00.042 указывается сумма налогооблагаемого дохода (убытка) с учетом особенностей международного налогообложения. При этом сумма, указанная в строке 100.00.040 I, подлежит включению в налогооблагаемый доход, а в случае отсутствия налогооблагаемого дохода уменьшает убыток резидента Республики Казахстан. Строка 100.00.042 определяется как сумма строк 100.00.039 и 100.00.040 I за минусом строки 100.00.041 (100.00.039 + 100.00.040 I - 100.00.041);</w:t>
      </w:r>
      <w:r>
        <w:br/>
      </w:r>
      <w:r>
        <w:rPr>
          <w:rFonts w:ascii="Times New Roman"/>
          <w:b w:val="false"/>
          <w:i w:val="false"/>
          <w:color w:val="000000"/>
          <w:sz w:val="28"/>
        </w:rPr>
        <w:t>
</w:t>
      </w:r>
      <w:r>
        <w:rPr>
          <w:rFonts w:ascii="Times New Roman"/>
          <w:b w:val="false"/>
          <w:i w:val="false"/>
          <w:color w:val="000000"/>
          <w:sz w:val="28"/>
        </w:rPr>
        <w:t>
      5) в строке 100.00.043 указывается убыток, подлежащий переносу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137 Налогового кодекса. Если строка 100.00.042 имеет отрицательное значение, строка 100.00.043 определяется как сумма модуля строки 100.00.042 и строки 100.03.008 I. Если строка 100.00.042 имеет положительное значение, в строку 100.00.043 переносится строка 100.03.008 I;</w:t>
      </w:r>
      <w:r>
        <w:br/>
      </w:r>
      <w:r>
        <w:rPr>
          <w:rFonts w:ascii="Times New Roman"/>
          <w:b w:val="false"/>
          <w:i w:val="false"/>
          <w:color w:val="000000"/>
          <w:sz w:val="28"/>
        </w:rPr>
        <w:t>
</w:t>
      </w:r>
      <w:r>
        <w:rPr>
          <w:rFonts w:ascii="Times New Roman"/>
          <w:b w:val="false"/>
          <w:i w:val="false"/>
          <w:color w:val="000000"/>
          <w:sz w:val="28"/>
        </w:rPr>
        <w:t>
      6) в строке 100.00.044 указывается сумма уменьшения налогооблагаемого дохода в соответствии со </w:t>
      </w:r>
      <w:r>
        <w:rPr>
          <w:rFonts w:ascii="Times New Roman"/>
          <w:b w:val="false"/>
          <w:i w:val="false"/>
          <w:color w:val="000000"/>
          <w:sz w:val="28"/>
        </w:rPr>
        <w:t>статьей 133</w:t>
      </w:r>
      <w:r>
        <w:rPr>
          <w:rFonts w:ascii="Times New Roman"/>
          <w:b w:val="false"/>
          <w:i w:val="false"/>
          <w:color w:val="000000"/>
          <w:sz w:val="28"/>
        </w:rPr>
        <w:t xml:space="preserve"> Налогового кодекса. Определяется как сумма строк 100.00.044 I и 100.00.044 II;</w:t>
      </w:r>
      <w:r>
        <w:br/>
      </w:r>
      <w:r>
        <w:rPr>
          <w:rFonts w:ascii="Times New Roman"/>
          <w:b w:val="false"/>
          <w:i w:val="false"/>
          <w:color w:val="000000"/>
          <w:sz w:val="28"/>
        </w:rPr>
        <w:t>
</w:t>
      </w:r>
      <w:r>
        <w:rPr>
          <w:rFonts w:ascii="Times New Roman"/>
          <w:b w:val="false"/>
          <w:i w:val="false"/>
          <w:color w:val="000000"/>
          <w:sz w:val="28"/>
        </w:rPr>
        <w:t>
      в строке 100.00.044 I указываются расходы, на которые налогоплательщик вправе уменьшить налогооблагаемый доход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133 Налогового кодекса;</w:t>
      </w:r>
      <w:r>
        <w:br/>
      </w:r>
      <w:r>
        <w:rPr>
          <w:rFonts w:ascii="Times New Roman"/>
          <w:b w:val="false"/>
          <w:i w:val="false"/>
          <w:color w:val="000000"/>
          <w:sz w:val="28"/>
        </w:rPr>
        <w:t>
</w:t>
      </w:r>
      <w:r>
        <w:rPr>
          <w:rFonts w:ascii="Times New Roman"/>
          <w:b w:val="false"/>
          <w:i w:val="false"/>
          <w:color w:val="000000"/>
          <w:sz w:val="28"/>
        </w:rPr>
        <w:t>
      в строке 100.00.044 II указываются доходы, на которые налогоплательщик вправе уменьшить налогооблагаемый доход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133 Налогового кодекса;</w:t>
      </w:r>
      <w:r>
        <w:br/>
      </w:r>
      <w:r>
        <w:rPr>
          <w:rFonts w:ascii="Times New Roman"/>
          <w:b w:val="false"/>
          <w:i w:val="false"/>
          <w:color w:val="000000"/>
          <w:sz w:val="28"/>
        </w:rPr>
        <w:t>
</w:t>
      </w:r>
      <w:r>
        <w:rPr>
          <w:rFonts w:ascii="Times New Roman"/>
          <w:b w:val="false"/>
          <w:i w:val="false"/>
          <w:color w:val="000000"/>
          <w:sz w:val="28"/>
        </w:rPr>
        <w:t>
      7) в строке 100.00.045 указывается налогооблагаемый доход с учетом уменьшения, исчисленный в соответствии со </w:t>
      </w:r>
      <w:r>
        <w:rPr>
          <w:rFonts w:ascii="Times New Roman"/>
          <w:b w:val="false"/>
          <w:i w:val="false"/>
          <w:color w:val="000000"/>
          <w:sz w:val="28"/>
        </w:rPr>
        <w:t>статьей 133</w:t>
      </w:r>
      <w:r>
        <w:rPr>
          <w:rFonts w:ascii="Times New Roman"/>
          <w:b w:val="false"/>
          <w:i w:val="false"/>
          <w:color w:val="000000"/>
          <w:sz w:val="28"/>
        </w:rPr>
        <w:t xml:space="preserve"> Налогового кодекса. Определяется как разница строк 100.00.042 и 100.00.044 (100.00.042 - 100.00.044). В случае если строка 100.00.044 больше строки 100.00.042, в строке 100.00.045 указывается ноль; </w:t>
      </w:r>
      <w:r>
        <w:br/>
      </w:r>
      <w:r>
        <w:rPr>
          <w:rFonts w:ascii="Times New Roman"/>
          <w:b w:val="false"/>
          <w:i w:val="false"/>
          <w:color w:val="000000"/>
          <w:sz w:val="28"/>
        </w:rPr>
        <w:t>
</w:t>
      </w:r>
      <w:r>
        <w:rPr>
          <w:rFonts w:ascii="Times New Roman"/>
          <w:b w:val="false"/>
          <w:i w:val="false"/>
          <w:color w:val="000000"/>
          <w:sz w:val="28"/>
        </w:rPr>
        <w:t xml:space="preserve">
      8) в строке 100.00.046 указываются убытки, перенесенные из предыдущих налоговых периодов; </w:t>
      </w:r>
      <w:r>
        <w:br/>
      </w:r>
      <w:r>
        <w:rPr>
          <w:rFonts w:ascii="Times New Roman"/>
          <w:b w:val="false"/>
          <w:i w:val="false"/>
          <w:color w:val="000000"/>
          <w:sz w:val="28"/>
        </w:rPr>
        <w:t>
</w:t>
      </w:r>
      <w:r>
        <w:rPr>
          <w:rFonts w:ascii="Times New Roman"/>
          <w:b w:val="false"/>
          <w:i w:val="false"/>
          <w:color w:val="000000"/>
          <w:sz w:val="28"/>
        </w:rPr>
        <w:t>
      9) в строке 100.00.047 указывается налогооблагаемый доход с учетом перенесенных убытков. Заполняется в случае, если в строке 100.00.045 отражено положительное значение. Определяется как разница строк 100.00.045 и 100.00.046 (100.00.045 - 100.00.046). Если строка 100.00.046 больше строки 100.00.045, в строке 100.00.047 указывается ноль.</w:t>
      </w:r>
      <w:r>
        <w:br/>
      </w:r>
      <w:r>
        <w:rPr>
          <w:rFonts w:ascii="Times New Roman"/>
          <w:b w:val="false"/>
          <w:i w:val="false"/>
          <w:color w:val="000000"/>
          <w:sz w:val="28"/>
        </w:rPr>
        <w:t>
</w:t>
      </w:r>
      <w:r>
        <w:rPr>
          <w:rFonts w:ascii="Times New Roman"/>
          <w:b w:val="false"/>
          <w:i w:val="false"/>
          <w:color w:val="000000"/>
          <w:sz w:val="28"/>
        </w:rPr>
        <w:t>
      21. В разделе "Расчет налогового обязательства":</w:t>
      </w:r>
      <w:r>
        <w:br/>
      </w:r>
      <w:r>
        <w:rPr>
          <w:rFonts w:ascii="Times New Roman"/>
          <w:b w:val="false"/>
          <w:i w:val="false"/>
          <w:color w:val="000000"/>
          <w:sz w:val="28"/>
        </w:rPr>
        <w:t>
</w:t>
      </w:r>
      <w:r>
        <w:rPr>
          <w:rFonts w:ascii="Times New Roman"/>
          <w:b w:val="false"/>
          <w:i w:val="false"/>
          <w:color w:val="000000"/>
          <w:sz w:val="28"/>
        </w:rPr>
        <w:t>
      1) в строке 100.00.048 указывается ставка корпоративного подоходного налога в соответствии со </w:t>
      </w:r>
      <w:r>
        <w:rPr>
          <w:rFonts w:ascii="Times New Roman"/>
          <w:b w:val="false"/>
          <w:i w:val="false"/>
          <w:color w:val="000000"/>
          <w:sz w:val="28"/>
        </w:rPr>
        <w:t>статьей 147</w:t>
      </w:r>
      <w:r>
        <w:rPr>
          <w:rFonts w:ascii="Times New Roman"/>
          <w:b w:val="false"/>
          <w:i w:val="false"/>
          <w:color w:val="000000"/>
          <w:sz w:val="28"/>
        </w:rPr>
        <w:t xml:space="preserve"> Налогового кодекса, в процентах;</w:t>
      </w:r>
      <w:r>
        <w:br/>
      </w:r>
      <w:r>
        <w:rPr>
          <w:rFonts w:ascii="Times New Roman"/>
          <w:b w:val="false"/>
          <w:i w:val="false"/>
          <w:color w:val="000000"/>
          <w:sz w:val="28"/>
        </w:rPr>
        <w:t>
</w:t>
      </w:r>
      <w:r>
        <w:rPr>
          <w:rFonts w:ascii="Times New Roman"/>
          <w:b w:val="false"/>
          <w:i w:val="false"/>
          <w:color w:val="000000"/>
          <w:sz w:val="28"/>
        </w:rPr>
        <w:t>
      2) в строке 100.00.049 указывается сумма корпоративного подоходного налога с налогооблагаемого дохода. Определяется как произведение строк 100.00.047 и 100.00.048;</w:t>
      </w:r>
      <w:r>
        <w:br/>
      </w:r>
      <w:r>
        <w:rPr>
          <w:rFonts w:ascii="Times New Roman"/>
          <w:b w:val="false"/>
          <w:i w:val="false"/>
          <w:color w:val="000000"/>
          <w:sz w:val="28"/>
        </w:rPr>
        <w:t>
</w:t>
      </w:r>
      <w:r>
        <w:rPr>
          <w:rFonts w:ascii="Times New Roman"/>
          <w:b w:val="false"/>
          <w:i w:val="false"/>
          <w:color w:val="000000"/>
          <w:sz w:val="28"/>
        </w:rPr>
        <w:t>
      3) в строке 100.00.050 указывается сумма исчисленного корпоративного подоходного налога за налоговый период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139 Налогового кодекса. Определяется как разница строк 100.00.049, 100.00.050 I, 100.00.050 II, 100.00.050 III, 100.00.050 IV, 100.00.050 V (100.00.049 - 100.00.050 I - 100.00.050 II - 100.00.050 III - 100.00.050 IV - 100.00.050 V). Если полученная разница меньше ноля, то в строке 100.00.050 указывается ноль;</w:t>
      </w:r>
      <w:r>
        <w:br/>
      </w:r>
      <w:r>
        <w:rPr>
          <w:rFonts w:ascii="Times New Roman"/>
          <w:b w:val="false"/>
          <w:i w:val="false"/>
          <w:color w:val="000000"/>
          <w:sz w:val="28"/>
        </w:rPr>
        <w:t>
</w:t>
      </w:r>
      <w:r>
        <w:rPr>
          <w:rFonts w:ascii="Times New Roman"/>
          <w:b w:val="false"/>
          <w:i w:val="false"/>
          <w:color w:val="000000"/>
          <w:sz w:val="28"/>
        </w:rPr>
        <w:t>
      в строке 100.00.050 I указывается сумма уплаченных за пределами Республики Казахстан налогов на доходы или идентичного вида подоходного налога с доходов, полученных налогоплательщиком-резидентом из источников за пределами Республики Казахстан, которая зачитывается при уплате корпоративного подоходного налога в Республике Казахстан в соответствии со </w:t>
      </w:r>
      <w:r>
        <w:rPr>
          <w:rFonts w:ascii="Times New Roman"/>
          <w:b w:val="false"/>
          <w:i w:val="false"/>
          <w:color w:val="000000"/>
          <w:sz w:val="28"/>
        </w:rPr>
        <w:t>статьей 223</w:t>
      </w:r>
      <w:r>
        <w:rPr>
          <w:rFonts w:ascii="Times New Roman"/>
          <w:b w:val="false"/>
          <w:i w:val="false"/>
          <w:color w:val="000000"/>
          <w:sz w:val="28"/>
        </w:rPr>
        <w:t xml:space="preserve"> Налогового кодекса. В данную строку переносится итоговое значение графы К формы 100.06;</w:t>
      </w:r>
      <w:r>
        <w:br/>
      </w:r>
      <w:r>
        <w:rPr>
          <w:rFonts w:ascii="Times New Roman"/>
          <w:b w:val="false"/>
          <w:i w:val="false"/>
          <w:color w:val="000000"/>
          <w:sz w:val="28"/>
        </w:rPr>
        <w:t>
</w:t>
      </w:r>
      <w:r>
        <w:rPr>
          <w:rFonts w:ascii="Times New Roman"/>
          <w:b w:val="false"/>
          <w:i w:val="false"/>
          <w:color w:val="000000"/>
          <w:sz w:val="28"/>
        </w:rPr>
        <w:t>
      в строке 100.00.050 II указывается сумма корпоративного подоходного налога, удержанного в налоговом периоде у источника выплаты с дохода в виде выигрыша, которая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139 Налогового кодекса уменьшает сумму корпоративного подоходного налога, подлежащего уплате в бюджет;</w:t>
      </w:r>
      <w:r>
        <w:br/>
      </w:r>
      <w:r>
        <w:rPr>
          <w:rFonts w:ascii="Times New Roman"/>
          <w:b w:val="false"/>
          <w:i w:val="false"/>
          <w:color w:val="000000"/>
          <w:sz w:val="28"/>
        </w:rPr>
        <w:t>
</w:t>
      </w:r>
      <w:r>
        <w:rPr>
          <w:rFonts w:ascii="Times New Roman"/>
          <w:b w:val="false"/>
          <w:i w:val="false"/>
          <w:color w:val="000000"/>
          <w:sz w:val="28"/>
        </w:rPr>
        <w:t>
      в строке 100.00.050 III указывается сумма корпоративного подоходного налога, удержанного у источника выплаты с дохода в виде вознаграждения, и перенесенная из предыдущих налоговых периодов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139 Налогового кодекса;</w:t>
      </w:r>
      <w:r>
        <w:br/>
      </w:r>
      <w:r>
        <w:rPr>
          <w:rFonts w:ascii="Times New Roman"/>
          <w:b w:val="false"/>
          <w:i w:val="false"/>
          <w:color w:val="000000"/>
          <w:sz w:val="28"/>
        </w:rPr>
        <w:t>
</w:t>
      </w:r>
      <w:r>
        <w:rPr>
          <w:rFonts w:ascii="Times New Roman"/>
          <w:b w:val="false"/>
          <w:i w:val="false"/>
          <w:color w:val="000000"/>
          <w:sz w:val="28"/>
        </w:rPr>
        <w:t>
      в строке 100.00.050 IV указывается сумма корпоративного подоходного налога, удержанного в налоговом периоде у источника выплаты с дохода в виде вознаграждения, которая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139 Налогового кодекса уменьшает сумму корпоративного подоходного налога, подлежащего уплате в бюджет;</w:t>
      </w:r>
      <w:r>
        <w:br/>
      </w:r>
      <w:r>
        <w:rPr>
          <w:rFonts w:ascii="Times New Roman"/>
          <w:b w:val="false"/>
          <w:i w:val="false"/>
          <w:color w:val="000000"/>
          <w:sz w:val="28"/>
        </w:rPr>
        <w:t>
</w:t>
      </w:r>
      <w:r>
        <w:rPr>
          <w:rFonts w:ascii="Times New Roman"/>
          <w:b w:val="false"/>
          <w:i w:val="false"/>
          <w:color w:val="000000"/>
          <w:sz w:val="28"/>
        </w:rPr>
        <w:t>
      в строке 100.00.050 V указывается сумма корпоративного подоходного налога, удержанного у источника выплаты дохода в соответствии со </w:t>
      </w:r>
      <w:r>
        <w:rPr>
          <w:rFonts w:ascii="Times New Roman"/>
          <w:b w:val="false"/>
          <w:i w:val="false"/>
          <w:color w:val="000000"/>
          <w:sz w:val="28"/>
        </w:rPr>
        <w:t>статьей 200</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4) в строке 100.00.051 указывается сумма исчисленного корпоративного подоходного налога за налоговый период с учетом уменьшения налогового обязательства. Определяемая как разница строк 100.00.050, 100.00.051 I, 100.00.051 II, 100.00.051 III, 100.00.051 IV, 100.00.051 V, 100.00.051 VI (100.00.050 - 100.00.051 I - 100.00.051 II - 100.00.051 III - 100.00.051 IV - 100.00.051 V - 100.00.051 VI):</w:t>
      </w:r>
      <w:r>
        <w:br/>
      </w:r>
      <w:r>
        <w:rPr>
          <w:rFonts w:ascii="Times New Roman"/>
          <w:b w:val="false"/>
          <w:i w:val="false"/>
          <w:color w:val="000000"/>
          <w:sz w:val="28"/>
        </w:rPr>
        <w:t>
</w:t>
      </w:r>
      <w:r>
        <w:rPr>
          <w:rFonts w:ascii="Times New Roman"/>
          <w:b w:val="false"/>
          <w:i w:val="false"/>
          <w:color w:val="000000"/>
          <w:sz w:val="28"/>
        </w:rPr>
        <w:t>
      в строке 100.00.051 I указывается сумма уменьшения корпоративного подоходного налога за налоговый период в соответствии со </w:t>
      </w:r>
      <w:r>
        <w:rPr>
          <w:rFonts w:ascii="Times New Roman"/>
          <w:b w:val="false"/>
          <w:i w:val="false"/>
          <w:color w:val="000000"/>
          <w:sz w:val="28"/>
        </w:rPr>
        <w:t>статьей 451</w:t>
      </w:r>
      <w:r>
        <w:rPr>
          <w:rFonts w:ascii="Times New Roman"/>
          <w:b w:val="false"/>
          <w:i w:val="false"/>
          <w:color w:val="000000"/>
          <w:sz w:val="28"/>
        </w:rPr>
        <w:t xml:space="preserve"> Налогового кодекса. Заполняется налогоплательщиками, осуществляющими деятельность в рамках специального налогового режима, предусмотренного </w:t>
      </w:r>
      <w:r>
        <w:rPr>
          <w:rFonts w:ascii="Times New Roman"/>
          <w:b w:val="false"/>
          <w:i w:val="false"/>
          <w:color w:val="000000"/>
          <w:sz w:val="28"/>
        </w:rPr>
        <w:t>статьями 448</w:t>
      </w:r>
      <w:r>
        <w:rPr>
          <w:rFonts w:ascii="Times New Roman"/>
          <w:b w:val="false"/>
          <w:i w:val="false"/>
          <w:color w:val="000000"/>
          <w:sz w:val="28"/>
        </w:rPr>
        <w:t xml:space="preserve"> - </w:t>
      </w:r>
      <w:r>
        <w:rPr>
          <w:rFonts w:ascii="Times New Roman"/>
          <w:b w:val="false"/>
          <w:i w:val="false"/>
          <w:color w:val="000000"/>
          <w:sz w:val="28"/>
        </w:rPr>
        <w:t>452</w:t>
      </w:r>
      <w:r>
        <w:rPr>
          <w:rFonts w:ascii="Times New Roman"/>
          <w:b w:val="false"/>
          <w:i w:val="false"/>
          <w:color w:val="000000"/>
          <w:sz w:val="28"/>
        </w:rPr>
        <w:t xml:space="preserve"> Налогового кодекса. В случае, если налогоплательщик применяет только специальный налоговый режим, предусмотренный статьями 448 - 452 Налогового кодекса, данная строка определяется как 70 процентов от значения, указанного по строке 100.00.050 (100.00.050 х 70 %);</w:t>
      </w:r>
      <w:r>
        <w:br/>
      </w:r>
      <w:r>
        <w:rPr>
          <w:rFonts w:ascii="Times New Roman"/>
          <w:b w:val="false"/>
          <w:i w:val="false"/>
          <w:color w:val="000000"/>
          <w:sz w:val="28"/>
        </w:rPr>
        <w:t>
</w:t>
      </w:r>
      <w:r>
        <w:rPr>
          <w:rFonts w:ascii="Times New Roman"/>
          <w:b w:val="false"/>
          <w:i w:val="false"/>
          <w:color w:val="000000"/>
          <w:sz w:val="28"/>
        </w:rPr>
        <w:t>
      в строке 100.00.051 II указывается сумма уменьшения корпоративного подоходного налога в связи с применением стандартных налоговых льгот в соответствии с контрактом, заключенным с уполномоченным органом по инвестициям. В данную строку переносится строка 100.08.010;</w:t>
      </w:r>
      <w:r>
        <w:br/>
      </w:r>
      <w:r>
        <w:rPr>
          <w:rFonts w:ascii="Times New Roman"/>
          <w:b w:val="false"/>
          <w:i w:val="false"/>
          <w:color w:val="000000"/>
          <w:sz w:val="28"/>
        </w:rPr>
        <w:t>
</w:t>
      </w:r>
      <w:r>
        <w:rPr>
          <w:rFonts w:ascii="Times New Roman"/>
          <w:b w:val="false"/>
          <w:i w:val="false"/>
          <w:color w:val="000000"/>
          <w:sz w:val="28"/>
        </w:rPr>
        <w:t>
      в строке 100.00.051 III указывается сумма уменьшения корпоративного подоходного налога, определяемая на основании контракта, заключенного с уполномоченным государственным органом по инвестициям до 1 января 2009 года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инвестициях;</w:t>
      </w:r>
      <w:r>
        <w:br/>
      </w:r>
      <w:r>
        <w:rPr>
          <w:rFonts w:ascii="Times New Roman"/>
          <w:b w:val="false"/>
          <w:i w:val="false"/>
          <w:color w:val="000000"/>
          <w:sz w:val="28"/>
        </w:rPr>
        <w:t>
</w:t>
      </w:r>
      <w:r>
        <w:rPr>
          <w:rFonts w:ascii="Times New Roman"/>
          <w:b w:val="false"/>
          <w:i w:val="false"/>
          <w:color w:val="000000"/>
          <w:sz w:val="28"/>
        </w:rPr>
        <w:t>
      в строке 100.00.051 IV указывается сумма уменьшения корпоративного подоходного налога за налоговый период в соответствии со </w:t>
      </w:r>
      <w:r>
        <w:rPr>
          <w:rFonts w:ascii="Times New Roman"/>
          <w:b w:val="false"/>
          <w:i w:val="false"/>
          <w:color w:val="000000"/>
          <w:sz w:val="28"/>
        </w:rPr>
        <w:t>статьей 151</w:t>
      </w:r>
      <w:r>
        <w:rPr>
          <w:rFonts w:ascii="Times New Roman"/>
          <w:b w:val="false"/>
          <w:i w:val="false"/>
          <w:color w:val="000000"/>
          <w:sz w:val="28"/>
        </w:rPr>
        <w:t xml:space="preserve"> Налогового кодекса. Заполняется налогоплательщиками, осуществляющими деятельность на территориях специальных экономических зон и соответствующими условиям, установленным </w:t>
      </w:r>
      <w:r>
        <w:rPr>
          <w:rFonts w:ascii="Times New Roman"/>
          <w:b w:val="false"/>
          <w:i w:val="false"/>
          <w:color w:val="000000"/>
          <w:sz w:val="28"/>
        </w:rPr>
        <w:t>статьей 150</w:t>
      </w:r>
      <w:r>
        <w:rPr>
          <w:rFonts w:ascii="Times New Roman"/>
          <w:b w:val="false"/>
          <w:i w:val="false"/>
          <w:color w:val="000000"/>
          <w:sz w:val="28"/>
        </w:rPr>
        <w:t xml:space="preserve"> Налогового кодекса. Определяется как 100 процентов от значения, указанного по строке 100.00.050 (100.00.050 х 100 %);</w:t>
      </w:r>
      <w:r>
        <w:br/>
      </w:r>
      <w:r>
        <w:rPr>
          <w:rFonts w:ascii="Times New Roman"/>
          <w:b w:val="false"/>
          <w:i w:val="false"/>
          <w:color w:val="000000"/>
          <w:sz w:val="28"/>
        </w:rPr>
        <w:t>
</w:t>
      </w:r>
      <w:r>
        <w:rPr>
          <w:rFonts w:ascii="Times New Roman"/>
          <w:b w:val="false"/>
          <w:i w:val="false"/>
          <w:color w:val="000000"/>
          <w:sz w:val="28"/>
        </w:rPr>
        <w:t>
      в строке 100.00.051 V указывается сумма уменьшения корпоративного подоходного налога за налоговый период в соответствии со </w:t>
      </w:r>
      <w:r>
        <w:rPr>
          <w:rFonts w:ascii="Times New Roman"/>
          <w:b w:val="false"/>
          <w:i w:val="false"/>
          <w:color w:val="000000"/>
          <w:sz w:val="28"/>
        </w:rPr>
        <w:t>статьей 135-1</w:t>
      </w:r>
      <w:r>
        <w:rPr>
          <w:rFonts w:ascii="Times New Roman"/>
          <w:b w:val="false"/>
          <w:i w:val="false"/>
          <w:color w:val="000000"/>
          <w:sz w:val="28"/>
        </w:rPr>
        <w:t xml:space="preserve"> Налогового кодекса. Заполняется налогоплательщиками, признанными для целей Налогового кодекса автономной организацией образования и соответствующими условиям, установленным статьей 135-1 Налогового кодекса. Определяется как 100 процентов от значения, указанного по строке 100.00.050 (100.00.050 х 100 %);</w:t>
      </w:r>
      <w:r>
        <w:br/>
      </w:r>
      <w:r>
        <w:rPr>
          <w:rFonts w:ascii="Times New Roman"/>
          <w:b w:val="false"/>
          <w:i w:val="false"/>
          <w:color w:val="000000"/>
          <w:sz w:val="28"/>
        </w:rPr>
        <w:t>
</w:t>
      </w:r>
      <w:r>
        <w:rPr>
          <w:rFonts w:ascii="Times New Roman"/>
          <w:b w:val="false"/>
          <w:i w:val="false"/>
          <w:color w:val="000000"/>
          <w:sz w:val="28"/>
        </w:rPr>
        <w:t>
      в строке 100.00.051 VI указывается сумма уменьшения корпоративного подоходного налога за налоговый период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198 Налогового кодекса. Определяется как 100 процентов от значения, указанного по строке 100.00.050 (100.00.050 х 100 %);</w:t>
      </w:r>
      <w:r>
        <w:br/>
      </w:r>
      <w:r>
        <w:rPr>
          <w:rFonts w:ascii="Times New Roman"/>
          <w:b w:val="false"/>
          <w:i w:val="false"/>
          <w:color w:val="000000"/>
          <w:sz w:val="28"/>
        </w:rPr>
        <w:t>
</w:t>
      </w:r>
      <w:r>
        <w:rPr>
          <w:rFonts w:ascii="Times New Roman"/>
          <w:b w:val="false"/>
          <w:i w:val="false"/>
          <w:color w:val="000000"/>
          <w:sz w:val="28"/>
        </w:rPr>
        <w:t>
      5) в строке 100.00.052 указывается чистый доход юридического лица-нерезидента от деятельности в Республике Казахстан через постоянное учреждение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199 Налогового кодекса. Определяется как разница строк 100.00.047 и 100.00.049 (100.00.047 - 100.00.049);</w:t>
      </w:r>
      <w:r>
        <w:br/>
      </w:r>
      <w:r>
        <w:rPr>
          <w:rFonts w:ascii="Times New Roman"/>
          <w:b w:val="false"/>
          <w:i w:val="false"/>
          <w:color w:val="000000"/>
          <w:sz w:val="28"/>
        </w:rPr>
        <w:t>
</w:t>
      </w:r>
      <w:r>
        <w:rPr>
          <w:rFonts w:ascii="Times New Roman"/>
          <w:b w:val="false"/>
          <w:i w:val="false"/>
          <w:color w:val="000000"/>
          <w:sz w:val="28"/>
        </w:rPr>
        <w:t>
      6) в строке 100.00.053 указывается сумма корпоративного подоходного налога на чистый доход:</w:t>
      </w:r>
      <w:r>
        <w:br/>
      </w:r>
      <w:r>
        <w:rPr>
          <w:rFonts w:ascii="Times New Roman"/>
          <w:b w:val="false"/>
          <w:i w:val="false"/>
          <w:color w:val="000000"/>
          <w:sz w:val="28"/>
        </w:rPr>
        <w:t>
</w:t>
      </w:r>
      <w:r>
        <w:rPr>
          <w:rFonts w:ascii="Times New Roman"/>
          <w:b w:val="false"/>
          <w:i w:val="false"/>
          <w:color w:val="000000"/>
          <w:sz w:val="28"/>
        </w:rPr>
        <w:t>
      в строке 100.00.053 I указывается сумма корпоративного подоходного налога на чистый доход, исчисленного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199 Налогового кодекса, за исключением суммы корпоративного подоходного налога, на которую осуществляется зачет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139 Налогового кодекса и </w:t>
      </w:r>
      <w:r>
        <w:rPr>
          <w:rFonts w:ascii="Times New Roman"/>
          <w:b w:val="false"/>
          <w:i w:val="false"/>
          <w:color w:val="000000"/>
          <w:sz w:val="28"/>
        </w:rPr>
        <w:t>статьи 223</w:t>
      </w:r>
      <w:r>
        <w:rPr>
          <w:rFonts w:ascii="Times New Roman"/>
          <w:b w:val="false"/>
          <w:i w:val="false"/>
          <w:color w:val="000000"/>
          <w:sz w:val="28"/>
        </w:rPr>
        <w:t xml:space="preserve"> Налогового кодекса, по ставке 15 процентов (100.00.052 х 15 %). При этом в случае соблюдения условий, предусмотренных </w:t>
      </w:r>
      <w:r>
        <w:rPr>
          <w:rFonts w:ascii="Times New Roman"/>
          <w:b w:val="false"/>
          <w:i w:val="false"/>
          <w:color w:val="000000"/>
          <w:sz w:val="28"/>
        </w:rPr>
        <w:t>пунктом 1-1</w:t>
      </w:r>
      <w:r>
        <w:rPr>
          <w:rFonts w:ascii="Times New Roman"/>
          <w:b w:val="false"/>
          <w:i w:val="false"/>
          <w:color w:val="000000"/>
          <w:sz w:val="28"/>
        </w:rPr>
        <w:t xml:space="preserve"> статьи 198 Налогового кодекса, юридическое лицо-нерезидент, осуществляющее деятельность в Республике Казахстан через постоянное учреждение, уменьшает сумму исчисленного корпоративного подоходного налога на чистый доход на 100 процентов;</w:t>
      </w:r>
      <w:r>
        <w:br/>
      </w:r>
      <w:r>
        <w:rPr>
          <w:rFonts w:ascii="Times New Roman"/>
          <w:b w:val="false"/>
          <w:i w:val="false"/>
          <w:color w:val="000000"/>
          <w:sz w:val="28"/>
        </w:rPr>
        <w:t>
</w:t>
      </w:r>
      <w:r>
        <w:rPr>
          <w:rFonts w:ascii="Times New Roman"/>
          <w:b w:val="false"/>
          <w:i w:val="false"/>
          <w:color w:val="000000"/>
          <w:sz w:val="28"/>
        </w:rPr>
        <w:t>
      в строке 100.00.053 II указывается сумма корпоративного подоходного налога на чистый доход, исчисленная в соответствии со </w:t>
      </w:r>
      <w:r>
        <w:rPr>
          <w:rFonts w:ascii="Times New Roman"/>
          <w:b w:val="false"/>
          <w:i w:val="false"/>
          <w:color w:val="000000"/>
          <w:sz w:val="28"/>
        </w:rPr>
        <w:t>статьей 214</w:t>
      </w:r>
      <w:r>
        <w:rPr>
          <w:rFonts w:ascii="Times New Roman"/>
          <w:b w:val="false"/>
          <w:i w:val="false"/>
          <w:color w:val="000000"/>
          <w:sz w:val="28"/>
        </w:rPr>
        <w:t xml:space="preserve"> Налогового кодекса по ставке, предусмотренной международным договором. Если налогоплательщиком применяются положения международного договора в отношении корпоративного подоходного налога на чистый доход, указывается ставка корпоративного подоходного налога на чистый доход; </w:t>
      </w:r>
      <w:r>
        <w:br/>
      </w:r>
      <w:r>
        <w:rPr>
          <w:rFonts w:ascii="Times New Roman"/>
          <w:b w:val="false"/>
          <w:i w:val="false"/>
          <w:color w:val="000000"/>
          <w:sz w:val="28"/>
        </w:rPr>
        <w:t>
</w:t>
      </w:r>
      <w:r>
        <w:rPr>
          <w:rFonts w:ascii="Times New Roman"/>
          <w:b w:val="false"/>
          <w:i w:val="false"/>
          <w:color w:val="000000"/>
          <w:sz w:val="28"/>
        </w:rPr>
        <w:t>
      строка 100.00.053 III заполняется в случае, если заполнена строка 100.00.053 II. В данной строке указывается код страны согласно </w:t>
      </w:r>
      <w:r>
        <w:rPr>
          <w:rFonts w:ascii="Times New Roman"/>
          <w:b w:val="false"/>
          <w:i w:val="false"/>
          <w:color w:val="000000"/>
          <w:sz w:val="28"/>
        </w:rPr>
        <w:t>пункту 51</w:t>
      </w:r>
      <w:r>
        <w:rPr>
          <w:rFonts w:ascii="Times New Roman"/>
          <w:b w:val="false"/>
          <w:i w:val="false"/>
          <w:color w:val="000000"/>
          <w:sz w:val="28"/>
        </w:rPr>
        <w:t xml:space="preserve"> настоящих Правил, с которой Республикой Казахстан заключен международный договор;</w:t>
      </w:r>
      <w:r>
        <w:br/>
      </w:r>
      <w:r>
        <w:rPr>
          <w:rFonts w:ascii="Times New Roman"/>
          <w:b w:val="false"/>
          <w:i w:val="false"/>
          <w:color w:val="000000"/>
          <w:sz w:val="28"/>
        </w:rPr>
        <w:t>
</w:t>
      </w:r>
      <w:r>
        <w:rPr>
          <w:rFonts w:ascii="Times New Roman"/>
          <w:b w:val="false"/>
          <w:i w:val="false"/>
          <w:color w:val="000000"/>
          <w:sz w:val="28"/>
        </w:rPr>
        <w:t>
      строка 100.00.053 IV заполняется в случае, если заполнена строка 100.00.053 II. В данной строке указывается наименование международного договора;</w:t>
      </w:r>
      <w:r>
        <w:br/>
      </w:r>
      <w:r>
        <w:rPr>
          <w:rFonts w:ascii="Times New Roman"/>
          <w:b w:val="false"/>
          <w:i w:val="false"/>
          <w:color w:val="000000"/>
          <w:sz w:val="28"/>
        </w:rPr>
        <w:t>
</w:t>
      </w:r>
      <w:r>
        <w:rPr>
          <w:rFonts w:ascii="Times New Roman"/>
          <w:b w:val="false"/>
          <w:i w:val="false"/>
          <w:color w:val="000000"/>
          <w:sz w:val="28"/>
        </w:rPr>
        <w:t>
      строка 100.00.053 V указывается сумма уменьшения корпоративного подоходного налога на чистый доход за налоговый период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198 Налогового кодекса. Определяется как 100.00.052 x 15 процентов;</w:t>
      </w:r>
      <w:r>
        <w:br/>
      </w:r>
      <w:r>
        <w:rPr>
          <w:rFonts w:ascii="Times New Roman"/>
          <w:b w:val="false"/>
          <w:i w:val="false"/>
          <w:color w:val="000000"/>
          <w:sz w:val="28"/>
        </w:rPr>
        <w:t>
</w:t>
      </w:r>
      <w:r>
        <w:rPr>
          <w:rFonts w:ascii="Times New Roman"/>
          <w:b w:val="false"/>
          <w:i w:val="false"/>
          <w:color w:val="000000"/>
          <w:sz w:val="28"/>
        </w:rPr>
        <w:t>
      7) в строке 100.00.054 указывается итоговая сумма исчисленного корпоративного подоходного налога. Определяется как 100.00.051 + 100.00.053 I + 100.00.053 II.</w:t>
      </w:r>
      <w:r>
        <w:br/>
      </w:r>
      <w:r>
        <w:rPr>
          <w:rFonts w:ascii="Times New Roman"/>
          <w:b w:val="false"/>
          <w:i w:val="false"/>
          <w:color w:val="000000"/>
          <w:sz w:val="28"/>
        </w:rPr>
        <w:t>
</w:t>
      </w:r>
      <w:r>
        <w:rPr>
          <w:rFonts w:ascii="Times New Roman"/>
          <w:b w:val="false"/>
          <w:i w:val="false"/>
          <w:color w:val="000000"/>
          <w:sz w:val="28"/>
        </w:rPr>
        <w:t>
      22. Налогоплательщик, одновременно применяющий общеустановленный порядок налогообложения и специальный налоговый режим в соответствии со </w:t>
      </w:r>
      <w:r>
        <w:rPr>
          <w:rFonts w:ascii="Times New Roman"/>
          <w:b w:val="false"/>
          <w:i w:val="false"/>
          <w:color w:val="000000"/>
          <w:sz w:val="28"/>
        </w:rPr>
        <w:t>статьями 448</w:t>
      </w:r>
      <w:r>
        <w:rPr>
          <w:rFonts w:ascii="Times New Roman"/>
          <w:b w:val="false"/>
          <w:i w:val="false"/>
          <w:color w:val="000000"/>
          <w:sz w:val="28"/>
        </w:rPr>
        <w:t xml:space="preserve"> - </w:t>
      </w:r>
      <w:r>
        <w:rPr>
          <w:rFonts w:ascii="Times New Roman"/>
          <w:b w:val="false"/>
          <w:i w:val="false"/>
          <w:color w:val="000000"/>
          <w:sz w:val="28"/>
        </w:rPr>
        <w:t>452</w:t>
      </w:r>
      <w:r>
        <w:rPr>
          <w:rFonts w:ascii="Times New Roman"/>
          <w:b w:val="false"/>
          <w:i w:val="false"/>
          <w:color w:val="000000"/>
          <w:sz w:val="28"/>
        </w:rPr>
        <w:t xml:space="preserve"> Налогового кодекса, а также налогоплательщик, применяющий одновременно ставки корпоративного подоходного налога в размере 10 и 20 процентов, составляют Декларацию (форма 100.00) и приложения к ней (формы 100.01 - 100.09, кроме формы 100.07) в целом по всем видам деятельности на основе данных раздельного налогового учета и не применяет формулы, предусмотренные в Декларации (форма 100.00), если применение таких формул приведет к искажению значений, подлежащих отражению в данной Декларации.</w:t>
      </w:r>
      <w:r>
        <w:br/>
      </w:r>
      <w:r>
        <w:rPr>
          <w:rFonts w:ascii="Times New Roman"/>
          <w:b w:val="false"/>
          <w:i w:val="false"/>
          <w:color w:val="000000"/>
          <w:sz w:val="28"/>
        </w:rPr>
        <w:t>
</w:t>
      </w:r>
      <w:r>
        <w:rPr>
          <w:rFonts w:ascii="Times New Roman"/>
          <w:b w:val="false"/>
          <w:i w:val="false"/>
          <w:color w:val="000000"/>
          <w:sz w:val="28"/>
        </w:rPr>
        <w:t>
      Значения по строке 100.07.001 всех приложений формы 100.07 складываются и итоговая сумма указывается в строке 100.00.014.</w:t>
      </w:r>
      <w:r>
        <w:br/>
      </w:r>
      <w:r>
        <w:rPr>
          <w:rFonts w:ascii="Times New Roman"/>
          <w:b w:val="false"/>
          <w:i w:val="false"/>
          <w:color w:val="000000"/>
          <w:sz w:val="28"/>
        </w:rPr>
        <w:t>
</w:t>
      </w:r>
      <w:r>
        <w:rPr>
          <w:rFonts w:ascii="Times New Roman"/>
          <w:b w:val="false"/>
          <w:i w:val="false"/>
          <w:color w:val="000000"/>
          <w:sz w:val="28"/>
        </w:rPr>
        <w:t xml:space="preserve">
      Значения по строке 100.07.001 I всех приложений формы 100.07 складываются и итоговая сумма указывается в строке 100.00.001. </w:t>
      </w:r>
      <w:r>
        <w:br/>
      </w:r>
      <w:r>
        <w:rPr>
          <w:rFonts w:ascii="Times New Roman"/>
          <w:b w:val="false"/>
          <w:i w:val="false"/>
          <w:color w:val="000000"/>
          <w:sz w:val="28"/>
        </w:rPr>
        <w:t>
</w:t>
      </w:r>
      <w:r>
        <w:rPr>
          <w:rFonts w:ascii="Times New Roman"/>
          <w:b w:val="false"/>
          <w:i w:val="false"/>
          <w:color w:val="000000"/>
          <w:sz w:val="28"/>
        </w:rPr>
        <w:t xml:space="preserve">
      Значения по строке 100.07.002 всех приложений формы 100.07 складываются и итоговая сумма указывается в строке 100.00.015. </w:t>
      </w:r>
      <w:r>
        <w:br/>
      </w:r>
      <w:r>
        <w:rPr>
          <w:rFonts w:ascii="Times New Roman"/>
          <w:b w:val="false"/>
          <w:i w:val="false"/>
          <w:color w:val="000000"/>
          <w:sz w:val="28"/>
        </w:rPr>
        <w:t>
</w:t>
      </w:r>
      <w:r>
        <w:rPr>
          <w:rFonts w:ascii="Times New Roman"/>
          <w:b w:val="false"/>
          <w:i w:val="false"/>
          <w:color w:val="000000"/>
          <w:sz w:val="28"/>
        </w:rPr>
        <w:t xml:space="preserve">
      Значения по строке 100.07.003 всех приложений формы 100.07 складываются и итоговая сумма указывается в строке 100.00.016. </w:t>
      </w:r>
      <w:r>
        <w:br/>
      </w:r>
      <w:r>
        <w:rPr>
          <w:rFonts w:ascii="Times New Roman"/>
          <w:b w:val="false"/>
          <w:i w:val="false"/>
          <w:color w:val="000000"/>
          <w:sz w:val="28"/>
        </w:rPr>
        <w:t>
</w:t>
      </w:r>
      <w:r>
        <w:rPr>
          <w:rFonts w:ascii="Times New Roman"/>
          <w:b w:val="false"/>
          <w:i w:val="false"/>
          <w:color w:val="000000"/>
          <w:sz w:val="28"/>
        </w:rPr>
        <w:t xml:space="preserve">
      Значения по строке 100.07.004 всех приложений формы 100.07 складываются и итоговая сумма указывается в строке 100.00.017. </w:t>
      </w:r>
      <w:r>
        <w:br/>
      </w:r>
      <w:r>
        <w:rPr>
          <w:rFonts w:ascii="Times New Roman"/>
          <w:b w:val="false"/>
          <w:i w:val="false"/>
          <w:color w:val="000000"/>
          <w:sz w:val="28"/>
        </w:rPr>
        <w:t>
</w:t>
      </w:r>
      <w:r>
        <w:rPr>
          <w:rFonts w:ascii="Times New Roman"/>
          <w:b w:val="false"/>
          <w:i w:val="false"/>
          <w:color w:val="000000"/>
          <w:sz w:val="28"/>
        </w:rPr>
        <w:t>
      Значения по строке 100.07.005 всех приложений формы 100.07 складываются и итоговая сумма указывается в строке 100.00.035 I.</w:t>
      </w:r>
      <w:r>
        <w:br/>
      </w:r>
      <w:r>
        <w:rPr>
          <w:rFonts w:ascii="Times New Roman"/>
          <w:b w:val="false"/>
          <w:i w:val="false"/>
          <w:color w:val="000000"/>
          <w:sz w:val="28"/>
        </w:rPr>
        <w:t>
</w:t>
      </w:r>
      <w:r>
        <w:rPr>
          <w:rFonts w:ascii="Times New Roman"/>
          <w:b w:val="false"/>
          <w:i w:val="false"/>
          <w:color w:val="000000"/>
          <w:sz w:val="28"/>
        </w:rPr>
        <w:t>
      Значения по строке 100.07.006 всех приложений формы 100.07 складываются и итоговая сумма указывается в строке 100.00.036 I.</w:t>
      </w:r>
      <w:r>
        <w:br/>
      </w:r>
      <w:r>
        <w:rPr>
          <w:rFonts w:ascii="Times New Roman"/>
          <w:b w:val="false"/>
          <w:i w:val="false"/>
          <w:color w:val="000000"/>
          <w:sz w:val="28"/>
        </w:rPr>
        <w:t>
</w:t>
      </w:r>
      <w:r>
        <w:rPr>
          <w:rFonts w:ascii="Times New Roman"/>
          <w:b w:val="false"/>
          <w:i w:val="false"/>
          <w:color w:val="000000"/>
          <w:sz w:val="28"/>
        </w:rPr>
        <w:t>
      Значения по строке 100.07.007 всех приложений формы 100.07 складываются и итоговая сумма указывается в строке 100.00.036 II.</w:t>
      </w:r>
      <w:r>
        <w:br/>
      </w:r>
      <w:r>
        <w:rPr>
          <w:rFonts w:ascii="Times New Roman"/>
          <w:b w:val="false"/>
          <w:i w:val="false"/>
          <w:color w:val="000000"/>
          <w:sz w:val="28"/>
        </w:rPr>
        <w:t>
</w:t>
      </w:r>
      <w:r>
        <w:rPr>
          <w:rFonts w:ascii="Times New Roman"/>
          <w:b w:val="false"/>
          <w:i w:val="false"/>
          <w:color w:val="000000"/>
          <w:sz w:val="28"/>
        </w:rPr>
        <w:t>
      Значения по строке 100.07.008 всех приложений формы 100.07 складываются и итоговая сумма указывается в строке 100.00.037.</w:t>
      </w:r>
      <w:r>
        <w:br/>
      </w:r>
      <w:r>
        <w:rPr>
          <w:rFonts w:ascii="Times New Roman"/>
          <w:b w:val="false"/>
          <w:i w:val="false"/>
          <w:color w:val="000000"/>
          <w:sz w:val="28"/>
        </w:rPr>
        <w:t>
</w:t>
      </w:r>
      <w:r>
        <w:rPr>
          <w:rFonts w:ascii="Times New Roman"/>
          <w:b w:val="false"/>
          <w:i w:val="false"/>
          <w:color w:val="000000"/>
          <w:sz w:val="28"/>
        </w:rPr>
        <w:t>
      Значения по строке 100.07.009 всех приложений формы 100.07 складываются и итоговая сумма указывается в строке 100.00.038.</w:t>
      </w:r>
      <w:r>
        <w:br/>
      </w:r>
      <w:r>
        <w:rPr>
          <w:rFonts w:ascii="Times New Roman"/>
          <w:b w:val="false"/>
          <w:i w:val="false"/>
          <w:color w:val="000000"/>
          <w:sz w:val="28"/>
        </w:rPr>
        <w:t>
</w:t>
      </w:r>
      <w:r>
        <w:rPr>
          <w:rFonts w:ascii="Times New Roman"/>
          <w:b w:val="false"/>
          <w:i w:val="false"/>
          <w:color w:val="000000"/>
          <w:sz w:val="28"/>
        </w:rPr>
        <w:t>
      Значения по строке 100.07.010 не подлежат переносу в строку 100.00.039, при этом, в случае заполнения формы 100.07 строка 100.00.039 формы 100.00 не заполняется.</w:t>
      </w:r>
      <w:r>
        <w:br/>
      </w:r>
      <w:r>
        <w:rPr>
          <w:rFonts w:ascii="Times New Roman"/>
          <w:b w:val="false"/>
          <w:i w:val="false"/>
          <w:color w:val="000000"/>
          <w:sz w:val="28"/>
        </w:rPr>
        <w:t>
</w:t>
      </w:r>
      <w:r>
        <w:rPr>
          <w:rFonts w:ascii="Times New Roman"/>
          <w:b w:val="false"/>
          <w:i w:val="false"/>
          <w:color w:val="000000"/>
          <w:sz w:val="28"/>
        </w:rPr>
        <w:t>
      Значения по строке 100.07.011 всех приложений формы 100.07 складываются и итоговая сумма указывается в строке 100.00.040.</w:t>
      </w:r>
      <w:r>
        <w:br/>
      </w:r>
      <w:r>
        <w:rPr>
          <w:rFonts w:ascii="Times New Roman"/>
          <w:b w:val="false"/>
          <w:i w:val="false"/>
          <w:color w:val="000000"/>
          <w:sz w:val="28"/>
        </w:rPr>
        <w:t>
</w:t>
      </w:r>
      <w:r>
        <w:rPr>
          <w:rFonts w:ascii="Times New Roman"/>
          <w:b w:val="false"/>
          <w:i w:val="false"/>
          <w:color w:val="000000"/>
          <w:sz w:val="28"/>
        </w:rPr>
        <w:t>
      Значения по строке 100.07.011 I всех приложений формы 100.07 складываются и итоговая сумма указывается в строке 100.00.040 I.</w:t>
      </w:r>
      <w:r>
        <w:br/>
      </w:r>
      <w:r>
        <w:rPr>
          <w:rFonts w:ascii="Times New Roman"/>
          <w:b w:val="false"/>
          <w:i w:val="false"/>
          <w:color w:val="000000"/>
          <w:sz w:val="28"/>
        </w:rPr>
        <w:t>
</w:t>
      </w:r>
      <w:r>
        <w:rPr>
          <w:rFonts w:ascii="Times New Roman"/>
          <w:b w:val="false"/>
          <w:i w:val="false"/>
          <w:color w:val="000000"/>
          <w:sz w:val="28"/>
        </w:rPr>
        <w:t>
      Значения по строке 100.07.012 всех приложений формы 100.07 складываются и итоговая сумма указывается в строке 100.00.041.</w:t>
      </w:r>
      <w:r>
        <w:br/>
      </w:r>
      <w:r>
        <w:rPr>
          <w:rFonts w:ascii="Times New Roman"/>
          <w:b w:val="false"/>
          <w:i w:val="false"/>
          <w:color w:val="000000"/>
          <w:sz w:val="28"/>
        </w:rPr>
        <w:t>
</w:t>
      </w:r>
      <w:r>
        <w:rPr>
          <w:rFonts w:ascii="Times New Roman"/>
          <w:b w:val="false"/>
          <w:i w:val="false"/>
          <w:color w:val="000000"/>
          <w:sz w:val="28"/>
        </w:rPr>
        <w:t>
      Значения по строке 100.07.013 не подлежат переносу в строку 100.00.042, при этом, в случае заполнения формы 100.07 строка 100.00.042 формы 100.00 не заполняется.</w:t>
      </w:r>
      <w:r>
        <w:br/>
      </w:r>
      <w:r>
        <w:rPr>
          <w:rFonts w:ascii="Times New Roman"/>
          <w:b w:val="false"/>
          <w:i w:val="false"/>
          <w:color w:val="000000"/>
          <w:sz w:val="28"/>
        </w:rPr>
        <w:t>
</w:t>
      </w:r>
      <w:r>
        <w:rPr>
          <w:rFonts w:ascii="Times New Roman"/>
          <w:b w:val="false"/>
          <w:i w:val="false"/>
          <w:color w:val="000000"/>
          <w:sz w:val="28"/>
        </w:rPr>
        <w:t>
      Значения по строке 100.07.014 всех приложений формы 100.07 складываются и итоговая сумма указывается в строке 100.00.043.</w:t>
      </w:r>
      <w:r>
        <w:br/>
      </w:r>
      <w:r>
        <w:rPr>
          <w:rFonts w:ascii="Times New Roman"/>
          <w:b w:val="false"/>
          <w:i w:val="false"/>
          <w:color w:val="000000"/>
          <w:sz w:val="28"/>
        </w:rPr>
        <w:t>
</w:t>
      </w:r>
      <w:r>
        <w:rPr>
          <w:rFonts w:ascii="Times New Roman"/>
          <w:b w:val="false"/>
          <w:i w:val="false"/>
          <w:color w:val="000000"/>
          <w:sz w:val="28"/>
        </w:rPr>
        <w:t>
      Значения по строке 100.07.015 всех приложений формы 100.07 складываются и итоговая сумма указывается в строке 100.00.044.</w:t>
      </w:r>
      <w:r>
        <w:br/>
      </w:r>
      <w:r>
        <w:rPr>
          <w:rFonts w:ascii="Times New Roman"/>
          <w:b w:val="false"/>
          <w:i w:val="false"/>
          <w:color w:val="000000"/>
          <w:sz w:val="28"/>
        </w:rPr>
        <w:t>
</w:t>
      </w:r>
      <w:r>
        <w:rPr>
          <w:rFonts w:ascii="Times New Roman"/>
          <w:b w:val="false"/>
          <w:i w:val="false"/>
          <w:color w:val="000000"/>
          <w:sz w:val="28"/>
        </w:rPr>
        <w:t>
      Значения по строке 100.07.016 всех приложений формы 100.07 складываются и итоговая сумма указывается в строке 100.00.045.</w:t>
      </w:r>
      <w:r>
        <w:br/>
      </w:r>
      <w:r>
        <w:rPr>
          <w:rFonts w:ascii="Times New Roman"/>
          <w:b w:val="false"/>
          <w:i w:val="false"/>
          <w:color w:val="000000"/>
          <w:sz w:val="28"/>
        </w:rPr>
        <w:t>
</w:t>
      </w:r>
      <w:r>
        <w:rPr>
          <w:rFonts w:ascii="Times New Roman"/>
          <w:b w:val="false"/>
          <w:i w:val="false"/>
          <w:color w:val="000000"/>
          <w:sz w:val="28"/>
        </w:rPr>
        <w:t>
      Значения по строке 100.07.017 всех приложений формы 100.07 складываются и итоговая сумма указывается в строке 100.00.046.</w:t>
      </w:r>
      <w:r>
        <w:br/>
      </w:r>
      <w:r>
        <w:rPr>
          <w:rFonts w:ascii="Times New Roman"/>
          <w:b w:val="false"/>
          <w:i w:val="false"/>
          <w:color w:val="000000"/>
          <w:sz w:val="28"/>
        </w:rPr>
        <w:t>
</w:t>
      </w:r>
      <w:r>
        <w:rPr>
          <w:rFonts w:ascii="Times New Roman"/>
          <w:b w:val="false"/>
          <w:i w:val="false"/>
          <w:color w:val="000000"/>
          <w:sz w:val="28"/>
        </w:rPr>
        <w:t>
      Значения по строке 100.07.018 всех приложений формы 100.07 складываются и итоговая сумма указывается в строке 100.00.047.</w:t>
      </w:r>
      <w:r>
        <w:br/>
      </w:r>
      <w:r>
        <w:rPr>
          <w:rFonts w:ascii="Times New Roman"/>
          <w:b w:val="false"/>
          <w:i w:val="false"/>
          <w:color w:val="000000"/>
          <w:sz w:val="28"/>
        </w:rPr>
        <w:t>
</w:t>
      </w:r>
      <w:r>
        <w:rPr>
          <w:rFonts w:ascii="Times New Roman"/>
          <w:b w:val="false"/>
          <w:i w:val="false"/>
          <w:color w:val="000000"/>
          <w:sz w:val="28"/>
        </w:rPr>
        <w:t>
      Значения по строке 100.07.020 всех приложений формы 100.07 складываются и итоговая сумма указывается в строке 100.00.049.</w:t>
      </w:r>
      <w:r>
        <w:br/>
      </w:r>
      <w:r>
        <w:rPr>
          <w:rFonts w:ascii="Times New Roman"/>
          <w:b w:val="false"/>
          <w:i w:val="false"/>
          <w:color w:val="000000"/>
          <w:sz w:val="28"/>
        </w:rPr>
        <w:t>
</w:t>
      </w:r>
      <w:r>
        <w:rPr>
          <w:rFonts w:ascii="Times New Roman"/>
          <w:b w:val="false"/>
          <w:i w:val="false"/>
          <w:color w:val="000000"/>
          <w:sz w:val="28"/>
        </w:rPr>
        <w:t>
      Значения по строке 100.07.021 всех приложений формы 100.07 складываются и итоговая сумма указывается в строке 100.00.050.</w:t>
      </w:r>
      <w:r>
        <w:br/>
      </w:r>
      <w:r>
        <w:rPr>
          <w:rFonts w:ascii="Times New Roman"/>
          <w:b w:val="false"/>
          <w:i w:val="false"/>
          <w:color w:val="000000"/>
          <w:sz w:val="28"/>
        </w:rPr>
        <w:t>
</w:t>
      </w:r>
      <w:r>
        <w:rPr>
          <w:rFonts w:ascii="Times New Roman"/>
          <w:b w:val="false"/>
          <w:i w:val="false"/>
          <w:color w:val="000000"/>
          <w:sz w:val="28"/>
        </w:rPr>
        <w:t>
      Значения по строке 100.07.021 I всех приложений формы 100.07 складываются и итоговая сумма указывается в строке 100.00.050 I.</w:t>
      </w:r>
      <w:r>
        <w:br/>
      </w:r>
      <w:r>
        <w:rPr>
          <w:rFonts w:ascii="Times New Roman"/>
          <w:b w:val="false"/>
          <w:i w:val="false"/>
          <w:color w:val="000000"/>
          <w:sz w:val="28"/>
        </w:rPr>
        <w:t>
</w:t>
      </w:r>
      <w:r>
        <w:rPr>
          <w:rFonts w:ascii="Times New Roman"/>
          <w:b w:val="false"/>
          <w:i w:val="false"/>
          <w:color w:val="000000"/>
          <w:sz w:val="28"/>
        </w:rPr>
        <w:t>
      Значения по строке 100.07.021 II всех приложений формы 100.07 складываются и итоговая сумма указывается в строке 100.00.050 II.</w:t>
      </w:r>
      <w:r>
        <w:br/>
      </w:r>
      <w:r>
        <w:rPr>
          <w:rFonts w:ascii="Times New Roman"/>
          <w:b w:val="false"/>
          <w:i w:val="false"/>
          <w:color w:val="000000"/>
          <w:sz w:val="28"/>
        </w:rPr>
        <w:t>
</w:t>
      </w:r>
      <w:r>
        <w:rPr>
          <w:rFonts w:ascii="Times New Roman"/>
          <w:b w:val="false"/>
          <w:i w:val="false"/>
          <w:color w:val="000000"/>
          <w:sz w:val="28"/>
        </w:rPr>
        <w:t>
      Значения по строке 100.07.021 III всех приложений формы 100.07 складываются и итоговая сумма указывается в строке 100.00.050 III.</w:t>
      </w:r>
      <w:r>
        <w:br/>
      </w:r>
      <w:r>
        <w:rPr>
          <w:rFonts w:ascii="Times New Roman"/>
          <w:b w:val="false"/>
          <w:i w:val="false"/>
          <w:color w:val="000000"/>
          <w:sz w:val="28"/>
        </w:rPr>
        <w:t>
</w:t>
      </w:r>
      <w:r>
        <w:rPr>
          <w:rFonts w:ascii="Times New Roman"/>
          <w:b w:val="false"/>
          <w:i w:val="false"/>
          <w:color w:val="000000"/>
          <w:sz w:val="28"/>
        </w:rPr>
        <w:t>
      Значения по строке 100.07.021 IV всех приложений формы 100.07 складываются и итоговая сумма указывается в строке 100.00.050 IV.</w:t>
      </w:r>
      <w:r>
        <w:br/>
      </w:r>
      <w:r>
        <w:rPr>
          <w:rFonts w:ascii="Times New Roman"/>
          <w:b w:val="false"/>
          <w:i w:val="false"/>
          <w:color w:val="000000"/>
          <w:sz w:val="28"/>
        </w:rPr>
        <w:t>
</w:t>
      </w:r>
      <w:r>
        <w:rPr>
          <w:rFonts w:ascii="Times New Roman"/>
          <w:b w:val="false"/>
          <w:i w:val="false"/>
          <w:color w:val="000000"/>
          <w:sz w:val="28"/>
        </w:rPr>
        <w:t>
      Значения по строке 100.07.021 V всех приложений формы 100.07 складываются и итоговая сумма указывается в строке 100.00.050 V.</w:t>
      </w:r>
      <w:r>
        <w:br/>
      </w:r>
      <w:r>
        <w:rPr>
          <w:rFonts w:ascii="Times New Roman"/>
          <w:b w:val="false"/>
          <w:i w:val="false"/>
          <w:color w:val="000000"/>
          <w:sz w:val="28"/>
        </w:rPr>
        <w:t>
</w:t>
      </w:r>
      <w:r>
        <w:rPr>
          <w:rFonts w:ascii="Times New Roman"/>
          <w:b w:val="false"/>
          <w:i w:val="false"/>
          <w:color w:val="000000"/>
          <w:sz w:val="28"/>
        </w:rPr>
        <w:t>
      Значения по строке 100.07.022 всех приложений формы 100.07 складываются и итоговая сумма указывается в строке 100.00.051.</w:t>
      </w:r>
      <w:r>
        <w:br/>
      </w:r>
      <w:r>
        <w:rPr>
          <w:rFonts w:ascii="Times New Roman"/>
          <w:b w:val="false"/>
          <w:i w:val="false"/>
          <w:color w:val="000000"/>
          <w:sz w:val="28"/>
        </w:rPr>
        <w:t>
</w:t>
      </w:r>
      <w:r>
        <w:rPr>
          <w:rFonts w:ascii="Times New Roman"/>
          <w:b w:val="false"/>
          <w:i w:val="false"/>
          <w:color w:val="000000"/>
          <w:sz w:val="28"/>
        </w:rPr>
        <w:t>
      Значения по строке 100.07.022 I всех приложений формы 100.07 складываются и итоговая сумма указывается в строке 100.00.051 I.</w:t>
      </w:r>
      <w:r>
        <w:br/>
      </w:r>
      <w:r>
        <w:rPr>
          <w:rFonts w:ascii="Times New Roman"/>
          <w:b w:val="false"/>
          <w:i w:val="false"/>
          <w:color w:val="000000"/>
          <w:sz w:val="28"/>
        </w:rPr>
        <w:t>
</w:t>
      </w:r>
      <w:r>
        <w:rPr>
          <w:rFonts w:ascii="Times New Roman"/>
          <w:b w:val="false"/>
          <w:i w:val="false"/>
          <w:color w:val="000000"/>
          <w:sz w:val="28"/>
        </w:rPr>
        <w:t>
      Значения по строке 100.07.022 II всех приложений формы 100.07 складываются и итоговая сумма указывается в строке 100.00.051 II.</w:t>
      </w:r>
      <w:r>
        <w:br/>
      </w:r>
      <w:r>
        <w:rPr>
          <w:rFonts w:ascii="Times New Roman"/>
          <w:b w:val="false"/>
          <w:i w:val="false"/>
          <w:color w:val="000000"/>
          <w:sz w:val="28"/>
        </w:rPr>
        <w:t>
</w:t>
      </w:r>
      <w:r>
        <w:rPr>
          <w:rFonts w:ascii="Times New Roman"/>
          <w:b w:val="false"/>
          <w:i w:val="false"/>
          <w:color w:val="000000"/>
          <w:sz w:val="28"/>
        </w:rPr>
        <w:t>
      Значения по строке 100.07.022 III всех приложений формы 100.07 складываются и итоговая сумма указывается в строке 100.00.051 VI.</w:t>
      </w:r>
      <w:r>
        <w:br/>
      </w:r>
      <w:r>
        <w:rPr>
          <w:rFonts w:ascii="Times New Roman"/>
          <w:b w:val="false"/>
          <w:i w:val="false"/>
          <w:color w:val="000000"/>
          <w:sz w:val="28"/>
        </w:rPr>
        <w:t>
</w:t>
      </w:r>
      <w:r>
        <w:rPr>
          <w:rFonts w:ascii="Times New Roman"/>
          <w:b w:val="false"/>
          <w:i w:val="false"/>
          <w:color w:val="000000"/>
          <w:sz w:val="28"/>
        </w:rPr>
        <w:t>
      Значения по строке 100.07.023 всех приложений формы 100.07 складываются и итоговая сумма указывается в строке 100.00.052.</w:t>
      </w:r>
      <w:r>
        <w:br/>
      </w:r>
      <w:r>
        <w:rPr>
          <w:rFonts w:ascii="Times New Roman"/>
          <w:b w:val="false"/>
          <w:i w:val="false"/>
          <w:color w:val="000000"/>
          <w:sz w:val="28"/>
        </w:rPr>
        <w:t>
</w:t>
      </w:r>
      <w:r>
        <w:rPr>
          <w:rFonts w:ascii="Times New Roman"/>
          <w:b w:val="false"/>
          <w:i w:val="false"/>
          <w:color w:val="000000"/>
          <w:sz w:val="28"/>
        </w:rPr>
        <w:t>
      Значения по строке 100.07.024 I всех приложений формы 100.07 складываются и итоговая сумма указывается в строке 100.00.053 I.</w:t>
      </w:r>
      <w:r>
        <w:br/>
      </w:r>
      <w:r>
        <w:rPr>
          <w:rFonts w:ascii="Times New Roman"/>
          <w:b w:val="false"/>
          <w:i w:val="false"/>
          <w:color w:val="000000"/>
          <w:sz w:val="28"/>
        </w:rPr>
        <w:t>
</w:t>
      </w:r>
      <w:r>
        <w:rPr>
          <w:rFonts w:ascii="Times New Roman"/>
          <w:b w:val="false"/>
          <w:i w:val="false"/>
          <w:color w:val="000000"/>
          <w:sz w:val="28"/>
        </w:rPr>
        <w:t>
      Значения по строке 100.07.024 II всех приложений формы 100.07 складываются и итоговая сумма указывается в строке 100.00.053 II.</w:t>
      </w:r>
      <w:r>
        <w:br/>
      </w:r>
      <w:r>
        <w:rPr>
          <w:rFonts w:ascii="Times New Roman"/>
          <w:b w:val="false"/>
          <w:i w:val="false"/>
          <w:color w:val="000000"/>
          <w:sz w:val="28"/>
        </w:rPr>
        <w:t>
</w:t>
      </w:r>
      <w:r>
        <w:rPr>
          <w:rFonts w:ascii="Times New Roman"/>
          <w:b w:val="false"/>
          <w:i w:val="false"/>
          <w:color w:val="000000"/>
          <w:sz w:val="28"/>
        </w:rPr>
        <w:t>
      Значения по строке 100.07.024 V всех приложений формы 100.07 складываются и итоговая сумма указывается в строке 100.00.053 V.</w:t>
      </w:r>
      <w:r>
        <w:br/>
      </w:r>
      <w:r>
        <w:rPr>
          <w:rFonts w:ascii="Times New Roman"/>
          <w:b w:val="false"/>
          <w:i w:val="false"/>
          <w:color w:val="000000"/>
          <w:sz w:val="28"/>
        </w:rPr>
        <w:t>
</w:t>
      </w:r>
      <w:r>
        <w:rPr>
          <w:rFonts w:ascii="Times New Roman"/>
          <w:b w:val="false"/>
          <w:i w:val="false"/>
          <w:color w:val="000000"/>
          <w:sz w:val="28"/>
        </w:rPr>
        <w:t>
      Значения по строке 100.07.025 всех приложений формы 100.07 складываются и итоговая сумма указывается в строке 100.00.054.</w:t>
      </w:r>
      <w:r>
        <w:br/>
      </w:r>
      <w:r>
        <w:rPr>
          <w:rFonts w:ascii="Times New Roman"/>
          <w:b w:val="false"/>
          <w:i w:val="false"/>
          <w:color w:val="000000"/>
          <w:sz w:val="28"/>
        </w:rPr>
        <w:t>
</w:t>
      </w:r>
      <w:r>
        <w:rPr>
          <w:rFonts w:ascii="Times New Roman"/>
          <w:b w:val="false"/>
          <w:i w:val="false"/>
          <w:color w:val="000000"/>
          <w:sz w:val="28"/>
        </w:rPr>
        <w:t>
      При этом другие строки формы 100.00, которые не дублируются в форме 100.07, подлежат заполнению налогоплательщиком в целом по всем видам деятельности.</w:t>
      </w:r>
      <w:r>
        <w:br/>
      </w:r>
      <w:r>
        <w:rPr>
          <w:rFonts w:ascii="Times New Roman"/>
          <w:b w:val="false"/>
          <w:i w:val="false"/>
          <w:color w:val="000000"/>
          <w:sz w:val="28"/>
        </w:rPr>
        <w:t>
</w:t>
      </w:r>
      <w:r>
        <w:rPr>
          <w:rFonts w:ascii="Times New Roman"/>
          <w:b w:val="false"/>
          <w:i w:val="false"/>
          <w:color w:val="000000"/>
          <w:sz w:val="28"/>
        </w:rPr>
        <w:t>
      Налогоплательщик-доверительный управляющий, на которого в соответствии со </w:t>
      </w:r>
      <w:r>
        <w:rPr>
          <w:rFonts w:ascii="Times New Roman"/>
          <w:b w:val="false"/>
          <w:i w:val="false"/>
          <w:color w:val="000000"/>
          <w:sz w:val="28"/>
        </w:rPr>
        <w:t>статьей 58</w:t>
      </w:r>
      <w:r>
        <w:rPr>
          <w:rFonts w:ascii="Times New Roman"/>
          <w:b w:val="false"/>
          <w:i w:val="false"/>
          <w:color w:val="000000"/>
          <w:sz w:val="28"/>
        </w:rPr>
        <w:t xml:space="preserve"> Налогового кодекса возложено исполнение налогового обязательства по исчислению, уплате или удержанию сумм налогов и других обязательных платежей в бюджет, а также составлению и представлению налоговых форм за учредителя доверительного управления по договору доверительного управления имуществом или выгодоприобретателя по иным основаниям возникновения доверительного управления, и осуществляющий ведение раздельного налогового учета по объектам налогообложения и объектам, связанным с налогообложением, составляет Декларацию (форма 100.00) в целом по своей деятельности и деятельности, осуществляемым им в рамках договора доверительного управления имуществом, на основе данных раздельного налогового учета и не применяет формулы, предусмотренные в Декларации (форма 100.00), если применение таких формул приведет к искажению значений, подлежащих отражению в данной Декларации.</w:t>
      </w:r>
      <w:r>
        <w:br/>
      </w:r>
      <w:r>
        <w:rPr>
          <w:rFonts w:ascii="Times New Roman"/>
          <w:b w:val="false"/>
          <w:i w:val="false"/>
          <w:color w:val="000000"/>
          <w:sz w:val="28"/>
        </w:rPr>
        <w:t>
</w:t>
      </w:r>
      <w:r>
        <w:rPr>
          <w:rFonts w:ascii="Times New Roman"/>
          <w:b w:val="false"/>
          <w:i w:val="false"/>
          <w:color w:val="000000"/>
          <w:sz w:val="28"/>
        </w:rPr>
        <w:t>
      23. В разделе "Ответственность налогоплательщика":</w:t>
      </w:r>
      <w:r>
        <w:br/>
      </w:r>
      <w:r>
        <w:rPr>
          <w:rFonts w:ascii="Times New Roman"/>
          <w:b w:val="false"/>
          <w:i w:val="false"/>
          <w:color w:val="000000"/>
          <w:sz w:val="28"/>
        </w:rPr>
        <w:t>
</w:t>
      </w:r>
      <w:r>
        <w:rPr>
          <w:rFonts w:ascii="Times New Roman"/>
          <w:b w:val="false"/>
          <w:i w:val="false"/>
          <w:color w:val="000000"/>
          <w:sz w:val="28"/>
        </w:rPr>
        <w:t>
      1) в поле "Ф.И.О. Руководителя" указываются фамилия, имя, отчество (при его наличии) руководителя;</w:t>
      </w:r>
      <w:r>
        <w:br/>
      </w:r>
      <w:r>
        <w:rPr>
          <w:rFonts w:ascii="Times New Roman"/>
          <w:b w:val="false"/>
          <w:i w:val="false"/>
          <w:color w:val="000000"/>
          <w:sz w:val="28"/>
        </w:rPr>
        <w:t>
</w:t>
      </w:r>
      <w:r>
        <w:rPr>
          <w:rFonts w:ascii="Times New Roman"/>
          <w:b w:val="false"/>
          <w:i w:val="false"/>
          <w:color w:val="000000"/>
          <w:sz w:val="28"/>
        </w:rPr>
        <w:t xml:space="preserve">
      2) дата подачи Декларации. </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Декларации в налоговый орган;</w:t>
      </w:r>
      <w:r>
        <w:br/>
      </w:r>
      <w:r>
        <w:rPr>
          <w:rFonts w:ascii="Times New Roman"/>
          <w:b w:val="false"/>
          <w:i w:val="false"/>
          <w:color w:val="000000"/>
          <w:sz w:val="28"/>
        </w:rPr>
        <w:t>
</w:t>
      </w:r>
      <w:r>
        <w:rPr>
          <w:rFonts w:ascii="Times New Roman"/>
          <w:b w:val="false"/>
          <w:i w:val="false"/>
          <w:color w:val="000000"/>
          <w:sz w:val="28"/>
        </w:rPr>
        <w:t xml:space="preserve">
      3) код налогового органа. </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по месту регистрации налогоплательщика;</w:t>
      </w:r>
      <w:r>
        <w:br/>
      </w:r>
      <w:r>
        <w:rPr>
          <w:rFonts w:ascii="Times New Roman"/>
          <w:b w:val="false"/>
          <w:i w:val="false"/>
          <w:color w:val="000000"/>
          <w:sz w:val="28"/>
        </w:rPr>
        <w:t>
</w:t>
      </w:r>
      <w:r>
        <w:rPr>
          <w:rFonts w:ascii="Times New Roman"/>
          <w:b w:val="false"/>
          <w:i w:val="false"/>
          <w:color w:val="000000"/>
          <w:sz w:val="28"/>
        </w:rPr>
        <w:t>
      4) в поле "Ф.И.О. должностного лица, принявшего Декларацию" указываются фамилия, имя, отчество (при его наличии) работника налогового органа, принявшего Декларацию;</w:t>
      </w:r>
      <w:r>
        <w:br/>
      </w:r>
      <w:r>
        <w:rPr>
          <w:rFonts w:ascii="Times New Roman"/>
          <w:b w:val="false"/>
          <w:i w:val="false"/>
          <w:color w:val="000000"/>
          <w:sz w:val="28"/>
        </w:rPr>
        <w:t>
</w:t>
      </w:r>
      <w:r>
        <w:rPr>
          <w:rFonts w:ascii="Times New Roman"/>
          <w:b w:val="false"/>
          <w:i w:val="false"/>
          <w:color w:val="000000"/>
          <w:sz w:val="28"/>
        </w:rPr>
        <w:t xml:space="preserve">
      5) дата приема Декларации. </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Декларации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 </w:t>
      </w:r>
      <w:r>
        <w:br/>
      </w:r>
      <w:r>
        <w:rPr>
          <w:rFonts w:ascii="Times New Roman"/>
          <w:b w:val="false"/>
          <w:i w:val="false"/>
          <w:color w:val="000000"/>
          <w:sz w:val="28"/>
        </w:rPr>
        <w:t>
</w:t>
      </w:r>
      <w:r>
        <w:rPr>
          <w:rFonts w:ascii="Times New Roman"/>
          <w:b w:val="false"/>
          <w:i w:val="false"/>
          <w:color w:val="000000"/>
          <w:sz w:val="28"/>
        </w:rPr>
        <w:t xml:space="preserve">
      6) входящий номер документа. </w:t>
      </w:r>
      <w:r>
        <w:br/>
      </w:r>
      <w:r>
        <w:rPr>
          <w:rFonts w:ascii="Times New Roman"/>
          <w:b w:val="false"/>
          <w:i w:val="false"/>
          <w:color w:val="000000"/>
          <w:sz w:val="28"/>
        </w:rPr>
        <w:t>
</w:t>
      </w:r>
      <w:r>
        <w:rPr>
          <w:rFonts w:ascii="Times New Roman"/>
          <w:b w:val="false"/>
          <w:i w:val="false"/>
          <w:color w:val="000000"/>
          <w:sz w:val="28"/>
        </w:rPr>
        <w:t>
      Указывается регистрационный номер Декларации, присваиваемый налоговым органом;</w:t>
      </w:r>
      <w:r>
        <w:br/>
      </w:r>
      <w:r>
        <w:rPr>
          <w:rFonts w:ascii="Times New Roman"/>
          <w:b w:val="false"/>
          <w:i w:val="false"/>
          <w:color w:val="000000"/>
          <w:sz w:val="28"/>
        </w:rPr>
        <w:t>
</w:t>
      </w:r>
      <w:r>
        <w:rPr>
          <w:rFonts w:ascii="Times New Roman"/>
          <w:b w:val="false"/>
          <w:i w:val="false"/>
          <w:color w:val="000000"/>
          <w:sz w:val="28"/>
        </w:rPr>
        <w:t>
      7) дата почтового штемпеля.</w:t>
      </w:r>
      <w:r>
        <w:br/>
      </w:r>
      <w:r>
        <w:rPr>
          <w:rFonts w:ascii="Times New Roman"/>
          <w:b w:val="false"/>
          <w:i w:val="false"/>
          <w:color w:val="000000"/>
          <w:sz w:val="28"/>
        </w:rPr>
        <w:t>
</w:t>
      </w: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6"/>
    <w:bookmarkStart w:name="z297" w:id="7"/>
    <w:p>
      <w:pPr>
        <w:spacing w:after="0"/>
        <w:ind w:left="0"/>
        <w:jc w:val="left"/>
      </w:pPr>
      <w:r>
        <w:rPr>
          <w:rFonts w:ascii="Times New Roman"/>
          <w:b/>
          <w:i w:val="false"/>
          <w:color w:val="000000"/>
        </w:rPr>
        <w:t xml:space="preserve"> 
3. Составление формы 100.01 - Доход (убыток)</w:t>
      </w:r>
      <w:r>
        <w:br/>
      </w:r>
      <w:r>
        <w:rPr>
          <w:rFonts w:ascii="Times New Roman"/>
          <w:b/>
          <w:i w:val="false"/>
          <w:color w:val="000000"/>
        </w:rPr>
        <w:t>
от прироста стоимости</w:t>
      </w:r>
    </w:p>
    <w:bookmarkEnd w:id="7"/>
    <w:bookmarkStart w:name="z298" w:id="8"/>
    <w:p>
      <w:pPr>
        <w:spacing w:after="0"/>
        <w:ind w:left="0"/>
        <w:jc w:val="both"/>
      </w:pPr>
      <w:r>
        <w:rPr>
          <w:rFonts w:ascii="Times New Roman"/>
          <w:b w:val="false"/>
          <w:i w:val="false"/>
          <w:color w:val="000000"/>
          <w:sz w:val="28"/>
        </w:rPr>
        <w:t>
      24. Данная форма предназначена для определения дохода от прироста стоимости (убытка) в соответствии со </w:t>
      </w:r>
      <w:r>
        <w:rPr>
          <w:rFonts w:ascii="Times New Roman"/>
          <w:b w:val="false"/>
          <w:i w:val="false"/>
          <w:color w:val="000000"/>
          <w:sz w:val="28"/>
        </w:rPr>
        <w:t>статьей 87</w:t>
      </w:r>
      <w:r>
        <w:rPr>
          <w:rFonts w:ascii="Times New Roman"/>
          <w:b w:val="false"/>
          <w:i w:val="false"/>
          <w:color w:val="000000"/>
          <w:sz w:val="28"/>
        </w:rPr>
        <w:t xml:space="preserve"> Налогового кодекса при:</w:t>
      </w:r>
      <w:r>
        <w:br/>
      </w:r>
      <w:r>
        <w:rPr>
          <w:rFonts w:ascii="Times New Roman"/>
          <w:b w:val="false"/>
          <w:i w:val="false"/>
          <w:color w:val="000000"/>
          <w:sz w:val="28"/>
        </w:rPr>
        <w:t>
</w:t>
      </w:r>
      <w:r>
        <w:rPr>
          <w:rFonts w:ascii="Times New Roman"/>
          <w:b w:val="false"/>
          <w:i w:val="false"/>
          <w:color w:val="000000"/>
          <w:sz w:val="28"/>
        </w:rPr>
        <w:t>
      реализации активов, не подлежащих амортизации, за исключением активов, выкупленных для государственных нужд в соответствии с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передаче активов, не подлежащих амортизации, в качестве вклада в уставный капитал;</w:t>
      </w:r>
      <w:r>
        <w:br/>
      </w:r>
      <w:r>
        <w:rPr>
          <w:rFonts w:ascii="Times New Roman"/>
          <w:b w:val="false"/>
          <w:i w:val="false"/>
          <w:color w:val="000000"/>
          <w:sz w:val="28"/>
        </w:rPr>
        <w:t>
</w:t>
      </w:r>
      <w:r>
        <w:rPr>
          <w:rFonts w:ascii="Times New Roman"/>
          <w:b w:val="false"/>
          <w:i w:val="false"/>
          <w:color w:val="000000"/>
          <w:sz w:val="28"/>
        </w:rPr>
        <w:t>
      выбытии активов, не подлежащих амортизации, в результате реорганизации путем слияния, присоединения, разделения или выделения.</w:t>
      </w:r>
      <w:r>
        <w:br/>
      </w:r>
      <w:r>
        <w:rPr>
          <w:rFonts w:ascii="Times New Roman"/>
          <w:b w:val="false"/>
          <w:i w:val="false"/>
          <w:color w:val="000000"/>
          <w:sz w:val="28"/>
        </w:rPr>
        <w:t>
</w:t>
      </w:r>
      <w:r>
        <w:rPr>
          <w:rFonts w:ascii="Times New Roman"/>
          <w:b w:val="false"/>
          <w:i w:val="false"/>
          <w:color w:val="000000"/>
          <w:sz w:val="28"/>
        </w:rPr>
        <w:t>
      25. В разделе "Доход (убыток) при реализации ценных бумаг, за исключением долговых ценных бумаг, и доли участия":</w:t>
      </w:r>
      <w:r>
        <w:br/>
      </w:r>
      <w:r>
        <w:rPr>
          <w:rFonts w:ascii="Times New Roman"/>
          <w:b w:val="false"/>
          <w:i w:val="false"/>
          <w:color w:val="000000"/>
          <w:sz w:val="28"/>
        </w:rPr>
        <w:t>
</w:t>
      </w:r>
      <w:r>
        <w:rPr>
          <w:rFonts w:ascii="Times New Roman"/>
          <w:b w:val="false"/>
          <w:i w:val="false"/>
          <w:color w:val="000000"/>
          <w:sz w:val="28"/>
        </w:rPr>
        <w:t>
      в строке 100.01.001 указывается стоимость реализации ценных бумаг, за исключением долговых ценных бумаг, и долей участия. Определяется как сумма строк с 100.01.001 I по 100.01.001 III:</w:t>
      </w:r>
      <w:r>
        <w:br/>
      </w:r>
      <w:r>
        <w:rPr>
          <w:rFonts w:ascii="Times New Roman"/>
          <w:b w:val="false"/>
          <w:i w:val="false"/>
          <w:color w:val="000000"/>
          <w:sz w:val="28"/>
        </w:rPr>
        <w:t>
</w:t>
      </w:r>
      <w:r>
        <w:rPr>
          <w:rFonts w:ascii="Times New Roman"/>
          <w:b w:val="false"/>
          <w:i w:val="false"/>
          <w:color w:val="000000"/>
          <w:sz w:val="28"/>
        </w:rPr>
        <w:t>
      в строке 100.01.001 I указывается стоимость реализации акций и долей участия в юридическом лице или консорциуме при одновременном выполнении следующих условий:</w:t>
      </w:r>
      <w:r>
        <w:br/>
      </w:r>
      <w:r>
        <w:rPr>
          <w:rFonts w:ascii="Times New Roman"/>
          <w:b w:val="false"/>
          <w:i w:val="false"/>
          <w:color w:val="000000"/>
          <w:sz w:val="28"/>
        </w:rPr>
        <w:t>
</w:t>
      </w:r>
      <w:r>
        <w:rPr>
          <w:rFonts w:ascii="Times New Roman"/>
          <w:b w:val="false"/>
          <w:i w:val="false"/>
          <w:color w:val="000000"/>
          <w:sz w:val="28"/>
        </w:rPr>
        <w:t>
      на день реализации акций или долей участия налогоплательщик владеет данными акциями или долями участия более трех лет;</w:t>
      </w:r>
      <w:r>
        <w:br/>
      </w:r>
      <w:r>
        <w:rPr>
          <w:rFonts w:ascii="Times New Roman"/>
          <w:b w:val="false"/>
          <w:i w:val="false"/>
          <w:color w:val="000000"/>
          <w:sz w:val="28"/>
        </w:rPr>
        <w:t>
</w:t>
      </w:r>
      <w:r>
        <w:rPr>
          <w:rFonts w:ascii="Times New Roman"/>
          <w:b w:val="false"/>
          <w:i w:val="false"/>
          <w:color w:val="000000"/>
          <w:sz w:val="28"/>
        </w:rPr>
        <w:t>
      юридическое лицо-эмитент или юридическое лицо, доля участия в котором реализуется, или участник консорциума, который реализует долю участия в таком консорциуме, не является недропользователем;</w:t>
      </w:r>
      <w:r>
        <w:br/>
      </w:r>
      <w:r>
        <w:rPr>
          <w:rFonts w:ascii="Times New Roman"/>
          <w:b w:val="false"/>
          <w:i w:val="false"/>
          <w:color w:val="000000"/>
          <w:sz w:val="28"/>
        </w:rPr>
        <w:t>
</w:t>
      </w:r>
      <w:r>
        <w:rPr>
          <w:rFonts w:ascii="Times New Roman"/>
          <w:b w:val="false"/>
          <w:i w:val="false"/>
          <w:color w:val="000000"/>
          <w:sz w:val="28"/>
        </w:rPr>
        <w:t>
      более 50 процентов стоимости активов юридического лица-эмитента или юридического лица, доля участия в котором реализуется, или общей стоимости активов участников консорциума, доля участия в котором реализуется, на день такой реализации составляет имущество лиц (лица), не являющихся (не являющегося) недропользователями (недропользователем);</w:t>
      </w:r>
      <w:r>
        <w:br/>
      </w:r>
      <w:r>
        <w:rPr>
          <w:rFonts w:ascii="Times New Roman"/>
          <w:b w:val="false"/>
          <w:i w:val="false"/>
          <w:color w:val="000000"/>
          <w:sz w:val="28"/>
        </w:rPr>
        <w:t>
</w:t>
      </w:r>
      <w:r>
        <w:rPr>
          <w:rFonts w:ascii="Times New Roman"/>
          <w:b w:val="false"/>
          <w:i w:val="false"/>
          <w:color w:val="000000"/>
          <w:sz w:val="28"/>
        </w:rPr>
        <w:t>
      в строке 100.01.001 II указывается стоимость реализации ценных бумаг при реализации методом открытых торгов на фондовой бирже, функционирующей на территории Республики Казахстан, находящихся на день реализации в официальных списках данной фондовой биржи, за исключением долговых ценных бумаг;</w:t>
      </w:r>
      <w:r>
        <w:br/>
      </w:r>
      <w:r>
        <w:rPr>
          <w:rFonts w:ascii="Times New Roman"/>
          <w:b w:val="false"/>
          <w:i w:val="false"/>
          <w:color w:val="000000"/>
          <w:sz w:val="28"/>
        </w:rPr>
        <w:t>
</w:t>
      </w:r>
      <w:r>
        <w:rPr>
          <w:rFonts w:ascii="Times New Roman"/>
          <w:b w:val="false"/>
          <w:i w:val="false"/>
          <w:color w:val="000000"/>
          <w:sz w:val="28"/>
        </w:rPr>
        <w:t>
      в строке 100.01.001 III указывается стоимость реализации прочих ценных бумаг, за исключением долговых ценных бумаг;</w:t>
      </w:r>
      <w:r>
        <w:br/>
      </w:r>
      <w:r>
        <w:rPr>
          <w:rFonts w:ascii="Times New Roman"/>
          <w:b w:val="false"/>
          <w:i w:val="false"/>
          <w:color w:val="000000"/>
          <w:sz w:val="28"/>
        </w:rPr>
        <w:t>
</w:t>
      </w:r>
      <w:r>
        <w:rPr>
          <w:rFonts w:ascii="Times New Roman"/>
          <w:b w:val="false"/>
          <w:i w:val="false"/>
          <w:color w:val="000000"/>
          <w:sz w:val="28"/>
        </w:rPr>
        <w:t>
      1) в строке 100.01.002 указывается первоначальная стоимость реализуемых ценных бумаг, за исключением долговых ценных бумаг, и долей участия. Определяется как сумма строк с 100.01.002 I по 100.01.002 III:</w:t>
      </w:r>
      <w:r>
        <w:br/>
      </w:r>
      <w:r>
        <w:rPr>
          <w:rFonts w:ascii="Times New Roman"/>
          <w:b w:val="false"/>
          <w:i w:val="false"/>
          <w:color w:val="000000"/>
          <w:sz w:val="28"/>
        </w:rPr>
        <w:t>
</w:t>
      </w:r>
      <w:r>
        <w:rPr>
          <w:rFonts w:ascii="Times New Roman"/>
          <w:b w:val="false"/>
          <w:i w:val="false"/>
          <w:color w:val="000000"/>
          <w:sz w:val="28"/>
        </w:rPr>
        <w:t>
      в строке 100.01.002 I указывается первоначальная стоимость реализуемых акций и долей участия в юридическом лице или консорциуме при одновременном выполнении следующих условий:</w:t>
      </w:r>
      <w:r>
        <w:br/>
      </w:r>
      <w:r>
        <w:rPr>
          <w:rFonts w:ascii="Times New Roman"/>
          <w:b w:val="false"/>
          <w:i w:val="false"/>
          <w:color w:val="000000"/>
          <w:sz w:val="28"/>
        </w:rPr>
        <w:t>
</w:t>
      </w:r>
      <w:r>
        <w:rPr>
          <w:rFonts w:ascii="Times New Roman"/>
          <w:b w:val="false"/>
          <w:i w:val="false"/>
          <w:color w:val="000000"/>
          <w:sz w:val="28"/>
        </w:rPr>
        <w:t>
      на день реализации акций или долей участия налогоплательщик владеет данными акциями или долями участия более трех лет;</w:t>
      </w:r>
      <w:r>
        <w:br/>
      </w:r>
      <w:r>
        <w:rPr>
          <w:rFonts w:ascii="Times New Roman"/>
          <w:b w:val="false"/>
          <w:i w:val="false"/>
          <w:color w:val="000000"/>
          <w:sz w:val="28"/>
        </w:rPr>
        <w:t>
</w:t>
      </w:r>
      <w:r>
        <w:rPr>
          <w:rFonts w:ascii="Times New Roman"/>
          <w:b w:val="false"/>
          <w:i w:val="false"/>
          <w:color w:val="000000"/>
          <w:sz w:val="28"/>
        </w:rPr>
        <w:t>
      юридическое лицо-эмитент или юридическое лицо, доля участия в котором реализуется, или участник консорциума, который реализует долю участия в таком консорциуме, не является недропользователем;</w:t>
      </w:r>
      <w:r>
        <w:br/>
      </w:r>
      <w:r>
        <w:rPr>
          <w:rFonts w:ascii="Times New Roman"/>
          <w:b w:val="false"/>
          <w:i w:val="false"/>
          <w:color w:val="000000"/>
          <w:sz w:val="28"/>
        </w:rPr>
        <w:t>
</w:t>
      </w:r>
      <w:r>
        <w:rPr>
          <w:rFonts w:ascii="Times New Roman"/>
          <w:b w:val="false"/>
          <w:i w:val="false"/>
          <w:color w:val="000000"/>
          <w:sz w:val="28"/>
        </w:rPr>
        <w:t>
      более 50 процентов стоимости активов юридического лица-эмитента или юридического лица, доля участия в котором реализуется, или общей стоимости активов участников консорциума, доля участия в котором реализуется, на день такой реализации составляет имущество лиц (лица), не являющихся (не являющегося) недропользователями (недропользователем);</w:t>
      </w:r>
      <w:r>
        <w:br/>
      </w:r>
      <w:r>
        <w:rPr>
          <w:rFonts w:ascii="Times New Roman"/>
          <w:b w:val="false"/>
          <w:i w:val="false"/>
          <w:color w:val="000000"/>
          <w:sz w:val="28"/>
        </w:rPr>
        <w:t>
</w:t>
      </w:r>
      <w:r>
        <w:rPr>
          <w:rFonts w:ascii="Times New Roman"/>
          <w:b w:val="false"/>
          <w:i w:val="false"/>
          <w:color w:val="000000"/>
          <w:sz w:val="28"/>
        </w:rPr>
        <w:t>
      в строке 100.01.002 II указывается первоначальная стоимость реализуемых ценных бумаг при реализации методом открытых торгов на фондовой бирже, функционирующей на территории Республики Казахстан, находящихся на день реализации в официальных списках данной фондовой биржи;</w:t>
      </w:r>
      <w:r>
        <w:br/>
      </w:r>
      <w:r>
        <w:rPr>
          <w:rFonts w:ascii="Times New Roman"/>
          <w:b w:val="false"/>
          <w:i w:val="false"/>
          <w:color w:val="000000"/>
          <w:sz w:val="28"/>
        </w:rPr>
        <w:t>
</w:t>
      </w:r>
      <w:r>
        <w:rPr>
          <w:rFonts w:ascii="Times New Roman"/>
          <w:b w:val="false"/>
          <w:i w:val="false"/>
          <w:color w:val="000000"/>
          <w:sz w:val="28"/>
        </w:rPr>
        <w:t>
      в строке 100.01.002 III указывается первоначальная стоимость прочих реализуемых ценных бумаг, за исключением долговых ценных бумаг;</w:t>
      </w:r>
      <w:r>
        <w:br/>
      </w:r>
      <w:r>
        <w:rPr>
          <w:rFonts w:ascii="Times New Roman"/>
          <w:b w:val="false"/>
          <w:i w:val="false"/>
          <w:color w:val="000000"/>
          <w:sz w:val="28"/>
        </w:rPr>
        <w:t>
</w:t>
      </w:r>
      <w:r>
        <w:rPr>
          <w:rFonts w:ascii="Times New Roman"/>
          <w:b w:val="false"/>
          <w:i w:val="false"/>
          <w:color w:val="000000"/>
          <w:sz w:val="28"/>
        </w:rPr>
        <w:t>
      2) в строке 100.01.003 указывается доход от прироста стоимости при реализации ценных бумаг, за исключением долговых ценных бумаг, и долей участия. Определяется как сумма строк с 100.01.003 I по 100.01.003 III:</w:t>
      </w:r>
      <w:r>
        <w:br/>
      </w:r>
      <w:r>
        <w:rPr>
          <w:rFonts w:ascii="Times New Roman"/>
          <w:b w:val="false"/>
          <w:i w:val="false"/>
          <w:color w:val="000000"/>
          <w:sz w:val="28"/>
        </w:rPr>
        <w:t>
</w:t>
      </w:r>
      <w:r>
        <w:rPr>
          <w:rFonts w:ascii="Times New Roman"/>
          <w:b w:val="false"/>
          <w:i w:val="false"/>
          <w:color w:val="000000"/>
          <w:sz w:val="28"/>
        </w:rPr>
        <w:t>
      в строке 100.01.003 I указывается доход от прироста стоимости при реализации акций и долей участия в юридическом лице или консорциуме при одновременном выполнении следующих условий:</w:t>
      </w:r>
      <w:r>
        <w:br/>
      </w:r>
      <w:r>
        <w:rPr>
          <w:rFonts w:ascii="Times New Roman"/>
          <w:b w:val="false"/>
          <w:i w:val="false"/>
          <w:color w:val="000000"/>
          <w:sz w:val="28"/>
        </w:rPr>
        <w:t>
</w:t>
      </w:r>
      <w:r>
        <w:rPr>
          <w:rFonts w:ascii="Times New Roman"/>
          <w:b w:val="false"/>
          <w:i w:val="false"/>
          <w:color w:val="000000"/>
          <w:sz w:val="28"/>
        </w:rPr>
        <w:t>
      на день реализации акций или долей участия налогоплательщик владеет данными акциями или долями участия более трех лет;</w:t>
      </w:r>
      <w:r>
        <w:br/>
      </w:r>
      <w:r>
        <w:rPr>
          <w:rFonts w:ascii="Times New Roman"/>
          <w:b w:val="false"/>
          <w:i w:val="false"/>
          <w:color w:val="000000"/>
          <w:sz w:val="28"/>
        </w:rPr>
        <w:t>
</w:t>
      </w:r>
      <w:r>
        <w:rPr>
          <w:rFonts w:ascii="Times New Roman"/>
          <w:b w:val="false"/>
          <w:i w:val="false"/>
          <w:color w:val="000000"/>
          <w:sz w:val="28"/>
        </w:rPr>
        <w:t>
      юридическое лицо-эмитент или юридическое лицо, доля участия в котором реализуется, или участник консорциума, который реализует долю участия в таком консорциуме, не является недропользователем;</w:t>
      </w:r>
      <w:r>
        <w:br/>
      </w:r>
      <w:r>
        <w:rPr>
          <w:rFonts w:ascii="Times New Roman"/>
          <w:b w:val="false"/>
          <w:i w:val="false"/>
          <w:color w:val="000000"/>
          <w:sz w:val="28"/>
        </w:rPr>
        <w:t>
</w:t>
      </w:r>
      <w:r>
        <w:rPr>
          <w:rFonts w:ascii="Times New Roman"/>
          <w:b w:val="false"/>
          <w:i w:val="false"/>
          <w:color w:val="000000"/>
          <w:sz w:val="28"/>
        </w:rPr>
        <w:t>
      более 50 процентов стоимости активов юридического лица-эмитента или юридического лица, доля участия в котором реализуется, или общей стоимости активов участников консорциума, доля участия в котором реализуется, на день такой реализации составляет имущество лиц (лица), не являющихся (не являющегося) недропользователями (недропользователем);</w:t>
      </w:r>
      <w:r>
        <w:br/>
      </w:r>
      <w:r>
        <w:rPr>
          <w:rFonts w:ascii="Times New Roman"/>
          <w:b w:val="false"/>
          <w:i w:val="false"/>
          <w:color w:val="000000"/>
          <w:sz w:val="28"/>
        </w:rPr>
        <w:t>
</w:t>
      </w:r>
      <w:r>
        <w:rPr>
          <w:rFonts w:ascii="Times New Roman"/>
          <w:b w:val="false"/>
          <w:i w:val="false"/>
          <w:color w:val="000000"/>
          <w:sz w:val="28"/>
        </w:rPr>
        <w:t>
      в строке 100.01.003 II указывается доход от прироста стоимости при реализации ценных бумаг методом открытых торгов на фондовой бирже, функционирующей на территории Республики Казахстан, находящихся на день реализации в официальных списках данной фондовой биржи. Заполняется, если строка 100.01.001 II больше, чем строка 100.01.002 II. Определяется как разница строк 100.01.001 II и 100.01.002 II;</w:t>
      </w:r>
      <w:r>
        <w:br/>
      </w:r>
      <w:r>
        <w:rPr>
          <w:rFonts w:ascii="Times New Roman"/>
          <w:b w:val="false"/>
          <w:i w:val="false"/>
          <w:color w:val="000000"/>
          <w:sz w:val="28"/>
        </w:rPr>
        <w:t>
</w:t>
      </w:r>
      <w:r>
        <w:rPr>
          <w:rFonts w:ascii="Times New Roman"/>
          <w:b w:val="false"/>
          <w:i w:val="false"/>
          <w:color w:val="000000"/>
          <w:sz w:val="28"/>
        </w:rPr>
        <w:t>
      в строке 100.01.003 III указывается доход от прироста стоимости при реализации прочих ценных бумаг, за исключением долговых ценных бумаг. Заполняется, если строка 100.01.001 III больше, чем строка 100.01.002 III. Определяется как разница строк 100.01.001 III и 100.01.002 III;</w:t>
      </w:r>
      <w:r>
        <w:br/>
      </w:r>
      <w:r>
        <w:rPr>
          <w:rFonts w:ascii="Times New Roman"/>
          <w:b w:val="false"/>
          <w:i w:val="false"/>
          <w:color w:val="000000"/>
          <w:sz w:val="28"/>
        </w:rPr>
        <w:t>
</w:t>
      </w:r>
      <w:r>
        <w:rPr>
          <w:rFonts w:ascii="Times New Roman"/>
          <w:b w:val="false"/>
          <w:i w:val="false"/>
          <w:color w:val="000000"/>
          <w:sz w:val="28"/>
        </w:rPr>
        <w:t>
      3) в строке 100.01.004 указывается убыток от реализации ценных бумаг, за исключением долговых ценных бумаг, и долей участия. Определяется как сумма строк с 100.01.004 I по 100.01.004 III:</w:t>
      </w:r>
      <w:r>
        <w:br/>
      </w:r>
      <w:r>
        <w:rPr>
          <w:rFonts w:ascii="Times New Roman"/>
          <w:b w:val="false"/>
          <w:i w:val="false"/>
          <w:color w:val="000000"/>
          <w:sz w:val="28"/>
        </w:rPr>
        <w:t>
</w:t>
      </w:r>
      <w:r>
        <w:rPr>
          <w:rFonts w:ascii="Times New Roman"/>
          <w:b w:val="false"/>
          <w:i w:val="false"/>
          <w:color w:val="000000"/>
          <w:sz w:val="28"/>
        </w:rPr>
        <w:t xml:space="preserve">
      в строке 100.01.004 I указывается убыток от реализации акций и долей участия в юридическом лице или консорциуме при одновременном выполнении следующих условий: </w:t>
      </w:r>
      <w:r>
        <w:br/>
      </w:r>
      <w:r>
        <w:rPr>
          <w:rFonts w:ascii="Times New Roman"/>
          <w:b w:val="false"/>
          <w:i w:val="false"/>
          <w:color w:val="000000"/>
          <w:sz w:val="28"/>
        </w:rPr>
        <w:t>
</w:t>
      </w:r>
      <w:r>
        <w:rPr>
          <w:rFonts w:ascii="Times New Roman"/>
          <w:b w:val="false"/>
          <w:i w:val="false"/>
          <w:color w:val="000000"/>
          <w:sz w:val="28"/>
        </w:rPr>
        <w:t>
      на день реализации акций или долей участия налогоплательщик владеет данными акциями или долями участия более трех лет;</w:t>
      </w:r>
      <w:r>
        <w:br/>
      </w:r>
      <w:r>
        <w:rPr>
          <w:rFonts w:ascii="Times New Roman"/>
          <w:b w:val="false"/>
          <w:i w:val="false"/>
          <w:color w:val="000000"/>
          <w:sz w:val="28"/>
        </w:rPr>
        <w:t>
</w:t>
      </w:r>
      <w:r>
        <w:rPr>
          <w:rFonts w:ascii="Times New Roman"/>
          <w:b w:val="false"/>
          <w:i w:val="false"/>
          <w:color w:val="000000"/>
          <w:sz w:val="28"/>
        </w:rPr>
        <w:t>
      юридическое лицо-эмитент или юридическое лицо, доля участия в котором реализуется, или участник консорциума, который реализует долю участия в таком консорциуме, не является недропользователем;</w:t>
      </w:r>
      <w:r>
        <w:br/>
      </w:r>
      <w:r>
        <w:rPr>
          <w:rFonts w:ascii="Times New Roman"/>
          <w:b w:val="false"/>
          <w:i w:val="false"/>
          <w:color w:val="000000"/>
          <w:sz w:val="28"/>
        </w:rPr>
        <w:t>
</w:t>
      </w:r>
      <w:r>
        <w:rPr>
          <w:rFonts w:ascii="Times New Roman"/>
          <w:b w:val="false"/>
          <w:i w:val="false"/>
          <w:color w:val="000000"/>
          <w:sz w:val="28"/>
        </w:rPr>
        <w:t>
      более 50 процентов стоимости активов юридического лица-эмитента или юридического лица, доля участия в котором реализуется, или общей стоимости активов участников консорциума, доля участия в котором реализуется, на день такой реализации составляет имущество лиц (лица), не являющихся (не являющегося) недропользователями (недропользователем). Заполняется, если строка 100.01.002 I больше, чем строка 100.01.001 I. Определяется как разница строк 100.01.002 I и 100.01.001 I;</w:t>
      </w:r>
      <w:r>
        <w:br/>
      </w:r>
      <w:r>
        <w:rPr>
          <w:rFonts w:ascii="Times New Roman"/>
          <w:b w:val="false"/>
          <w:i w:val="false"/>
          <w:color w:val="000000"/>
          <w:sz w:val="28"/>
        </w:rPr>
        <w:t>
</w:t>
      </w:r>
      <w:r>
        <w:rPr>
          <w:rFonts w:ascii="Times New Roman"/>
          <w:b w:val="false"/>
          <w:i w:val="false"/>
          <w:color w:val="000000"/>
          <w:sz w:val="28"/>
        </w:rPr>
        <w:t>
      в строке 100.01.004 II указывается убыток от реализации ценных бумаг методом открытых торгов на фондовой бирже, функционирующей на территории Республики Казахстан, находящихся на день реализации в официальных списках данной фондовой биржи. Заполняется, если строка 100.01.002 II больше, чем строка 100.01.001 II. Определяется как разница строк 100.01.002 II и 100.01.001 II;</w:t>
      </w:r>
      <w:r>
        <w:br/>
      </w:r>
      <w:r>
        <w:rPr>
          <w:rFonts w:ascii="Times New Roman"/>
          <w:b w:val="false"/>
          <w:i w:val="false"/>
          <w:color w:val="000000"/>
          <w:sz w:val="28"/>
        </w:rPr>
        <w:t>
</w:t>
      </w:r>
      <w:r>
        <w:rPr>
          <w:rFonts w:ascii="Times New Roman"/>
          <w:b w:val="false"/>
          <w:i w:val="false"/>
          <w:color w:val="000000"/>
          <w:sz w:val="28"/>
        </w:rPr>
        <w:t>
      в строке 100.01.004 III указывается убыток от реализации прочих ценных бумаг, за исключением долговых ценных бумаг. Заполняется, если строка 100.01.002 III больше, чем строка 100.01.001 III. Определяется как разница строк 100.01.002 III и 100.01.001 III;</w:t>
      </w:r>
      <w:r>
        <w:br/>
      </w:r>
      <w:r>
        <w:rPr>
          <w:rFonts w:ascii="Times New Roman"/>
          <w:b w:val="false"/>
          <w:i w:val="false"/>
          <w:color w:val="000000"/>
          <w:sz w:val="28"/>
        </w:rPr>
        <w:t>
</w:t>
      </w:r>
      <w:r>
        <w:rPr>
          <w:rFonts w:ascii="Times New Roman"/>
          <w:b w:val="false"/>
          <w:i w:val="false"/>
          <w:color w:val="000000"/>
          <w:sz w:val="28"/>
        </w:rPr>
        <w:t>
      в строке 100.01.005 указывается доход от прироста стоимости при реализации долей участия, за исключением долей участия в юридическом лице или консорциуме, которые соответствуют следующим условиям:</w:t>
      </w:r>
      <w:r>
        <w:br/>
      </w:r>
      <w:r>
        <w:rPr>
          <w:rFonts w:ascii="Times New Roman"/>
          <w:b w:val="false"/>
          <w:i w:val="false"/>
          <w:color w:val="000000"/>
          <w:sz w:val="28"/>
        </w:rPr>
        <w:t>
</w:t>
      </w:r>
      <w:r>
        <w:rPr>
          <w:rFonts w:ascii="Times New Roman"/>
          <w:b w:val="false"/>
          <w:i w:val="false"/>
          <w:color w:val="000000"/>
          <w:sz w:val="28"/>
        </w:rPr>
        <w:t>
      на день реализации акций или долей участия налогоплательщик владеет данными акциями или долями участия более трех лет;</w:t>
      </w:r>
      <w:r>
        <w:br/>
      </w:r>
      <w:r>
        <w:rPr>
          <w:rFonts w:ascii="Times New Roman"/>
          <w:b w:val="false"/>
          <w:i w:val="false"/>
          <w:color w:val="000000"/>
          <w:sz w:val="28"/>
        </w:rPr>
        <w:t>
</w:t>
      </w:r>
      <w:r>
        <w:rPr>
          <w:rFonts w:ascii="Times New Roman"/>
          <w:b w:val="false"/>
          <w:i w:val="false"/>
          <w:color w:val="000000"/>
          <w:sz w:val="28"/>
        </w:rPr>
        <w:t>
      юридическое лицо-эмитент или юридическое лицо, доля участия в котором реализуется, или участник консорциума, который реализует долю участия в таком консорциуме, не является недропользователем.</w:t>
      </w:r>
      <w:r>
        <w:br/>
      </w:r>
      <w:r>
        <w:rPr>
          <w:rFonts w:ascii="Times New Roman"/>
          <w:b w:val="false"/>
          <w:i w:val="false"/>
          <w:color w:val="000000"/>
          <w:sz w:val="28"/>
        </w:rPr>
        <w:t>
</w:t>
      </w:r>
      <w:r>
        <w:rPr>
          <w:rFonts w:ascii="Times New Roman"/>
          <w:b w:val="false"/>
          <w:i w:val="false"/>
          <w:color w:val="000000"/>
          <w:sz w:val="28"/>
        </w:rPr>
        <w:t>
      26. В разделе "Доход при передаче ценных бумаг, за исключением долговых ценных бумаг, и доли участия в качестве вклада в уставный капитал, а также при выбытии таких ценных бумаг и доли участия в результате реорганизации путем слияния, присоединения, разделения или выделения":</w:t>
      </w:r>
      <w:r>
        <w:br/>
      </w:r>
      <w:r>
        <w:rPr>
          <w:rFonts w:ascii="Times New Roman"/>
          <w:b w:val="false"/>
          <w:i w:val="false"/>
          <w:color w:val="000000"/>
          <w:sz w:val="28"/>
        </w:rPr>
        <w:t>
</w:t>
      </w:r>
      <w:r>
        <w:rPr>
          <w:rFonts w:ascii="Times New Roman"/>
          <w:b w:val="false"/>
          <w:i w:val="false"/>
          <w:color w:val="000000"/>
          <w:sz w:val="28"/>
        </w:rPr>
        <w:t xml:space="preserve">
      1) в строке 100.01.006 указывается доход от прироста стоимости при передаче ценных бумаг, за исключением долговых ценных бумаг, и долей участия в качестве вклада в уставный капитал; </w:t>
      </w:r>
      <w:r>
        <w:br/>
      </w:r>
      <w:r>
        <w:rPr>
          <w:rFonts w:ascii="Times New Roman"/>
          <w:b w:val="false"/>
          <w:i w:val="false"/>
          <w:color w:val="000000"/>
          <w:sz w:val="28"/>
        </w:rPr>
        <w:t>
</w:t>
      </w:r>
      <w:r>
        <w:rPr>
          <w:rFonts w:ascii="Times New Roman"/>
          <w:b w:val="false"/>
          <w:i w:val="false"/>
          <w:color w:val="000000"/>
          <w:sz w:val="28"/>
        </w:rPr>
        <w:t>
      2) в строке 100.01.007 указывается доход от прироста стоимости при выбытии ценных бумаг, за исключением долговых ценных бумаг, и долей участия в результате реорганизации путем слияния, присоединения, разделения или выделения.</w:t>
      </w:r>
      <w:r>
        <w:br/>
      </w:r>
      <w:r>
        <w:rPr>
          <w:rFonts w:ascii="Times New Roman"/>
          <w:b w:val="false"/>
          <w:i w:val="false"/>
          <w:color w:val="000000"/>
          <w:sz w:val="28"/>
        </w:rPr>
        <w:t>
</w:t>
      </w:r>
      <w:r>
        <w:rPr>
          <w:rFonts w:ascii="Times New Roman"/>
          <w:b w:val="false"/>
          <w:i w:val="false"/>
          <w:color w:val="000000"/>
          <w:sz w:val="28"/>
        </w:rPr>
        <w:t>
      27. В разделе "Доход (убыток) при реализации долговых ценных бумаг":</w:t>
      </w:r>
      <w:r>
        <w:br/>
      </w:r>
      <w:r>
        <w:rPr>
          <w:rFonts w:ascii="Times New Roman"/>
          <w:b w:val="false"/>
          <w:i w:val="false"/>
          <w:color w:val="000000"/>
          <w:sz w:val="28"/>
        </w:rPr>
        <w:t>
</w:t>
      </w:r>
      <w:r>
        <w:rPr>
          <w:rFonts w:ascii="Times New Roman"/>
          <w:b w:val="false"/>
          <w:i w:val="false"/>
          <w:color w:val="000000"/>
          <w:sz w:val="28"/>
        </w:rPr>
        <w:t>
      1) в строке 100.01.008 указывается стоимость реализации долговых ценных бумаг. Определяется как сумма строк с 100.01.008 I по 100.01.008 IV:</w:t>
      </w:r>
      <w:r>
        <w:br/>
      </w:r>
      <w:r>
        <w:rPr>
          <w:rFonts w:ascii="Times New Roman"/>
          <w:b w:val="false"/>
          <w:i w:val="false"/>
          <w:color w:val="000000"/>
          <w:sz w:val="28"/>
        </w:rPr>
        <w:t>
</w:t>
      </w:r>
      <w:r>
        <w:rPr>
          <w:rFonts w:ascii="Times New Roman"/>
          <w:b w:val="false"/>
          <w:i w:val="false"/>
          <w:color w:val="000000"/>
          <w:sz w:val="28"/>
        </w:rPr>
        <w:t>
      в строке 100.01.008 I указывается стоимость реализации методом открытых торгов на фондовой бирже, функционирующей на территории Республики Казахстан, облигаций, находящихся на день реализации в официальных списках данной фондовой биржи;</w:t>
      </w:r>
      <w:r>
        <w:br/>
      </w:r>
      <w:r>
        <w:rPr>
          <w:rFonts w:ascii="Times New Roman"/>
          <w:b w:val="false"/>
          <w:i w:val="false"/>
          <w:color w:val="000000"/>
          <w:sz w:val="28"/>
        </w:rPr>
        <w:t>
</w:t>
      </w:r>
      <w:r>
        <w:rPr>
          <w:rFonts w:ascii="Times New Roman"/>
          <w:b w:val="false"/>
          <w:i w:val="false"/>
          <w:color w:val="000000"/>
          <w:sz w:val="28"/>
        </w:rPr>
        <w:t>
      в строке 100.01.008 II указывается стоимость реализации государственных эмиссионных ценных бумаг;</w:t>
      </w:r>
      <w:r>
        <w:br/>
      </w:r>
      <w:r>
        <w:rPr>
          <w:rFonts w:ascii="Times New Roman"/>
          <w:b w:val="false"/>
          <w:i w:val="false"/>
          <w:color w:val="000000"/>
          <w:sz w:val="28"/>
        </w:rPr>
        <w:t>
</w:t>
      </w:r>
      <w:r>
        <w:rPr>
          <w:rFonts w:ascii="Times New Roman"/>
          <w:b w:val="false"/>
          <w:i w:val="false"/>
          <w:color w:val="000000"/>
          <w:sz w:val="28"/>
        </w:rPr>
        <w:t>
      в строке 100.01.008 III указывается стоимость реализации агентских облигаций;</w:t>
      </w:r>
      <w:r>
        <w:br/>
      </w:r>
      <w:r>
        <w:rPr>
          <w:rFonts w:ascii="Times New Roman"/>
          <w:b w:val="false"/>
          <w:i w:val="false"/>
          <w:color w:val="000000"/>
          <w:sz w:val="28"/>
        </w:rPr>
        <w:t>
</w:t>
      </w:r>
      <w:r>
        <w:rPr>
          <w:rFonts w:ascii="Times New Roman"/>
          <w:b w:val="false"/>
          <w:i w:val="false"/>
          <w:color w:val="000000"/>
          <w:sz w:val="28"/>
        </w:rPr>
        <w:t>
      в строке 100.01.008 IV указывается стоимость реализации прочих долговых ценных бумаг;</w:t>
      </w:r>
      <w:r>
        <w:br/>
      </w:r>
      <w:r>
        <w:rPr>
          <w:rFonts w:ascii="Times New Roman"/>
          <w:b w:val="false"/>
          <w:i w:val="false"/>
          <w:color w:val="000000"/>
          <w:sz w:val="28"/>
        </w:rPr>
        <w:t>
</w:t>
      </w:r>
      <w:r>
        <w:rPr>
          <w:rFonts w:ascii="Times New Roman"/>
          <w:b w:val="false"/>
          <w:i w:val="false"/>
          <w:color w:val="000000"/>
          <w:sz w:val="28"/>
        </w:rPr>
        <w:t>
      2) в строке 100.01.009 указывается первоначальная стоимость реализуемых долговых ценных бумаг. Определяется как сумма строк с 100.01.009 I по 100.01.009 IV:</w:t>
      </w:r>
      <w:r>
        <w:br/>
      </w:r>
      <w:r>
        <w:rPr>
          <w:rFonts w:ascii="Times New Roman"/>
          <w:b w:val="false"/>
          <w:i w:val="false"/>
          <w:color w:val="000000"/>
          <w:sz w:val="28"/>
        </w:rPr>
        <w:t>
</w:t>
      </w:r>
      <w:r>
        <w:rPr>
          <w:rFonts w:ascii="Times New Roman"/>
          <w:b w:val="false"/>
          <w:i w:val="false"/>
          <w:color w:val="000000"/>
          <w:sz w:val="28"/>
        </w:rPr>
        <w:t>
      в строке 100.01.009 I указывается первоначальная стоимость реализуемых методом открытых торгов на фондовой бирже, функционирующей на территории Республики Казахстан, облигаций, находящихся на день реализации в официальных списках данной фондовой биржи;</w:t>
      </w:r>
      <w:r>
        <w:br/>
      </w:r>
      <w:r>
        <w:rPr>
          <w:rFonts w:ascii="Times New Roman"/>
          <w:b w:val="false"/>
          <w:i w:val="false"/>
          <w:color w:val="000000"/>
          <w:sz w:val="28"/>
        </w:rPr>
        <w:t>
</w:t>
      </w:r>
      <w:r>
        <w:rPr>
          <w:rFonts w:ascii="Times New Roman"/>
          <w:b w:val="false"/>
          <w:i w:val="false"/>
          <w:color w:val="000000"/>
          <w:sz w:val="28"/>
        </w:rPr>
        <w:t>
      в строке 100.01.009 II указывается первоначальная стоимость реализуемых государственных эмиссионных ценных бумаг;</w:t>
      </w:r>
      <w:r>
        <w:br/>
      </w:r>
      <w:r>
        <w:rPr>
          <w:rFonts w:ascii="Times New Roman"/>
          <w:b w:val="false"/>
          <w:i w:val="false"/>
          <w:color w:val="000000"/>
          <w:sz w:val="28"/>
        </w:rPr>
        <w:t>
</w:t>
      </w:r>
      <w:r>
        <w:rPr>
          <w:rFonts w:ascii="Times New Roman"/>
          <w:b w:val="false"/>
          <w:i w:val="false"/>
          <w:color w:val="000000"/>
          <w:sz w:val="28"/>
        </w:rPr>
        <w:t>
      в строке 100.01.009 III указывается первоначальная стоимость реализуемых агентских облигаций;</w:t>
      </w:r>
      <w:r>
        <w:br/>
      </w:r>
      <w:r>
        <w:rPr>
          <w:rFonts w:ascii="Times New Roman"/>
          <w:b w:val="false"/>
          <w:i w:val="false"/>
          <w:color w:val="000000"/>
          <w:sz w:val="28"/>
        </w:rPr>
        <w:t>
</w:t>
      </w:r>
      <w:r>
        <w:rPr>
          <w:rFonts w:ascii="Times New Roman"/>
          <w:b w:val="false"/>
          <w:i w:val="false"/>
          <w:color w:val="000000"/>
          <w:sz w:val="28"/>
        </w:rPr>
        <w:t>
      в строке 100.01.009 IV указывается первоначальная стоимость реализуемых прочих долговых ценных бумаг;</w:t>
      </w:r>
      <w:r>
        <w:br/>
      </w:r>
      <w:r>
        <w:rPr>
          <w:rFonts w:ascii="Times New Roman"/>
          <w:b w:val="false"/>
          <w:i w:val="false"/>
          <w:color w:val="000000"/>
          <w:sz w:val="28"/>
        </w:rPr>
        <w:t>
</w:t>
      </w:r>
      <w:r>
        <w:rPr>
          <w:rFonts w:ascii="Times New Roman"/>
          <w:b w:val="false"/>
          <w:i w:val="false"/>
          <w:color w:val="000000"/>
          <w:sz w:val="28"/>
        </w:rPr>
        <w:t>
      3) в строке 100.01.010 указывается амортизация дисконта либо премии за период владения реализуемыми долговыми ценными бумагами. Определяется как сумма строк с 100.01.010 I по 100.01.010 IV:</w:t>
      </w:r>
      <w:r>
        <w:br/>
      </w:r>
      <w:r>
        <w:rPr>
          <w:rFonts w:ascii="Times New Roman"/>
          <w:b w:val="false"/>
          <w:i w:val="false"/>
          <w:color w:val="000000"/>
          <w:sz w:val="28"/>
        </w:rPr>
        <w:t>
</w:t>
      </w:r>
      <w:r>
        <w:rPr>
          <w:rFonts w:ascii="Times New Roman"/>
          <w:b w:val="false"/>
          <w:i w:val="false"/>
          <w:color w:val="000000"/>
          <w:sz w:val="28"/>
        </w:rPr>
        <w:t>
      в строке 100.01.010 I указывается амортизация дисконта либо премии за период владения реализуемыми методом открытых торгов на фондовой бирже, функционирующей на территории Республики Казахстан, облигациями, находящихся на день реализации в официальных списках данной фондовой биржи;</w:t>
      </w:r>
      <w:r>
        <w:br/>
      </w:r>
      <w:r>
        <w:rPr>
          <w:rFonts w:ascii="Times New Roman"/>
          <w:b w:val="false"/>
          <w:i w:val="false"/>
          <w:color w:val="000000"/>
          <w:sz w:val="28"/>
        </w:rPr>
        <w:t>
</w:t>
      </w:r>
      <w:r>
        <w:rPr>
          <w:rFonts w:ascii="Times New Roman"/>
          <w:b w:val="false"/>
          <w:i w:val="false"/>
          <w:color w:val="000000"/>
          <w:sz w:val="28"/>
        </w:rPr>
        <w:t>
      в строке 100.01.010 II указывается амортизация дисконта либо премии за период владения реализуемыми государственными эмиссионными ценными бумагами;</w:t>
      </w:r>
      <w:r>
        <w:br/>
      </w:r>
      <w:r>
        <w:rPr>
          <w:rFonts w:ascii="Times New Roman"/>
          <w:b w:val="false"/>
          <w:i w:val="false"/>
          <w:color w:val="000000"/>
          <w:sz w:val="28"/>
        </w:rPr>
        <w:t>
</w:t>
      </w:r>
      <w:r>
        <w:rPr>
          <w:rFonts w:ascii="Times New Roman"/>
          <w:b w:val="false"/>
          <w:i w:val="false"/>
          <w:color w:val="000000"/>
          <w:sz w:val="28"/>
        </w:rPr>
        <w:t>
      в строке 100.01.010 III указывается амортизация дисконта либо премии за период владения реализуемыми агентскими облигациями;</w:t>
      </w:r>
      <w:r>
        <w:br/>
      </w:r>
      <w:r>
        <w:rPr>
          <w:rFonts w:ascii="Times New Roman"/>
          <w:b w:val="false"/>
          <w:i w:val="false"/>
          <w:color w:val="000000"/>
          <w:sz w:val="28"/>
        </w:rPr>
        <w:t>
</w:t>
      </w:r>
      <w:r>
        <w:rPr>
          <w:rFonts w:ascii="Times New Roman"/>
          <w:b w:val="false"/>
          <w:i w:val="false"/>
          <w:color w:val="000000"/>
          <w:sz w:val="28"/>
        </w:rPr>
        <w:t>
      в строке 100.01.010 IV указывается амортизация дисконта либо премии за период владения прочими долговыми ценными бумагами;</w:t>
      </w:r>
      <w:r>
        <w:br/>
      </w:r>
      <w:r>
        <w:rPr>
          <w:rFonts w:ascii="Times New Roman"/>
          <w:b w:val="false"/>
          <w:i w:val="false"/>
          <w:color w:val="000000"/>
          <w:sz w:val="28"/>
        </w:rPr>
        <w:t>
</w:t>
      </w:r>
      <w:r>
        <w:rPr>
          <w:rFonts w:ascii="Times New Roman"/>
          <w:b w:val="false"/>
          <w:i w:val="false"/>
          <w:color w:val="000000"/>
          <w:sz w:val="28"/>
        </w:rPr>
        <w:t>
      4) в строке 100.01.011 указывается доход от прироста стоимости при реализации долговых ценных бумаг. Определяется как сумма строк с 100.01.011 I по 100.01.011 IV:</w:t>
      </w:r>
      <w:r>
        <w:br/>
      </w:r>
      <w:r>
        <w:rPr>
          <w:rFonts w:ascii="Times New Roman"/>
          <w:b w:val="false"/>
          <w:i w:val="false"/>
          <w:color w:val="000000"/>
          <w:sz w:val="28"/>
        </w:rPr>
        <w:t>
</w:t>
      </w:r>
      <w:r>
        <w:rPr>
          <w:rFonts w:ascii="Times New Roman"/>
          <w:b w:val="false"/>
          <w:i w:val="false"/>
          <w:color w:val="000000"/>
          <w:sz w:val="28"/>
        </w:rPr>
        <w:t>
      в строке 100.01.011 I указывается доход от прироста стоимости при реализации методом открытых торгов на фондовой бирже, функционирующей на территории Республики Казахстан, облигаций, находящихся на день реализации в официальных списках данной фондовой биржи. Заполняется, если строка 100.01.008 I больше, чем сумма строк 100.01.009 I и 100.01.010 I. Определяется как разница строки 100.01.008 I и суммы строк 100.01.009 I и 100.01.010 I (100.01.008 I - (100.01.009 I + 100.01.010 I));</w:t>
      </w:r>
      <w:r>
        <w:br/>
      </w:r>
      <w:r>
        <w:rPr>
          <w:rFonts w:ascii="Times New Roman"/>
          <w:b w:val="false"/>
          <w:i w:val="false"/>
          <w:color w:val="000000"/>
          <w:sz w:val="28"/>
        </w:rPr>
        <w:t>
</w:t>
      </w:r>
      <w:r>
        <w:rPr>
          <w:rFonts w:ascii="Times New Roman"/>
          <w:b w:val="false"/>
          <w:i w:val="false"/>
          <w:color w:val="000000"/>
          <w:sz w:val="28"/>
        </w:rPr>
        <w:t>
      в строке 100.01.011 II указывается доход от прироста стоимости при реализации государственных эмиссионных ценных бумаг. Заполняется, если строка 100.01.008 II больше, чем сумма строк 100.01.009 II и 100.01.010 II. Определяется как разница строки 100.01.008 II и суммы строк 100.01.009 II и 100.01.010 II (100.01.008 II - (100.01.009 II + 100.01.010 II));</w:t>
      </w:r>
      <w:r>
        <w:br/>
      </w:r>
      <w:r>
        <w:rPr>
          <w:rFonts w:ascii="Times New Roman"/>
          <w:b w:val="false"/>
          <w:i w:val="false"/>
          <w:color w:val="000000"/>
          <w:sz w:val="28"/>
        </w:rPr>
        <w:t>
</w:t>
      </w:r>
      <w:r>
        <w:rPr>
          <w:rFonts w:ascii="Times New Roman"/>
          <w:b w:val="false"/>
          <w:i w:val="false"/>
          <w:color w:val="000000"/>
          <w:sz w:val="28"/>
        </w:rPr>
        <w:t>
      в строке 100.01.011 III указывается доход от прироста стоимости при реализации агентских облигаций. Заполняется, если строка 100.01.008 III больше, чем сумма строка 100.01.009 III и 100.01.10 III. Определяется как разница строки 100.01.008 III и суммы строк 100.01.009 III и 100.01.010 III (100.01.008 III - (100.01.009 III + 100.01.010 III));</w:t>
      </w:r>
      <w:r>
        <w:br/>
      </w:r>
      <w:r>
        <w:rPr>
          <w:rFonts w:ascii="Times New Roman"/>
          <w:b w:val="false"/>
          <w:i w:val="false"/>
          <w:color w:val="000000"/>
          <w:sz w:val="28"/>
        </w:rPr>
        <w:t>
</w:t>
      </w:r>
      <w:r>
        <w:rPr>
          <w:rFonts w:ascii="Times New Roman"/>
          <w:b w:val="false"/>
          <w:i w:val="false"/>
          <w:color w:val="000000"/>
          <w:sz w:val="28"/>
        </w:rPr>
        <w:t>
      в строке 100.01.011 IV указывается доход от прироста стоимости при реализации прочих долговых ценных бумаг. Заполняется, если строка 100.01.008 IV больше, чем сумма строк 100.01.009 IV и 100.01.010 IV. Определяется как разница строки 100.01.008 IV и суммы строк 100.01.009 IV и 100.01.010 IV (100.01.008 IV - (100.01.009 IV + 100.01.010 IV));</w:t>
      </w:r>
      <w:r>
        <w:br/>
      </w:r>
      <w:r>
        <w:rPr>
          <w:rFonts w:ascii="Times New Roman"/>
          <w:b w:val="false"/>
          <w:i w:val="false"/>
          <w:color w:val="000000"/>
          <w:sz w:val="28"/>
        </w:rPr>
        <w:t>
</w:t>
      </w:r>
      <w:r>
        <w:rPr>
          <w:rFonts w:ascii="Times New Roman"/>
          <w:b w:val="false"/>
          <w:i w:val="false"/>
          <w:color w:val="000000"/>
          <w:sz w:val="28"/>
        </w:rPr>
        <w:t>
      5) в строке 100.01.012 указывается убыток от реализации долговых ценных бумаг. Определяется как сумма строк с 100.01.012 I по 100.01.012 IV:</w:t>
      </w:r>
      <w:r>
        <w:br/>
      </w:r>
      <w:r>
        <w:rPr>
          <w:rFonts w:ascii="Times New Roman"/>
          <w:b w:val="false"/>
          <w:i w:val="false"/>
          <w:color w:val="000000"/>
          <w:sz w:val="28"/>
        </w:rPr>
        <w:t>
</w:t>
      </w:r>
      <w:r>
        <w:rPr>
          <w:rFonts w:ascii="Times New Roman"/>
          <w:b w:val="false"/>
          <w:i w:val="false"/>
          <w:color w:val="000000"/>
          <w:sz w:val="28"/>
        </w:rPr>
        <w:t>
      в строке 100.01.012 I указывается убыток от реализации методом открытых торгов на фондовой бирже, функционирующей на территории Республики Казахстан, облигаций, находящихся на день реализации в официальных списках данной фондовой биржи. Заполняется, если сумма строк 100.01.009 I и 100.01.010 I больше, чем строка 100.01.008 I. Определяется как разница суммы строк 100.01.009 I и 100.01.010 I и строки 100.01.008 I ((100.01.009 I + 100.01.010 I) - 100.01.008 I);</w:t>
      </w:r>
      <w:r>
        <w:br/>
      </w:r>
      <w:r>
        <w:rPr>
          <w:rFonts w:ascii="Times New Roman"/>
          <w:b w:val="false"/>
          <w:i w:val="false"/>
          <w:color w:val="000000"/>
          <w:sz w:val="28"/>
        </w:rPr>
        <w:t>
</w:t>
      </w:r>
      <w:r>
        <w:rPr>
          <w:rFonts w:ascii="Times New Roman"/>
          <w:b w:val="false"/>
          <w:i w:val="false"/>
          <w:color w:val="000000"/>
          <w:sz w:val="28"/>
        </w:rPr>
        <w:t>
      в строке 100.01.012 II указывается убыток от реализации государственных эмиссионных ценных бумаг. Заполняется, если сумма строк 100.01.009 II и 100.01.010 II больше, чем строка 100.01.008 II. Определяется как разница суммы строк 100.01.009 II и 100.01.010 II и строки 100.01.008 II ((100.01.009 II + 100.01.010 II) - 100.01.008 II);</w:t>
      </w:r>
      <w:r>
        <w:br/>
      </w:r>
      <w:r>
        <w:rPr>
          <w:rFonts w:ascii="Times New Roman"/>
          <w:b w:val="false"/>
          <w:i w:val="false"/>
          <w:color w:val="000000"/>
          <w:sz w:val="28"/>
        </w:rPr>
        <w:t>
</w:t>
      </w:r>
      <w:r>
        <w:rPr>
          <w:rFonts w:ascii="Times New Roman"/>
          <w:b w:val="false"/>
          <w:i w:val="false"/>
          <w:color w:val="000000"/>
          <w:sz w:val="28"/>
        </w:rPr>
        <w:t>
      в строке 100.01.012 III указывается убыток от реализации агентских облигаций. Заполняется, если сумма строк 100.01.009 III и 100.01.010 III больше, чем строка 100.01.008 III. Определяется как разница суммы строк 100.01.009 III и 100.01.010 III и строки 100.01.008 III ((100.01.009 III + 100.01.010 III) - 100.01.008 III);</w:t>
      </w:r>
      <w:r>
        <w:br/>
      </w:r>
      <w:r>
        <w:rPr>
          <w:rFonts w:ascii="Times New Roman"/>
          <w:b w:val="false"/>
          <w:i w:val="false"/>
          <w:color w:val="000000"/>
          <w:sz w:val="28"/>
        </w:rPr>
        <w:t>
</w:t>
      </w:r>
      <w:r>
        <w:rPr>
          <w:rFonts w:ascii="Times New Roman"/>
          <w:b w:val="false"/>
          <w:i w:val="false"/>
          <w:color w:val="000000"/>
          <w:sz w:val="28"/>
        </w:rPr>
        <w:t>
      в строке 100.01.012 IV указывается убыток от реализации прочих долговых ценных бумаг. Заполняется, если сумма строк 100.01.009 IV и 100.01.010 IV больше, чем строка 100.01.008 IV. Определяется как разница суммы строк 100.01.009 IV и 100.01.010 IV и строки 100.01.008 IV ((100.01.009 IV + 100.01.010 IV) - 100.01.008 IV).</w:t>
      </w:r>
      <w:r>
        <w:br/>
      </w:r>
      <w:r>
        <w:rPr>
          <w:rFonts w:ascii="Times New Roman"/>
          <w:b w:val="false"/>
          <w:i w:val="false"/>
          <w:color w:val="000000"/>
          <w:sz w:val="28"/>
        </w:rPr>
        <w:t>
</w:t>
      </w:r>
      <w:r>
        <w:rPr>
          <w:rFonts w:ascii="Times New Roman"/>
          <w:b w:val="false"/>
          <w:i w:val="false"/>
          <w:color w:val="000000"/>
          <w:sz w:val="28"/>
        </w:rPr>
        <w:t>
      28. В разделе "Доход при передаче долговых ценных бумаг в качестве вклада в уставный капитал, а также при выбытии долговых ценных бумаг в результате реорганизации путем слияния, присоединения, разделения или выделения":</w:t>
      </w:r>
      <w:r>
        <w:br/>
      </w:r>
      <w:r>
        <w:rPr>
          <w:rFonts w:ascii="Times New Roman"/>
          <w:b w:val="false"/>
          <w:i w:val="false"/>
          <w:color w:val="000000"/>
          <w:sz w:val="28"/>
        </w:rPr>
        <w:t>
</w:t>
      </w:r>
      <w:r>
        <w:rPr>
          <w:rFonts w:ascii="Times New Roman"/>
          <w:b w:val="false"/>
          <w:i w:val="false"/>
          <w:color w:val="000000"/>
          <w:sz w:val="28"/>
        </w:rPr>
        <w:t xml:space="preserve">
      1) в строке 100.01.013 указывается доход от прироста стоимости при передаче долговых ценных бумаг в качестве вклада в уставный капитал; </w:t>
      </w:r>
      <w:r>
        <w:br/>
      </w:r>
      <w:r>
        <w:rPr>
          <w:rFonts w:ascii="Times New Roman"/>
          <w:b w:val="false"/>
          <w:i w:val="false"/>
          <w:color w:val="000000"/>
          <w:sz w:val="28"/>
        </w:rPr>
        <w:t>
</w:t>
      </w:r>
      <w:r>
        <w:rPr>
          <w:rFonts w:ascii="Times New Roman"/>
          <w:b w:val="false"/>
          <w:i w:val="false"/>
          <w:color w:val="000000"/>
          <w:sz w:val="28"/>
        </w:rPr>
        <w:t>
      2) в строке 100.01.014 указывается доход от прироста стоимости при выбытии долговых ценных бумаг в результате реорганизации путем слияния, присоединения, разделения или выделения.</w:t>
      </w:r>
      <w:r>
        <w:br/>
      </w:r>
      <w:r>
        <w:rPr>
          <w:rFonts w:ascii="Times New Roman"/>
          <w:b w:val="false"/>
          <w:i w:val="false"/>
          <w:color w:val="000000"/>
          <w:sz w:val="28"/>
        </w:rPr>
        <w:t>
</w:t>
      </w:r>
      <w:r>
        <w:rPr>
          <w:rFonts w:ascii="Times New Roman"/>
          <w:b w:val="false"/>
          <w:i w:val="false"/>
          <w:color w:val="000000"/>
          <w:sz w:val="28"/>
        </w:rPr>
        <w:t>
      29. В разделе "Доход (убыток) при реализации активов, указанных в подпунктах 1) - 3) </w:t>
      </w:r>
      <w:r>
        <w:rPr>
          <w:rFonts w:ascii="Times New Roman"/>
          <w:b w:val="false"/>
          <w:i w:val="false"/>
          <w:color w:val="000000"/>
          <w:sz w:val="28"/>
        </w:rPr>
        <w:t>пункта 2</w:t>
      </w:r>
      <w:r>
        <w:rPr>
          <w:rFonts w:ascii="Times New Roman"/>
          <w:b w:val="false"/>
          <w:i w:val="false"/>
          <w:color w:val="000000"/>
          <w:sz w:val="28"/>
        </w:rPr>
        <w:t xml:space="preserve"> статьи 87 Налогового кодекса":</w:t>
      </w:r>
      <w:r>
        <w:br/>
      </w:r>
      <w:r>
        <w:rPr>
          <w:rFonts w:ascii="Times New Roman"/>
          <w:b w:val="false"/>
          <w:i w:val="false"/>
          <w:color w:val="000000"/>
          <w:sz w:val="28"/>
        </w:rPr>
        <w:t>
</w:t>
      </w:r>
      <w:r>
        <w:rPr>
          <w:rFonts w:ascii="Times New Roman"/>
          <w:b w:val="false"/>
          <w:i w:val="false"/>
          <w:color w:val="000000"/>
          <w:sz w:val="28"/>
        </w:rPr>
        <w:t>
      1) в строке 100.01.015 указывается стоимость реализации активов, указанных в подпунктах 1) - 3) пункта 2 статьи 87 Налогового кодекса;</w:t>
      </w:r>
      <w:r>
        <w:br/>
      </w:r>
      <w:r>
        <w:rPr>
          <w:rFonts w:ascii="Times New Roman"/>
          <w:b w:val="false"/>
          <w:i w:val="false"/>
          <w:color w:val="000000"/>
          <w:sz w:val="28"/>
        </w:rPr>
        <w:t>
</w:t>
      </w:r>
      <w:r>
        <w:rPr>
          <w:rFonts w:ascii="Times New Roman"/>
          <w:b w:val="false"/>
          <w:i w:val="false"/>
          <w:color w:val="000000"/>
          <w:sz w:val="28"/>
        </w:rPr>
        <w:t>
      2) в строке 100.01.016 указывается первоначальная стоимость реализованных активов, указанных в подпунктах 1) - 3) пункта 2 статьи 87 Налогового кодекса;</w:t>
      </w:r>
      <w:r>
        <w:br/>
      </w:r>
      <w:r>
        <w:rPr>
          <w:rFonts w:ascii="Times New Roman"/>
          <w:b w:val="false"/>
          <w:i w:val="false"/>
          <w:color w:val="000000"/>
          <w:sz w:val="28"/>
        </w:rPr>
        <w:t>
</w:t>
      </w:r>
      <w:r>
        <w:rPr>
          <w:rFonts w:ascii="Times New Roman"/>
          <w:b w:val="false"/>
          <w:i w:val="false"/>
          <w:color w:val="000000"/>
          <w:sz w:val="28"/>
        </w:rPr>
        <w:t>
      3) в строке 100.01.017 указывается доход от прироста стоимости при реализации активов, указанных в подпунктах 1) - 3) </w:t>
      </w:r>
      <w:r>
        <w:rPr>
          <w:rFonts w:ascii="Times New Roman"/>
          <w:b w:val="false"/>
          <w:i w:val="false"/>
          <w:color w:val="000000"/>
          <w:sz w:val="28"/>
        </w:rPr>
        <w:t>пункта 2</w:t>
      </w:r>
      <w:r>
        <w:rPr>
          <w:rFonts w:ascii="Times New Roman"/>
          <w:b w:val="false"/>
          <w:i w:val="false"/>
          <w:color w:val="000000"/>
          <w:sz w:val="28"/>
        </w:rPr>
        <w:t xml:space="preserve"> статьи 87 Налогового кодекса. Заполняется, если строка 100.01.015 больше, чем строка 100.01.016. Определяется как разница строк 100.01.015 и 100.01.016 (100.01.015 - 100.01.016);</w:t>
      </w:r>
      <w:r>
        <w:br/>
      </w:r>
      <w:r>
        <w:rPr>
          <w:rFonts w:ascii="Times New Roman"/>
          <w:b w:val="false"/>
          <w:i w:val="false"/>
          <w:color w:val="000000"/>
          <w:sz w:val="28"/>
        </w:rPr>
        <w:t>
</w:t>
      </w:r>
      <w:r>
        <w:rPr>
          <w:rFonts w:ascii="Times New Roman"/>
          <w:b w:val="false"/>
          <w:i w:val="false"/>
          <w:color w:val="000000"/>
          <w:sz w:val="28"/>
        </w:rPr>
        <w:t>
      4) в строке 100.01.018 указывается убыток от реализации активов, указанных в подпунктах 1) - 3) пункта 2 статьи 87 Налогового кодекса. Заполняется, если строка 100.01.016 больше, чем строка 100.01.015. Определяется как разница строк 100.01.016 и 100.01.015 (100.01.016 - 100.01.015).</w:t>
      </w:r>
      <w:r>
        <w:br/>
      </w:r>
      <w:r>
        <w:rPr>
          <w:rFonts w:ascii="Times New Roman"/>
          <w:b w:val="false"/>
          <w:i w:val="false"/>
          <w:color w:val="000000"/>
          <w:sz w:val="28"/>
        </w:rPr>
        <w:t>
</w:t>
      </w:r>
      <w:r>
        <w:rPr>
          <w:rFonts w:ascii="Times New Roman"/>
          <w:b w:val="false"/>
          <w:i w:val="false"/>
          <w:color w:val="000000"/>
          <w:sz w:val="28"/>
        </w:rPr>
        <w:t>
      30. В разделе "Доход при передаче активов, указанных в подпунктах 1) - 3) пункта 2 статьи 87 Налогового кодекса, в качестве вклада в уставный капитал, а также при выбытии таких активов в результате реорганизации путем слияния, присоединения, разделения или выделения":</w:t>
      </w:r>
      <w:r>
        <w:br/>
      </w:r>
      <w:r>
        <w:rPr>
          <w:rFonts w:ascii="Times New Roman"/>
          <w:b w:val="false"/>
          <w:i w:val="false"/>
          <w:color w:val="000000"/>
          <w:sz w:val="28"/>
        </w:rPr>
        <w:t>
</w:t>
      </w:r>
      <w:r>
        <w:rPr>
          <w:rFonts w:ascii="Times New Roman"/>
          <w:b w:val="false"/>
          <w:i w:val="false"/>
          <w:color w:val="000000"/>
          <w:sz w:val="28"/>
        </w:rPr>
        <w:t>
      1) в строке 100.01.019 указывается доход от прироста стоимости при передаче активов, указанных в подпунктах 1) - 3) </w:t>
      </w:r>
      <w:r>
        <w:rPr>
          <w:rFonts w:ascii="Times New Roman"/>
          <w:b w:val="false"/>
          <w:i w:val="false"/>
          <w:color w:val="000000"/>
          <w:sz w:val="28"/>
        </w:rPr>
        <w:t>пункта 2</w:t>
      </w:r>
      <w:r>
        <w:rPr>
          <w:rFonts w:ascii="Times New Roman"/>
          <w:b w:val="false"/>
          <w:i w:val="false"/>
          <w:color w:val="000000"/>
          <w:sz w:val="28"/>
        </w:rPr>
        <w:t xml:space="preserve"> статьи 87 Налогового кодекса, в качестве вклада в уставный капитал;</w:t>
      </w:r>
      <w:r>
        <w:br/>
      </w:r>
      <w:r>
        <w:rPr>
          <w:rFonts w:ascii="Times New Roman"/>
          <w:b w:val="false"/>
          <w:i w:val="false"/>
          <w:color w:val="000000"/>
          <w:sz w:val="28"/>
        </w:rPr>
        <w:t>
</w:t>
      </w:r>
      <w:r>
        <w:rPr>
          <w:rFonts w:ascii="Times New Roman"/>
          <w:b w:val="false"/>
          <w:i w:val="false"/>
          <w:color w:val="000000"/>
          <w:sz w:val="28"/>
        </w:rPr>
        <w:t>
      2) в строке 100.01.020 указывается доход от прироста стоимости при выбытии активов, указанных в подпунктах 1) - 3) пункта 2 статьи 87 Налогового кодекса, в результате реорганизации путем слияния, присоединения, разделения или выделения.</w:t>
      </w:r>
      <w:r>
        <w:br/>
      </w:r>
      <w:r>
        <w:rPr>
          <w:rFonts w:ascii="Times New Roman"/>
          <w:b w:val="false"/>
          <w:i w:val="false"/>
          <w:color w:val="000000"/>
          <w:sz w:val="28"/>
        </w:rPr>
        <w:t>
</w:t>
      </w:r>
      <w:r>
        <w:rPr>
          <w:rFonts w:ascii="Times New Roman"/>
          <w:b w:val="false"/>
          <w:i w:val="false"/>
          <w:color w:val="000000"/>
          <w:sz w:val="28"/>
        </w:rPr>
        <w:t>
      31. В разделе "Доход по прочим активам, не подлежащим амортизации":</w:t>
      </w:r>
      <w:r>
        <w:br/>
      </w:r>
      <w:r>
        <w:rPr>
          <w:rFonts w:ascii="Times New Roman"/>
          <w:b w:val="false"/>
          <w:i w:val="false"/>
          <w:color w:val="000000"/>
          <w:sz w:val="28"/>
        </w:rPr>
        <w:t>
</w:t>
      </w:r>
      <w:r>
        <w:rPr>
          <w:rFonts w:ascii="Times New Roman"/>
          <w:b w:val="false"/>
          <w:i w:val="false"/>
          <w:color w:val="000000"/>
          <w:sz w:val="28"/>
        </w:rPr>
        <w:t>
      1) в строке 100.01.021 указывается доход от прироста стоимости по активам, указанным в подпунктах 7) и 8) </w:t>
      </w:r>
      <w:r>
        <w:rPr>
          <w:rFonts w:ascii="Times New Roman"/>
          <w:b w:val="false"/>
          <w:i w:val="false"/>
          <w:color w:val="000000"/>
          <w:sz w:val="28"/>
        </w:rPr>
        <w:t>пункта 2</w:t>
      </w:r>
      <w:r>
        <w:rPr>
          <w:rFonts w:ascii="Times New Roman"/>
          <w:b w:val="false"/>
          <w:i w:val="false"/>
          <w:color w:val="000000"/>
          <w:sz w:val="28"/>
        </w:rPr>
        <w:t xml:space="preserve"> статьи 87 Налогового кодекса, а именно основным средствам, стоимость которых полностью отнесена на вычеты в соответствии с налоговым законодательством Республики Казахстан, действовавшим до 1 января 2000 года, а также по активам, введенным в эксплуатацию в рамках инвестиционного проекта по контрактам, заключенным до 1 января 2009 года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инвестициях, стоимость которых полностью отнесена на вычеты, образуемый при реализации, передаче в качестве вклада в уставный капитал и при выбытии таких активов в результате реорганизации путем слияния, присоединения, разделения или выделения;</w:t>
      </w:r>
      <w:r>
        <w:br/>
      </w:r>
      <w:r>
        <w:rPr>
          <w:rFonts w:ascii="Times New Roman"/>
          <w:b w:val="false"/>
          <w:i w:val="false"/>
          <w:color w:val="000000"/>
          <w:sz w:val="28"/>
        </w:rPr>
        <w:t>
</w:t>
      </w:r>
      <w:r>
        <w:rPr>
          <w:rFonts w:ascii="Times New Roman"/>
          <w:b w:val="false"/>
          <w:i w:val="false"/>
          <w:color w:val="000000"/>
          <w:sz w:val="28"/>
        </w:rPr>
        <w:t>
      2) в строке 100.01.022 указывается доход от прироста стоимости по прочим активам, не подлежащим амортизации, при их реализации, передаче в качестве вклада в уставный капитал, а также при выбытии в результате реорганизации путем слияния, присоединения, разделения или выделения.</w:t>
      </w:r>
      <w:r>
        <w:br/>
      </w:r>
      <w:r>
        <w:rPr>
          <w:rFonts w:ascii="Times New Roman"/>
          <w:b w:val="false"/>
          <w:i w:val="false"/>
          <w:color w:val="000000"/>
          <w:sz w:val="28"/>
        </w:rPr>
        <w:t>
</w:t>
      </w:r>
      <w:r>
        <w:rPr>
          <w:rFonts w:ascii="Times New Roman"/>
          <w:b w:val="false"/>
          <w:i w:val="false"/>
          <w:color w:val="000000"/>
          <w:sz w:val="28"/>
        </w:rPr>
        <w:t>
      32. В разделе "Расчет":</w:t>
      </w:r>
      <w:r>
        <w:br/>
      </w:r>
      <w:r>
        <w:rPr>
          <w:rFonts w:ascii="Times New Roman"/>
          <w:b w:val="false"/>
          <w:i w:val="false"/>
          <w:color w:val="000000"/>
          <w:sz w:val="28"/>
        </w:rPr>
        <w:t>
</w:t>
      </w:r>
      <w:r>
        <w:rPr>
          <w:rFonts w:ascii="Times New Roman"/>
          <w:b w:val="false"/>
          <w:i w:val="false"/>
          <w:color w:val="000000"/>
          <w:sz w:val="28"/>
        </w:rPr>
        <w:t>
      1) в строке 100.01.023 указывается доход от прироста стоимости при реализации ценных бумаг, подлежащий уменьшению на сумму убытков от реализации ценных бумаг, полученных в отчетном налоговом периоде и перенесенных из предыдущих налоговых периодов. Определяется как сумма строк 100.01.003 III, 100.01.011 IV (100.01.003 III + 100.01.011 IV);</w:t>
      </w:r>
      <w:r>
        <w:br/>
      </w:r>
      <w:r>
        <w:rPr>
          <w:rFonts w:ascii="Times New Roman"/>
          <w:b w:val="false"/>
          <w:i w:val="false"/>
          <w:color w:val="000000"/>
          <w:sz w:val="28"/>
        </w:rPr>
        <w:t>
</w:t>
      </w:r>
      <w:r>
        <w:rPr>
          <w:rFonts w:ascii="Times New Roman"/>
          <w:b w:val="false"/>
          <w:i w:val="false"/>
          <w:color w:val="000000"/>
          <w:sz w:val="28"/>
        </w:rPr>
        <w:t>
      2) в строке 100.01.024 указывается убыток от реализации ценных бумаг, переносимый из предыдущих налоговых периодов;</w:t>
      </w:r>
      <w:r>
        <w:br/>
      </w:r>
      <w:r>
        <w:rPr>
          <w:rFonts w:ascii="Times New Roman"/>
          <w:b w:val="false"/>
          <w:i w:val="false"/>
          <w:color w:val="000000"/>
          <w:sz w:val="28"/>
        </w:rPr>
        <w:t>
</w:t>
      </w:r>
      <w:r>
        <w:rPr>
          <w:rFonts w:ascii="Times New Roman"/>
          <w:b w:val="false"/>
          <w:i w:val="false"/>
          <w:color w:val="000000"/>
          <w:sz w:val="28"/>
        </w:rPr>
        <w:t>
      3) в строке 100.01.025 указывается сумма убытков от реализации ценных бумаг отчетного налогового периода, компенсируемая за счет дохода от прироста стоимости при реализации ценных бумаг. Определяется как сумма строк 100.01.004 III, 100.01.012 IV (100.01.004 III + 100.01.012 IV);</w:t>
      </w:r>
      <w:r>
        <w:br/>
      </w:r>
      <w:r>
        <w:rPr>
          <w:rFonts w:ascii="Times New Roman"/>
          <w:b w:val="false"/>
          <w:i w:val="false"/>
          <w:color w:val="000000"/>
          <w:sz w:val="28"/>
        </w:rPr>
        <w:t>
</w:t>
      </w:r>
      <w:r>
        <w:rPr>
          <w:rFonts w:ascii="Times New Roman"/>
          <w:b w:val="false"/>
          <w:i w:val="false"/>
          <w:color w:val="000000"/>
          <w:sz w:val="28"/>
        </w:rPr>
        <w:t>
      4) в строке 100.01.026 указывается доход от прироста стоимости при реализации прочих ценных бумаг с учетом убытков отчетного налогового периода и убытков, перенесенных с предыдущих налоговых периодов. Определяется как строка 100.01.023, уменьшенная на сумму строк 100.01.024 и 100.01.025. В случае если строка 100.01.023 меньше или равна сумме строк 100.01.024 и 100.01.025, в строке 100.01.026 указывается ноль;</w:t>
      </w:r>
      <w:r>
        <w:br/>
      </w:r>
      <w:r>
        <w:rPr>
          <w:rFonts w:ascii="Times New Roman"/>
          <w:b w:val="false"/>
          <w:i w:val="false"/>
          <w:color w:val="000000"/>
          <w:sz w:val="28"/>
        </w:rPr>
        <w:t>
</w:t>
      </w:r>
      <w:r>
        <w:rPr>
          <w:rFonts w:ascii="Times New Roman"/>
          <w:b w:val="false"/>
          <w:i w:val="false"/>
          <w:color w:val="000000"/>
          <w:sz w:val="28"/>
        </w:rPr>
        <w:t>
      5) в строке 100.01.027 указывается убыток от реализации активов, указанных в подпунктах 1) - 3) </w:t>
      </w:r>
      <w:r>
        <w:rPr>
          <w:rFonts w:ascii="Times New Roman"/>
          <w:b w:val="false"/>
          <w:i w:val="false"/>
          <w:color w:val="000000"/>
          <w:sz w:val="28"/>
        </w:rPr>
        <w:t>пункта 2</w:t>
      </w:r>
      <w:r>
        <w:rPr>
          <w:rFonts w:ascii="Times New Roman"/>
          <w:b w:val="false"/>
          <w:i w:val="false"/>
          <w:color w:val="000000"/>
          <w:sz w:val="28"/>
        </w:rPr>
        <w:t xml:space="preserve"> статьи 87 Налогового кодекса, переносимый из предыдущих налоговых периодов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137 Налогового кодекса;</w:t>
      </w:r>
      <w:r>
        <w:br/>
      </w:r>
      <w:r>
        <w:rPr>
          <w:rFonts w:ascii="Times New Roman"/>
          <w:b w:val="false"/>
          <w:i w:val="false"/>
          <w:color w:val="000000"/>
          <w:sz w:val="28"/>
        </w:rPr>
        <w:t>
</w:t>
      </w:r>
      <w:r>
        <w:rPr>
          <w:rFonts w:ascii="Times New Roman"/>
          <w:b w:val="false"/>
          <w:i w:val="false"/>
          <w:color w:val="000000"/>
          <w:sz w:val="28"/>
        </w:rPr>
        <w:t>
      6) в строке 100.01.028 указывается доход от прироста стоимости при реализации активов, указанных в подпунктах 1) - 3) пункта 2 статьи 87 Налогового кодекса, с учетом убытка, перенесенного из предыдущих налоговых периодов. Определяется как разница строк 100.01.017 и 100.01.027 (100.01.017 - 100.01.027). В случае если строка 100.01.017 меньше или равна строке 100.01.027, в строке 100.01.028 указывается ноль;</w:t>
      </w:r>
      <w:r>
        <w:br/>
      </w:r>
      <w:r>
        <w:rPr>
          <w:rFonts w:ascii="Times New Roman"/>
          <w:b w:val="false"/>
          <w:i w:val="false"/>
          <w:color w:val="000000"/>
          <w:sz w:val="28"/>
        </w:rPr>
        <w:t>
</w:t>
      </w:r>
      <w:r>
        <w:rPr>
          <w:rFonts w:ascii="Times New Roman"/>
          <w:b w:val="false"/>
          <w:i w:val="false"/>
          <w:color w:val="000000"/>
          <w:sz w:val="28"/>
        </w:rPr>
        <w:t xml:space="preserve">
      7) в строке 100.01.029 указываются общая сумма дохода от прироста стоимости. Определяется как сумма строк 100.01.026, 100.01.028, 100.01.003 I, 100.01.003 II, 100.01.005, 100.01.006, 100.01.007, 100.01.011 I, 100.01.011 II, 100.01.011 III, 100.01.013, 100.01.014, 100.01.019, 100.01.020, 100.01.021, 100.01.022 (100.01.026 + 100.01.028 + 100.01.003 I + 100.01.003 II + 100.01.005 + 100.01.006 + 100.01.007 + 100.01.011 I + 100.01.011 II + 100.01.011 III + 100.01.013 + 100.01.014 + 100.01.019 + 100.01.020 + 100.01.021 + 100.01.022). Данная строка переносится в строку 100.00.002; </w:t>
      </w:r>
      <w:r>
        <w:br/>
      </w:r>
      <w:r>
        <w:rPr>
          <w:rFonts w:ascii="Times New Roman"/>
          <w:b w:val="false"/>
          <w:i w:val="false"/>
          <w:color w:val="000000"/>
          <w:sz w:val="28"/>
        </w:rPr>
        <w:t>
</w:t>
      </w:r>
      <w:r>
        <w:rPr>
          <w:rFonts w:ascii="Times New Roman"/>
          <w:b w:val="false"/>
          <w:i w:val="false"/>
          <w:color w:val="000000"/>
          <w:sz w:val="28"/>
        </w:rPr>
        <w:t>
      8) в строке 100.01.030 указывается убыток от реализации прочих ценных бумаг, определяемый и переносимый на последующие налоговые периоды в соответствии с налоговым законодательством Республики Казахстан. Данная строка заполняется в случае, если сумма строк 100.01.024 и 100.01.025 больше строки 100.01.023;</w:t>
      </w:r>
      <w:r>
        <w:br/>
      </w:r>
      <w:r>
        <w:rPr>
          <w:rFonts w:ascii="Times New Roman"/>
          <w:b w:val="false"/>
          <w:i w:val="false"/>
          <w:color w:val="000000"/>
          <w:sz w:val="28"/>
        </w:rPr>
        <w:t>
</w:t>
      </w:r>
      <w:r>
        <w:rPr>
          <w:rFonts w:ascii="Times New Roman"/>
          <w:b w:val="false"/>
          <w:i w:val="false"/>
          <w:color w:val="000000"/>
          <w:sz w:val="28"/>
        </w:rPr>
        <w:t>
      9) в строке 100.01.031 указывается убыток от реализации активов, указанных в подпунктах 1) - 3) </w:t>
      </w:r>
      <w:r>
        <w:rPr>
          <w:rFonts w:ascii="Times New Roman"/>
          <w:b w:val="false"/>
          <w:i w:val="false"/>
          <w:color w:val="000000"/>
          <w:sz w:val="28"/>
        </w:rPr>
        <w:t>пункта 2</w:t>
      </w:r>
      <w:r>
        <w:rPr>
          <w:rFonts w:ascii="Times New Roman"/>
          <w:b w:val="false"/>
          <w:i w:val="false"/>
          <w:color w:val="000000"/>
          <w:sz w:val="28"/>
        </w:rPr>
        <w:t xml:space="preserve"> статьи 87 Налогового кодекса, переносимый на последующие налоговые периоды. Данная строка заполняется в случае, если строка 100.01.027 больше строки 100.01.017;</w:t>
      </w:r>
      <w:r>
        <w:br/>
      </w:r>
      <w:r>
        <w:rPr>
          <w:rFonts w:ascii="Times New Roman"/>
          <w:b w:val="false"/>
          <w:i w:val="false"/>
          <w:color w:val="000000"/>
          <w:sz w:val="28"/>
        </w:rPr>
        <w:t>
</w:t>
      </w:r>
      <w:r>
        <w:rPr>
          <w:rFonts w:ascii="Times New Roman"/>
          <w:b w:val="false"/>
          <w:i w:val="false"/>
          <w:color w:val="000000"/>
          <w:sz w:val="28"/>
        </w:rPr>
        <w:t>
      10) в строке 100.01.032 указываются убытки, не подлежащие переносу на последующие налоговые периоды.</w:t>
      </w:r>
    </w:p>
    <w:bookmarkEnd w:id="8"/>
    <w:bookmarkStart w:name="z388" w:id="9"/>
    <w:p>
      <w:pPr>
        <w:spacing w:after="0"/>
        <w:ind w:left="0"/>
        <w:jc w:val="left"/>
      </w:pPr>
      <w:r>
        <w:rPr>
          <w:rFonts w:ascii="Times New Roman"/>
          <w:b/>
          <w:i w:val="false"/>
          <w:color w:val="000000"/>
        </w:rPr>
        <w:t xml:space="preserve"> 
4. Составление формы 100.02 - Расходы налогоплательщиков,</w:t>
      </w:r>
      <w:r>
        <w:br/>
      </w:r>
      <w:r>
        <w:rPr>
          <w:rFonts w:ascii="Times New Roman"/>
          <w:b/>
          <w:i w:val="false"/>
          <w:color w:val="000000"/>
        </w:rPr>
        <w:t>
не являющихся плательщиками НДС, по реализованным товарам,</w:t>
      </w:r>
      <w:r>
        <w:br/>
      </w:r>
      <w:r>
        <w:rPr>
          <w:rFonts w:ascii="Times New Roman"/>
          <w:b/>
          <w:i w:val="false"/>
          <w:color w:val="000000"/>
        </w:rPr>
        <w:t>
выполненным работам, оказанным услугам</w:t>
      </w:r>
    </w:p>
    <w:bookmarkEnd w:id="9"/>
    <w:bookmarkStart w:name="z389" w:id="10"/>
    <w:p>
      <w:pPr>
        <w:spacing w:after="0"/>
        <w:ind w:left="0"/>
        <w:jc w:val="both"/>
      </w:pPr>
      <w:r>
        <w:rPr>
          <w:rFonts w:ascii="Times New Roman"/>
          <w:b w:val="false"/>
          <w:i w:val="false"/>
          <w:color w:val="000000"/>
          <w:sz w:val="28"/>
        </w:rPr>
        <w:t>
      33. Данная форма заполняется лицами, не являющимися плательщиками налога на добавленную стоимость. В форме отражаются сведения по приобретенным товарам (работам, услугам), включая не относимые на вычеты. Сведения из данной формы не переносятся в Декларацию и приложения к ней.</w:t>
      </w:r>
      <w:r>
        <w:br/>
      </w:r>
      <w:r>
        <w:rPr>
          <w:rFonts w:ascii="Times New Roman"/>
          <w:b w:val="false"/>
          <w:i w:val="false"/>
          <w:color w:val="000000"/>
          <w:sz w:val="28"/>
        </w:rPr>
        <w:t>
</w:t>
      </w:r>
      <w:r>
        <w:rPr>
          <w:rFonts w:ascii="Times New Roman"/>
          <w:b w:val="false"/>
          <w:i w:val="false"/>
          <w:color w:val="000000"/>
          <w:sz w:val="28"/>
        </w:rPr>
        <w:t>
      34. В разделе "Расходы":</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B указывается регистрационный номер налогоплательщика-контрагента;</w:t>
      </w:r>
      <w:r>
        <w:br/>
      </w:r>
      <w:r>
        <w:rPr>
          <w:rFonts w:ascii="Times New Roman"/>
          <w:b w:val="false"/>
          <w:i w:val="false"/>
          <w:color w:val="000000"/>
          <w:sz w:val="28"/>
        </w:rPr>
        <w:t>
</w:t>
      </w:r>
      <w:r>
        <w:rPr>
          <w:rFonts w:ascii="Times New Roman"/>
          <w:b w:val="false"/>
          <w:i w:val="false"/>
          <w:color w:val="000000"/>
          <w:sz w:val="28"/>
        </w:rPr>
        <w:t>
      3) в графе С указывается бизнес идентификационный (индивидуальный идентификационный) номер налогоплательщика-контрагента;</w:t>
      </w:r>
      <w:r>
        <w:br/>
      </w:r>
      <w:r>
        <w:rPr>
          <w:rFonts w:ascii="Times New Roman"/>
          <w:b w:val="false"/>
          <w:i w:val="false"/>
          <w:color w:val="000000"/>
          <w:sz w:val="28"/>
        </w:rPr>
        <w:t>
</w:t>
      </w:r>
      <w:r>
        <w:rPr>
          <w:rFonts w:ascii="Times New Roman"/>
          <w:b w:val="false"/>
          <w:i w:val="false"/>
          <w:color w:val="000000"/>
          <w:sz w:val="28"/>
        </w:rPr>
        <w:t>
      4) в графе D указывается код страны резидентства нерезидента-контрагента согласно </w:t>
      </w:r>
      <w:r>
        <w:rPr>
          <w:rFonts w:ascii="Times New Roman"/>
          <w:b w:val="false"/>
          <w:i w:val="false"/>
          <w:color w:val="000000"/>
          <w:sz w:val="28"/>
        </w:rPr>
        <w:t>пункту 51</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5) в графе Е указывается номер налоговой регистрации нерезидента-контрагента в стране резидентства. Графа заполняется при отражении в графе D кода страны резидентства;</w:t>
      </w:r>
      <w:r>
        <w:br/>
      </w:r>
      <w:r>
        <w:rPr>
          <w:rFonts w:ascii="Times New Roman"/>
          <w:b w:val="false"/>
          <w:i w:val="false"/>
          <w:color w:val="000000"/>
          <w:sz w:val="28"/>
        </w:rPr>
        <w:t>
</w:t>
      </w:r>
      <w:r>
        <w:rPr>
          <w:rFonts w:ascii="Times New Roman"/>
          <w:b w:val="false"/>
          <w:i w:val="false"/>
          <w:color w:val="000000"/>
          <w:sz w:val="28"/>
        </w:rPr>
        <w:t>
      6) в графе F указывается код вида расходов:</w:t>
      </w:r>
      <w:r>
        <w:br/>
      </w:r>
      <w:r>
        <w:rPr>
          <w:rFonts w:ascii="Times New Roman"/>
          <w:b w:val="false"/>
          <w:i w:val="false"/>
          <w:color w:val="000000"/>
          <w:sz w:val="28"/>
        </w:rPr>
        <w:t>
</w:t>
      </w:r>
      <w:r>
        <w:rPr>
          <w:rFonts w:ascii="Times New Roman"/>
          <w:b w:val="false"/>
          <w:i w:val="false"/>
          <w:color w:val="000000"/>
          <w:sz w:val="28"/>
        </w:rPr>
        <w:t>
      1 - финансовые услуги;</w:t>
      </w:r>
      <w:r>
        <w:br/>
      </w:r>
      <w:r>
        <w:rPr>
          <w:rFonts w:ascii="Times New Roman"/>
          <w:b w:val="false"/>
          <w:i w:val="false"/>
          <w:color w:val="000000"/>
          <w:sz w:val="28"/>
        </w:rPr>
        <w:t>
</w:t>
      </w:r>
      <w:r>
        <w:rPr>
          <w:rFonts w:ascii="Times New Roman"/>
          <w:b w:val="false"/>
          <w:i w:val="false"/>
          <w:color w:val="000000"/>
          <w:sz w:val="28"/>
        </w:rPr>
        <w:t>
      2 - рекламные услуги;</w:t>
      </w:r>
      <w:r>
        <w:br/>
      </w:r>
      <w:r>
        <w:rPr>
          <w:rFonts w:ascii="Times New Roman"/>
          <w:b w:val="false"/>
          <w:i w:val="false"/>
          <w:color w:val="000000"/>
          <w:sz w:val="28"/>
        </w:rPr>
        <w:t>
</w:t>
      </w:r>
      <w:r>
        <w:rPr>
          <w:rFonts w:ascii="Times New Roman"/>
          <w:b w:val="false"/>
          <w:i w:val="false"/>
          <w:color w:val="000000"/>
          <w:sz w:val="28"/>
        </w:rPr>
        <w:t>
      3 - консультационные услуги;</w:t>
      </w:r>
      <w:r>
        <w:br/>
      </w:r>
      <w:r>
        <w:rPr>
          <w:rFonts w:ascii="Times New Roman"/>
          <w:b w:val="false"/>
          <w:i w:val="false"/>
          <w:color w:val="000000"/>
          <w:sz w:val="28"/>
        </w:rPr>
        <w:t>
</w:t>
      </w:r>
      <w:r>
        <w:rPr>
          <w:rFonts w:ascii="Times New Roman"/>
          <w:b w:val="false"/>
          <w:i w:val="false"/>
          <w:color w:val="000000"/>
          <w:sz w:val="28"/>
        </w:rPr>
        <w:t>
      4 - маркетинговые услуги;</w:t>
      </w:r>
      <w:r>
        <w:br/>
      </w:r>
      <w:r>
        <w:rPr>
          <w:rFonts w:ascii="Times New Roman"/>
          <w:b w:val="false"/>
          <w:i w:val="false"/>
          <w:color w:val="000000"/>
          <w:sz w:val="28"/>
        </w:rPr>
        <w:t>
</w:t>
      </w:r>
      <w:r>
        <w:rPr>
          <w:rFonts w:ascii="Times New Roman"/>
          <w:b w:val="false"/>
          <w:i w:val="false"/>
          <w:color w:val="000000"/>
          <w:sz w:val="28"/>
        </w:rPr>
        <w:t>
      5 - дизайнерские услуги;</w:t>
      </w:r>
      <w:r>
        <w:br/>
      </w:r>
      <w:r>
        <w:rPr>
          <w:rFonts w:ascii="Times New Roman"/>
          <w:b w:val="false"/>
          <w:i w:val="false"/>
          <w:color w:val="000000"/>
          <w:sz w:val="28"/>
        </w:rPr>
        <w:t>
</w:t>
      </w:r>
      <w:r>
        <w:rPr>
          <w:rFonts w:ascii="Times New Roman"/>
          <w:b w:val="false"/>
          <w:i w:val="false"/>
          <w:color w:val="000000"/>
          <w:sz w:val="28"/>
        </w:rPr>
        <w:t>
      6 - инжиниринговые услуги;</w:t>
      </w:r>
      <w:r>
        <w:br/>
      </w:r>
      <w:r>
        <w:rPr>
          <w:rFonts w:ascii="Times New Roman"/>
          <w:b w:val="false"/>
          <w:i w:val="false"/>
          <w:color w:val="000000"/>
          <w:sz w:val="28"/>
        </w:rPr>
        <w:t>
</w:t>
      </w:r>
      <w:r>
        <w:rPr>
          <w:rFonts w:ascii="Times New Roman"/>
          <w:b w:val="false"/>
          <w:i w:val="false"/>
          <w:color w:val="000000"/>
          <w:sz w:val="28"/>
        </w:rPr>
        <w:t>
      7 - прочие;</w:t>
      </w:r>
      <w:r>
        <w:br/>
      </w:r>
      <w:r>
        <w:rPr>
          <w:rFonts w:ascii="Times New Roman"/>
          <w:b w:val="false"/>
          <w:i w:val="false"/>
          <w:color w:val="000000"/>
          <w:sz w:val="28"/>
        </w:rPr>
        <w:t>
</w:t>
      </w:r>
      <w:r>
        <w:rPr>
          <w:rFonts w:ascii="Times New Roman"/>
          <w:b w:val="false"/>
          <w:i w:val="false"/>
          <w:color w:val="000000"/>
          <w:sz w:val="28"/>
        </w:rPr>
        <w:t>
      7) в графе G указывается стоимость приобретенных товаров (работ, услуг);</w:t>
      </w:r>
      <w:r>
        <w:br/>
      </w:r>
      <w:r>
        <w:rPr>
          <w:rFonts w:ascii="Times New Roman"/>
          <w:b w:val="false"/>
          <w:i w:val="false"/>
          <w:color w:val="000000"/>
          <w:sz w:val="28"/>
        </w:rPr>
        <w:t>
</w:t>
      </w:r>
      <w:r>
        <w:rPr>
          <w:rFonts w:ascii="Times New Roman"/>
          <w:b w:val="false"/>
          <w:i w:val="false"/>
          <w:color w:val="000000"/>
          <w:sz w:val="28"/>
        </w:rPr>
        <w:t>
      8) в графе H указывается признак вида деятельности. При этом отмечается "1", если затраты (расходы) понесены исключительно в целях осуществления деятельности, налогообложение которой осуществляется в общеустановленном порядке; "2" - если затраты (расходы) понесены исключительно в целях осуществления деятельности, налогообложение которой осуществляется в рамках специального налогового режима в соответствии со </w:t>
      </w:r>
      <w:r>
        <w:rPr>
          <w:rFonts w:ascii="Times New Roman"/>
          <w:b w:val="false"/>
          <w:i w:val="false"/>
          <w:color w:val="000000"/>
          <w:sz w:val="28"/>
        </w:rPr>
        <w:t>статьями 448</w:t>
      </w:r>
      <w:r>
        <w:rPr>
          <w:rFonts w:ascii="Times New Roman"/>
          <w:b w:val="false"/>
          <w:i w:val="false"/>
          <w:color w:val="000000"/>
          <w:sz w:val="28"/>
        </w:rPr>
        <w:t xml:space="preserve"> - </w:t>
      </w:r>
      <w:r>
        <w:rPr>
          <w:rFonts w:ascii="Times New Roman"/>
          <w:b w:val="false"/>
          <w:i w:val="false"/>
          <w:color w:val="000000"/>
          <w:sz w:val="28"/>
        </w:rPr>
        <w:t>452</w:t>
      </w:r>
      <w:r>
        <w:rPr>
          <w:rFonts w:ascii="Times New Roman"/>
          <w:b w:val="false"/>
          <w:i w:val="false"/>
          <w:color w:val="000000"/>
          <w:sz w:val="28"/>
        </w:rPr>
        <w:t xml:space="preserve"> Налогового кодекса; "3" - если затраты (расходы) подлежат распределению между деятельностью, налогообложение которой осуществляется в общеустановленном режиме и деятельностью, налогообложение которой осуществляется в рамках специального налогового режима в соответствии со статьями 448 - 452 Налогового кодекса; "4" - если затраты (расходы) не относятся на вычеты.</w:t>
      </w:r>
    </w:p>
    <w:bookmarkEnd w:id="10"/>
    <w:bookmarkStart w:name="z406" w:id="11"/>
    <w:p>
      <w:pPr>
        <w:spacing w:after="0"/>
        <w:ind w:left="0"/>
        <w:jc w:val="left"/>
      </w:pPr>
      <w:r>
        <w:rPr>
          <w:rFonts w:ascii="Times New Roman"/>
          <w:b/>
          <w:i w:val="false"/>
          <w:color w:val="000000"/>
        </w:rPr>
        <w:t xml:space="preserve"> 
5. Составление формы 100.03 - Вычеты по фиксированным активам</w:t>
      </w:r>
    </w:p>
    <w:bookmarkEnd w:id="11"/>
    <w:bookmarkStart w:name="z407" w:id="12"/>
    <w:p>
      <w:pPr>
        <w:spacing w:after="0"/>
        <w:ind w:left="0"/>
        <w:jc w:val="both"/>
      </w:pPr>
      <w:r>
        <w:rPr>
          <w:rFonts w:ascii="Times New Roman"/>
          <w:b w:val="false"/>
          <w:i w:val="false"/>
          <w:color w:val="000000"/>
          <w:sz w:val="28"/>
        </w:rPr>
        <w:t>
      35. Данная форма предназначена для определения вычетов по фиксированным активам в соответствии со </w:t>
      </w:r>
      <w:r>
        <w:rPr>
          <w:rFonts w:ascii="Times New Roman"/>
          <w:b w:val="false"/>
          <w:i w:val="false"/>
          <w:color w:val="000000"/>
          <w:sz w:val="28"/>
        </w:rPr>
        <w:t>статьями 116</w:t>
      </w:r>
      <w:r>
        <w:rPr>
          <w:rFonts w:ascii="Times New Roman"/>
          <w:b w:val="false"/>
          <w:i w:val="false"/>
          <w:color w:val="000000"/>
          <w:sz w:val="28"/>
        </w:rPr>
        <w:t xml:space="preserve"> - </w:t>
      </w:r>
      <w:r>
        <w:rPr>
          <w:rFonts w:ascii="Times New Roman"/>
          <w:b w:val="false"/>
          <w:i w:val="false"/>
          <w:color w:val="000000"/>
          <w:sz w:val="28"/>
        </w:rPr>
        <w:t>122</w:t>
      </w:r>
      <w:r>
        <w:rPr>
          <w:rFonts w:ascii="Times New Roman"/>
          <w:b w:val="false"/>
          <w:i w:val="false"/>
          <w:color w:val="000000"/>
          <w:sz w:val="28"/>
        </w:rPr>
        <w:t xml:space="preserve"> Налогового кодекса, а также для определения убытка от выбытия фиксированных активов 1 группы, переносимого на последующие налоговые периоды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137 Налогового кодекса.</w:t>
      </w:r>
      <w:r>
        <w:br/>
      </w:r>
      <w:r>
        <w:rPr>
          <w:rFonts w:ascii="Times New Roman"/>
          <w:b w:val="false"/>
          <w:i w:val="false"/>
          <w:color w:val="000000"/>
          <w:sz w:val="28"/>
        </w:rPr>
        <w:t>
</w:t>
      </w:r>
      <w:r>
        <w:rPr>
          <w:rFonts w:ascii="Times New Roman"/>
          <w:b w:val="false"/>
          <w:i w:val="false"/>
          <w:color w:val="000000"/>
          <w:sz w:val="28"/>
        </w:rPr>
        <w:t>
      36. В разделе "Вычеты по фиксированным активам:</w:t>
      </w:r>
      <w:r>
        <w:br/>
      </w:r>
      <w:r>
        <w:rPr>
          <w:rFonts w:ascii="Times New Roman"/>
          <w:b w:val="false"/>
          <w:i w:val="false"/>
          <w:color w:val="000000"/>
          <w:sz w:val="28"/>
        </w:rPr>
        <w:t>
</w:t>
      </w:r>
      <w:r>
        <w:rPr>
          <w:rFonts w:ascii="Times New Roman"/>
          <w:b w:val="false"/>
          <w:i w:val="false"/>
          <w:color w:val="000000"/>
          <w:sz w:val="28"/>
        </w:rPr>
        <w:t>
      1) в строке 100.03.001 указывается общая сумма стоимостных балансов групп на начало налогового периода. Определяется как сумма строк с 100.03.001 I по 100.03.001 IV:</w:t>
      </w:r>
      <w:r>
        <w:br/>
      </w:r>
      <w:r>
        <w:rPr>
          <w:rFonts w:ascii="Times New Roman"/>
          <w:b w:val="false"/>
          <w:i w:val="false"/>
          <w:color w:val="000000"/>
          <w:sz w:val="28"/>
        </w:rPr>
        <w:t>
</w:t>
      </w:r>
      <w:r>
        <w:rPr>
          <w:rFonts w:ascii="Times New Roman"/>
          <w:b w:val="false"/>
          <w:i w:val="false"/>
          <w:color w:val="000000"/>
          <w:sz w:val="28"/>
        </w:rPr>
        <w:t>
      в строке 100.03.001 I указывается сумма стоимостных балансов подгрупп фиксированных активов I группы на начало налогового периода, определенных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117 Налогового кодекса;</w:t>
      </w:r>
      <w:r>
        <w:br/>
      </w:r>
      <w:r>
        <w:rPr>
          <w:rFonts w:ascii="Times New Roman"/>
          <w:b w:val="false"/>
          <w:i w:val="false"/>
          <w:color w:val="000000"/>
          <w:sz w:val="28"/>
        </w:rPr>
        <w:t>
</w:t>
      </w:r>
      <w:r>
        <w:rPr>
          <w:rFonts w:ascii="Times New Roman"/>
          <w:b w:val="false"/>
          <w:i w:val="false"/>
          <w:color w:val="000000"/>
          <w:sz w:val="28"/>
        </w:rPr>
        <w:t>
      в строке 100.03.001 II указывается стоимостный баланс фиксированных активов II группы на начало налогового периода, определенный в соответствии с пунктом 7 статьи 117 Налогового кодекса;</w:t>
      </w:r>
      <w:r>
        <w:br/>
      </w:r>
      <w:r>
        <w:rPr>
          <w:rFonts w:ascii="Times New Roman"/>
          <w:b w:val="false"/>
          <w:i w:val="false"/>
          <w:color w:val="000000"/>
          <w:sz w:val="28"/>
        </w:rPr>
        <w:t>
</w:t>
      </w:r>
      <w:r>
        <w:rPr>
          <w:rFonts w:ascii="Times New Roman"/>
          <w:b w:val="false"/>
          <w:i w:val="false"/>
          <w:color w:val="000000"/>
          <w:sz w:val="28"/>
        </w:rPr>
        <w:t>
      в строке 100.03.001 III указывается стоимостный баланс фиксированных активов III группы на начало налогового периода, определенный в соответствии с пунктом 7 статьи 117 Налогового кодекса;</w:t>
      </w:r>
      <w:r>
        <w:br/>
      </w:r>
      <w:r>
        <w:rPr>
          <w:rFonts w:ascii="Times New Roman"/>
          <w:b w:val="false"/>
          <w:i w:val="false"/>
          <w:color w:val="000000"/>
          <w:sz w:val="28"/>
        </w:rPr>
        <w:t>
</w:t>
      </w:r>
      <w:r>
        <w:rPr>
          <w:rFonts w:ascii="Times New Roman"/>
          <w:b w:val="false"/>
          <w:i w:val="false"/>
          <w:color w:val="000000"/>
          <w:sz w:val="28"/>
        </w:rPr>
        <w:t>
      в строке 100.03.001 IV указывается стоимостный баланс фиксированных активов IV группы на начало налогового периода, определенный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117 Налогового кодекса;</w:t>
      </w:r>
      <w:r>
        <w:br/>
      </w:r>
      <w:r>
        <w:rPr>
          <w:rFonts w:ascii="Times New Roman"/>
          <w:b w:val="false"/>
          <w:i w:val="false"/>
          <w:color w:val="000000"/>
          <w:sz w:val="28"/>
        </w:rPr>
        <w:t>
</w:t>
      </w:r>
      <w:r>
        <w:rPr>
          <w:rFonts w:ascii="Times New Roman"/>
          <w:b w:val="false"/>
          <w:i w:val="false"/>
          <w:color w:val="000000"/>
          <w:sz w:val="28"/>
        </w:rPr>
        <w:t>
      2) в строке 100.03.002 указывается общая стоимость поступивших в налоговом периоде фиксированных активов. Определяется как сумма строк с 100.03.002 I по 100.03.002 IV:</w:t>
      </w:r>
      <w:r>
        <w:br/>
      </w:r>
      <w:r>
        <w:rPr>
          <w:rFonts w:ascii="Times New Roman"/>
          <w:b w:val="false"/>
          <w:i w:val="false"/>
          <w:color w:val="000000"/>
          <w:sz w:val="28"/>
        </w:rPr>
        <w:t>
</w:t>
      </w:r>
      <w:r>
        <w:rPr>
          <w:rFonts w:ascii="Times New Roman"/>
          <w:b w:val="false"/>
          <w:i w:val="false"/>
          <w:color w:val="000000"/>
          <w:sz w:val="28"/>
        </w:rPr>
        <w:t>
      в строке 100.03.002 I указывается стоимость поступивших фиксированных активов I группы, определяемая в соответствии со </w:t>
      </w:r>
      <w:r>
        <w:rPr>
          <w:rFonts w:ascii="Times New Roman"/>
          <w:b w:val="false"/>
          <w:i w:val="false"/>
          <w:color w:val="000000"/>
          <w:sz w:val="28"/>
        </w:rPr>
        <w:t>статьей 118</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в строке 100.03.002 II указывается стоимость поступивших фиксированных активов II группы, определяемая в соответствии со статьей 118 Налогового кодекса;</w:t>
      </w:r>
      <w:r>
        <w:br/>
      </w:r>
      <w:r>
        <w:rPr>
          <w:rFonts w:ascii="Times New Roman"/>
          <w:b w:val="false"/>
          <w:i w:val="false"/>
          <w:color w:val="000000"/>
          <w:sz w:val="28"/>
        </w:rPr>
        <w:t>
</w:t>
      </w:r>
      <w:r>
        <w:rPr>
          <w:rFonts w:ascii="Times New Roman"/>
          <w:b w:val="false"/>
          <w:i w:val="false"/>
          <w:color w:val="000000"/>
          <w:sz w:val="28"/>
        </w:rPr>
        <w:t>
      в строке 100.03.002 III указывается стоимость поступивших фиксированных активов III группы, определяемая в соответствии со статьей 118 Налогового кодекса;</w:t>
      </w:r>
      <w:r>
        <w:br/>
      </w:r>
      <w:r>
        <w:rPr>
          <w:rFonts w:ascii="Times New Roman"/>
          <w:b w:val="false"/>
          <w:i w:val="false"/>
          <w:color w:val="000000"/>
          <w:sz w:val="28"/>
        </w:rPr>
        <w:t>
</w:t>
      </w:r>
      <w:r>
        <w:rPr>
          <w:rFonts w:ascii="Times New Roman"/>
          <w:b w:val="false"/>
          <w:i w:val="false"/>
          <w:color w:val="000000"/>
          <w:sz w:val="28"/>
        </w:rPr>
        <w:t>
      в строке 100.03.002 IV указывается общая стоимость поступивших фиксированных активов IV группы, определяемая в соответствии со </w:t>
      </w:r>
      <w:r>
        <w:rPr>
          <w:rFonts w:ascii="Times New Roman"/>
          <w:b w:val="false"/>
          <w:i w:val="false"/>
          <w:color w:val="000000"/>
          <w:sz w:val="28"/>
        </w:rPr>
        <w:t>статьей 118</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3) в строке 100.03.003 указывается общая стоимость выбывших фиксированных активов. Определяется как сумма строк с 100.03.003 I по 100.03.003 IV:</w:t>
      </w:r>
      <w:r>
        <w:br/>
      </w:r>
      <w:r>
        <w:rPr>
          <w:rFonts w:ascii="Times New Roman"/>
          <w:b w:val="false"/>
          <w:i w:val="false"/>
          <w:color w:val="000000"/>
          <w:sz w:val="28"/>
        </w:rPr>
        <w:t>
</w:t>
      </w:r>
      <w:r>
        <w:rPr>
          <w:rFonts w:ascii="Times New Roman"/>
          <w:b w:val="false"/>
          <w:i w:val="false"/>
          <w:color w:val="000000"/>
          <w:sz w:val="28"/>
        </w:rPr>
        <w:t>
      в строке 100.03.003 I указывается стоимость выбывших фиксированных активов I группы, определяемая в соответствии со </w:t>
      </w:r>
      <w:r>
        <w:rPr>
          <w:rFonts w:ascii="Times New Roman"/>
          <w:b w:val="false"/>
          <w:i w:val="false"/>
          <w:color w:val="000000"/>
          <w:sz w:val="28"/>
        </w:rPr>
        <w:t>статьей 119</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в строке 100.03.003 II указывается стоимость выбывших фиксированных активов II группы, определяемая в соответствии со статьей 119 Налогового кодекса;</w:t>
      </w:r>
      <w:r>
        <w:br/>
      </w:r>
      <w:r>
        <w:rPr>
          <w:rFonts w:ascii="Times New Roman"/>
          <w:b w:val="false"/>
          <w:i w:val="false"/>
          <w:color w:val="000000"/>
          <w:sz w:val="28"/>
        </w:rPr>
        <w:t>
</w:t>
      </w:r>
      <w:r>
        <w:rPr>
          <w:rFonts w:ascii="Times New Roman"/>
          <w:b w:val="false"/>
          <w:i w:val="false"/>
          <w:color w:val="000000"/>
          <w:sz w:val="28"/>
        </w:rPr>
        <w:t>
      в строке 100.03.003 III указывается стоимость выбывших фиксированных активов III группы, определяемая в соответствии со статьей 119 Налогового кодекса;</w:t>
      </w:r>
      <w:r>
        <w:br/>
      </w:r>
      <w:r>
        <w:rPr>
          <w:rFonts w:ascii="Times New Roman"/>
          <w:b w:val="false"/>
          <w:i w:val="false"/>
          <w:color w:val="000000"/>
          <w:sz w:val="28"/>
        </w:rPr>
        <w:t>
</w:t>
      </w:r>
      <w:r>
        <w:rPr>
          <w:rFonts w:ascii="Times New Roman"/>
          <w:b w:val="false"/>
          <w:i w:val="false"/>
          <w:color w:val="000000"/>
          <w:sz w:val="28"/>
        </w:rPr>
        <w:t>
      в строке 100.03.003 IV указывается стоимость выбывших фиксированных активов IV группы, определяемая в соответствии со </w:t>
      </w:r>
      <w:r>
        <w:rPr>
          <w:rFonts w:ascii="Times New Roman"/>
          <w:b w:val="false"/>
          <w:i w:val="false"/>
          <w:color w:val="000000"/>
          <w:sz w:val="28"/>
        </w:rPr>
        <w:t>статьей 119</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4) в строке 100.03.004 указывается общая сумма последующих расходов, относимых на увеличение стоимостных балансов групп (подгрупп)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 Определяется как сумма строк с 100.03.004 I по 100.03.004 IV:</w:t>
      </w:r>
      <w:r>
        <w:br/>
      </w:r>
      <w:r>
        <w:rPr>
          <w:rFonts w:ascii="Times New Roman"/>
          <w:b w:val="false"/>
          <w:i w:val="false"/>
          <w:color w:val="000000"/>
          <w:sz w:val="28"/>
        </w:rPr>
        <w:t>
</w:t>
      </w:r>
      <w:r>
        <w:rPr>
          <w:rFonts w:ascii="Times New Roman"/>
          <w:b w:val="false"/>
          <w:i w:val="false"/>
          <w:color w:val="000000"/>
          <w:sz w:val="28"/>
        </w:rPr>
        <w:t xml:space="preserve">
      в строке 100.03.004 I указываются последующие расходы по фиксированным активам I группы, относимые на увеличение стоимостных балансов подгрупп в соответствии с пунктом 3 статьи 122 Налогового кодекса; </w:t>
      </w:r>
      <w:r>
        <w:br/>
      </w:r>
      <w:r>
        <w:rPr>
          <w:rFonts w:ascii="Times New Roman"/>
          <w:b w:val="false"/>
          <w:i w:val="false"/>
          <w:color w:val="000000"/>
          <w:sz w:val="28"/>
        </w:rPr>
        <w:t>
</w:t>
      </w:r>
      <w:r>
        <w:rPr>
          <w:rFonts w:ascii="Times New Roman"/>
          <w:b w:val="false"/>
          <w:i w:val="false"/>
          <w:color w:val="000000"/>
          <w:sz w:val="28"/>
        </w:rPr>
        <w:t>
      в строке 100.03.004 II указываются последующие расходы по фиксированным активам II группы, относимые на увеличение стоимостного баланса группы в соответствии с пунктом 3 статьи 122 Налогового кодекса;</w:t>
      </w:r>
      <w:r>
        <w:br/>
      </w:r>
      <w:r>
        <w:rPr>
          <w:rFonts w:ascii="Times New Roman"/>
          <w:b w:val="false"/>
          <w:i w:val="false"/>
          <w:color w:val="000000"/>
          <w:sz w:val="28"/>
        </w:rPr>
        <w:t>
</w:t>
      </w:r>
      <w:r>
        <w:rPr>
          <w:rFonts w:ascii="Times New Roman"/>
          <w:b w:val="false"/>
          <w:i w:val="false"/>
          <w:color w:val="000000"/>
          <w:sz w:val="28"/>
        </w:rPr>
        <w:t>
      в строке 100.03.004 III указываются последующие расходы по фиксированным активам III группы, относимые на увеличение стоимостного баланса группы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w:t>
      </w:r>
      <w:r>
        <w:br/>
      </w:r>
      <w:r>
        <w:rPr>
          <w:rFonts w:ascii="Times New Roman"/>
          <w:b w:val="false"/>
          <w:i w:val="false"/>
          <w:color w:val="000000"/>
          <w:sz w:val="28"/>
        </w:rPr>
        <w:t>
</w:t>
      </w:r>
      <w:r>
        <w:rPr>
          <w:rFonts w:ascii="Times New Roman"/>
          <w:b w:val="false"/>
          <w:i w:val="false"/>
          <w:color w:val="000000"/>
          <w:sz w:val="28"/>
        </w:rPr>
        <w:t>
      в строке 100.03.004 IV указываются последующие расходы по фиксированным активам IV группы, относимые на увеличение стоимостного баланса группы в соответствии с пунктом 3 статьи 122 Налогового кодекса;</w:t>
      </w:r>
      <w:r>
        <w:br/>
      </w:r>
      <w:r>
        <w:rPr>
          <w:rFonts w:ascii="Times New Roman"/>
          <w:b w:val="false"/>
          <w:i w:val="false"/>
          <w:color w:val="000000"/>
          <w:sz w:val="28"/>
        </w:rPr>
        <w:t>
</w:t>
      </w:r>
      <w:r>
        <w:rPr>
          <w:rFonts w:ascii="Times New Roman"/>
          <w:b w:val="false"/>
          <w:i w:val="false"/>
          <w:color w:val="000000"/>
          <w:sz w:val="28"/>
        </w:rPr>
        <w:t>
      5) в строке 100.03.005 указывается общая сумма стоимостных балансов групп на конец налогового периода, определяется как сумма строк с 100.03.005 I по 100.03.005 IV:</w:t>
      </w:r>
      <w:r>
        <w:br/>
      </w:r>
      <w:r>
        <w:rPr>
          <w:rFonts w:ascii="Times New Roman"/>
          <w:b w:val="false"/>
          <w:i w:val="false"/>
          <w:color w:val="000000"/>
          <w:sz w:val="28"/>
        </w:rPr>
        <w:t>
</w:t>
      </w:r>
      <w:r>
        <w:rPr>
          <w:rFonts w:ascii="Times New Roman"/>
          <w:b w:val="false"/>
          <w:i w:val="false"/>
          <w:color w:val="000000"/>
          <w:sz w:val="28"/>
        </w:rPr>
        <w:t>
      в строке 100.03.005 I указывается общая сумма стоимостных балансов подгрупп фиксированных активов I группы на конец налогового периода, определенных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117 Налогового кодекса;</w:t>
      </w:r>
      <w:r>
        <w:br/>
      </w:r>
      <w:r>
        <w:rPr>
          <w:rFonts w:ascii="Times New Roman"/>
          <w:b w:val="false"/>
          <w:i w:val="false"/>
          <w:color w:val="000000"/>
          <w:sz w:val="28"/>
        </w:rPr>
        <w:t>
</w:t>
      </w:r>
      <w:r>
        <w:rPr>
          <w:rFonts w:ascii="Times New Roman"/>
          <w:b w:val="false"/>
          <w:i w:val="false"/>
          <w:color w:val="000000"/>
          <w:sz w:val="28"/>
        </w:rPr>
        <w:t>
      в строке 100.03.005 II указывается стоимостный баланс фиксированных активов II группы на конец налогового периода, определенный в соответствии с пунктом 8 статьи 117 Налогового кодекса;</w:t>
      </w:r>
      <w:r>
        <w:br/>
      </w:r>
      <w:r>
        <w:rPr>
          <w:rFonts w:ascii="Times New Roman"/>
          <w:b w:val="false"/>
          <w:i w:val="false"/>
          <w:color w:val="000000"/>
          <w:sz w:val="28"/>
        </w:rPr>
        <w:t>
</w:t>
      </w:r>
      <w:r>
        <w:rPr>
          <w:rFonts w:ascii="Times New Roman"/>
          <w:b w:val="false"/>
          <w:i w:val="false"/>
          <w:color w:val="000000"/>
          <w:sz w:val="28"/>
        </w:rPr>
        <w:t>
      в строке 100.03.005 III указывается стоимостный баланс фиксированных активов III группы на конец налогового периода, определенный в соответствии с пунктом 8 статьи 117 Налогового кодекса;</w:t>
      </w:r>
      <w:r>
        <w:br/>
      </w:r>
      <w:r>
        <w:rPr>
          <w:rFonts w:ascii="Times New Roman"/>
          <w:b w:val="false"/>
          <w:i w:val="false"/>
          <w:color w:val="000000"/>
          <w:sz w:val="28"/>
        </w:rPr>
        <w:t>
</w:t>
      </w:r>
      <w:r>
        <w:rPr>
          <w:rFonts w:ascii="Times New Roman"/>
          <w:b w:val="false"/>
          <w:i w:val="false"/>
          <w:color w:val="000000"/>
          <w:sz w:val="28"/>
        </w:rPr>
        <w:t>
      в строке 100.03.005 IV указывается стоимостный баланс фиксированных активов IV группы на конец налогового периода, определенный в соответствии с пунктом 8 статьи 117 Налогового кодекса;</w:t>
      </w:r>
      <w:r>
        <w:br/>
      </w:r>
      <w:r>
        <w:rPr>
          <w:rFonts w:ascii="Times New Roman"/>
          <w:b w:val="false"/>
          <w:i w:val="false"/>
          <w:color w:val="000000"/>
          <w:sz w:val="28"/>
        </w:rPr>
        <w:t>
</w:t>
      </w:r>
      <w:r>
        <w:rPr>
          <w:rFonts w:ascii="Times New Roman"/>
          <w:b w:val="false"/>
          <w:i w:val="false"/>
          <w:color w:val="000000"/>
          <w:sz w:val="28"/>
        </w:rPr>
        <w:t>
      6) в строке 100.03.006 указывается общая сумма амортизационных отчислений по фиксированным активам, исчисленных по итогам налогового периода в соответствии с </w:t>
      </w:r>
      <w:r>
        <w:rPr>
          <w:rFonts w:ascii="Times New Roman"/>
          <w:b w:val="false"/>
          <w:i w:val="false"/>
          <w:color w:val="000000"/>
          <w:sz w:val="28"/>
        </w:rPr>
        <w:t>пунктами 2</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xml:space="preserve"> статьи 120 Налогового кодекса. Определяется как сумма строк с 100.03.006 I по 100.03.006 IV:</w:t>
      </w:r>
      <w:r>
        <w:br/>
      </w:r>
      <w:r>
        <w:rPr>
          <w:rFonts w:ascii="Times New Roman"/>
          <w:b w:val="false"/>
          <w:i w:val="false"/>
          <w:color w:val="000000"/>
          <w:sz w:val="28"/>
        </w:rPr>
        <w:t>
</w:t>
      </w:r>
      <w:r>
        <w:rPr>
          <w:rFonts w:ascii="Times New Roman"/>
          <w:b w:val="false"/>
          <w:i w:val="false"/>
          <w:color w:val="000000"/>
          <w:sz w:val="28"/>
        </w:rPr>
        <w:t>
      в строке 100.03.006 I указываются амортизационные отчисления по фиксированным активам I группы, исчисленные в соответствии с пунктами 2, 2-1 статьи 120 Налогового кодекса;</w:t>
      </w:r>
      <w:r>
        <w:br/>
      </w:r>
      <w:r>
        <w:rPr>
          <w:rFonts w:ascii="Times New Roman"/>
          <w:b w:val="false"/>
          <w:i w:val="false"/>
          <w:color w:val="000000"/>
          <w:sz w:val="28"/>
        </w:rPr>
        <w:t>
</w:t>
      </w:r>
      <w:r>
        <w:rPr>
          <w:rFonts w:ascii="Times New Roman"/>
          <w:b w:val="false"/>
          <w:i w:val="false"/>
          <w:color w:val="000000"/>
          <w:sz w:val="28"/>
        </w:rPr>
        <w:t>
      в строке 100.03.006 II указываются амортизационные отчисления по фиксированным активам II группы, исчисленные в соответствии с пунктами 2, 2-1 статьи 120 Налогового кодекса;</w:t>
      </w:r>
      <w:r>
        <w:br/>
      </w:r>
      <w:r>
        <w:rPr>
          <w:rFonts w:ascii="Times New Roman"/>
          <w:b w:val="false"/>
          <w:i w:val="false"/>
          <w:color w:val="000000"/>
          <w:sz w:val="28"/>
        </w:rPr>
        <w:t>
</w:t>
      </w:r>
      <w:r>
        <w:rPr>
          <w:rFonts w:ascii="Times New Roman"/>
          <w:b w:val="false"/>
          <w:i w:val="false"/>
          <w:color w:val="000000"/>
          <w:sz w:val="28"/>
        </w:rPr>
        <w:t>
      в строке 100.03.006 III указываются амортизационные отчисления по фиксированным активам III группы, исчисленные в соответствии с пунктами 2, 2-1 статьи 120 Налогового кодекса;</w:t>
      </w:r>
      <w:r>
        <w:br/>
      </w:r>
      <w:r>
        <w:rPr>
          <w:rFonts w:ascii="Times New Roman"/>
          <w:b w:val="false"/>
          <w:i w:val="false"/>
          <w:color w:val="000000"/>
          <w:sz w:val="28"/>
        </w:rPr>
        <w:t>
</w:t>
      </w:r>
      <w:r>
        <w:rPr>
          <w:rFonts w:ascii="Times New Roman"/>
          <w:b w:val="false"/>
          <w:i w:val="false"/>
          <w:color w:val="000000"/>
          <w:sz w:val="28"/>
        </w:rPr>
        <w:t>
      в строке 100.03.006 IV указываются амортизационные отчисления по фиксированным активам IV группы, исчисленные в соответствии с пунктами 2, 2-1 статьи 120 Налогового кодекса;</w:t>
      </w:r>
      <w:r>
        <w:br/>
      </w:r>
      <w:r>
        <w:rPr>
          <w:rFonts w:ascii="Times New Roman"/>
          <w:b w:val="false"/>
          <w:i w:val="false"/>
          <w:color w:val="000000"/>
          <w:sz w:val="28"/>
        </w:rPr>
        <w:t>
</w:t>
      </w:r>
      <w:r>
        <w:rPr>
          <w:rFonts w:ascii="Times New Roman"/>
          <w:b w:val="false"/>
          <w:i w:val="false"/>
          <w:color w:val="000000"/>
          <w:sz w:val="28"/>
        </w:rPr>
        <w:t>
      7) в строке 100.03.007 указывается общая сумма амортизационных отчислений, исчисленных по двойной норме амортизации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120 Налогового кодекса. Определяется как сумма строк с 100.03.007 I по 100.03.007 IV:</w:t>
      </w:r>
      <w:r>
        <w:br/>
      </w:r>
      <w:r>
        <w:rPr>
          <w:rFonts w:ascii="Times New Roman"/>
          <w:b w:val="false"/>
          <w:i w:val="false"/>
          <w:color w:val="000000"/>
          <w:sz w:val="28"/>
        </w:rPr>
        <w:t>
</w:t>
      </w:r>
      <w:r>
        <w:rPr>
          <w:rFonts w:ascii="Times New Roman"/>
          <w:b w:val="false"/>
          <w:i w:val="false"/>
          <w:color w:val="000000"/>
          <w:sz w:val="28"/>
        </w:rPr>
        <w:t>
      в строке 100.03.007 I указывается сумма амортизационных отчислений, исчисленная по двойной норме амортизации в соответствии с пунктом 6 статьи 120 Налогового кодекса, по фиксированным активам I группы;</w:t>
      </w:r>
      <w:r>
        <w:br/>
      </w:r>
      <w:r>
        <w:rPr>
          <w:rFonts w:ascii="Times New Roman"/>
          <w:b w:val="false"/>
          <w:i w:val="false"/>
          <w:color w:val="000000"/>
          <w:sz w:val="28"/>
        </w:rPr>
        <w:t>
</w:t>
      </w:r>
      <w:r>
        <w:rPr>
          <w:rFonts w:ascii="Times New Roman"/>
          <w:b w:val="false"/>
          <w:i w:val="false"/>
          <w:color w:val="000000"/>
          <w:sz w:val="28"/>
        </w:rPr>
        <w:t>
      в строке 100.03.007 II указывается сумма амортизационных отчислений, исчисленная по двойной норме амортизации в соответствии с пунктом 6 статьи 120 Налогового кодекса, по фиксированным активам II группы;</w:t>
      </w:r>
      <w:r>
        <w:br/>
      </w:r>
      <w:r>
        <w:rPr>
          <w:rFonts w:ascii="Times New Roman"/>
          <w:b w:val="false"/>
          <w:i w:val="false"/>
          <w:color w:val="000000"/>
          <w:sz w:val="28"/>
        </w:rPr>
        <w:t>
</w:t>
      </w:r>
      <w:r>
        <w:rPr>
          <w:rFonts w:ascii="Times New Roman"/>
          <w:b w:val="false"/>
          <w:i w:val="false"/>
          <w:color w:val="000000"/>
          <w:sz w:val="28"/>
        </w:rPr>
        <w:t xml:space="preserve">
      в строке 100.03.007 III указывается сумма амортизационных отчислений, исчисленная по двойной норме амортизации в соответствии с пунктом 6 статьи 120 Налогового кодекса, по фиксированным активам III группы; </w:t>
      </w:r>
      <w:r>
        <w:br/>
      </w:r>
      <w:r>
        <w:rPr>
          <w:rFonts w:ascii="Times New Roman"/>
          <w:b w:val="false"/>
          <w:i w:val="false"/>
          <w:color w:val="000000"/>
          <w:sz w:val="28"/>
        </w:rPr>
        <w:t>
</w:t>
      </w:r>
      <w:r>
        <w:rPr>
          <w:rFonts w:ascii="Times New Roman"/>
          <w:b w:val="false"/>
          <w:i w:val="false"/>
          <w:color w:val="000000"/>
          <w:sz w:val="28"/>
        </w:rPr>
        <w:t>
      в строке 100.03.007 IV указывается сумма амортизационных отчислений, исчисленная по двойной норме амортизации в соответствии с пунктом 6 статьи 120 Налогового кодекса, по фиксированным активам IV группы;</w:t>
      </w:r>
      <w:r>
        <w:br/>
      </w:r>
      <w:r>
        <w:rPr>
          <w:rFonts w:ascii="Times New Roman"/>
          <w:b w:val="false"/>
          <w:i w:val="false"/>
          <w:color w:val="000000"/>
          <w:sz w:val="28"/>
        </w:rPr>
        <w:t>
</w:t>
      </w:r>
      <w:r>
        <w:rPr>
          <w:rFonts w:ascii="Times New Roman"/>
          <w:b w:val="false"/>
          <w:i w:val="false"/>
          <w:color w:val="000000"/>
          <w:sz w:val="28"/>
        </w:rPr>
        <w:t>
      8) в строке 100.03.008 указывается общая сумма стоимостных балансов групп (подгрупп) при выбытии всех фиксированных активов, относимых на вычеты (II, III, IV группы) или признаваемых убытком (I группа)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 Определяется как сумма строк с 100.03.008 I по 100.03.008 IV:</w:t>
      </w:r>
      <w:r>
        <w:br/>
      </w:r>
      <w:r>
        <w:rPr>
          <w:rFonts w:ascii="Times New Roman"/>
          <w:b w:val="false"/>
          <w:i w:val="false"/>
          <w:color w:val="000000"/>
          <w:sz w:val="28"/>
        </w:rPr>
        <w:t>
</w:t>
      </w:r>
      <w:r>
        <w:rPr>
          <w:rFonts w:ascii="Times New Roman"/>
          <w:b w:val="false"/>
          <w:i w:val="false"/>
          <w:color w:val="000000"/>
          <w:sz w:val="28"/>
        </w:rPr>
        <w:t>
      в строке 100.03.008 I указывается сумма стоимостных балансов подгрупп выбывших (за исключением безвозмездно переданных) фиксированных активов I группы, признаваемых убытком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w:t>
      </w:r>
      <w:r>
        <w:br/>
      </w:r>
      <w:r>
        <w:rPr>
          <w:rFonts w:ascii="Times New Roman"/>
          <w:b w:val="false"/>
          <w:i w:val="false"/>
          <w:color w:val="000000"/>
          <w:sz w:val="28"/>
        </w:rPr>
        <w:t>
</w:t>
      </w:r>
      <w:r>
        <w:rPr>
          <w:rFonts w:ascii="Times New Roman"/>
          <w:b w:val="false"/>
          <w:i w:val="false"/>
          <w:color w:val="000000"/>
          <w:sz w:val="28"/>
        </w:rPr>
        <w:t>
      в строке 100.03.008 II указывается стоимостный баланс II группы при выбытии (за исключением безвозмездной передачи) всех фиксированных активов группы, относимый на вычет в соответствии с пунктом 2 статьи 121 Налогового кодекса с учетом пункта 3 статьи 121 Налогового кодекса;</w:t>
      </w:r>
      <w:r>
        <w:br/>
      </w:r>
      <w:r>
        <w:rPr>
          <w:rFonts w:ascii="Times New Roman"/>
          <w:b w:val="false"/>
          <w:i w:val="false"/>
          <w:color w:val="000000"/>
          <w:sz w:val="28"/>
        </w:rPr>
        <w:t>
</w:t>
      </w:r>
      <w:r>
        <w:rPr>
          <w:rFonts w:ascii="Times New Roman"/>
          <w:b w:val="false"/>
          <w:i w:val="false"/>
          <w:color w:val="000000"/>
          <w:sz w:val="28"/>
        </w:rPr>
        <w:t>
      в строке 100.03.008 III указывается стоимостный баланс III группы при выбытии (за исключением безвозмездной передачи) всех фиксированных активов группы, относимый на вычет в соответствии с пунктом 2 статьи 121 Налогового кодекса с учетом пункта 3 статьи 121 Налогового кодекса;</w:t>
      </w:r>
      <w:r>
        <w:br/>
      </w:r>
      <w:r>
        <w:rPr>
          <w:rFonts w:ascii="Times New Roman"/>
          <w:b w:val="false"/>
          <w:i w:val="false"/>
          <w:color w:val="000000"/>
          <w:sz w:val="28"/>
        </w:rPr>
        <w:t>
</w:t>
      </w:r>
      <w:r>
        <w:rPr>
          <w:rFonts w:ascii="Times New Roman"/>
          <w:b w:val="false"/>
          <w:i w:val="false"/>
          <w:color w:val="000000"/>
          <w:sz w:val="28"/>
        </w:rPr>
        <w:t>
      в строке 100.03.008 IV указывается стоимостный баланс IV группы при выбытии (за исключением безвозмездной передачи) всех фиксированных активов группы, относимый на вычет в соответствии с пунктом 2 статьи 121 Налогового кодекса с учетом пункта 3 статьи 121 Налогового кодекса;</w:t>
      </w:r>
      <w:r>
        <w:br/>
      </w:r>
      <w:r>
        <w:rPr>
          <w:rFonts w:ascii="Times New Roman"/>
          <w:b w:val="false"/>
          <w:i w:val="false"/>
          <w:color w:val="000000"/>
          <w:sz w:val="28"/>
        </w:rPr>
        <w:t>
</w:t>
      </w:r>
      <w:r>
        <w:rPr>
          <w:rFonts w:ascii="Times New Roman"/>
          <w:b w:val="false"/>
          <w:i w:val="false"/>
          <w:color w:val="000000"/>
          <w:sz w:val="28"/>
        </w:rPr>
        <w:t>
      9) в строке 100.03.009 указывается общая сумма стоимостных балансов групп (подгрупп) на конец налогового периода, которые составляют сумму меньшую, чем 300-кратный размер месячного расчетного показателя, устанавливаемого законом о республиканском бюджете и действующего на последнее число налогового периода, относимых на вычеты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Определяется как сумма строк с 100.03.009 I по 100.03.009 IV:</w:t>
      </w:r>
      <w:r>
        <w:br/>
      </w:r>
      <w:r>
        <w:rPr>
          <w:rFonts w:ascii="Times New Roman"/>
          <w:b w:val="false"/>
          <w:i w:val="false"/>
          <w:color w:val="000000"/>
          <w:sz w:val="28"/>
        </w:rPr>
        <w:t>
</w:t>
      </w:r>
      <w:r>
        <w:rPr>
          <w:rFonts w:ascii="Times New Roman"/>
          <w:b w:val="false"/>
          <w:i w:val="false"/>
          <w:color w:val="000000"/>
          <w:sz w:val="28"/>
        </w:rPr>
        <w:t>
      в строке 100.03.009 I указывается сумма стоимостных балансов подгрупп на конец налогового периода, которые составляют сумму меньшую, чем 300-кратный размер месячного расчетного показателя, устанавливаемого законом о республиканском бюджете и действующего на последнее число налогового периода, относимых на вычет в соответствии с пунктом 4 статьи 121 Налогового кодекса, по фиксированным активам I группы;</w:t>
      </w:r>
      <w:r>
        <w:br/>
      </w:r>
      <w:r>
        <w:rPr>
          <w:rFonts w:ascii="Times New Roman"/>
          <w:b w:val="false"/>
          <w:i w:val="false"/>
          <w:color w:val="000000"/>
          <w:sz w:val="28"/>
        </w:rPr>
        <w:t>
</w:t>
      </w:r>
      <w:r>
        <w:rPr>
          <w:rFonts w:ascii="Times New Roman"/>
          <w:b w:val="false"/>
          <w:i w:val="false"/>
          <w:color w:val="000000"/>
          <w:sz w:val="28"/>
        </w:rPr>
        <w:t>
      в строке 100.03.009 II указывается стоимостный баланс группы на конец налогового периода, который составляет сумму меньшую, чем 300-кратный размер месячного расчетного показателя, устанавливаемого законом о республиканском бюджете и действующего на последнее число налогового периода, относимый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по фиксированным активам II группы;</w:t>
      </w:r>
      <w:r>
        <w:br/>
      </w:r>
      <w:r>
        <w:rPr>
          <w:rFonts w:ascii="Times New Roman"/>
          <w:b w:val="false"/>
          <w:i w:val="false"/>
          <w:color w:val="000000"/>
          <w:sz w:val="28"/>
        </w:rPr>
        <w:t>
</w:t>
      </w:r>
      <w:r>
        <w:rPr>
          <w:rFonts w:ascii="Times New Roman"/>
          <w:b w:val="false"/>
          <w:i w:val="false"/>
          <w:color w:val="000000"/>
          <w:sz w:val="28"/>
        </w:rPr>
        <w:t>
      в строке 100.03.009 III указывается стоимостный баланс группы на конец налогового периода, который составляет сумму меньшую, чем 300-кратный размер месячного расчетного показателя, устанавливаемого законом о республиканском бюджете и действующего на последнее число налогового периода, относимый на вычет в соответствии с пунктом 4 статьи 121 Налогового кодекса, по фиксированным активам III группы;</w:t>
      </w:r>
      <w:r>
        <w:br/>
      </w:r>
      <w:r>
        <w:rPr>
          <w:rFonts w:ascii="Times New Roman"/>
          <w:b w:val="false"/>
          <w:i w:val="false"/>
          <w:color w:val="000000"/>
          <w:sz w:val="28"/>
        </w:rPr>
        <w:t>
</w:t>
      </w:r>
      <w:r>
        <w:rPr>
          <w:rFonts w:ascii="Times New Roman"/>
          <w:b w:val="false"/>
          <w:i w:val="false"/>
          <w:color w:val="000000"/>
          <w:sz w:val="28"/>
        </w:rPr>
        <w:t>
      в строке 100.03.009 IV указывается стоимостный баланс группы на конец налогового периода, который составляет сумму меньшую, чем 300-кратный размер месячного расчетного показателя, устанавливаемого законом о республиканском бюджете и действующего на последнее число налогового периода, относимый на вычет в соответствии с пунктом 4 статьи 121 Налогового кодекса, по фиксированным активам IV группы;</w:t>
      </w:r>
      <w:r>
        <w:br/>
      </w:r>
      <w:r>
        <w:rPr>
          <w:rFonts w:ascii="Times New Roman"/>
          <w:b w:val="false"/>
          <w:i w:val="false"/>
          <w:color w:val="000000"/>
          <w:sz w:val="28"/>
        </w:rPr>
        <w:t>
</w:t>
      </w:r>
      <w:r>
        <w:rPr>
          <w:rFonts w:ascii="Times New Roman"/>
          <w:b w:val="false"/>
          <w:i w:val="false"/>
          <w:color w:val="000000"/>
          <w:sz w:val="28"/>
        </w:rPr>
        <w:t>
      10) в строке 100.03.010 указывается общая сумма последующих расходов, относимых на вычеты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 за исключением расходов по начисленным доходам работников. Определяется как сумма строк с 100.03.010 I по 100.03.010 IV:</w:t>
      </w:r>
      <w:r>
        <w:br/>
      </w:r>
      <w:r>
        <w:rPr>
          <w:rFonts w:ascii="Times New Roman"/>
          <w:b w:val="false"/>
          <w:i w:val="false"/>
          <w:color w:val="000000"/>
          <w:sz w:val="28"/>
        </w:rPr>
        <w:t>
</w:t>
      </w:r>
      <w:r>
        <w:rPr>
          <w:rFonts w:ascii="Times New Roman"/>
          <w:b w:val="false"/>
          <w:i w:val="false"/>
          <w:color w:val="000000"/>
          <w:sz w:val="28"/>
        </w:rPr>
        <w:t xml:space="preserve">
      в строке 100.03.010 I указываются последующие расходы по фиксированным активам I группы, относимые на вычеты в соответствии с пунктом 2 статьи 122 Налогового кодекса; </w:t>
      </w:r>
      <w:r>
        <w:br/>
      </w:r>
      <w:r>
        <w:rPr>
          <w:rFonts w:ascii="Times New Roman"/>
          <w:b w:val="false"/>
          <w:i w:val="false"/>
          <w:color w:val="000000"/>
          <w:sz w:val="28"/>
        </w:rPr>
        <w:t>
</w:t>
      </w:r>
      <w:r>
        <w:rPr>
          <w:rFonts w:ascii="Times New Roman"/>
          <w:b w:val="false"/>
          <w:i w:val="false"/>
          <w:color w:val="000000"/>
          <w:sz w:val="28"/>
        </w:rPr>
        <w:t>
      в строке 100.03.010 II указываются последующие расходы по фиксированным активам II группы, относимые на вычеты в соответствии с пунктом 2 статьи 122 Налогового кодекса;</w:t>
      </w:r>
      <w:r>
        <w:br/>
      </w:r>
      <w:r>
        <w:rPr>
          <w:rFonts w:ascii="Times New Roman"/>
          <w:b w:val="false"/>
          <w:i w:val="false"/>
          <w:color w:val="000000"/>
          <w:sz w:val="28"/>
        </w:rPr>
        <w:t>
</w:t>
      </w:r>
      <w:r>
        <w:rPr>
          <w:rFonts w:ascii="Times New Roman"/>
          <w:b w:val="false"/>
          <w:i w:val="false"/>
          <w:color w:val="000000"/>
          <w:sz w:val="28"/>
        </w:rPr>
        <w:t>
      в строке 100.03.010 III указываются последующие расходы по фиксированным активам III группы, относимые на вычеты в соответствии с пунктом 2 статьи 122 Налогового кодекса;</w:t>
      </w:r>
      <w:r>
        <w:br/>
      </w:r>
      <w:r>
        <w:rPr>
          <w:rFonts w:ascii="Times New Roman"/>
          <w:b w:val="false"/>
          <w:i w:val="false"/>
          <w:color w:val="000000"/>
          <w:sz w:val="28"/>
        </w:rPr>
        <w:t>
</w:t>
      </w:r>
      <w:r>
        <w:rPr>
          <w:rFonts w:ascii="Times New Roman"/>
          <w:b w:val="false"/>
          <w:i w:val="false"/>
          <w:color w:val="000000"/>
          <w:sz w:val="28"/>
        </w:rPr>
        <w:t>
      в строке 100.03.010 IV указываются последующие расходы по фиксированным активам IV группы, относимые на вычеты в соответствии с </w:t>
      </w:r>
      <w:r>
        <w:rPr>
          <w:rFonts w:ascii="Times New Roman"/>
          <w:b w:val="false"/>
          <w:i w:val="false"/>
          <w:color w:val="000000"/>
          <w:sz w:val="28"/>
        </w:rPr>
        <w:t xml:space="preserve">пунктом 2 </w:t>
      </w:r>
      <w:r>
        <w:rPr>
          <w:rFonts w:ascii="Times New Roman"/>
          <w:b w:val="false"/>
          <w:i w:val="false"/>
          <w:color w:val="000000"/>
          <w:sz w:val="28"/>
        </w:rPr>
        <w:t>статьи 122 Налогового кодекса;</w:t>
      </w:r>
      <w:r>
        <w:br/>
      </w:r>
      <w:r>
        <w:rPr>
          <w:rFonts w:ascii="Times New Roman"/>
          <w:b w:val="false"/>
          <w:i w:val="false"/>
          <w:color w:val="000000"/>
          <w:sz w:val="28"/>
        </w:rPr>
        <w:t>
</w:t>
      </w:r>
      <w:r>
        <w:rPr>
          <w:rFonts w:ascii="Times New Roman"/>
          <w:b w:val="false"/>
          <w:i w:val="false"/>
          <w:color w:val="000000"/>
          <w:sz w:val="28"/>
        </w:rPr>
        <w:t>
      11) в строке 100.03.011 указывается общая сумма вычетов налогового периода по фиксированным активам. Определяется как сумма строк с 100.03.011 I по 100.03.011 IV:</w:t>
      </w:r>
      <w:r>
        <w:br/>
      </w:r>
      <w:r>
        <w:rPr>
          <w:rFonts w:ascii="Times New Roman"/>
          <w:b w:val="false"/>
          <w:i w:val="false"/>
          <w:color w:val="000000"/>
          <w:sz w:val="28"/>
        </w:rPr>
        <w:t>
</w:t>
      </w:r>
      <w:r>
        <w:rPr>
          <w:rFonts w:ascii="Times New Roman"/>
          <w:b w:val="false"/>
          <w:i w:val="false"/>
          <w:color w:val="000000"/>
          <w:sz w:val="28"/>
        </w:rPr>
        <w:t>
      в строке 100.03.011 I указываются вычеты по фиксированным активам I группы. Определяется как сумма строк 100.03.006 I, 100.03.007 I, 100.03.009 I, 100.03.010 I (100.03.006 I + 100.03.007 I + 100.03.009 I + 100.03.010 I);</w:t>
      </w:r>
      <w:r>
        <w:br/>
      </w:r>
      <w:r>
        <w:rPr>
          <w:rFonts w:ascii="Times New Roman"/>
          <w:b w:val="false"/>
          <w:i w:val="false"/>
          <w:color w:val="000000"/>
          <w:sz w:val="28"/>
        </w:rPr>
        <w:t>
</w:t>
      </w:r>
      <w:r>
        <w:rPr>
          <w:rFonts w:ascii="Times New Roman"/>
          <w:b w:val="false"/>
          <w:i w:val="false"/>
          <w:color w:val="000000"/>
          <w:sz w:val="28"/>
        </w:rPr>
        <w:t>
      в строке 100.03.011 II указываются вычеты по фиксированным активам II группы. Определяется как сумма строк 100.03.006 II, 100.03.007 II, 100.03.008 II, 100.03.009 II, 100.03.010 II (100.03.006 II + 100.03.007 II + 100.03.008 II + 100.03.009 II + 100.03.010 II);</w:t>
      </w:r>
      <w:r>
        <w:br/>
      </w:r>
      <w:r>
        <w:rPr>
          <w:rFonts w:ascii="Times New Roman"/>
          <w:b w:val="false"/>
          <w:i w:val="false"/>
          <w:color w:val="000000"/>
          <w:sz w:val="28"/>
        </w:rPr>
        <w:t>
</w:t>
      </w:r>
      <w:r>
        <w:rPr>
          <w:rFonts w:ascii="Times New Roman"/>
          <w:b w:val="false"/>
          <w:i w:val="false"/>
          <w:color w:val="000000"/>
          <w:sz w:val="28"/>
        </w:rPr>
        <w:t>
      в строке 100.03.011 III указываются вычеты по фиксированным активам III группы. Определяется как сумма строк 100.03.006 III, 100.03.007 III, 100.03.008 III, 100.03.009 III, 100.03.010 III (100.03.006 III + 100.03.007 III + 100.03.008 III + 100.03.009 III + 100.03.010 III);</w:t>
      </w:r>
      <w:r>
        <w:br/>
      </w:r>
      <w:r>
        <w:rPr>
          <w:rFonts w:ascii="Times New Roman"/>
          <w:b w:val="false"/>
          <w:i w:val="false"/>
          <w:color w:val="000000"/>
          <w:sz w:val="28"/>
        </w:rPr>
        <w:t>
</w:t>
      </w:r>
      <w:r>
        <w:rPr>
          <w:rFonts w:ascii="Times New Roman"/>
          <w:b w:val="false"/>
          <w:i w:val="false"/>
          <w:color w:val="000000"/>
          <w:sz w:val="28"/>
        </w:rPr>
        <w:t>
      в строке 100.03.011 IV указываются вычеты по фиксированным активам IV группы. Определяется как сумма строк 100.03.006 IV, 100.03.007 IV, 100.03.008 IV, 100.03.009 IV, 100.03.010 IV (100.03.006 IV + 100.03.007 IV + 100.03.008 IV + 100.03.009 IV + 100.03.010 IV);</w:t>
      </w:r>
      <w:r>
        <w:br/>
      </w:r>
      <w:r>
        <w:rPr>
          <w:rFonts w:ascii="Times New Roman"/>
          <w:b w:val="false"/>
          <w:i w:val="false"/>
          <w:color w:val="000000"/>
          <w:sz w:val="28"/>
        </w:rPr>
        <w:t>
</w:t>
      </w:r>
      <w:r>
        <w:rPr>
          <w:rFonts w:ascii="Times New Roman"/>
          <w:b w:val="false"/>
          <w:i w:val="false"/>
          <w:color w:val="000000"/>
          <w:sz w:val="28"/>
        </w:rPr>
        <w:t>
      12) в строке 100.03.012 указываются последующие расходы по арендуемым основным средствам, относимые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122 Налогового кодекса.</w:t>
      </w:r>
      <w:r>
        <w:br/>
      </w:r>
      <w:r>
        <w:rPr>
          <w:rFonts w:ascii="Times New Roman"/>
          <w:b w:val="false"/>
          <w:i w:val="false"/>
          <w:color w:val="000000"/>
          <w:sz w:val="28"/>
        </w:rPr>
        <w:t>
</w:t>
      </w:r>
      <w:r>
        <w:rPr>
          <w:rFonts w:ascii="Times New Roman"/>
          <w:b w:val="false"/>
          <w:i w:val="false"/>
          <w:color w:val="000000"/>
          <w:sz w:val="28"/>
        </w:rPr>
        <w:t>
      Строка 100.03.008 I учитывается при определении строки 100.00.043.</w:t>
      </w:r>
      <w:r>
        <w:br/>
      </w:r>
      <w:r>
        <w:rPr>
          <w:rFonts w:ascii="Times New Roman"/>
          <w:b w:val="false"/>
          <w:i w:val="false"/>
          <w:color w:val="000000"/>
          <w:sz w:val="28"/>
        </w:rPr>
        <w:t>
</w:t>
      </w:r>
      <w:r>
        <w:rPr>
          <w:rFonts w:ascii="Times New Roman"/>
          <w:b w:val="false"/>
          <w:i w:val="false"/>
          <w:color w:val="000000"/>
          <w:sz w:val="28"/>
        </w:rPr>
        <w:t>
      Сумма строк 100.03.011 и 100.03.012 переносится в строку 100.00.032.</w:t>
      </w:r>
    </w:p>
    <w:bookmarkEnd w:id="12"/>
    <w:bookmarkStart w:name="z467" w:id="13"/>
    <w:p>
      <w:pPr>
        <w:spacing w:after="0"/>
        <w:ind w:left="0"/>
        <w:jc w:val="left"/>
      </w:pPr>
      <w:r>
        <w:rPr>
          <w:rFonts w:ascii="Times New Roman"/>
          <w:b/>
          <w:i w:val="false"/>
          <w:color w:val="000000"/>
        </w:rPr>
        <w:t xml:space="preserve"> 
6. Составление формы 100.04 - Управленческие</w:t>
      </w:r>
      <w:r>
        <w:br/>
      </w:r>
      <w:r>
        <w:rPr>
          <w:rFonts w:ascii="Times New Roman"/>
          <w:b/>
          <w:i w:val="false"/>
          <w:color w:val="000000"/>
        </w:rPr>
        <w:t>
и общеадминистративные расходы нерезидента</w:t>
      </w:r>
    </w:p>
    <w:bookmarkEnd w:id="13"/>
    <w:bookmarkStart w:name="z468" w:id="14"/>
    <w:p>
      <w:pPr>
        <w:spacing w:after="0"/>
        <w:ind w:left="0"/>
        <w:jc w:val="both"/>
      </w:pPr>
      <w:r>
        <w:rPr>
          <w:rFonts w:ascii="Times New Roman"/>
          <w:b w:val="false"/>
          <w:i w:val="false"/>
          <w:color w:val="000000"/>
          <w:sz w:val="28"/>
        </w:rPr>
        <w:t>
      37. Данная форма предназначена для определения суммы управленческих и общеадминистративных расходов, относимых на вычеты в соответствии со </w:t>
      </w:r>
      <w:r>
        <w:rPr>
          <w:rFonts w:ascii="Times New Roman"/>
          <w:b w:val="false"/>
          <w:i w:val="false"/>
          <w:color w:val="000000"/>
          <w:sz w:val="28"/>
        </w:rPr>
        <w:t>статьями 208</w:t>
      </w:r>
      <w:r>
        <w:rPr>
          <w:rFonts w:ascii="Times New Roman"/>
          <w:b w:val="false"/>
          <w:i w:val="false"/>
          <w:color w:val="000000"/>
          <w:sz w:val="28"/>
        </w:rPr>
        <w:t xml:space="preserve"> - </w:t>
      </w:r>
      <w:r>
        <w:rPr>
          <w:rFonts w:ascii="Times New Roman"/>
          <w:b w:val="false"/>
          <w:i w:val="false"/>
          <w:color w:val="000000"/>
          <w:sz w:val="28"/>
        </w:rPr>
        <w:t>211</w:t>
      </w:r>
      <w:r>
        <w:rPr>
          <w:rFonts w:ascii="Times New Roman"/>
          <w:b w:val="false"/>
          <w:i w:val="false"/>
          <w:color w:val="000000"/>
          <w:sz w:val="28"/>
        </w:rPr>
        <w:t xml:space="preserve"> Налогового кодекса, и заполняется нерезидентом, осуществляющим деятельность в Республике Казахстан через постоянное учреждение, применяющие положения международного договора об избежании двойного налогообложения и предотвращении уклонения от налогообложения доходов или имущества (капитала), заключенного Республикой Казахстан (далее - международный договор).</w:t>
      </w:r>
      <w:r>
        <w:br/>
      </w:r>
      <w:r>
        <w:rPr>
          <w:rFonts w:ascii="Times New Roman"/>
          <w:b w:val="false"/>
          <w:i w:val="false"/>
          <w:color w:val="000000"/>
          <w:sz w:val="28"/>
        </w:rPr>
        <w:t>
</w:t>
      </w:r>
      <w:r>
        <w:rPr>
          <w:rFonts w:ascii="Times New Roman"/>
          <w:b w:val="false"/>
          <w:i w:val="false"/>
          <w:color w:val="000000"/>
          <w:sz w:val="28"/>
        </w:rPr>
        <w:t>
      38. В разделе "Дополнительная информация":</w:t>
      </w:r>
      <w:r>
        <w:br/>
      </w:r>
      <w:r>
        <w:rPr>
          <w:rFonts w:ascii="Times New Roman"/>
          <w:b w:val="false"/>
          <w:i w:val="false"/>
          <w:color w:val="000000"/>
          <w:sz w:val="28"/>
        </w:rPr>
        <w:t>
</w:t>
      </w:r>
      <w:r>
        <w:rPr>
          <w:rFonts w:ascii="Times New Roman"/>
          <w:b w:val="false"/>
          <w:i w:val="false"/>
          <w:color w:val="000000"/>
          <w:sz w:val="28"/>
        </w:rPr>
        <w:t>
      1) применяемый метод отнесения расходов на вычеты. Отмечается метод, применяемый при отнесении расходов на вычеты в соответствии со </w:t>
      </w:r>
      <w:r>
        <w:rPr>
          <w:rFonts w:ascii="Times New Roman"/>
          <w:b w:val="false"/>
          <w:i w:val="false"/>
          <w:color w:val="000000"/>
          <w:sz w:val="28"/>
        </w:rPr>
        <w:t>статьей 208</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ячейка А отмечается, если применяется метод пропорционального распределения;</w:t>
      </w:r>
      <w:r>
        <w:br/>
      </w:r>
      <w:r>
        <w:rPr>
          <w:rFonts w:ascii="Times New Roman"/>
          <w:b w:val="false"/>
          <w:i w:val="false"/>
          <w:color w:val="000000"/>
          <w:sz w:val="28"/>
        </w:rPr>
        <w:t>
</w:t>
      </w:r>
      <w:r>
        <w:rPr>
          <w:rFonts w:ascii="Times New Roman"/>
          <w:b w:val="false"/>
          <w:i w:val="false"/>
          <w:color w:val="000000"/>
          <w:sz w:val="28"/>
        </w:rPr>
        <w:t>
      ячейка В отмечается, если применяется метод непосредственного (прямого) отнесения;</w:t>
      </w:r>
      <w:r>
        <w:br/>
      </w:r>
      <w:r>
        <w:rPr>
          <w:rFonts w:ascii="Times New Roman"/>
          <w:b w:val="false"/>
          <w:i w:val="false"/>
          <w:color w:val="000000"/>
          <w:sz w:val="28"/>
        </w:rPr>
        <w:t>
</w:t>
      </w:r>
      <w:r>
        <w:rPr>
          <w:rFonts w:ascii="Times New Roman"/>
          <w:b w:val="false"/>
          <w:i w:val="false"/>
          <w:color w:val="000000"/>
          <w:sz w:val="28"/>
        </w:rPr>
        <w:t>
      2) способ исчисления расчетного показателя при применении метода пропорционального распределения. Отмечается применяемый способ исчисления расчетного показателя:</w:t>
      </w:r>
      <w:r>
        <w:br/>
      </w:r>
      <w:r>
        <w:rPr>
          <w:rFonts w:ascii="Times New Roman"/>
          <w:b w:val="false"/>
          <w:i w:val="false"/>
          <w:color w:val="000000"/>
          <w:sz w:val="28"/>
        </w:rPr>
        <w:t>
</w:t>
      </w:r>
      <w:r>
        <w:rPr>
          <w:rFonts w:ascii="Times New Roman"/>
          <w:b w:val="false"/>
          <w:i w:val="false"/>
          <w:color w:val="000000"/>
          <w:sz w:val="28"/>
        </w:rPr>
        <w:t>
      ячейка А отмечается, если применяется способ исчисления расчетного показателя, определяемый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209 Налогового кодекса;</w:t>
      </w:r>
      <w:r>
        <w:br/>
      </w:r>
      <w:r>
        <w:rPr>
          <w:rFonts w:ascii="Times New Roman"/>
          <w:b w:val="false"/>
          <w:i w:val="false"/>
          <w:color w:val="000000"/>
          <w:sz w:val="28"/>
        </w:rPr>
        <w:t>
</w:t>
      </w:r>
      <w:r>
        <w:rPr>
          <w:rFonts w:ascii="Times New Roman"/>
          <w:b w:val="false"/>
          <w:i w:val="false"/>
          <w:color w:val="000000"/>
          <w:sz w:val="28"/>
        </w:rPr>
        <w:t>
      ячейка В отмечается, если применяется способ исчисления расчетного показателя, определяемый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209 Налогового кодекса;</w:t>
      </w:r>
      <w:r>
        <w:br/>
      </w:r>
      <w:r>
        <w:rPr>
          <w:rFonts w:ascii="Times New Roman"/>
          <w:b w:val="false"/>
          <w:i w:val="false"/>
          <w:color w:val="000000"/>
          <w:sz w:val="28"/>
        </w:rPr>
        <w:t>
</w:t>
      </w:r>
      <w:r>
        <w:rPr>
          <w:rFonts w:ascii="Times New Roman"/>
          <w:b w:val="false"/>
          <w:i w:val="false"/>
          <w:color w:val="000000"/>
          <w:sz w:val="28"/>
        </w:rPr>
        <w:t>
      3) код страны резидентства, с которой заключен международный договор. Указывается код страны резидентства согласно </w:t>
      </w:r>
      <w:r>
        <w:rPr>
          <w:rFonts w:ascii="Times New Roman"/>
          <w:b w:val="false"/>
          <w:i w:val="false"/>
          <w:color w:val="000000"/>
          <w:sz w:val="28"/>
        </w:rPr>
        <w:t>пункту 51</w:t>
      </w:r>
      <w:r>
        <w:rPr>
          <w:rFonts w:ascii="Times New Roman"/>
          <w:b w:val="false"/>
          <w:i w:val="false"/>
          <w:color w:val="000000"/>
          <w:sz w:val="28"/>
        </w:rPr>
        <w:t xml:space="preserve"> настоящих Правил, с которой Республикой Казахстан заключен применяемый международный договор;</w:t>
      </w:r>
      <w:r>
        <w:br/>
      </w:r>
      <w:r>
        <w:rPr>
          <w:rFonts w:ascii="Times New Roman"/>
          <w:b w:val="false"/>
          <w:i w:val="false"/>
          <w:color w:val="000000"/>
          <w:sz w:val="28"/>
        </w:rPr>
        <w:t>
</w:t>
      </w:r>
      <w:r>
        <w:rPr>
          <w:rFonts w:ascii="Times New Roman"/>
          <w:b w:val="false"/>
          <w:i w:val="false"/>
          <w:color w:val="000000"/>
          <w:sz w:val="28"/>
        </w:rPr>
        <w:t>
      4) налоговый период. Отмечается дата начала и конца налогового периода в стране, с которой заключен международный договор;</w:t>
      </w:r>
      <w:r>
        <w:br/>
      </w:r>
      <w:r>
        <w:rPr>
          <w:rFonts w:ascii="Times New Roman"/>
          <w:b w:val="false"/>
          <w:i w:val="false"/>
          <w:color w:val="000000"/>
          <w:sz w:val="28"/>
        </w:rPr>
        <w:t>
</w:t>
      </w:r>
      <w:r>
        <w:rPr>
          <w:rFonts w:ascii="Times New Roman"/>
          <w:b w:val="false"/>
          <w:i w:val="false"/>
          <w:color w:val="000000"/>
          <w:sz w:val="28"/>
        </w:rPr>
        <w:t>
      5) поправочный (-ые) коэффициент (-ы) налогового периода (далее - ПКНП). Отмечается размер поправочного (-ых) коэффициента (-ов) К (К1 и К2), в случае его (их) применения в соответствии со </w:t>
      </w:r>
      <w:r>
        <w:rPr>
          <w:rFonts w:ascii="Times New Roman"/>
          <w:b w:val="false"/>
          <w:i w:val="false"/>
          <w:color w:val="000000"/>
          <w:sz w:val="28"/>
        </w:rPr>
        <w:t>статьей 210</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39. В разделе "Расходы":</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В определены соответствующие показатели;</w:t>
      </w:r>
      <w:r>
        <w:br/>
      </w:r>
      <w:r>
        <w:rPr>
          <w:rFonts w:ascii="Times New Roman"/>
          <w:b w:val="false"/>
          <w:i w:val="false"/>
          <w:color w:val="000000"/>
          <w:sz w:val="28"/>
        </w:rPr>
        <w:t>
</w:t>
      </w:r>
      <w:r>
        <w:rPr>
          <w:rFonts w:ascii="Times New Roman"/>
          <w:b w:val="false"/>
          <w:i w:val="false"/>
          <w:color w:val="000000"/>
          <w:sz w:val="28"/>
        </w:rPr>
        <w:t>
      3) в графе С указываются суммы совокупного годового дохода, полученного (подлежащего получению) налогоплательщиком-нерезидентом и постоянным учреждением, расположенным в Республике Казахстан. В случае использования ПКНП с его учетом;</w:t>
      </w:r>
      <w:r>
        <w:br/>
      </w:r>
      <w:r>
        <w:rPr>
          <w:rFonts w:ascii="Times New Roman"/>
          <w:b w:val="false"/>
          <w:i w:val="false"/>
          <w:color w:val="000000"/>
          <w:sz w:val="28"/>
        </w:rPr>
        <w:t>
</w:t>
      </w:r>
      <w:r>
        <w:rPr>
          <w:rFonts w:ascii="Times New Roman"/>
          <w:b w:val="false"/>
          <w:i w:val="false"/>
          <w:color w:val="000000"/>
          <w:sz w:val="28"/>
        </w:rPr>
        <w:t>
      4) в графе D указываются суммы первоначальной (текущей) стоимости основных средств юридического лица-нерезидента и постоянного учреждения, расположенного в Республике Казахстан. В случае использования ПКНП с его учетом;</w:t>
      </w:r>
      <w:r>
        <w:br/>
      </w:r>
      <w:r>
        <w:rPr>
          <w:rFonts w:ascii="Times New Roman"/>
          <w:b w:val="false"/>
          <w:i w:val="false"/>
          <w:color w:val="000000"/>
          <w:sz w:val="28"/>
        </w:rPr>
        <w:t>
</w:t>
      </w:r>
      <w:r>
        <w:rPr>
          <w:rFonts w:ascii="Times New Roman"/>
          <w:b w:val="false"/>
          <w:i w:val="false"/>
          <w:color w:val="000000"/>
          <w:sz w:val="28"/>
        </w:rPr>
        <w:t>
      5) в графе Е указываются суммы расходов по оплате труда работников налогоплательщика-нерезидента и постоянного учреждения, расположенного в Республике Казахстан. В случае использования ПКНП с его учетом;</w:t>
      </w:r>
      <w:r>
        <w:br/>
      </w:r>
      <w:r>
        <w:rPr>
          <w:rFonts w:ascii="Times New Roman"/>
          <w:b w:val="false"/>
          <w:i w:val="false"/>
          <w:color w:val="000000"/>
          <w:sz w:val="28"/>
        </w:rPr>
        <w:t>
</w:t>
      </w:r>
      <w:r>
        <w:rPr>
          <w:rFonts w:ascii="Times New Roman"/>
          <w:b w:val="false"/>
          <w:i w:val="false"/>
          <w:color w:val="000000"/>
          <w:sz w:val="28"/>
        </w:rPr>
        <w:t>
      в графе F указывается размер расчетного показателя, исчисленный по применяемому способу. Расчетный показатель представляет собой отношение сопоставимых показателей от деятельности в Республике Казахстан через постоянное учреждение к сопоставимым показателям нерезидента, определяемый в строке 4С или как отношение суммы строк 4С, 4D, 4Е к 3 по формуле ((4С+4D+4Е)/3), в зависимости от применяемого способа исчисления расчетного показателя при применении метода пропорционального распределения. При определении расчетного показателя указываются тысячные доли;</w:t>
      </w:r>
      <w:r>
        <w:br/>
      </w:r>
      <w:r>
        <w:rPr>
          <w:rFonts w:ascii="Times New Roman"/>
          <w:b w:val="false"/>
          <w:i w:val="false"/>
          <w:color w:val="000000"/>
          <w:sz w:val="28"/>
        </w:rPr>
        <w:t>
</w:t>
      </w:r>
      <w:r>
        <w:rPr>
          <w:rFonts w:ascii="Times New Roman"/>
          <w:b w:val="false"/>
          <w:i w:val="false"/>
          <w:color w:val="000000"/>
          <w:sz w:val="28"/>
        </w:rPr>
        <w:t>
      6) в графе G указывается сумма управленческих и общеадминистративных расходов нерезидента, в том числе от деятельности в Республике Казахстан через постоянное учреждение;</w:t>
      </w:r>
      <w:r>
        <w:br/>
      </w:r>
      <w:r>
        <w:rPr>
          <w:rFonts w:ascii="Times New Roman"/>
          <w:b w:val="false"/>
          <w:i w:val="false"/>
          <w:color w:val="000000"/>
          <w:sz w:val="28"/>
        </w:rPr>
        <w:t>
</w:t>
      </w:r>
      <w:r>
        <w:rPr>
          <w:rFonts w:ascii="Times New Roman"/>
          <w:b w:val="false"/>
          <w:i w:val="false"/>
          <w:color w:val="000000"/>
          <w:sz w:val="28"/>
        </w:rPr>
        <w:t>
      7) в графе H указывается общая сумма затрат налогоплательщика с учетом затрат, отраженных в графе G.</w:t>
      </w:r>
    </w:p>
    <w:bookmarkEnd w:id="14"/>
    <w:bookmarkStart w:name="z488" w:id="15"/>
    <w:p>
      <w:pPr>
        <w:spacing w:after="0"/>
        <w:ind w:left="0"/>
        <w:jc w:val="left"/>
      </w:pPr>
      <w:r>
        <w:rPr>
          <w:rFonts w:ascii="Times New Roman"/>
          <w:b/>
          <w:i w:val="false"/>
          <w:color w:val="000000"/>
        </w:rPr>
        <w:t xml:space="preserve"> 
7. Составление формы 100.05 - Доход, подлежащий освобождению</w:t>
      </w:r>
      <w:r>
        <w:br/>
      </w:r>
      <w:r>
        <w:rPr>
          <w:rFonts w:ascii="Times New Roman"/>
          <w:b/>
          <w:i w:val="false"/>
          <w:color w:val="000000"/>
        </w:rPr>
        <w:t>
от налогообложения в соответствии с международным договором</w:t>
      </w:r>
    </w:p>
    <w:bookmarkEnd w:id="15"/>
    <w:bookmarkStart w:name="z489" w:id="16"/>
    <w:p>
      <w:pPr>
        <w:spacing w:after="0"/>
        <w:ind w:left="0"/>
        <w:jc w:val="both"/>
      </w:pPr>
      <w:r>
        <w:rPr>
          <w:rFonts w:ascii="Times New Roman"/>
          <w:b w:val="false"/>
          <w:i w:val="false"/>
          <w:color w:val="000000"/>
          <w:sz w:val="28"/>
        </w:rPr>
        <w:t>
      40. Данная форма предназначена для определения дохода, подлежащего освобождению от налогообложения согласно международным договорам, заключенным Республикой Казахстан.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 Налогового кодекса, если международным договором, ратифицированным Республикой Казахстан, установлены иные правила, чем те, которые содержатся в Налоговом кодексе, применяются правила ратифицированного Республикой Казахстан международного договора.</w:t>
      </w:r>
      <w:r>
        <w:br/>
      </w:r>
      <w:r>
        <w:rPr>
          <w:rFonts w:ascii="Times New Roman"/>
          <w:b w:val="false"/>
          <w:i w:val="false"/>
          <w:color w:val="000000"/>
          <w:sz w:val="28"/>
        </w:rPr>
        <w:t>
</w:t>
      </w:r>
      <w:r>
        <w:rPr>
          <w:rFonts w:ascii="Times New Roman"/>
          <w:b w:val="false"/>
          <w:i w:val="false"/>
          <w:color w:val="000000"/>
          <w:sz w:val="28"/>
        </w:rPr>
        <w:t>
      41. В разделе "Показатели":</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В указывается код вида международного договора согласно </w:t>
      </w:r>
      <w:r>
        <w:rPr>
          <w:rFonts w:ascii="Times New Roman"/>
          <w:b w:val="false"/>
          <w:i w:val="false"/>
          <w:color w:val="000000"/>
          <w:sz w:val="28"/>
        </w:rPr>
        <w:t>пункту 52</w:t>
      </w:r>
      <w:r>
        <w:rPr>
          <w:rFonts w:ascii="Times New Roman"/>
          <w:b w:val="false"/>
          <w:i w:val="false"/>
          <w:color w:val="000000"/>
          <w:sz w:val="28"/>
        </w:rPr>
        <w:t xml:space="preserve"> настоящих Правил, в соответствии с которым в отношении дохода установлен порядок налогообложения, отличный от порядка, установленного Налоговым кодексом;</w:t>
      </w:r>
      <w:r>
        <w:br/>
      </w:r>
      <w:r>
        <w:rPr>
          <w:rFonts w:ascii="Times New Roman"/>
          <w:b w:val="false"/>
          <w:i w:val="false"/>
          <w:color w:val="000000"/>
          <w:sz w:val="28"/>
        </w:rPr>
        <w:t>
</w:t>
      </w:r>
      <w:r>
        <w:rPr>
          <w:rFonts w:ascii="Times New Roman"/>
          <w:b w:val="false"/>
          <w:i w:val="false"/>
          <w:color w:val="000000"/>
          <w:sz w:val="28"/>
        </w:rPr>
        <w:t>
      3) в графе С указывается наименование международного договора;</w:t>
      </w:r>
      <w:r>
        <w:br/>
      </w:r>
      <w:r>
        <w:rPr>
          <w:rFonts w:ascii="Times New Roman"/>
          <w:b w:val="false"/>
          <w:i w:val="false"/>
          <w:color w:val="000000"/>
          <w:sz w:val="28"/>
        </w:rPr>
        <w:t>
</w:t>
      </w:r>
      <w:r>
        <w:rPr>
          <w:rFonts w:ascii="Times New Roman"/>
          <w:b w:val="false"/>
          <w:i w:val="false"/>
          <w:color w:val="000000"/>
          <w:sz w:val="28"/>
        </w:rPr>
        <w:t>
      4) в графе D указывается код страны, с которой заключен международный договор, согласно </w:t>
      </w:r>
      <w:r>
        <w:rPr>
          <w:rFonts w:ascii="Times New Roman"/>
          <w:b w:val="false"/>
          <w:i w:val="false"/>
          <w:color w:val="000000"/>
          <w:sz w:val="28"/>
        </w:rPr>
        <w:t>пункту 51</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5) в графе Е указывается доход, подлежащий освобождению от налогообложения согласно положениям международного договора;</w:t>
      </w:r>
      <w:r>
        <w:br/>
      </w:r>
      <w:r>
        <w:rPr>
          <w:rFonts w:ascii="Times New Roman"/>
          <w:b w:val="false"/>
          <w:i w:val="false"/>
          <w:color w:val="000000"/>
          <w:sz w:val="28"/>
        </w:rPr>
        <w:t>
</w:t>
      </w:r>
      <w:r>
        <w:rPr>
          <w:rFonts w:ascii="Times New Roman"/>
          <w:b w:val="false"/>
          <w:i w:val="false"/>
          <w:color w:val="000000"/>
          <w:sz w:val="28"/>
        </w:rPr>
        <w:t>
      6) Итоговое значение графы Е переносится в строку 100.00.041.</w:t>
      </w:r>
    </w:p>
    <w:bookmarkEnd w:id="16"/>
    <w:bookmarkStart w:name="z497" w:id="17"/>
    <w:p>
      <w:pPr>
        <w:spacing w:after="0"/>
        <w:ind w:left="0"/>
        <w:jc w:val="left"/>
      </w:pPr>
      <w:r>
        <w:rPr>
          <w:rFonts w:ascii="Times New Roman"/>
          <w:b/>
          <w:i w:val="false"/>
          <w:color w:val="000000"/>
        </w:rPr>
        <w:t xml:space="preserve"> 
8. Составление формы 100.06 - Доходы из иностранных источников,</w:t>
      </w:r>
      <w:r>
        <w:br/>
      </w:r>
      <w:r>
        <w:rPr>
          <w:rFonts w:ascii="Times New Roman"/>
          <w:b/>
          <w:i w:val="false"/>
          <w:color w:val="000000"/>
        </w:rPr>
        <w:t>
суммы прибыли или части прибыли компаний, зарегистрированных</w:t>
      </w:r>
      <w:r>
        <w:br/>
      </w:r>
      <w:r>
        <w:rPr>
          <w:rFonts w:ascii="Times New Roman"/>
          <w:b/>
          <w:i w:val="false"/>
          <w:color w:val="000000"/>
        </w:rPr>
        <w:t>
или расположенных в странах с льготным налогообложением.</w:t>
      </w:r>
      <w:r>
        <w:br/>
      </w:r>
      <w:r>
        <w:rPr>
          <w:rFonts w:ascii="Times New Roman"/>
          <w:b/>
          <w:i w:val="false"/>
          <w:color w:val="000000"/>
        </w:rPr>
        <w:t>
Суммы уплаченного иностранного налога и зачета</w:t>
      </w:r>
    </w:p>
    <w:bookmarkEnd w:id="17"/>
    <w:bookmarkStart w:name="z498" w:id="18"/>
    <w:p>
      <w:pPr>
        <w:spacing w:after="0"/>
        <w:ind w:left="0"/>
        <w:jc w:val="both"/>
      </w:pPr>
      <w:r>
        <w:rPr>
          <w:rFonts w:ascii="Times New Roman"/>
          <w:b w:val="false"/>
          <w:i w:val="false"/>
          <w:color w:val="000000"/>
          <w:sz w:val="28"/>
        </w:rPr>
        <w:t>
      42. Данная форма предназначена для определения доходов из иностранных источников, сумм прибыли или части прибыли компаний, зарегистрированных или расположенных в странах с льготным налогообложением, а также суммы уплаченного иностранного налога и зачета в соответствии с особенностями международного налогообложения, определенными </w:t>
      </w:r>
      <w:r>
        <w:rPr>
          <w:rFonts w:ascii="Times New Roman"/>
          <w:b w:val="false"/>
          <w:i w:val="false"/>
          <w:color w:val="000000"/>
          <w:sz w:val="28"/>
        </w:rPr>
        <w:t>разделом 7</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xml:space="preserve">
      43. В разделе "Показатели": </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В указывается код страны согласно </w:t>
      </w:r>
      <w:r>
        <w:rPr>
          <w:rFonts w:ascii="Times New Roman"/>
          <w:b w:val="false"/>
          <w:i w:val="false"/>
          <w:color w:val="000000"/>
          <w:sz w:val="28"/>
        </w:rPr>
        <w:t>пункту 51</w:t>
      </w:r>
      <w:r>
        <w:rPr>
          <w:rFonts w:ascii="Times New Roman"/>
          <w:b w:val="false"/>
          <w:i w:val="false"/>
          <w:color w:val="000000"/>
          <w:sz w:val="28"/>
        </w:rPr>
        <w:t xml:space="preserve"> настоящих Правил. В данной графе указывается код страны резидентства нерезидента, выплачивающего доход (в случае получения дохода от деятельности, не связанной с постоянным учреждением), либо код страны - источника дохода (в случае получения дохода от деятельности через постоянное учреждение), в иных случаях - код страны резидентства нерезидента, зарегистрированного в государстве с льготным налогообложением;</w:t>
      </w:r>
      <w:r>
        <w:br/>
      </w:r>
      <w:r>
        <w:rPr>
          <w:rFonts w:ascii="Times New Roman"/>
          <w:b w:val="false"/>
          <w:i w:val="false"/>
          <w:color w:val="000000"/>
          <w:sz w:val="28"/>
        </w:rPr>
        <w:t>
</w:t>
      </w:r>
      <w:r>
        <w:rPr>
          <w:rFonts w:ascii="Times New Roman"/>
          <w:b w:val="false"/>
          <w:i w:val="false"/>
          <w:color w:val="000000"/>
          <w:sz w:val="28"/>
        </w:rPr>
        <w:t>
      3) в графе С указывается номер налоговой регистрации постоянного учреждения в иностранном государстве (в случае получения дохода от деятельности через постоянное учреждение), либо нерезидента, выплачивающего доход (в случае получения дохода от деятельности, не связанной с постоянным учреждением), в иных случаях - номер налоговой регистрации нерезидента, зарегистрированного в государстве с льготным налогообложением;</w:t>
      </w:r>
      <w:r>
        <w:br/>
      </w:r>
      <w:r>
        <w:rPr>
          <w:rFonts w:ascii="Times New Roman"/>
          <w:b w:val="false"/>
          <w:i w:val="false"/>
          <w:color w:val="000000"/>
          <w:sz w:val="28"/>
        </w:rPr>
        <w:t>
</w:t>
      </w:r>
      <w:r>
        <w:rPr>
          <w:rFonts w:ascii="Times New Roman"/>
          <w:b w:val="false"/>
          <w:i w:val="false"/>
          <w:color w:val="000000"/>
          <w:sz w:val="28"/>
        </w:rPr>
        <w:t>
      4) в графе D указывается код вида дохода согласно </w:t>
      </w:r>
      <w:r>
        <w:rPr>
          <w:rFonts w:ascii="Times New Roman"/>
          <w:b w:val="false"/>
          <w:i w:val="false"/>
          <w:color w:val="000000"/>
          <w:sz w:val="28"/>
        </w:rPr>
        <w:t>подпункту 2)</w:t>
      </w:r>
      <w:r>
        <w:rPr>
          <w:rFonts w:ascii="Times New Roman"/>
          <w:b w:val="false"/>
          <w:i w:val="false"/>
          <w:color w:val="000000"/>
          <w:sz w:val="28"/>
        </w:rPr>
        <w:t xml:space="preserve"> пункта 49 настоящих Правил, получаемого налогоплательщиком-резидентом из иностранных источников, не связанного с постоянным учреждением; </w:t>
      </w:r>
      <w:r>
        <w:br/>
      </w:r>
      <w:r>
        <w:rPr>
          <w:rFonts w:ascii="Times New Roman"/>
          <w:b w:val="false"/>
          <w:i w:val="false"/>
          <w:color w:val="000000"/>
          <w:sz w:val="28"/>
        </w:rPr>
        <w:t>
</w:t>
      </w:r>
      <w:r>
        <w:rPr>
          <w:rFonts w:ascii="Times New Roman"/>
          <w:b w:val="false"/>
          <w:i w:val="false"/>
          <w:color w:val="000000"/>
          <w:sz w:val="28"/>
        </w:rPr>
        <w:t>
      5) в графе Е указывается код валюты получения дохода согласно </w:t>
      </w:r>
      <w:r>
        <w:rPr>
          <w:rFonts w:ascii="Times New Roman"/>
          <w:b w:val="false"/>
          <w:i w:val="false"/>
          <w:color w:val="000000"/>
          <w:sz w:val="28"/>
        </w:rPr>
        <w:t>пункту 50</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xml:space="preserve">
      6) в графе F указывается доля участия налогоплательщика-резидента в уставном капитале нерезидента, зарегистрированного в государстве с льготным налогообложением, в иных случаях - в уставном капитале нерезидента, выплачивающего доход, в процентах; </w:t>
      </w:r>
      <w:r>
        <w:br/>
      </w:r>
      <w:r>
        <w:rPr>
          <w:rFonts w:ascii="Times New Roman"/>
          <w:b w:val="false"/>
          <w:i w:val="false"/>
          <w:color w:val="000000"/>
          <w:sz w:val="28"/>
        </w:rPr>
        <w:t>
</w:t>
      </w:r>
      <w:r>
        <w:rPr>
          <w:rFonts w:ascii="Times New Roman"/>
          <w:b w:val="false"/>
          <w:i w:val="false"/>
          <w:color w:val="000000"/>
          <w:sz w:val="28"/>
        </w:rPr>
        <w:t>
      7) в графе G указывается сумма прибыли нерезидента, зарегистрированного в государстве с льготным налогообложением, относящаяся к налогоплательщику-резиденту, пересчитанная в национальную валюту по рыночному курсу обмена валюты на день совершения пересчета;</w:t>
      </w:r>
      <w:r>
        <w:br/>
      </w:r>
      <w:r>
        <w:rPr>
          <w:rFonts w:ascii="Times New Roman"/>
          <w:b w:val="false"/>
          <w:i w:val="false"/>
          <w:color w:val="000000"/>
          <w:sz w:val="28"/>
        </w:rPr>
        <w:t>
</w:t>
      </w:r>
      <w:r>
        <w:rPr>
          <w:rFonts w:ascii="Times New Roman"/>
          <w:b w:val="false"/>
          <w:i w:val="false"/>
          <w:color w:val="000000"/>
          <w:sz w:val="28"/>
        </w:rPr>
        <w:t>
      8) в графе H указывается сумма начисленных доходов налогоплательщика-резидента из источников в иностранном государстве, не связанных с постоянным учреждением, пересчитанная в национальную валюту по рыночному курсу обмена валюты на день совершения пересчета;</w:t>
      </w:r>
      <w:r>
        <w:br/>
      </w:r>
      <w:r>
        <w:rPr>
          <w:rFonts w:ascii="Times New Roman"/>
          <w:b w:val="false"/>
          <w:i w:val="false"/>
          <w:color w:val="000000"/>
          <w:sz w:val="28"/>
        </w:rPr>
        <w:t>
</w:t>
      </w:r>
      <w:r>
        <w:rPr>
          <w:rFonts w:ascii="Times New Roman"/>
          <w:b w:val="false"/>
          <w:i w:val="false"/>
          <w:color w:val="000000"/>
          <w:sz w:val="28"/>
        </w:rPr>
        <w:t>
      9) в графе I указывается сумма управленческих и общеадминистративных расходов налогоплательщика-резидента, относимых на вычеты постоянными учреждениями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10) в графе J указывается сумма налогооблагаемого дохода от деятельности через постоянное учреждение в иностранном государстве, исчисленного по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
      11) в графе K указываются суммы подоходного налога c доходов из источников в иностранных государствах, подлежащие зачету при уплате корпоративного подоходного налога в Республике Казахстан в соответствии с положениями </w:t>
      </w:r>
      <w:r>
        <w:rPr>
          <w:rFonts w:ascii="Times New Roman"/>
          <w:b w:val="false"/>
          <w:i w:val="false"/>
          <w:color w:val="000000"/>
          <w:sz w:val="28"/>
        </w:rPr>
        <w:t>статьи 223</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Графы с A по G заполняются в соответствии со </w:t>
      </w:r>
      <w:r>
        <w:rPr>
          <w:rFonts w:ascii="Times New Roman"/>
          <w:b w:val="false"/>
          <w:i w:val="false"/>
          <w:color w:val="000000"/>
          <w:sz w:val="28"/>
        </w:rPr>
        <w:t>статьей 224</w:t>
      </w:r>
      <w:r>
        <w:rPr>
          <w:rFonts w:ascii="Times New Roman"/>
          <w:b w:val="false"/>
          <w:i w:val="false"/>
          <w:color w:val="000000"/>
          <w:sz w:val="28"/>
        </w:rPr>
        <w:t xml:space="preserve"> Налогового кодекса. Графы с А по E, с H по J заполняются в соответствии со </w:t>
      </w:r>
      <w:r>
        <w:rPr>
          <w:rFonts w:ascii="Times New Roman"/>
          <w:b w:val="false"/>
          <w:i w:val="false"/>
          <w:color w:val="000000"/>
          <w:sz w:val="28"/>
        </w:rPr>
        <w:t>статьями 221</w:t>
      </w:r>
      <w:r>
        <w:rPr>
          <w:rFonts w:ascii="Times New Roman"/>
          <w:b w:val="false"/>
          <w:i w:val="false"/>
          <w:color w:val="000000"/>
          <w:sz w:val="28"/>
        </w:rPr>
        <w:t>, </w:t>
      </w:r>
      <w:r>
        <w:rPr>
          <w:rFonts w:ascii="Times New Roman"/>
          <w:b w:val="false"/>
          <w:i w:val="false"/>
          <w:color w:val="000000"/>
          <w:sz w:val="28"/>
        </w:rPr>
        <w:t>222</w:t>
      </w:r>
      <w:r>
        <w:rPr>
          <w:rFonts w:ascii="Times New Roman"/>
          <w:b w:val="false"/>
          <w:i w:val="false"/>
          <w:color w:val="000000"/>
          <w:sz w:val="28"/>
        </w:rPr>
        <w:t xml:space="preserve"> Налогового кодекса. Графы с А по E, H, J, K заполняются в соответствии со</w:t>
      </w:r>
      <w:r>
        <w:rPr>
          <w:rFonts w:ascii="Times New Roman"/>
          <w:b w:val="false"/>
          <w:i w:val="false"/>
          <w:color w:val="000000"/>
          <w:sz w:val="28"/>
        </w:rPr>
        <w:t xml:space="preserve"> статьей 223</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Итоговое значение графы G переносится в строку 100.00.040 I.</w:t>
      </w:r>
      <w:r>
        <w:br/>
      </w:r>
      <w:r>
        <w:rPr>
          <w:rFonts w:ascii="Times New Roman"/>
          <w:b w:val="false"/>
          <w:i w:val="false"/>
          <w:color w:val="000000"/>
          <w:sz w:val="28"/>
        </w:rPr>
        <w:t>
</w:t>
      </w:r>
      <w:r>
        <w:rPr>
          <w:rFonts w:ascii="Times New Roman"/>
          <w:b w:val="false"/>
          <w:i w:val="false"/>
          <w:color w:val="000000"/>
          <w:sz w:val="28"/>
        </w:rPr>
        <w:t>
      Итоговое значение графы K переносится в строку 100.00.050 I.</w:t>
      </w:r>
    </w:p>
    <w:bookmarkEnd w:id="18"/>
    <w:bookmarkStart w:name="z514" w:id="19"/>
    <w:p>
      <w:pPr>
        <w:spacing w:after="0"/>
        <w:ind w:left="0"/>
        <w:jc w:val="left"/>
      </w:pPr>
      <w:r>
        <w:rPr>
          <w:rFonts w:ascii="Times New Roman"/>
          <w:b/>
          <w:i w:val="false"/>
          <w:color w:val="000000"/>
        </w:rPr>
        <w:t xml:space="preserve"> 
9. Составление формы 100.07 - Об объектах налогообложения и</w:t>
      </w:r>
      <w:r>
        <w:br/>
      </w:r>
      <w:r>
        <w:rPr>
          <w:rFonts w:ascii="Times New Roman"/>
          <w:b/>
          <w:i w:val="false"/>
          <w:color w:val="000000"/>
        </w:rPr>
        <w:t>
(или) объектах, связанных с налогообложением, по исчислению</w:t>
      </w:r>
      <w:r>
        <w:br/>
      </w:r>
      <w:r>
        <w:rPr>
          <w:rFonts w:ascii="Times New Roman"/>
          <w:b/>
          <w:i w:val="false"/>
          <w:color w:val="000000"/>
        </w:rPr>
        <w:t>
корпоративного подоходного налога по видам деятельности,</w:t>
      </w:r>
      <w:r>
        <w:br/>
      </w:r>
      <w:r>
        <w:rPr>
          <w:rFonts w:ascii="Times New Roman"/>
          <w:b/>
          <w:i w:val="false"/>
          <w:color w:val="000000"/>
        </w:rPr>
        <w:t>
по которым предусмотрено ведение раздельного учета</w:t>
      </w:r>
    </w:p>
    <w:bookmarkEnd w:id="19"/>
    <w:bookmarkStart w:name="z515" w:id="20"/>
    <w:p>
      <w:pPr>
        <w:spacing w:after="0"/>
        <w:ind w:left="0"/>
        <w:jc w:val="both"/>
      </w:pPr>
      <w:r>
        <w:rPr>
          <w:rFonts w:ascii="Times New Roman"/>
          <w:b w:val="false"/>
          <w:i w:val="false"/>
          <w:color w:val="000000"/>
          <w:sz w:val="28"/>
        </w:rPr>
        <w:t>
      44. Данная форма предназначена для отражения информации об объектах налогообложения и (или) объектах, связанных с налогообложением, по исчислению корпоративного подоходного налога по видам деятельности, в отношении которых предусмотрено ведение раздельного учета в соответствии со </w:t>
      </w:r>
      <w:r>
        <w:rPr>
          <w:rFonts w:ascii="Times New Roman"/>
          <w:b w:val="false"/>
          <w:i w:val="false"/>
          <w:color w:val="000000"/>
          <w:sz w:val="28"/>
        </w:rPr>
        <w:t>статьей 58</w:t>
      </w:r>
      <w:r>
        <w:rPr>
          <w:rFonts w:ascii="Times New Roman"/>
          <w:b w:val="false"/>
          <w:i w:val="false"/>
          <w:color w:val="000000"/>
          <w:sz w:val="28"/>
        </w:rPr>
        <w:t xml:space="preserve"> и (или) </w:t>
      </w:r>
      <w:r>
        <w:rPr>
          <w:rFonts w:ascii="Times New Roman"/>
          <w:b w:val="false"/>
          <w:i w:val="false"/>
          <w:color w:val="000000"/>
          <w:sz w:val="28"/>
        </w:rPr>
        <w:t>пунктом 4</w:t>
      </w:r>
      <w:r>
        <w:rPr>
          <w:rFonts w:ascii="Times New Roman"/>
          <w:b w:val="false"/>
          <w:i w:val="false"/>
          <w:color w:val="000000"/>
          <w:sz w:val="28"/>
        </w:rPr>
        <w:t xml:space="preserve"> статьи 448 Налогового кодекса.</w:t>
      </w:r>
      <w:r>
        <w:br/>
      </w:r>
      <w:r>
        <w:rPr>
          <w:rFonts w:ascii="Times New Roman"/>
          <w:b w:val="false"/>
          <w:i w:val="false"/>
          <w:color w:val="000000"/>
          <w:sz w:val="28"/>
        </w:rPr>
        <w:t>
</w:t>
      </w:r>
      <w:r>
        <w:rPr>
          <w:rFonts w:ascii="Times New Roman"/>
          <w:b w:val="false"/>
          <w:i w:val="false"/>
          <w:color w:val="000000"/>
          <w:sz w:val="28"/>
        </w:rPr>
        <w:t>
      Заполнение данной формы осуществляется в отдельности по каждому признаку видов деятельности. Например, налогоплательщик, одновременно осуществляющий деятельность в рамках специального налогового режима в соответствии со </w:t>
      </w:r>
      <w:r>
        <w:rPr>
          <w:rFonts w:ascii="Times New Roman"/>
          <w:b w:val="false"/>
          <w:i w:val="false"/>
          <w:color w:val="000000"/>
          <w:sz w:val="28"/>
        </w:rPr>
        <w:t>статьями 448</w:t>
      </w:r>
      <w:r>
        <w:rPr>
          <w:rFonts w:ascii="Times New Roman"/>
          <w:b w:val="false"/>
          <w:i w:val="false"/>
          <w:color w:val="000000"/>
          <w:sz w:val="28"/>
        </w:rPr>
        <w:t xml:space="preserve"> - </w:t>
      </w:r>
      <w:r>
        <w:rPr>
          <w:rFonts w:ascii="Times New Roman"/>
          <w:b w:val="false"/>
          <w:i w:val="false"/>
          <w:color w:val="000000"/>
          <w:sz w:val="28"/>
        </w:rPr>
        <w:t>452</w:t>
      </w:r>
      <w:r>
        <w:rPr>
          <w:rFonts w:ascii="Times New Roman"/>
          <w:b w:val="false"/>
          <w:i w:val="false"/>
          <w:color w:val="000000"/>
          <w:sz w:val="28"/>
        </w:rPr>
        <w:t xml:space="preserve"> Налогового кодекса, и деятельность, налогообложение которой производится в общеустановленном порядке, составляет два экземпляра формы 100.07.</w:t>
      </w:r>
      <w:r>
        <w:br/>
      </w:r>
      <w:r>
        <w:rPr>
          <w:rFonts w:ascii="Times New Roman"/>
          <w:b w:val="false"/>
          <w:i w:val="false"/>
          <w:color w:val="000000"/>
          <w:sz w:val="28"/>
        </w:rPr>
        <w:t>
</w:t>
      </w:r>
      <w:r>
        <w:rPr>
          <w:rFonts w:ascii="Times New Roman"/>
          <w:b w:val="false"/>
          <w:i w:val="false"/>
          <w:color w:val="000000"/>
          <w:sz w:val="28"/>
        </w:rPr>
        <w:t>
      При этом налогоплательщик может заполнить минимум два экземпляра формы 100.07 и максимум четыре экземпляра формы 100.07.</w:t>
      </w:r>
      <w:r>
        <w:br/>
      </w:r>
      <w:r>
        <w:rPr>
          <w:rFonts w:ascii="Times New Roman"/>
          <w:b w:val="false"/>
          <w:i w:val="false"/>
          <w:color w:val="000000"/>
          <w:sz w:val="28"/>
        </w:rPr>
        <w:t>
</w:t>
      </w:r>
      <w:r>
        <w:rPr>
          <w:rFonts w:ascii="Times New Roman"/>
          <w:b w:val="false"/>
          <w:i w:val="false"/>
          <w:color w:val="000000"/>
          <w:sz w:val="28"/>
        </w:rPr>
        <w:t>
      В строке 4 отмечается ячейка, соответствующая видам деятельности, по которым осуществляется ведение раздельного учета:</w:t>
      </w:r>
      <w:r>
        <w:br/>
      </w:r>
      <w:r>
        <w:rPr>
          <w:rFonts w:ascii="Times New Roman"/>
          <w:b w:val="false"/>
          <w:i w:val="false"/>
          <w:color w:val="000000"/>
          <w:sz w:val="28"/>
        </w:rPr>
        <w:t>
</w:t>
      </w:r>
      <w:r>
        <w:rPr>
          <w:rFonts w:ascii="Times New Roman"/>
          <w:b w:val="false"/>
          <w:i w:val="false"/>
          <w:color w:val="000000"/>
          <w:sz w:val="28"/>
        </w:rPr>
        <w:t>
      признак 1 - виды деятельности, на которые распространяется специальный налоговый режим в соответствии со статьями 448 - 452 Налогового кодекса с исчислением корпоративного подоходного налога по ставке, предусмотренной </w:t>
      </w:r>
      <w:r>
        <w:rPr>
          <w:rFonts w:ascii="Times New Roman"/>
          <w:b w:val="false"/>
          <w:i w:val="false"/>
          <w:color w:val="000000"/>
          <w:sz w:val="28"/>
        </w:rPr>
        <w:t>пунктом 1</w:t>
      </w:r>
      <w:r>
        <w:rPr>
          <w:rFonts w:ascii="Times New Roman"/>
          <w:b w:val="false"/>
          <w:i w:val="false"/>
          <w:color w:val="000000"/>
          <w:sz w:val="28"/>
        </w:rPr>
        <w:t xml:space="preserve"> статьи 147 Налогового кодекса и  </w:t>
      </w:r>
      <w:r>
        <w:rPr>
          <w:rFonts w:ascii="Times New Roman"/>
          <w:b w:val="false"/>
          <w:i w:val="false"/>
          <w:color w:val="000000"/>
          <w:sz w:val="28"/>
        </w:rPr>
        <w:t>статьей 4</w:t>
      </w:r>
      <w:r>
        <w:rPr>
          <w:rFonts w:ascii="Times New Roman"/>
          <w:b w:val="false"/>
          <w:i w:val="false"/>
          <w:color w:val="000000"/>
          <w:sz w:val="28"/>
        </w:rPr>
        <w:t xml:space="preserve"> Закона о введении;</w:t>
      </w:r>
      <w:r>
        <w:br/>
      </w:r>
      <w:r>
        <w:rPr>
          <w:rFonts w:ascii="Times New Roman"/>
          <w:b w:val="false"/>
          <w:i w:val="false"/>
          <w:color w:val="000000"/>
          <w:sz w:val="28"/>
        </w:rPr>
        <w:t>
</w:t>
      </w:r>
      <w:r>
        <w:rPr>
          <w:rFonts w:ascii="Times New Roman"/>
          <w:b w:val="false"/>
          <w:i w:val="false"/>
          <w:color w:val="000000"/>
          <w:sz w:val="28"/>
        </w:rPr>
        <w:t>
      признак 2 - виды деятельности, на которые распространяется специальный налоговый режим в соответствии со статьями 448 - 452 Налогового кодекса с исчислением корпоративного подоходного налога по ставке,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147 Налогового кодекса;</w:t>
      </w:r>
      <w:r>
        <w:br/>
      </w:r>
      <w:r>
        <w:rPr>
          <w:rFonts w:ascii="Times New Roman"/>
          <w:b w:val="false"/>
          <w:i w:val="false"/>
          <w:color w:val="000000"/>
          <w:sz w:val="28"/>
        </w:rPr>
        <w:t>
</w:t>
      </w:r>
      <w:r>
        <w:rPr>
          <w:rFonts w:ascii="Times New Roman"/>
          <w:b w:val="false"/>
          <w:i w:val="false"/>
          <w:color w:val="000000"/>
          <w:sz w:val="28"/>
        </w:rPr>
        <w:t>
      признак 3 - виды деятельности, доходы от осуществления которых подлежат обложению корпоративным подоходным налогом в общеустановленном порядке по ставке, предусмотренной пунктом 1 статьи 147 Налогового кодекса;</w:t>
      </w:r>
      <w:r>
        <w:br/>
      </w:r>
      <w:r>
        <w:rPr>
          <w:rFonts w:ascii="Times New Roman"/>
          <w:b w:val="false"/>
          <w:i w:val="false"/>
          <w:color w:val="000000"/>
          <w:sz w:val="28"/>
        </w:rPr>
        <w:t>
</w:t>
      </w:r>
      <w:r>
        <w:rPr>
          <w:rFonts w:ascii="Times New Roman"/>
          <w:b w:val="false"/>
          <w:i w:val="false"/>
          <w:color w:val="000000"/>
          <w:sz w:val="28"/>
        </w:rPr>
        <w:t>
      признак 4 - виды деятельности, доходы от осуществления которых подлежат обложению корпоративным подоходным налогом в общеустановленном порядке по ставке, предусмотренной пунктом 2 статьи 147 Налогового кодекса.</w:t>
      </w:r>
      <w:r>
        <w:br/>
      </w:r>
      <w:r>
        <w:rPr>
          <w:rFonts w:ascii="Times New Roman"/>
          <w:b w:val="false"/>
          <w:i w:val="false"/>
          <w:color w:val="000000"/>
          <w:sz w:val="28"/>
        </w:rPr>
        <w:t>
</w:t>
      </w:r>
      <w:r>
        <w:rPr>
          <w:rFonts w:ascii="Times New Roman"/>
          <w:b w:val="false"/>
          <w:i w:val="false"/>
          <w:color w:val="000000"/>
          <w:sz w:val="28"/>
        </w:rPr>
        <w:t>
      45. В разделе "Показатели":</w:t>
      </w:r>
      <w:r>
        <w:br/>
      </w:r>
      <w:r>
        <w:rPr>
          <w:rFonts w:ascii="Times New Roman"/>
          <w:b w:val="false"/>
          <w:i w:val="false"/>
          <w:color w:val="000000"/>
          <w:sz w:val="28"/>
        </w:rPr>
        <w:t>
</w:t>
      </w:r>
      <w:r>
        <w:rPr>
          <w:rFonts w:ascii="Times New Roman"/>
          <w:b w:val="false"/>
          <w:i w:val="false"/>
          <w:color w:val="000000"/>
          <w:sz w:val="28"/>
        </w:rPr>
        <w:t>
      1) в строке 100.07.001 указывается совокупный годовой доход;</w:t>
      </w:r>
      <w:r>
        <w:br/>
      </w:r>
      <w:r>
        <w:rPr>
          <w:rFonts w:ascii="Times New Roman"/>
          <w:b w:val="false"/>
          <w:i w:val="false"/>
          <w:color w:val="000000"/>
          <w:sz w:val="28"/>
        </w:rPr>
        <w:t>
</w:t>
      </w:r>
      <w:r>
        <w:rPr>
          <w:rFonts w:ascii="Times New Roman"/>
          <w:b w:val="false"/>
          <w:i w:val="false"/>
          <w:color w:val="000000"/>
          <w:sz w:val="28"/>
        </w:rPr>
        <w:t>
      в строке 100.07.001 I указывается доход от реализации, определяемый в соответствии со </w:t>
      </w:r>
      <w:r>
        <w:rPr>
          <w:rFonts w:ascii="Times New Roman"/>
          <w:b w:val="false"/>
          <w:i w:val="false"/>
          <w:color w:val="000000"/>
          <w:sz w:val="28"/>
        </w:rPr>
        <w:t>статьей 86</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2) в строке 100.07.002 указывается сумма корректировки совокупного годового дохода, осуществляемой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99 Налогового кодекса;</w:t>
      </w:r>
      <w:r>
        <w:br/>
      </w:r>
      <w:r>
        <w:rPr>
          <w:rFonts w:ascii="Times New Roman"/>
          <w:b w:val="false"/>
          <w:i w:val="false"/>
          <w:color w:val="000000"/>
          <w:sz w:val="28"/>
        </w:rPr>
        <w:t>
</w:t>
      </w:r>
      <w:r>
        <w:rPr>
          <w:rFonts w:ascii="Times New Roman"/>
          <w:b w:val="false"/>
          <w:i w:val="false"/>
          <w:color w:val="000000"/>
          <w:sz w:val="28"/>
        </w:rPr>
        <w:t>
      3) в строке 100.07.003 указывается сумма корректировки совокупного годового дохода, осуществляемой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99 Налогового кодекса;</w:t>
      </w:r>
      <w:r>
        <w:br/>
      </w:r>
      <w:r>
        <w:rPr>
          <w:rFonts w:ascii="Times New Roman"/>
          <w:b w:val="false"/>
          <w:i w:val="false"/>
          <w:color w:val="000000"/>
          <w:sz w:val="28"/>
        </w:rPr>
        <w:t>
</w:t>
      </w:r>
      <w:r>
        <w:rPr>
          <w:rFonts w:ascii="Times New Roman"/>
          <w:b w:val="false"/>
          <w:i w:val="false"/>
          <w:color w:val="000000"/>
          <w:sz w:val="28"/>
        </w:rPr>
        <w:t>
      4) в строке 100.07.004 указывается совокупный годовой доход с учетом корректировок, определяемый как разница строк 100.07.001 и 100.07.002, увеличенная на строку 100.07.003 (в случае если значение данной строки положительное) или уменьшенная на строку 100.07.003 (в случае если значение данной строки отрицательное) (100.07.001 - 100.07.002) + (-) 100.07.003);</w:t>
      </w:r>
      <w:r>
        <w:br/>
      </w:r>
      <w:r>
        <w:rPr>
          <w:rFonts w:ascii="Times New Roman"/>
          <w:b w:val="false"/>
          <w:i w:val="false"/>
          <w:color w:val="000000"/>
          <w:sz w:val="28"/>
        </w:rPr>
        <w:t>
</w:t>
      </w:r>
      <w:r>
        <w:rPr>
          <w:rFonts w:ascii="Times New Roman"/>
          <w:b w:val="false"/>
          <w:i w:val="false"/>
          <w:color w:val="000000"/>
          <w:sz w:val="28"/>
        </w:rPr>
        <w:t>
      5) в строке 100.07.005 указывается общая сумма расходов, подлежащая отнесению на вычеты;</w:t>
      </w:r>
      <w:r>
        <w:br/>
      </w:r>
      <w:r>
        <w:rPr>
          <w:rFonts w:ascii="Times New Roman"/>
          <w:b w:val="false"/>
          <w:i w:val="false"/>
          <w:color w:val="000000"/>
          <w:sz w:val="28"/>
        </w:rPr>
        <w:t>
</w:t>
      </w:r>
      <w:r>
        <w:rPr>
          <w:rFonts w:ascii="Times New Roman"/>
          <w:b w:val="false"/>
          <w:i w:val="false"/>
          <w:color w:val="000000"/>
          <w:sz w:val="28"/>
        </w:rPr>
        <w:t>
      в строке 100.07.005 I указывается себестоимость реализованных (использованных) товаров, приобретенных и безвозмездно полученных работ, услуг, относимая на вычеты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100 Налогового кодекса;</w:t>
      </w:r>
      <w:r>
        <w:br/>
      </w:r>
      <w:r>
        <w:rPr>
          <w:rFonts w:ascii="Times New Roman"/>
          <w:b w:val="false"/>
          <w:i w:val="false"/>
          <w:color w:val="000000"/>
          <w:sz w:val="28"/>
        </w:rPr>
        <w:t>
</w:t>
      </w:r>
      <w:r>
        <w:rPr>
          <w:rFonts w:ascii="Times New Roman"/>
          <w:b w:val="false"/>
          <w:i w:val="false"/>
          <w:color w:val="000000"/>
          <w:sz w:val="28"/>
        </w:rPr>
        <w:t>
      в строке 100.07.005 II указывается сумма вычетов по фиксированным активам и арендованным основным средствам, определяемая в соответствии со </w:t>
      </w:r>
      <w:r>
        <w:rPr>
          <w:rFonts w:ascii="Times New Roman"/>
          <w:b w:val="false"/>
          <w:i w:val="false"/>
          <w:color w:val="000000"/>
          <w:sz w:val="28"/>
        </w:rPr>
        <w:t>статьями 116</w:t>
      </w:r>
      <w:r>
        <w:rPr>
          <w:rFonts w:ascii="Times New Roman"/>
          <w:b w:val="false"/>
          <w:i w:val="false"/>
          <w:color w:val="000000"/>
          <w:sz w:val="28"/>
        </w:rPr>
        <w:t xml:space="preserve"> - </w:t>
      </w:r>
      <w:r>
        <w:rPr>
          <w:rFonts w:ascii="Times New Roman"/>
          <w:b w:val="false"/>
          <w:i w:val="false"/>
          <w:color w:val="000000"/>
          <w:sz w:val="28"/>
        </w:rPr>
        <w:t>122</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6) в строке 100.07.006 указывается сумма корректировок доходов, производимых в соответствии со </w:t>
      </w:r>
      <w:r>
        <w:rPr>
          <w:rFonts w:ascii="Times New Roman"/>
          <w:b w:val="false"/>
          <w:i w:val="false"/>
          <w:color w:val="000000"/>
          <w:sz w:val="28"/>
        </w:rPr>
        <w:t>статьями 131</w:t>
      </w:r>
      <w:r>
        <w:rPr>
          <w:rFonts w:ascii="Times New Roman"/>
          <w:b w:val="false"/>
          <w:i w:val="false"/>
          <w:color w:val="000000"/>
          <w:sz w:val="28"/>
        </w:rPr>
        <w:t>, </w:t>
      </w:r>
      <w:r>
        <w:rPr>
          <w:rFonts w:ascii="Times New Roman"/>
          <w:b w:val="false"/>
          <w:i w:val="false"/>
          <w:color w:val="000000"/>
          <w:sz w:val="28"/>
        </w:rPr>
        <w:t>132</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7) в строке 100.07.007 указывается сумма корректировок вычетов, производимых в соответствии со статьями 131, 132 Налогового кодекса;</w:t>
      </w:r>
      <w:r>
        <w:br/>
      </w:r>
      <w:r>
        <w:rPr>
          <w:rFonts w:ascii="Times New Roman"/>
          <w:b w:val="false"/>
          <w:i w:val="false"/>
          <w:color w:val="000000"/>
          <w:sz w:val="28"/>
        </w:rPr>
        <w:t>
</w:t>
      </w:r>
      <w:r>
        <w:rPr>
          <w:rFonts w:ascii="Times New Roman"/>
          <w:b w:val="false"/>
          <w:i w:val="false"/>
          <w:color w:val="000000"/>
          <w:sz w:val="28"/>
        </w:rPr>
        <w:t>
      8) в строке 100.07.008 указывается сумма корректировок доходов, производимых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трансфертном ценообразовании;</w:t>
      </w:r>
      <w:r>
        <w:br/>
      </w:r>
      <w:r>
        <w:rPr>
          <w:rFonts w:ascii="Times New Roman"/>
          <w:b w:val="false"/>
          <w:i w:val="false"/>
          <w:color w:val="000000"/>
          <w:sz w:val="28"/>
        </w:rPr>
        <w:t>
</w:t>
      </w:r>
      <w:r>
        <w:rPr>
          <w:rFonts w:ascii="Times New Roman"/>
          <w:b w:val="false"/>
          <w:i w:val="false"/>
          <w:color w:val="000000"/>
          <w:sz w:val="28"/>
        </w:rPr>
        <w:t>
      9) в строке 100.07.009 указывается сумма корректировок вычетов, производимых в соответствии с Законом о трансфертном ценообразовании. Данная строка заполняется без знака "минус";</w:t>
      </w:r>
      <w:r>
        <w:br/>
      </w:r>
      <w:r>
        <w:rPr>
          <w:rFonts w:ascii="Times New Roman"/>
          <w:b w:val="false"/>
          <w:i w:val="false"/>
          <w:color w:val="000000"/>
          <w:sz w:val="28"/>
        </w:rPr>
        <w:t>
</w:t>
      </w:r>
      <w:r>
        <w:rPr>
          <w:rFonts w:ascii="Times New Roman"/>
          <w:b w:val="false"/>
          <w:i w:val="false"/>
          <w:color w:val="000000"/>
          <w:sz w:val="28"/>
        </w:rPr>
        <w:t>
      10) в строке 100.07.010 указывается налогооблагаемый доход (убыток). Определяется как 100.07.004 - 100.07.005 + 100.07.006 - 100.07.007 + 100.07.008 + 100.07.009;</w:t>
      </w:r>
      <w:r>
        <w:br/>
      </w:r>
      <w:r>
        <w:rPr>
          <w:rFonts w:ascii="Times New Roman"/>
          <w:b w:val="false"/>
          <w:i w:val="false"/>
          <w:color w:val="000000"/>
          <w:sz w:val="28"/>
        </w:rPr>
        <w:t>
</w:t>
      </w:r>
      <w:r>
        <w:rPr>
          <w:rFonts w:ascii="Times New Roman"/>
          <w:b w:val="false"/>
          <w:i w:val="false"/>
          <w:color w:val="000000"/>
          <w:sz w:val="28"/>
        </w:rPr>
        <w:t>
      11) в строке 100.07.011 указывается сумма доходов, полученных налогоплательщиком-резидентом из источников за пределами Республики Казахстан. Строка 100.07.011 носит справочный характер. Данная строка включает в себя также строку 100.07.011 I:</w:t>
      </w:r>
      <w:r>
        <w:br/>
      </w:r>
      <w:r>
        <w:rPr>
          <w:rFonts w:ascii="Times New Roman"/>
          <w:b w:val="false"/>
          <w:i w:val="false"/>
          <w:color w:val="000000"/>
          <w:sz w:val="28"/>
        </w:rPr>
        <w:t>
</w:t>
      </w:r>
      <w:r>
        <w:rPr>
          <w:rFonts w:ascii="Times New Roman"/>
          <w:b w:val="false"/>
          <w:i w:val="false"/>
          <w:color w:val="000000"/>
          <w:sz w:val="28"/>
        </w:rPr>
        <w:t>
      в строке 100.07.011 I указываются доходы, полученные в стране с льготным налогообложением, определяемые в соответствии со </w:t>
      </w:r>
      <w:r>
        <w:rPr>
          <w:rFonts w:ascii="Times New Roman"/>
          <w:b w:val="false"/>
          <w:i w:val="false"/>
          <w:color w:val="000000"/>
          <w:sz w:val="28"/>
        </w:rPr>
        <w:t>статьей 224</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12) в строке 100.07.012 указывается сумма дохода, подлежащего освобождению от налогообложения в соответствии с международными договорами согласно </w:t>
      </w:r>
      <w:r>
        <w:rPr>
          <w:rFonts w:ascii="Times New Roman"/>
          <w:b w:val="false"/>
          <w:i w:val="false"/>
          <w:color w:val="000000"/>
          <w:sz w:val="28"/>
        </w:rPr>
        <w:t>пункту 5</w:t>
      </w:r>
      <w:r>
        <w:rPr>
          <w:rFonts w:ascii="Times New Roman"/>
          <w:b w:val="false"/>
          <w:i w:val="false"/>
          <w:color w:val="000000"/>
          <w:sz w:val="28"/>
        </w:rPr>
        <w:t xml:space="preserve"> статьи 2 Налогового кодекса;</w:t>
      </w:r>
      <w:r>
        <w:br/>
      </w:r>
      <w:r>
        <w:rPr>
          <w:rFonts w:ascii="Times New Roman"/>
          <w:b w:val="false"/>
          <w:i w:val="false"/>
          <w:color w:val="000000"/>
          <w:sz w:val="28"/>
        </w:rPr>
        <w:t>
</w:t>
      </w:r>
      <w:r>
        <w:rPr>
          <w:rFonts w:ascii="Times New Roman"/>
          <w:b w:val="false"/>
          <w:i w:val="false"/>
          <w:color w:val="000000"/>
          <w:sz w:val="28"/>
        </w:rPr>
        <w:t>
      13) в строке 100.07.013 указывается сумма налогооблагаемого дохода (убытка) с учетом особенностей международного налогообложения. При этом сумма, указанная в строке 100.07.011 I, подлежит включению в налогооблагаемый доход, а в случае отсутствия налогооблагаемого дохода уменьшает убыток резидента Республики Казахстан. Строка 100.07.013 определяется как сумма строк 100.07.010 и 100.07.0011 I за минусом строки 100.07.012 (100.07.010 + 100.07.011 I - 100.07.012);</w:t>
      </w:r>
      <w:r>
        <w:br/>
      </w:r>
      <w:r>
        <w:rPr>
          <w:rFonts w:ascii="Times New Roman"/>
          <w:b w:val="false"/>
          <w:i w:val="false"/>
          <w:color w:val="000000"/>
          <w:sz w:val="28"/>
        </w:rPr>
        <w:t>
</w:t>
      </w:r>
      <w:r>
        <w:rPr>
          <w:rFonts w:ascii="Times New Roman"/>
          <w:b w:val="false"/>
          <w:i w:val="false"/>
          <w:color w:val="000000"/>
          <w:sz w:val="28"/>
        </w:rPr>
        <w:t>
      14) в строке 100.07.014 указывается убыток, подлежащий переносу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137 Налогового кодекса. Данная строка заполняется с учетом строки 100.03.008 I;</w:t>
      </w:r>
      <w:r>
        <w:br/>
      </w:r>
      <w:r>
        <w:rPr>
          <w:rFonts w:ascii="Times New Roman"/>
          <w:b w:val="false"/>
          <w:i w:val="false"/>
          <w:color w:val="000000"/>
          <w:sz w:val="28"/>
        </w:rPr>
        <w:t>
</w:t>
      </w:r>
      <w:r>
        <w:rPr>
          <w:rFonts w:ascii="Times New Roman"/>
          <w:b w:val="false"/>
          <w:i w:val="false"/>
          <w:color w:val="000000"/>
          <w:sz w:val="28"/>
        </w:rPr>
        <w:t>
      15) в строке 100.07.015 указывается сумма уменьшения налогооблагаемого дохода в соответствии со </w:t>
      </w:r>
      <w:r>
        <w:rPr>
          <w:rFonts w:ascii="Times New Roman"/>
          <w:b w:val="false"/>
          <w:i w:val="false"/>
          <w:color w:val="000000"/>
          <w:sz w:val="28"/>
        </w:rPr>
        <w:t>статьей 133</w:t>
      </w:r>
      <w:r>
        <w:rPr>
          <w:rFonts w:ascii="Times New Roman"/>
          <w:b w:val="false"/>
          <w:i w:val="false"/>
          <w:color w:val="000000"/>
          <w:sz w:val="28"/>
        </w:rPr>
        <w:t xml:space="preserve"> Налогового кодекса; </w:t>
      </w:r>
      <w:r>
        <w:br/>
      </w:r>
      <w:r>
        <w:rPr>
          <w:rFonts w:ascii="Times New Roman"/>
          <w:b w:val="false"/>
          <w:i w:val="false"/>
          <w:color w:val="000000"/>
          <w:sz w:val="28"/>
        </w:rPr>
        <w:t>
</w:t>
      </w:r>
      <w:r>
        <w:rPr>
          <w:rFonts w:ascii="Times New Roman"/>
          <w:b w:val="false"/>
          <w:i w:val="false"/>
          <w:color w:val="000000"/>
          <w:sz w:val="28"/>
        </w:rPr>
        <w:t xml:space="preserve">
      16) в строке 100.07.016 указывается налогооблагаемый доход с учетом уменьшения, исчисленный в соответствии со статьей 133 Налогового кодекса. Определяется как разница строк 100.07.013 и 100.07.015 (100.07.013 - 100.07.015). В случае если строка 100.07.015 больше строки 100.07.013, в строке 100.07.016 указывается ноль; </w:t>
      </w:r>
      <w:r>
        <w:br/>
      </w:r>
      <w:r>
        <w:rPr>
          <w:rFonts w:ascii="Times New Roman"/>
          <w:b w:val="false"/>
          <w:i w:val="false"/>
          <w:color w:val="000000"/>
          <w:sz w:val="28"/>
        </w:rPr>
        <w:t>
</w:t>
      </w:r>
      <w:r>
        <w:rPr>
          <w:rFonts w:ascii="Times New Roman"/>
          <w:b w:val="false"/>
          <w:i w:val="false"/>
          <w:color w:val="000000"/>
          <w:sz w:val="28"/>
        </w:rPr>
        <w:t>
      17) в строке 100.07.017 указываются убытки, перенесенные из предыдущих налоговых периодов;</w:t>
      </w:r>
      <w:r>
        <w:br/>
      </w:r>
      <w:r>
        <w:rPr>
          <w:rFonts w:ascii="Times New Roman"/>
          <w:b w:val="false"/>
          <w:i w:val="false"/>
          <w:color w:val="000000"/>
          <w:sz w:val="28"/>
        </w:rPr>
        <w:t>
</w:t>
      </w:r>
      <w:r>
        <w:rPr>
          <w:rFonts w:ascii="Times New Roman"/>
          <w:b w:val="false"/>
          <w:i w:val="false"/>
          <w:color w:val="000000"/>
          <w:sz w:val="28"/>
        </w:rPr>
        <w:t>
      18) в строке 100.07.018 указывается налогооблагаемый доход с учетом перенесенных убытков. Заполняется в случае, если в строке 100.07.016 отражено положительное значение. Данная строка определяется как разница строк 100.07.016 и 100.07.017 (100.07.016 - 100.07.017). Если строка 100.07.017 больше строки 100.07.016, в строке 100.07.018 указывается ноль;</w:t>
      </w:r>
      <w:r>
        <w:br/>
      </w:r>
      <w:r>
        <w:rPr>
          <w:rFonts w:ascii="Times New Roman"/>
          <w:b w:val="false"/>
          <w:i w:val="false"/>
          <w:color w:val="000000"/>
          <w:sz w:val="28"/>
        </w:rPr>
        <w:t>
</w:t>
      </w:r>
      <w:r>
        <w:rPr>
          <w:rFonts w:ascii="Times New Roman"/>
          <w:b w:val="false"/>
          <w:i w:val="false"/>
          <w:color w:val="000000"/>
          <w:sz w:val="28"/>
        </w:rPr>
        <w:t>
      19) в строке 100.07.019 указывается ставка корпоративного подоходного налога в соответствии со </w:t>
      </w:r>
      <w:r>
        <w:rPr>
          <w:rFonts w:ascii="Times New Roman"/>
          <w:b w:val="false"/>
          <w:i w:val="false"/>
          <w:color w:val="000000"/>
          <w:sz w:val="28"/>
        </w:rPr>
        <w:t>статьей 147</w:t>
      </w:r>
      <w:r>
        <w:rPr>
          <w:rFonts w:ascii="Times New Roman"/>
          <w:b w:val="false"/>
          <w:i w:val="false"/>
          <w:color w:val="000000"/>
          <w:sz w:val="28"/>
        </w:rPr>
        <w:t xml:space="preserve"> Налогового кодекса, в процентах;</w:t>
      </w:r>
      <w:r>
        <w:br/>
      </w:r>
      <w:r>
        <w:rPr>
          <w:rFonts w:ascii="Times New Roman"/>
          <w:b w:val="false"/>
          <w:i w:val="false"/>
          <w:color w:val="000000"/>
          <w:sz w:val="28"/>
        </w:rPr>
        <w:t>
</w:t>
      </w:r>
      <w:r>
        <w:rPr>
          <w:rFonts w:ascii="Times New Roman"/>
          <w:b w:val="false"/>
          <w:i w:val="false"/>
          <w:color w:val="000000"/>
          <w:sz w:val="28"/>
        </w:rPr>
        <w:t>
      20) в строке 100.07.020 указывается сумма корпоративного подоходного налога с налогооблагаемого дохода, которая определяется как произведение строк 100.07.018 и 100.07.019;</w:t>
      </w:r>
      <w:r>
        <w:br/>
      </w:r>
      <w:r>
        <w:rPr>
          <w:rFonts w:ascii="Times New Roman"/>
          <w:b w:val="false"/>
          <w:i w:val="false"/>
          <w:color w:val="000000"/>
          <w:sz w:val="28"/>
        </w:rPr>
        <w:t>
</w:t>
      </w:r>
      <w:r>
        <w:rPr>
          <w:rFonts w:ascii="Times New Roman"/>
          <w:b w:val="false"/>
          <w:i w:val="false"/>
          <w:color w:val="000000"/>
          <w:sz w:val="28"/>
        </w:rPr>
        <w:t>
      21) в строке 100.07.021 указывается сумма исчисленного корпоративного подоходного налога за налоговый период в соответствии с пунктом 1 статьи 139 Налогового кодекса. Определяется как разница строк 100.07.020, 100.07.021 I, 100.07.021 II, 100.07.021 III, 100.07.021 IV, 100.07.021 V (100.07.020 - 100.07.021 I - 100.07.021 II - 100.07.021 III - 100.07.021 IV - 100.07.021 V). Если полученная разница меньше ноля, то в строке 100.07.021 указывается ноль;</w:t>
      </w:r>
      <w:r>
        <w:br/>
      </w:r>
      <w:r>
        <w:rPr>
          <w:rFonts w:ascii="Times New Roman"/>
          <w:b w:val="false"/>
          <w:i w:val="false"/>
          <w:color w:val="000000"/>
          <w:sz w:val="28"/>
        </w:rPr>
        <w:t>
</w:t>
      </w:r>
      <w:r>
        <w:rPr>
          <w:rFonts w:ascii="Times New Roman"/>
          <w:b w:val="false"/>
          <w:i w:val="false"/>
          <w:color w:val="000000"/>
          <w:sz w:val="28"/>
        </w:rPr>
        <w:t>
      в строке 100.07.021 I указывается сумма уплаченных за пределами Республики Казахстан налогов на доходы или идентичного вида подоходного налога с доходов, полученных налогоплательщиком-резидентом из источников за пределами Республики Казахстан, которая зачитывается при уплате корпоративного подоходного налога в Республике Казахстан в соответствии со </w:t>
      </w:r>
      <w:r>
        <w:rPr>
          <w:rFonts w:ascii="Times New Roman"/>
          <w:b w:val="false"/>
          <w:i w:val="false"/>
          <w:color w:val="000000"/>
          <w:sz w:val="28"/>
        </w:rPr>
        <w:t>статьей 223</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в строке 100.07.021 II указывается сумма корпоративного подоходного налога, удержанного в налоговом периоде у источника выплаты с дохода в виде выигрыша, которая в соответствии с пунктом 2 </w:t>
      </w:r>
      <w:r>
        <w:rPr>
          <w:rFonts w:ascii="Times New Roman"/>
          <w:b w:val="false"/>
          <w:i w:val="false"/>
          <w:color w:val="000000"/>
          <w:sz w:val="28"/>
        </w:rPr>
        <w:t>статьи 139</w:t>
      </w:r>
      <w:r>
        <w:rPr>
          <w:rFonts w:ascii="Times New Roman"/>
          <w:b w:val="false"/>
          <w:i w:val="false"/>
          <w:color w:val="000000"/>
          <w:sz w:val="28"/>
        </w:rPr>
        <w:t xml:space="preserve"> Налогового кодекса уменьшает сумму корпоративного подоходного налога, подлежащего уплате в бюджет;</w:t>
      </w:r>
      <w:r>
        <w:br/>
      </w:r>
      <w:r>
        <w:rPr>
          <w:rFonts w:ascii="Times New Roman"/>
          <w:b w:val="false"/>
          <w:i w:val="false"/>
          <w:color w:val="000000"/>
          <w:sz w:val="28"/>
        </w:rPr>
        <w:t>
</w:t>
      </w:r>
      <w:r>
        <w:rPr>
          <w:rFonts w:ascii="Times New Roman"/>
          <w:b w:val="false"/>
          <w:i w:val="false"/>
          <w:color w:val="000000"/>
          <w:sz w:val="28"/>
        </w:rPr>
        <w:t>
      в строке 100.07.021 III указывается сумма корпоративного подоходного налога, удержанного у источника выплаты с дохода в виде вознаграждения, и перенесенная из предыдущих налоговых периодов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139 Налогового кодекса;</w:t>
      </w:r>
      <w:r>
        <w:br/>
      </w:r>
      <w:r>
        <w:rPr>
          <w:rFonts w:ascii="Times New Roman"/>
          <w:b w:val="false"/>
          <w:i w:val="false"/>
          <w:color w:val="000000"/>
          <w:sz w:val="28"/>
        </w:rPr>
        <w:t>
</w:t>
      </w:r>
      <w:r>
        <w:rPr>
          <w:rFonts w:ascii="Times New Roman"/>
          <w:b w:val="false"/>
          <w:i w:val="false"/>
          <w:color w:val="000000"/>
          <w:sz w:val="28"/>
        </w:rPr>
        <w:t>
      в строке 100.07.021 IV указывается сумма корпоративного подоходного налога, удержанного в налоговом периоде у источника выплаты с дохода в виде вознаграждения, которая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139 Налогового кодекса уменьшает сумму корпоративного подоходного налога, подлежащего уплате в бюджет;</w:t>
      </w:r>
      <w:r>
        <w:br/>
      </w:r>
      <w:r>
        <w:rPr>
          <w:rFonts w:ascii="Times New Roman"/>
          <w:b w:val="false"/>
          <w:i w:val="false"/>
          <w:color w:val="000000"/>
          <w:sz w:val="28"/>
        </w:rPr>
        <w:t>
</w:t>
      </w:r>
      <w:r>
        <w:rPr>
          <w:rFonts w:ascii="Times New Roman"/>
          <w:b w:val="false"/>
          <w:i w:val="false"/>
          <w:color w:val="000000"/>
          <w:sz w:val="28"/>
        </w:rPr>
        <w:t>
      в строке 100.07.021 V указывается сумма корпоративного подоходного налога, удержанного у источника выплаты дохода в соответствии со </w:t>
      </w:r>
      <w:r>
        <w:rPr>
          <w:rFonts w:ascii="Times New Roman"/>
          <w:b w:val="false"/>
          <w:i w:val="false"/>
          <w:color w:val="000000"/>
          <w:sz w:val="28"/>
        </w:rPr>
        <w:t>статьей 200</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22) в строке 100.07.022 указывается сумма исчисленного корпоративного подоходного налога за налоговый период с учетом уменьшения налогового обязательства, определяемая как разница строк 100.07.021, 100.07.022 I, 100.07.022 II, 100.07.022 III (100.07.021 - 100.07.022 I - 100.07.022 II - 100.07.022 III):</w:t>
      </w:r>
      <w:r>
        <w:br/>
      </w:r>
      <w:r>
        <w:rPr>
          <w:rFonts w:ascii="Times New Roman"/>
          <w:b w:val="false"/>
          <w:i w:val="false"/>
          <w:color w:val="000000"/>
          <w:sz w:val="28"/>
        </w:rPr>
        <w:t>
</w:t>
      </w:r>
      <w:r>
        <w:rPr>
          <w:rFonts w:ascii="Times New Roman"/>
          <w:b w:val="false"/>
          <w:i w:val="false"/>
          <w:color w:val="000000"/>
          <w:sz w:val="28"/>
        </w:rPr>
        <w:t>
      в строке 100.07.022 I указывается сумма уменьшения корпоративного подоходного налога за налоговый период в соответствии со </w:t>
      </w:r>
      <w:r>
        <w:rPr>
          <w:rFonts w:ascii="Times New Roman"/>
          <w:b w:val="false"/>
          <w:i w:val="false"/>
          <w:color w:val="000000"/>
          <w:sz w:val="28"/>
        </w:rPr>
        <w:t>статьей 451</w:t>
      </w:r>
      <w:r>
        <w:rPr>
          <w:rFonts w:ascii="Times New Roman"/>
          <w:b w:val="false"/>
          <w:i w:val="false"/>
          <w:color w:val="000000"/>
          <w:sz w:val="28"/>
        </w:rPr>
        <w:t xml:space="preserve"> Налогового кодекса. Заполняется налогоплательщиками, осуществляющими деятельность в рамках специального налогового режима, предусмотренного </w:t>
      </w:r>
      <w:r>
        <w:rPr>
          <w:rFonts w:ascii="Times New Roman"/>
          <w:b w:val="false"/>
          <w:i w:val="false"/>
          <w:color w:val="000000"/>
          <w:sz w:val="28"/>
        </w:rPr>
        <w:t>статьями 448</w:t>
      </w:r>
      <w:r>
        <w:rPr>
          <w:rFonts w:ascii="Times New Roman"/>
          <w:b w:val="false"/>
          <w:i w:val="false"/>
          <w:color w:val="000000"/>
          <w:sz w:val="28"/>
        </w:rPr>
        <w:t> - </w:t>
      </w:r>
      <w:r>
        <w:rPr>
          <w:rFonts w:ascii="Times New Roman"/>
          <w:b w:val="false"/>
          <w:i w:val="false"/>
          <w:color w:val="000000"/>
          <w:sz w:val="28"/>
        </w:rPr>
        <w:t>452</w:t>
      </w:r>
      <w:r>
        <w:rPr>
          <w:rFonts w:ascii="Times New Roman"/>
          <w:b w:val="false"/>
          <w:i w:val="false"/>
          <w:color w:val="000000"/>
          <w:sz w:val="28"/>
        </w:rPr>
        <w:t xml:space="preserve"> Налогового кодекса. Данная строка определяется как 70 процентов от значения, указанного по строке 100.07.021 (100.07.021 х 70 %);</w:t>
      </w:r>
      <w:r>
        <w:br/>
      </w:r>
      <w:r>
        <w:rPr>
          <w:rFonts w:ascii="Times New Roman"/>
          <w:b w:val="false"/>
          <w:i w:val="false"/>
          <w:color w:val="000000"/>
          <w:sz w:val="28"/>
        </w:rPr>
        <w:t>
</w:t>
      </w:r>
      <w:r>
        <w:rPr>
          <w:rFonts w:ascii="Times New Roman"/>
          <w:b w:val="false"/>
          <w:i w:val="false"/>
          <w:color w:val="000000"/>
          <w:sz w:val="28"/>
        </w:rPr>
        <w:t>
      в строке 100.07.022 II указывается сумма уменьшения корпоративного подоходного налога в связи с применением стандартных налоговых льгот в соответствии с контрактом, заключенным с уполномоченным органом по инвестициям;</w:t>
      </w:r>
      <w:r>
        <w:br/>
      </w:r>
      <w:r>
        <w:rPr>
          <w:rFonts w:ascii="Times New Roman"/>
          <w:b w:val="false"/>
          <w:i w:val="false"/>
          <w:color w:val="000000"/>
          <w:sz w:val="28"/>
        </w:rPr>
        <w:t>
</w:t>
      </w:r>
      <w:r>
        <w:rPr>
          <w:rFonts w:ascii="Times New Roman"/>
          <w:b w:val="false"/>
          <w:i w:val="false"/>
          <w:color w:val="000000"/>
          <w:sz w:val="28"/>
        </w:rPr>
        <w:t>
      в строке 100.07.022 III указывается сумма уменьшения корпоративного подоходного налога за налоговый период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198 Налогового кодекса. Данная строка определяется как 100 процентов от значения, указанного по строке 100.07.021 (100.07.021 х 100 %);</w:t>
      </w:r>
      <w:r>
        <w:br/>
      </w:r>
      <w:r>
        <w:rPr>
          <w:rFonts w:ascii="Times New Roman"/>
          <w:b w:val="false"/>
          <w:i w:val="false"/>
          <w:color w:val="000000"/>
          <w:sz w:val="28"/>
        </w:rPr>
        <w:t>
</w:t>
      </w:r>
      <w:r>
        <w:rPr>
          <w:rFonts w:ascii="Times New Roman"/>
          <w:b w:val="false"/>
          <w:i w:val="false"/>
          <w:color w:val="000000"/>
          <w:sz w:val="28"/>
        </w:rPr>
        <w:t>
      23) в строке 100.07.023 указывается чистый доход юридического лица-нерезидента от деятельности в Республике Казахстан через постоянное учреждение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199 Налогового кодекса. Данная строка определяется как разница строк 100.07.018 и 100.07.020 (100.07.018 - 100.07.020);</w:t>
      </w:r>
      <w:r>
        <w:br/>
      </w:r>
      <w:r>
        <w:rPr>
          <w:rFonts w:ascii="Times New Roman"/>
          <w:b w:val="false"/>
          <w:i w:val="false"/>
          <w:color w:val="000000"/>
          <w:sz w:val="28"/>
        </w:rPr>
        <w:t>
</w:t>
      </w:r>
      <w:r>
        <w:rPr>
          <w:rFonts w:ascii="Times New Roman"/>
          <w:b w:val="false"/>
          <w:i w:val="false"/>
          <w:color w:val="000000"/>
          <w:sz w:val="28"/>
        </w:rPr>
        <w:t>
      24) в строке 100.07.024 указывается сумма корпоративного подоходного налога на чистый доход:</w:t>
      </w:r>
      <w:r>
        <w:br/>
      </w:r>
      <w:r>
        <w:rPr>
          <w:rFonts w:ascii="Times New Roman"/>
          <w:b w:val="false"/>
          <w:i w:val="false"/>
          <w:color w:val="000000"/>
          <w:sz w:val="28"/>
        </w:rPr>
        <w:t>
</w:t>
      </w:r>
      <w:r>
        <w:rPr>
          <w:rFonts w:ascii="Times New Roman"/>
          <w:b w:val="false"/>
          <w:i w:val="false"/>
          <w:color w:val="000000"/>
          <w:sz w:val="28"/>
        </w:rPr>
        <w:t>
      в строке 100.07.024 I указывается сумма корпоративного подоходного налога на чистый доход, исчисленного в соответствии с пунктом 1 статьи 199 Налогового кодекса, за исключением суммы корпоративного подоходного налога, на которую осуществляется зачет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139 Налогового кодекса и </w:t>
      </w:r>
      <w:r>
        <w:rPr>
          <w:rFonts w:ascii="Times New Roman"/>
          <w:b w:val="false"/>
          <w:i w:val="false"/>
          <w:color w:val="000000"/>
          <w:sz w:val="28"/>
        </w:rPr>
        <w:t>статьи 223</w:t>
      </w:r>
      <w:r>
        <w:rPr>
          <w:rFonts w:ascii="Times New Roman"/>
          <w:b w:val="false"/>
          <w:i w:val="false"/>
          <w:color w:val="000000"/>
          <w:sz w:val="28"/>
        </w:rPr>
        <w:t xml:space="preserve"> Налогового кодекса, по ставке 15 процентов (100.07.023 х 15 %). При этом в случае соблюдения условий, предусмотренных </w:t>
      </w:r>
      <w:r>
        <w:rPr>
          <w:rFonts w:ascii="Times New Roman"/>
          <w:b w:val="false"/>
          <w:i w:val="false"/>
          <w:color w:val="000000"/>
          <w:sz w:val="28"/>
        </w:rPr>
        <w:t>пунктом 1-1</w:t>
      </w:r>
      <w:r>
        <w:rPr>
          <w:rFonts w:ascii="Times New Roman"/>
          <w:b w:val="false"/>
          <w:i w:val="false"/>
          <w:color w:val="000000"/>
          <w:sz w:val="28"/>
        </w:rPr>
        <w:t xml:space="preserve"> статьи 198 Налогового кодекса, юридическое лицо-нерезидент, осуществляющее деятельность в Республике Казахстан через постоянное учреждение, уменьшает сумму исчисленного корпоративного подоходного налога на чистый доход на 100 процентов;</w:t>
      </w:r>
      <w:r>
        <w:br/>
      </w:r>
      <w:r>
        <w:rPr>
          <w:rFonts w:ascii="Times New Roman"/>
          <w:b w:val="false"/>
          <w:i w:val="false"/>
          <w:color w:val="000000"/>
          <w:sz w:val="28"/>
        </w:rPr>
        <w:t>
</w:t>
      </w:r>
      <w:r>
        <w:rPr>
          <w:rFonts w:ascii="Times New Roman"/>
          <w:b w:val="false"/>
          <w:i w:val="false"/>
          <w:color w:val="000000"/>
          <w:sz w:val="28"/>
        </w:rPr>
        <w:t>
      в строке 100.07.024 II указывается сумма корпоративного подоходного налога на чистый доход, исчисленная в соответствии со </w:t>
      </w:r>
      <w:r>
        <w:rPr>
          <w:rFonts w:ascii="Times New Roman"/>
          <w:b w:val="false"/>
          <w:i w:val="false"/>
          <w:color w:val="000000"/>
          <w:sz w:val="28"/>
        </w:rPr>
        <w:t>статьей 214</w:t>
      </w:r>
      <w:r>
        <w:rPr>
          <w:rFonts w:ascii="Times New Roman"/>
          <w:b w:val="false"/>
          <w:i w:val="false"/>
          <w:color w:val="000000"/>
          <w:sz w:val="28"/>
        </w:rPr>
        <w:t xml:space="preserve"> Налогового кодекса по ставке, предусмотренной международным договором. Если налогоплательщиком применяются положения международного договора в отношении корпоративного подоходного налога на чистый доход, указывается ставка корпоративного подоходного налога на чистый доход;</w:t>
      </w:r>
      <w:r>
        <w:br/>
      </w:r>
      <w:r>
        <w:rPr>
          <w:rFonts w:ascii="Times New Roman"/>
          <w:b w:val="false"/>
          <w:i w:val="false"/>
          <w:color w:val="000000"/>
          <w:sz w:val="28"/>
        </w:rPr>
        <w:t>
</w:t>
      </w:r>
      <w:r>
        <w:rPr>
          <w:rFonts w:ascii="Times New Roman"/>
          <w:b w:val="false"/>
          <w:i w:val="false"/>
          <w:color w:val="000000"/>
          <w:sz w:val="28"/>
        </w:rPr>
        <w:t>
      строка 100.07.024 III заполняется в случае, если заполнена строка 100.07.024 II. В данной строке указывается код страны согласно </w:t>
      </w:r>
      <w:r>
        <w:rPr>
          <w:rFonts w:ascii="Times New Roman"/>
          <w:b w:val="false"/>
          <w:i w:val="false"/>
          <w:color w:val="000000"/>
          <w:sz w:val="28"/>
        </w:rPr>
        <w:t>пункту 51</w:t>
      </w:r>
      <w:r>
        <w:rPr>
          <w:rFonts w:ascii="Times New Roman"/>
          <w:b w:val="false"/>
          <w:i w:val="false"/>
          <w:color w:val="000000"/>
          <w:sz w:val="28"/>
        </w:rPr>
        <w:t xml:space="preserve"> настоящих Правил, с которой Республикой Казахстан заключен международный договор;</w:t>
      </w:r>
      <w:r>
        <w:br/>
      </w:r>
      <w:r>
        <w:rPr>
          <w:rFonts w:ascii="Times New Roman"/>
          <w:b w:val="false"/>
          <w:i w:val="false"/>
          <w:color w:val="000000"/>
          <w:sz w:val="28"/>
        </w:rPr>
        <w:t>
</w:t>
      </w:r>
      <w:r>
        <w:rPr>
          <w:rFonts w:ascii="Times New Roman"/>
          <w:b w:val="false"/>
          <w:i w:val="false"/>
          <w:color w:val="000000"/>
          <w:sz w:val="28"/>
        </w:rPr>
        <w:t>
      строка 100.07.024 IV заполняется в случае, если заполнена строка 100.07.024 II. В данной строке указывается наименование международного договора;</w:t>
      </w:r>
      <w:r>
        <w:br/>
      </w:r>
      <w:r>
        <w:rPr>
          <w:rFonts w:ascii="Times New Roman"/>
          <w:b w:val="false"/>
          <w:i w:val="false"/>
          <w:color w:val="000000"/>
          <w:sz w:val="28"/>
        </w:rPr>
        <w:t>
</w:t>
      </w:r>
      <w:r>
        <w:rPr>
          <w:rFonts w:ascii="Times New Roman"/>
          <w:b w:val="false"/>
          <w:i w:val="false"/>
          <w:color w:val="000000"/>
          <w:sz w:val="28"/>
        </w:rPr>
        <w:t>
      строка 100.07.024 V указывается сумма уменьшения корпоративного подоходного налога на чистый доход за налоговый период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198 Налогового кодекса. Данная строка определяется как произведение суммы из строки 100.07.023 и 15 процентов (100.07.023 x 15 %);</w:t>
      </w:r>
      <w:r>
        <w:br/>
      </w:r>
      <w:r>
        <w:rPr>
          <w:rFonts w:ascii="Times New Roman"/>
          <w:b w:val="false"/>
          <w:i w:val="false"/>
          <w:color w:val="000000"/>
          <w:sz w:val="28"/>
        </w:rPr>
        <w:t>
</w:t>
      </w:r>
      <w:r>
        <w:rPr>
          <w:rFonts w:ascii="Times New Roman"/>
          <w:b w:val="false"/>
          <w:i w:val="false"/>
          <w:color w:val="000000"/>
          <w:sz w:val="28"/>
        </w:rPr>
        <w:t>
      25) в строке 100.07.025 указывается итоговая сумма исчисленного корпоративного подоходного налога. Данная строка определяется как 100.07.022 + 100.07.024 I + 100.07.024 II.</w:t>
      </w:r>
    </w:p>
    <w:bookmarkEnd w:id="20"/>
    <w:bookmarkStart w:name="z566" w:id="21"/>
    <w:p>
      <w:pPr>
        <w:spacing w:after="0"/>
        <w:ind w:left="0"/>
        <w:jc w:val="left"/>
      </w:pPr>
      <w:r>
        <w:rPr>
          <w:rFonts w:ascii="Times New Roman"/>
          <w:b/>
          <w:i w:val="false"/>
          <w:color w:val="000000"/>
        </w:rPr>
        <w:t xml:space="preserve"> 
10. Составление формы 100.08 - Исчисление налогового</w:t>
      </w:r>
      <w:r>
        <w:br/>
      </w:r>
      <w:r>
        <w:rPr>
          <w:rFonts w:ascii="Times New Roman"/>
          <w:b/>
          <w:i w:val="false"/>
          <w:color w:val="000000"/>
        </w:rPr>
        <w:t>
обязательства при получении стандартных налоговых льгот</w:t>
      </w:r>
    </w:p>
    <w:bookmarkEnd w:id="21"/>
    <w:bookmarkStart w:name="z567" w:id="22"/>
    <w:p>
      <w:pPr>
        <w:spacing w:after="0"/>
        <w:ind w:left="0"/>
        <w:jc w:val="both"/>
      </w:pPr>
      <w:r>
        <w:rPr>
          <w:rFonts w:ascii="Times New Roman"/>
          <w:b w:val="false"/>
          <w:i w:val="false"/>
          <w:color w:val="000000"/>
          <w:sz w:val="28"/>
        </w:rPr>
        <w:t>
      46. Данная форма предназначена для исчисления налогоплательщиком суммы корпоративного подоходного налога при получении стандартных налоговых льгот в соответствии с контрактом, заключенным с уполномоченным органом по инвестициям.</w:t>
      </w:r>
      <w:r>
        <w:br/>
      </w:r>
      <w:r>
        <w:rPr>
          <w:rFonts w:ascii="Times New Roman"/>
          <w:b w:val="false"/>
          <w:i w:val="false"/>
          <w:color w:val="000000"/>
          <w:sz w:val="28"/>
        </w:rPr>
        <w:t>
</w:t>
      </w:r>
      <w:r>
        <w:rPr>
          <w:rFonts w:ascii="Times New Roman"/>
          <w:b w:val="false"/>
          <w:i w:val="false"/>
          <w:color w:val="000000"/>
          <w:sz w:val="28"/>
        </w:rPr>
        <w:t>
      47. В разделе "Расчет суммы корпоративного подоходного налога":</w:t>
      </w:r>
      <w:r>
        <w:br/>
      </w:r>
      <w:r>
        <w:rPr>
          <w:rFonts w:ascii="Times New Roman"/>
          <w:b w:val="false"/>
          <w:i w:val="false"/>
          <w:color w:val="000000"/>
          <w:sz w:val="28"/>
        </w:rPr>
        <w:t>
</w:t>
      </w:r>
      <w:r>
        <w:rPr>
          <w:rFonts w:ascii="Times New Roman"/>
          <w:b w:val="false"/>
          <w:i w:val="false"/>
          <w:color w:val="000000"/>
          <w:sz w:val="28"/>
        </w:rPr>
        <w:t>
      1) в строке 100.08.001 указывается налогооблагаемый доход, являющийся максимальным из трех налоговых периодов, предшествовавших году заключения контракта с уполномоченным органом по инвестициям;</w:t>
      </w:r>
      <w:r>
        <w:br/>
      </w:r>
      <w:r>
        <w:rPr>
          <w:rFonts w:ascii="Times New Roman"/>
          <w:b w:val="false"/>
          <w:i w:val="false"/>
          <w:color w:val="000000"/>
          <w:sz w:val="28"/>
        </w:rPr>
        <w:t>
</w:t>
      </w:r>
      <w:r>
        <w:rPr>
          <w:rFonts w:ascii="Times New Roman"/>
          <w:b w:val="false"/>
          <w:i w:val="false"/>
          <w:color w:val="000000"/>
          <w:sz w:val="28"/>
        </w:rPr>
        <w:t>
      2) в строке 100.08.002 указывается год налогового периода, налогооблагаемый доход которого является максимальным из трех предшествовавших году заключения контракта с уполномоченным органом по инвестициям;</w:t>
      </w:r>
      <w:r>
        <w:br/>
      </w:r>
      <w:r>
        <w:rPr>
          <w:rFonts w:ascii="Times New Roman"/>
          <w:b w:val="false"/>
          <w:i w:val="false"/>
          <w:color w:val="000000"/>
          <w:sz w:val="28"/>
        </w:rPr>
        <w:t>
</w:t>
      </w:r>
      <w:r>
        <w:rPr>
          <w:rFonts w:ascii="Times New Roman"/>
          <w:b w:val="false"/>
          <w:i w:val="false"/>
          <w:color w:val="000000"/>
          <w:sz w:val="28"/>
        </w:rPr>
        <w:t>
      3) в строке 100.08.003 указывается среднегодовой индекс инфляции года, указанного в строке 100.08.002, по отношению к налоговому периоду;</w:t>
      </w:r>
      <w:r>
        <w:br/>
      </w:r>
      <w:r>
        <w:rPr>
          <w:rFonts w:ascii="Times New Roman"/>
          <w:b w:val="false"/>
          <w:i w:val="false"/>
          <w:color w:val="000000"/>
          <w:sz w:val="28"/>
        </w:rPr>
        <w:t>
</w:t>
      </w:r>
      <w:r>
        <w:rPr>
          <w:rFonts w:ascii="Times New Roman"/>
          <w:b w:val="false"/>
          <w:i w:val="false"/>
          <w:color w:val="000000"/>
          <w:sz w:val="28"/>
        </w:rPr>
        <w:t>
      4) в строке 100.08.004 указывается сумма максимального налогооблагаемого дохода, указанного в строке 100.08.001, с учетом индекса инфляции и определяется как произведение строк 100.08.001 и 100.08.003;</w:t>
      </w:r>
      <w:r>
        <w:br/>
      </w:r>
      <w:r>
        <w:rPr>
          <w:rFonts w:ascii="Times New Roman"/>
          <w:b w:val="false"/>
          <w:i w:val="false"/>
          <w:color w:val="000000"/>
          <w:sz w:val="28"/>
        </w:rPr>
        <w:t>
</w:t>
      </w:r>
      <w:r>
        <w:rPr>
          <w:rFonts w:ascii="Times New Roman"/>
          <w:b w:val="false"/>
          <w:i w:val="false"/>
          <w:color w:val="000000"/>
          <w:sz w:val="28"/>
        </w:rPr>
        <w:t>
      5) в строке 100.08.005 указывается количество месяцев в налоговом периоде, в течение которых действует контракт, в соответствии с которым предоставлены стандартные налоговые льготы;</w:t>
      </w:r>
      <w:r>
        <w:br/>
      </w:r>
      <w:r>
        <w:rPr>
          <w:rFonts w:ascii="Times New Roman"/>
          <w:b w:val="false"/>
          <w:i w:val="false"/>
          <w:color w:val="000000"/>
          <w:sz w:val="28"/>
        </w:rPr>
        <w:t>
</w:t>
      </w:r>
      <w:r>
        <w:rPr>
          <w:rFonts w:ascii="Times New Roman"/>
          <w:b w:val="false"/>
          <w:i w:val="false"/>
          <w:color w:val="000000"/>
          <w:sz w:val="28"/>
        </w:rPr>
        <w:t>
      6) в строке 100.08.006 указывается сумма максимального налогооблагаемого дохода с учетом среднегодового индекса инфляции и количества месяцев действия контракта в налоговом периоде и определяется как отношение произведения строк 100.08.004 и 100.08.005 к 12 (100.08.004 х 100.08.005 /12);</w:t>
      </w:r>
      <w:r>
        <w:br/>
      </w:r>
      <w:r>
        <w:rPr>
          <w:rFonts w:ascii="Times New Roman"/>
          <w:b w:val="false"/>
          <w:i w:val="false"/>
          <w:color w:val="000000"/>
          <w:sz w:val="28"/>
        </w:rPr>
        <w:t>
</w:t>
      </w:r>
      <w:r>
        <w:rPr>
          <w:rFonts w:ascii="Times New Roman"/>
          <w:b w:val="false"/>
          <w:i w:val="false"/>
          <w:color w:val="000000"/>
          <w:sz w:val="28"/>
        </w:rPr>
        <w:t>
      7) в строке 100.08.007 указывается сумма налогооблагаемого дохода за налоговый период, полученного от деятельности по контракту, в соответствии с которым получены стандартные налоговые льготы. При этом в случае осуществления прочей деятельности налогоплательщик ведет раздельный учет;</w:t>
      </w:r>
      <w:r>
        <w:br/>
      </w:r>
      <w:r>
        <w:rPr>
          <w:rFonts w:ascii="Times New Roman"/>
          <w:b w:val="false"/>
          <w:i w:val="false"/>
          <w:color w:val="000000"/>
          <w:sz w:val="28"/>
        </w:rPr>
        <w:t>
</w:t>
      </w:r>
      <w:r>
        <w:rPr>
          <w:rFonts w:ascii="Times New Roman"/>
          <w:b w:val="false"/>
          <w:i w:val="false"/>
          <w:color w:val="000000"/>
          <w:sz w:val="28"/>
        </w:rPr>
        <w:t>
      8) в строке 100.08.008 указывается сумма льготируемого прироста налогооблагаемого дохода (в случае отсутствия налогооблагаемого дохода, подлежащего отражению по строке 100.08.001), полученного от деятельности по контракту, определяемого как разница строк 100.08.007 и 100.08.004;</w:t>
      </w:r>
      <w:r>
        <w:br/>
      </w:r>
      <w:r>
        <w:rPr>
          <w:rFonts w:ascii="Times New Roman"/>
          <w:b w:val="false"/>
          <w:i w:val="false"/>
          <w:color w:val="000000"/>
          <w:sz w:val="28"/>
        </w:rPr>
        <w:t>
</w:t>
      </w:r>
      <w:r>
        <w:rPr>
          <w:rFonts w:ascii="Times New Roman"/>
          <w:b w:val="false"/>
          <w:i w:val="false"/>
          <w:color w:val="000000"/>
          <w:sz w:val="28"/>
        </w:rPr>
        <w:t>
      9) в строке 100.08.009 указывается ставка корпоративного подоходного налога в соответствии с контрактом;</w:t>
      </w:r>
      <w:r>
        <w:br/>
      </w:r>
      <w:r>
        <w:rPr>
          <w:rFonts w:ascii="Times New Roman"/>
          <w:b w:val="false"/>
          <w:i w:val="false"/>
          <w:color w:val="000000"/>
          <w:sz w:val="28"/>
        </w:rPr>
        <w:t>
</w:t>
      </w:r>
      <w:r>
        <w:rPr>
          <w:rFonts w:ascii="Times New Roman"/>
          <w:b w:val="false"/>
          <w:i w:val="false"/>
          <w:color w:val="000000"/>
          <w:sz w:val="28"/>
        </w:rPr>
        <w:t>
      10) в строке 100.08.010 указывается сумма корпоративного подоходного налога, исчисленного в соответствии с контрактом.</w:t>
      </w:r>
      <w:r>
        <w:br/>
      </w:r>
      <w:r>
        <w:rPr>
          <w:rFonts w:ascii="Times New Roman"/>
          <w:b w:val="false"/>
          <w:i w:val="false"/>
          <w:color w:val="000000"/>
          <w:sz w:val="28"/>
        </w:rPr>
        <w:t>
</w:t>
      </w:r>
      <w:r>
        <w:rPr>
          <w:rFonts w:ascii="Times New Roman"/>
          <w:b w:val="false"/>
          <w:i w:val="false"/>
          <w:color w:val="000000"/>
          <w:sz w:val="28"/>
        </w:rPr>
        <w:t>
      Строка 100.08.010 переносится в строку 100.00.051 II.</w:t>
      </w:r>
    </w:p>
    <w:bookmarkEnd w:id="22"/>
    <w:bookmarkStart w:name="z580" w:id="23"/>
    <w:p>
      <w:pPr>
        <w:spacing w:after="0"/>
        <w:ind w:left="0"/>
        <w:jc w:val="left"/>
      </w:pPr>
      <w:r>
        <w:rPr>
          <w:rFonts w:ascii="Times New Roman"/>
          <w:b/>
          <w:i w:val="false"/>
          <w:color w:val="000000"/>
        </w:rPr>
        <w:t xml:space="preserve"> 
11. Составление формы 100.09 -</w:t>
      </w:r>
      <w:r>
        <w:br/>
      </w:r>
      <w:r>
        <w:rPr>
          <w:rFonts w:ascii="Times New Roman"/>
          <w:b/>
          <w:i w:val="false"/>
          <w:color w:val="000000"/>
        </w:rPr>
        <w:t>
Сведения о компонентах годовой финансовой отчетности</w:t>
      </w:r>
    </w:p>
    <w:bookmarkEnd w:id="23"/>
    <w:bookmarkStart w:name="z581" w:id="24"/>
    <w:p>
      <w:pPr>
        <w:spacing w:after="0"/>
        <w:ind w:left="0"/>
        <w:jc w:val="both"/>
      </w:pPr>
      <w:r>
        <w:rPr>
          <w:rFonts w:ascii="Times New Roman"/>
          <w:b w:val="false"/>
          <w:i w:val="false"/>
          <w:color w:val="000000"/>
          <w:sz w:val="28"/>
        </w:rPr>
        <w:t>
      48. Данная форма составляется налогоплательщиком на основании данных бухгалтерского учета, подготовленных за отчетный налоговый период в соответствии с международными стандартами и законодательством Республики Казахстан по бухгалтерскому учету и финансовой отчетности.</w:t>
      </w:r>
    </w:p>
    <w:bookmarkEnd w:id="24"/>
    <w:bookmarkStart w:name="z582" w:id="25"/>
    <w:p>
      <w:pPr>
        <w:spacing w:after="0"/>
        <w:ind w:left="0"/>
        <w:jc w:val="left"/>
      </w:pPr>
      <w:r>
        <w:rPr>
          <w:rFonts w:ascii="Times New Roman"/>
          <w:b/>
          <w:i w:val="false"/>
          <w:color w:val="000000"/>
        </w:rPr>
        <w:t xml:space="preserve"> 
12. Коды видов доходов, валют, стран, международных соглашений</w:t>
      </w:r>
    </w:p>
    <w:bookmarkEnd w:id="25"/>
    <w:bookmarkStart w:name="z583" w:id="26"/>
    <w:p>
      <w:pPr>
        <w:spacing w:after="0"/>
        <w:ind w:left="0"/>
        <w:jc w:val="both"/>
      </w:pPr>
      <w:r>
        <w:rPr>
          <w:rFonts w:ascii="Times New Roman"/>
          <w:b w:val="false"/>
          <w:i w:val="false"/>
          <w:color w:val="000000"/>
          <w:sz w:val="28"/>
        </w:rPr>
        <w:t>
      49. При заполнении Декларации использовать следующую кодировку видов доходов:</w:t>
      </w:r>
      <w:r>
        <w:br/>
      </w:r>
      <w:r>
        <w:rPr>
          <w:rFonts w:ascii="Times New Roman"/>
          <w:b w:val="false"/>
          <w:i w:val="false"/>
          <w:color w:val="000000"/>
          <w:sz w:val="28"/>
        </w:rPr>
        <w:t>
</w:t>
      </w:r>
      <w:r>
        <w:rPr>
          <w:rFonts w:ascii="Times New Roman"/>
          <w:b w:val="false"/>
          <w:i w:val="false"/>
          <w:color w:val="000000"/>
          <w:sz w:val="28"/>
        </w:rPr>
        <w:t>
      1) доходы из источников в Республике Казахстан:</w:t>
      </w:r>
      <w:r>
        <w:br/>
      </w:r>
      <w:r>
        <w:rPr>
          <w:rFonts w:ascii="Times New Roman"/>
          <w:b w:val="false"/>
          <w:i w:val="false"/>
          <w:color w:val="000000"/>
          <w:sz w:val="28"/>
        </w:rPr>
        <w:t>
</w:t>
      </w:r>
      <w:r>
        <w:rPr>
          <w:rFonts w:ascii="Times New Roman"/>
          <w:b w:val="false"/>
          <w:i w:val="false"/>
          <w:color w:val="000000"/>
          <w:sz w:val="28"/>
        </w:rPr>
        <w:t xml:space="preserve">
      1010 - доходы от реализации товаров на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1011 - доходы от реализации товаров, находящихся в Республике Казахстан, за ее пределы в рамках осуществления внешнеторговой деятельности;</w:t>
      </w:r>
      <w:r>
        <w:br/>
      </w:r>
      <w:r>
        <w:rPr>
          <w:rFonts w:ascii="Times New Roman"/>
          <w:b w:val="false"/>
          <w:i w:val="false"/>
          <w:color w:val="000000"/>
          <w:sz w:val="28"/>
        </w:rPr>
        <w:t>
</w:t>
      </w:r>
      <w:r>
        <w:rPr>
          <w:rFonts w:ascii="Times New Roman"/>
          <w:b w:val="false"/>
          <w:i w:val="false"/>
          <w:color w:val="000000"/>
          <w:sz w:val="28"/>
        </w:rPr>
        <w:t>
      1020 - доходы от выполнения работ, оказания услуг в Республике Казахстан;</w:t>
      </w:r>
      <w:r>
        <w:br/>
      </w:r>
      <w:r>
        <w:rPr>
          <w:rFonts w:ascii="Times New Roman"/>
          <w:b w:val="false"/>
          <w:i w:val="false"/>
          <w:color w:val="000000"/>
          <w:sz w:val="28"/>
        </w:rPr>
        <w:t>
</w:t>
      </w:r>
      <w:r>
        <w:rPr>
          <w:rFonts w:ascii="Times New Roman"/>
          <w:b w:val="false"/>
          <w:i w:val="false"/>
          <w:color w:val="000000"/>
          <w:sz w:val="28"/>
        </w:rPr>
        <w:t>
      1021 - доходы от оказания управленческих, финансовых (за исключением услуг по страхованию и (или) перестрахованию рисков), консультационных, аудиторских, юридических (за исключением услуг по представительству и защите интересов в судах и арбитражных органах, а также нотариальных услуг) услуг за пределами Республики Казахстан резиденту;</w:t>
      </w:r>
      <w:r>
        <w:br/>
      </w:r>
      <w:r>
        <w:rPr>
          <w:rFonts w:ascii="Times New Roman"/>
          <w:b w:val="false"/>
          <w:i w:val="false"/>
          <w:color w:val="000000"/>
          <w:sz w:val="28"/>
        </w:rPr>
        <w:t>
</w:t>
      </w:r>
      <w:r>
        <w:rPr>
          <w:rFonts w:ascii="Times New Roman"/>
          <w:b w:val="false"/>
          <w:i w:val="false"/>
          <w:color w:val="000000"/>
          <w:sz w:val="28"/>
        </w:rPr>
        <w:t>
      1022 - доходы от оказания управленческих, финансовых (за исключением услуг по страхованию и (или) перестрахованию рисков), консультационных, аудиторских, юридических (за исключением услуг по представительству и защите интересов в судах и арбитражных органах, а также нотариальных услуг) услуг за пределами Республики Казахстан нерезиденту, имеющему постоянное учреждение в Республике Казахстан, если получаемые услуги связаны с деятельностью такого постоянного учреждения;</w:t>
      </w:r>
      <w:r>
        <w:br/>
      </w:r>
      <w:r>
        <w:rPr>
          <w:rFonts w:ascii="Times New Roman"/>
          <w:b w:val="false"/>
          <w:i w:val="false"/>
          <w:color w:val="000000"/>
          <w:sz w:val="28"/>
        </w:rPr>
        <w:t>
</w:t>
      </w:r>
      <w:r>
        <w:rPr>
          <w:rFonts w:ascii="Times New Roman"/>
          <w:b w:val="false"/>
          <w:i w:val="false"/>
          <w:color w:val="000000"/>
          <w:sz w:val="28"/>
        </w:rPr>
        <w:t>
      1030 - доходы лица, зарегистрированного в государстве с льготным налогообложением, определяемом в соответствии со </w:t>
      </w:r>
      <w:r>
        <w:rPr>
          <w:rFonts w:ascii="Times New Roman"/>
          <w:b w:val="false"/>
          <w:i w:val="false"/>
          <w:color w:val="000000"/>
          <w:sz w:val="28"/>
        </w:rPr>
        <w:t>статьей 224</w:t>
      </w:r>
      <w:r>
        <w:rPr>
          <w:rFonts w:ascii="Times New Roman"/>
          <w:b w:val="false"/>
          <w:i w:val="false"/>
          <w:color w:val="000000"/>
          <w:sz w:val="28"/>
        </w:rPr>
        <w:t xml:space="preserve"> Налогового кодекса, от выполнения работ, оказания услуг, реализации товаров независимо от места их фактического выполнения (оказания, реализации), а также иные доходы, получаемые указанным лицом от резидента;</w:t>
      </w:r>
      <w:r>
        <w:br/>
      </w:r>
      <w:r>
        <w:rPr>
          <w:rFonts w:ascii="Times New Roman"/>
          <w:b w:val="false"/>
          <w:i w:val="false"/>
          <w:color w:val="000000"/>
          <w:sz w:val="28"/>
        </w:rPr>
        <w:t>
</w:t>
      </w:r>
      <w:r>
        <w:rPr>
          <w:rFonts w:ascii="Times New Roman"/>
          <w:b w:val="false"/>
          <w:i w:val="false"/>
          <w:color w:val="000000"/>
          <w:sz w:val="28"/>
        </w:rPr>
        <w:t>
      1031 - доходы лица, зарегистрированного в государстве с льготным налогообложением, определяемом в соответствии со статьей 224 Налогового кодекса, от выполнения работ, оказания услуг, реализации товаров независимо от места их фактического выполнения (оказания, реализации), а также иные доходы, получаемые указанным лицом от нерезидента, имеющего постоянное учреждение в Республике Казахстан, если получаемые работы, услуги, товары связаны с деятельностью такого постоянного учреждения;</w:t>
      </w:r>
      <w:r>
        <w:br/>
      </w:r>
      <w:r>
        <w:rPr>
          <w:rFonts w:ascii="Times New Roman"/>
          <w:b w:val="false"/>
          <w:i w:val="false"/>
          <w:color w:val="000000"/>
          <w:sz w:val="28"/>
        </w:rPr>
        <w:t>
</w:t>
      </w:r>
      <w:r>
        <w:rPr>
          <w:rFonts w:ascii="Times New Roman"/>
          <w:b w:val="false"/>
          <w:i w:val="false"/>
          <w:color w:val="000000"/>
          <w:sz w:val="28"/>
        </w:rPr>
        <w:t>
      1040 - доходы от прироста стоимости, получаемые в результате реализации имущества, находящегося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1041 - доходы от прироста стоимости, получаемые в результате реализации ценных бумаг, выпущенных резидентом;</w:t>
      </w:r>
      <w:r>
        <w:br/>
      </w:r>
      <w:r>
        <w:rPr>
          <w:rFonts w:ascii="Times New Roman"/>
          <w:b w:val="false"/>
          <w:i w:val="false"/>
          <w:color w:val="000000"/>
          <w:sz w:val="28"/>
        </w:rPr>
        <w:t>
</w:t>
      </w:r>
      <w:r>
        <w:rPr>
          <w:rFonts w:ascii="Times New Roman"/>
          <w:b w:val="false"/>
          <w:i w:val="false"/>
          <w:color w:val="000000"/>
          <w:sz w:val="28"/>
        </w:rPr>
        <w:t>
      1042 - доходы от прироста стоимости, получаемые в результате реализации долей участия в юридическом лице-резиденте, консорциуме, расположенном в Республике Казахстан;</w:t>
      </w:r>
      <w:r>
        <w:br/>
      </w:r>
      <w:r>
        <w:rPr>
          <w:rFonts w:ascii="Times New Roman"/>
          <w:b w:val="false"/>
          <w:i w:val="false"/>
          <w:color w:val="000000"/>
          <w:sz w:val="28"/>
        </w:rPr>
        <w:t>
</w:t>
      </w:r>
      <w:r>
        <w:rPr>
          <w:rFonts w:ascii="Times New Roman"/>
          <w:b w:val="false"/>
          <w:i w:val="false"/>
          <w:color w:val="000000"/>
          <w:sz w:val="28"/>
        </w:rPr>
        <w:t>
      1043 - доходы от прироста стоимости, получаемые в результате реализации акций, выпущенных нерезидентом, если более 50 процентов стоимости таких акций или активов юридического лица-нерезидента составляет имущество, находящееся в Республике Казахстан;</w:t>
      </w:r>
      <w:r>
        <w:br/>
      </w:r>
      <w:r>
        <w:rPr>
          <w:rFonts w:ascii="Times New Roman"/>
          <w:b w:val="false"/>
          <w:i w:val="false"/>
          <w:color w:val="000000"/>
          <w:sz w:val="28"/>
        </w:rPr>
        <w:t>
</w:t>
      </w:r>
      <w:r>
        <w:rPr>
          <w:rFonts w:ascii="Times New Roman"/>
          <w:b w:val="false"/>
          <w:i w:val="false"/>
          <w:color w:val="000000"/>
          <w:sz w:val="28"/>
        </w:rPr>
        <w:t>
      1044 - доходы от прироста стоимости, получаемые в результате реализации долей участия в юридическом лице-нерезиденте, консорциуме, если более 50 процентов стоимости таких долей участия или активов юридического лица-нерезидента составляет имущество, находящееся в Республике Казахстан;</w:t>
      </w:r>
      <w:r>
        <w:br/>
      </w:r>
      <w:r>
        <w:rPr>
          <w:rFonts w:ascii="Times New Roman"/>
          <w:b w:val="false"/>
          <w:i w:val="false"/>
          <w:color w:val="000000"/>
          <w:sz w:val="28"/>
        </w:rPr>
        <w:t>
</w:t>
      </w:r>
      <w:r>
        <w:rPr>
          <w:rFonts w:ascii="Times New Roman"/>
          <w:b w:val="false"/>
          <w:i w:val="false"/>
          <w:color w:val="000000"/>
          <w:sz w:val="28"/>
        </w:rPr>
        <w:t>
      1050 - доходы от уступки прав требования долга резиденту - для налогоплательщика, уступившего право требования;</w:t>
      </w:r>
      <w:r>
        <w:br/>
      </w:r>
      <w:r>
        <w:rPr>
          <w:rFonts w:ascii="Times New Roman"/>
          <w:b w:val="false"/>
          <w:i w:val="false"/>
          <w:color w:val="000000"/>
          <w:sz w:val="28"/>
        </w:rPr>
        <w:t>
</w:t>
      </w:r>
      <w:r>
        <w:rPr>
          <w:rFonts w:ascii="Times New Roman"/>
          <w:b w:val="false"/>
          <w:i w:val="false"/>
          <w:color w:val="000000"/>
          <w:sz w:val="28"/>
        </w:rPr>
        <w:t>
      1051 - доходы от уступки прав требования долга нерезиденту, осуществляющему деятельность в Республике Казахстан через постоянное учреждение, - для налогоплательщика, уступившего право требования;</w:t>
      </w:r>
      <w:r>
        <w:br/>
      </w:r>
      <w:r>
        <w:rPr>
          <w:rFonts w:ascii="Times New Roman"/>
          <w:b w:val="false"/>
          <w:i w:val="false"/>
          <w:color w:val="000000"/>
          <w:sz w:val="28"/>
        </w:rPr>
        <w:t>
</w:t>
      </w:r>
      <w:r>
        <w:rPr>
          <w:rFonts w:ascii="Times New Roman"/>
          <w:b w:val="false"/>
          <w:i w:val="false"/>
          <w:color w:val="000000"/>
          <w:sz w:val="28"/>
        </w:rPr>
        <w:t>
      1060 - доходы от уступки прав требования долга у резидента - для налогоплательщика, приобретающего право требования;</w:t>
      </w:r>
      <w:r>
        <w:br/>
      </w:r>
      <w:r>
        <w:rPr>
          <w:rFonts w:ascii="Times New Roman"/>
          <w:b w:val="false"/>
          <w:i w:val="false"/>
          <w:color w:val="000000"/>
          <w:sz w:val="28"/>
        </w:rPr>
        <w:t>
</w:t>
      </w:r>
      <w:r>
        <w:rPr>
          <w:rFonts w:ascii="Times New Roman"/>
          <w:b w:val="false"/>
          <w:i w:val="false"/>
          <w:color w:val="000000"/>
          <w:sz w:val="28"/>
        </w:rPr>
        <w:t>
      1061 - доходы от уступки прав требования долга у нерезидента, осуществляющего деятельность в Республике Казахстан через постоянное учреждение, - для налогоплательщика, приобретающего право требования;</w:t>
      </w:r>
      <w:r>
        <w:br/>
      </w:r>
      <w:r>
        <w:rPr>
          <w:rFonts w:ascii="Times New Roman"/>
          <w:b w:val="false"/>
          <w:i w:val="false"/>
          <w:color w:val="000000"/>
          <w:sz w:val="28"/>
        </w:rPr>
        <w:t>
</w:t>
      </w:r>
      <w:r>
        <w:rPr>
          <w:rFonts w:ascii="Times New Roman"/>
          <w:b w:val="false"/>
          <w:i w:val="false"/>
          <w:color w:val="000000"/>
          <w:sz w:val="28"/>
        </w:rPr>
        <w:t>
      1070 - неустойки (штрафы, пени) за неисполнение или ненадлежащее исполнение обязательств резидентом, в том числе по заключенным контрактам (договорам, соглашениям) на выполнение работ, оказание услуг и (или) по внешнеторговым контрактам на поставку товаров;</w:t>
      </w:r>
      <w:r>
        <w:br/>
      </w:r>
      <w:r>
        <w:rPr>
          <w:rFonts w:ascii="Times New Roman"/>
          <w:b w:val="false"/>
          <w:i w:val="false"/>
          <w:color w:val="000000"/>
          <w:sz w:val="28"/>
        </w:rPr>
        <w:t>
</w:t>
      </w:r>
      <w:r>
        <w:rPr>
          <w:rFonts w:ascii="Times New Roman"/>
          <w:b w:val="false"/>
          <w:i w:val="false"/>
          <w:color w:val="000000"/>
          <w:sz w:val="28"/>
        </w:rPr>
        <w:t>
      1071 - неустойки (штрафы, пени) за неисполнение или ненадлежащее исполнение обязательств нерезидентом, возникших в ходе деятельности такого нерезидента в Республике Казахстан, в том числе по заключенным контрактам (договорам, соглашениям) на выполнение работ, оказание услуг и (или) по внешнеторговым контрактам на поставку товаров;</w:t>
      </w:r>
      <w:r>
        <w:br/>
      </w:r>
      <w:r>
        <w:rPr>
          <w:rFonts w:ascii="Times New Roman"/>
          <w:b w:val="false"/>
          <w:i w:val="false"/>
          <w:color w:val="000000"/>
          <w:sz w:val="28"/>
        </w:rPr>
        <w:t>
</w:t>
      </w:r>
      <w:r>
        <w:rPr>
          <w:rFonts w:ascii="Times New Roman"/>
          <w:b w:val="false"/>
          <w:i w:val="false"/>
          <w:color w:val="000000"/>
          <w:sz w:val="28"/>
        </w:rPr>
        <w:t xml:space="preserve">
      1080 - доходы в форме дивидендов, поступающих от юридического лица-резидента; </w:t>
      </w:r>
      <w:r>
        <w:br/>
      </w:r>
      <w:r>
        <w:rPr>
          <w:rFonts w:ascii="Times New Roman"/>
          <w:b w:val="false"/>
          <w:i w:val="false"/>
          <w:color w:val="000000"/>
          <w:sz w:val="28"/>
        </w:rPr>
        <w:t>
</w:t>
      </w:r>
      <w:r>
        <w:rPr>
          <w:rFonts w:ascii="Times New Roman"/>
          <w:b w:val="false"/>
          <w:i w:val="false"/>
          <w:color w:val="000000"/>
          <w:sz w:val="28"/>
        </w:rPr>
        <w:t xml:space="preserve">
      1081 - доходы в форме дивидендов, поступающих от паевых инвестиционных фондов, расположенных в Республике Казахстан; </w:t>
      </w:r>
      <w:r>
        <w:br/>
      </w:r>
      <w:r>
        <w:rPr>
          <w:rFonts w:ascii="Times New Roman"/>
          <w:b w:val="false"/>
          <w:i w:val="false"/>
          <w:color w:val="000000"/>
          <w:sz w:val="28"/>
        </w:rPr>
        <w:t>
</w:t>
      </w:r>
      <w:r>
        <w:rPr>
          <w:rFonts w:ascii="Times New Roman"/>
          <w:b w:val="false"/>
          <w:i w:val="false"/>
          <w:color w:val="000000"/>
          <w:sz w:val="28"/>
        </w:rPr>
        <w:t>
      1090 - доходы, полученные по акту об учреждении доверительного управления имуществом от доверительного управляющего-резидента, на которого не возложено исполнение налогового обязательства в Республике Казахстан за нерезидента, являющегося учредителем доверительного управления по договору доверительного управления имуществом или выгодоприобретателем в иных случаях возникновения доверительного управления;</w:t>
      </w:r>
      <w:r>
        <w:br/>
      </w:r>
      <w:r>
        <w:rPr>
          <w:rFonts w:ascii="Times New Roman"/>
          <w:b w:val="false"/>
          <w:i w:val="false"/>
          <w:color w:val="000000"/>
          <w:sz w:val="28"/>
        </w:rPr>
        <w:t>
</w:t>
      </w:r>
      <w:r>
        <w:rPr>
          <w:rFonts w:ascii="Times New Roman"/>
          <w:b w:val="false"/>
          <w:i w:val="false"/>
          <w:color w:val="000000"/>
          <w:sz w:val="28"/>
        </w:rPr>
        <w:t>
      1100 - доходы в форме вознаграждений, за исключением вознаграждений по долговым ценным бумагам, получаемые от резидента;</w:t>
      </w:r>
      <w:r>
        <w:br/>
      </w:r>
      <w:r>
        <w:rPr>
          <w:rFonts w:ascii="Times New Roman"/>
          <w:b w:val="false"/>
          <w:i w:val="false"/>
          <w:color w:val="000000"/>
          <w:sz w:val="28"/>
        </w:rPr>
        <w:t>
</w:t>
      </w:r>
      <w:r>
        <w:rPr>
          <w:rFonts w:ascii="Times New Roman"/>
          <w:b w:val="false"/>
          <w:i w:val="false"/>
          <w:color w:val="000000"/>
          <w:sz w:val="28"/>
        </w:rPr>
        <w:t>
      1101 - доходы в форме вознаграждений, за исключением вознаграждений по долговым ценным бумагам, получаемые от нерезидента, имеющего постоянное учреждение или имущество, расположенное в Республике Казахстан, если задолженность этого нерезидента относится к его постоянному учреждению или имуществу;</w:t>
      </w:r>
      <w:r>
        <w:br/>
      </w:r>
      <w:r>
        <w:rPr>
          <w:rFonts w:ascii="Times New Roman"/>
          <w:b w:val="false"/>
          <w:i w:val="false"/>
          <w:color w:val="000000"/>
          <w:sz w:val="28"/>
        </w:rPr>
        <w:t>
</w:t>
      </w:r>
      <w:r>
        <w:rPr>
          <w:rFonts w:ascii="Times New Roman"/>
          <w:b w:val="false"/>
          <w:i w:val="false"/>
          <w:color w:val="000000"/>
          <w:sz w:val="28"/>
        </w:rPr>
        <w:t>
      1110 - доходы в форме вознаграждений по долговым ценным бумагам, получаемые от эмитента-резидента;</w:t>
      </w:r>
      <w:r>
        <w:br/>
      </w:r>
      <w:r>
        <w:rPr>
          <w:rFonts w:ascii="Times New Roman"/>
          <w:b w:val="false"/>
          <w:i w:val="false"/>
          <w:color w:val="000000"/>
          <w:sz w:val="28"/>
        </w:rPr>
        <w:t>
</w:t>
      </w:r>
      <w:r>
        <w:rPr>
          <w:rFonts w:ascii="Times New Roman"/>
          <w:b w:val="false"/>
          <w:i w:val="false"/>
          <w:color w:val="000000"/>
          <w:sz w:val="28"/>
        </w:rPr>
        <w:t>
      1111 - доходы в форме вознаграждений по долговым ценным бумагам, получаемые от эмитента-нерезидента, имеющего постоянное учреждение или имущество, расположенное в Республике Казахстан, если задолженность этого нерезидента относится к его постоянному учреждению или имуществу;</w:t>
      </w:r>
      <w:r>
        <w:br/>
      </w:r>
      <w:r>
        <w:rPr>
          <w:rFonts w:ascii="Times New Roman"/>
          <w:b w:val="false"/>
          <w:i w:val="false"/>
          <w:color w:val="000000"/>
          <w:sz w:val="28"/>
        </w:rPr>
        <w:t>
</w:t>
      </w:r>
      <w:r>
        <w:rPr>
          <w:rFonts w:ascii="Times New Roman"/>
          <w:b w:val="false"/>
          <w:i w:val="false"/>
          <w:color w:val="000000"/>
          <w:sz w:val="28"/>
        </w:rPr>
        <w:t xml:space="preserve">
      1120 - доходы в форме роялти, получаемые от резидента; </w:t>
      </w:r>
      <w:r>
        <w:br/>
      </w:r>
      <w:r>
        <w:rPr>
          <w:rFonts w:ascii="Times New Roman"/>
          <w:b w:val="false"/>
          <w:i w:val="false"/>
          <w:color w:val="000000"/>
          <w:sz w:val="28"/>
        </w:rPr>
        <w:t>
</w:t>
      </w:r>
      <w:r>
        <w:rPr>
          <w:rFonts w:ascii="Times New Roman"/>
          <w:b w:val="false"/>
          <w:i w:val="false"/>
          <w:color w:val="000000"/>
          <w:sz w:val="28"/>
        </w:rPr>
        <w:t xml:space="preserve">
      1121 - доходы в форме роялти, получаемые от нерезидента, имеющего постоянное учреждение в Республике Казахстан, если расходы по выплате роялти связаны с деятельностью такого постоянного учреждения; </w:t>
      </w:r>
      <w:r>
        <w:br/>
      </w:r>
      <w:r>
        <w:rPr>
          <w:rFonts w:ascii="Times New Roman"/>
          <w:b w:val="false"/>
          <w:i w:val="false"/>
          <w:color w:val="000000"/>
          <w:sz w:val="28"/>
        </w:rPr>
        <w:t>
</w:t>
      </w:r>
      <w:r>
        <w:rPr>
          <w:rFonts w:ascii="Times New Roman"/>
          <w:b w:val="false"/>
          <w:i w:val="false"/>
          <w:color w:val="000000"/>
          <w:sz w:val="28"/>
        </w:rPr>
        <w:t>
      1130 - доходы от сдачи в аренду имущества, находящегося в Республике Казахстан;</w:t>
      </w:r>
      <w:r>
        <w:br/>
      </w:r>
      <w:r>
        <w:rPr>
          <w:rFonts w:ascii="Times New Roman"/>
          <w:b w:val="false"/>
          <w:i w:val="false"/>
          <w:color w:val="000000"/>
          <w:sz w:val="28"/>
        </w:rPr>
        <w:t>
</w:t>
      </w:r>
      <w:r>
        <w:rPr>
          <w:rFonts w:ascii="Times New Roman"/>
          <w:b w:val="false"/>
          <w:i w:val="false"/>
          <w:color w:val="000000"/>
          <w:sz w:val="28"/>
        </w:rPr>
        <w:t>
      1140 - доходы, получаемые от недвижимого имущества, находящегося в Республике Казахстан;</w:t>
      </w:r>
      <w:r>
        <w:br/>
      </w:r>
      <w:r>
        <w:rPr>
          <w:rFonts w:ascii="Times New Roman"/>
          <w:b w:val="false"/>
          <w:i w:val="false"/>
          <w:color w:val="000000"/>
          <w:sz w:val="28"/>
        </w:rPr>
        <w:t>
</w:t>
      </w:r>
      <w:r>
        <w:rPr>
          <w:rFonts w:ascii="Times New Roman"/>
          <w:b w:val="false"/>
          <w:i w:val="false"/>
          <w:color w:val="000000"/>
          <w:sz w:val="28"/>
        </w:rPr>
        <w:t>
      1150 - доходы в форме страховых премий, выплачиваемых по договорам страхования, возникающих в Республике Казахстан;</w:t>
      </w:r>
      <w:r>
        <w:br/>
      </w:r>
      <w:r>
        <w:rPr>
          <w:rFonts w:ascii="Times New Roman"/>
          <w:b w:val="false"/>
          <w:i w:val="false"/>
          <w:color w:val="000000"/>
          <w:sz w:val="28"/>
        </w:rPr>
        <w:t>
</w:t>
      </w:r>
      <w:r>
        <w:rPr>
          <w:rFonts w:ascii="Times New Roman"/>
          <w:b w:val="false"/>
          <w:i w:val="false"/>
          <w:color w:val="000000"/>
          <w:sz w:val="28"/>
        </w:rPr>
        <w:t>
      1151 - доходы в форме страховых премий, выплачиваемых по договорам перестрахования рисков, возникающих в Республике Казахстан;</w:t>
      </w:r>
      <w:r>
        <w:br/>
      </w:r>
      <w:r>
        <w:rPr>
          <w:rFonts w:ascii="Times New Roman"/>
          <w:b w:val="false"/>
          <w:i w:val="false"/>
          <w:color w:val="000000"/>
          <w:sz w:val="28"/>
        </w:rPr>
        <w:t>
</w:t>
      </w:r>
      <w:r>
        <w:rPr>
          <w:rFonts w:ascii="Times New Roman"/>
          <w:b w:val="false"/>
          <w:i w:val="false"/>
          <w:color w:val="000000"/>
          <w:sz w:val="28"/>
        </w:rPr>
        <w:t xml:space="preserve">
      1160 - доходы от оказания транспортных услуг в международных перевозках; </w:t>
      </w:r>
      <w:r>
        <w:br/>
      </w:r>
      <w:r>
        <w:rPr>
          <w:rFonts w:ascii="Times New Roman"/>
          <w:b w:val="false"/>
          <w:i w:val="false"/>
          <w:color w:val="000000"/>
          <w:sz w:val="28"/>
        </w:rPr>
        <w:t>
</w:t>
      </w:r>
      <w:r>
        <w:rPr>
          <w:rFonts w:ascii="Times New Roman"/>
          <w:b w:val="false"/>
          <w:i w:val="false"/>
          <w:color w:val="000000"/>
          <w:sz w:val="28"/>
        </w:rPr>
        <w:t>
      1161 - доходы от оказания транспортных услуг внутри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1170 - доходы, получаемые от эксплуатации трубопроводов, линий электропередачи (ЛЭП), линий оптико-волоконной связи, находящихся на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1180 - доходы физического лица-нерезидента от деятельности в Республике Казахстан по трудовому договору (контракту), заключенному с резидентом, являющимся работодателем; </w:t>
      </w:r>
      <w:r>
        <w:br/>
      </w:r>
      <w:r>
        <w:rPr>
          <w:rFonts w:ascii="Times New Roman"/>
          <w:b w:val="false"/>
          <w:i w:val="false"/>
          <w:color w:val="000000"/>
          <w:sz w:val="28"/>
        </w:rPr>
        <w:t>
</w:t>
      </w:r>
      <w:r>
        <w:rPr>
          <w:rFonts w:ascii="Times New Roman"/>
          <w:b w:val="false"/>
          <w:i w:val="false"/>
          <w:color w:val="000000"/>
          <w:sz w:val="28"/>
        </w:rPr>
        <w:t>
      1181 - доходы физического лица-нерезидента от деятельности в Республике Казахстан по трудовому договору (контракту), заключенному с нерезидентом, являющимся работодателем;</w:t>
      </w:r>
      <w:r>
        <w:br/>
      </w:r>
      <w:r>
        <w:rPr>
          <w:rFonts w:ascii="Times New Roman"/>
          <w:b w:val="false"/>
          <w:i w:val="false"/>
          <w:color w:val="000000"/>
          <w:sz w:val="28"/>
        </w:rPr>
        <w:t>
</w:t>
      </w:r>
      <w:r>
        <w:rPr>
          <w:rFonts w:ascii="Times New Roman"/>
          <w:b w:val="false"/>
          <w:i w:val="false"/>
          <w:color w:val="000000"/>
          <w:sz w:val="28"/>
        </w:rPr>
        <w:t>
      1190 - гонорары руководителя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резидента. При этом место фактического выполнения управленческих обязанностей таких лиц не имеет значения;</w:t>
      </w:r>
      <w:r>
        <w:br/>
      </w:r>
      <w:r>
        <w:rPr>
          <w:rFonts w:ascii="Times New Roman"/>
          <w:b w:val="false"/>
          <w:i w:val="false"/>
          <w:color w:val="000000"/>
          <w:sz w:val="28"/>
        </w:rPr>
        <w:t>
</w:t>
      </w:r>
      <w:r>
        <w:rPr>
          <w:rFonts w:ascii="Times New Roman"/>
          <w:b w:val="false"/>
          <w:i w:val="false"/>
          <w:color w:val="000000"/>
          <w:sz w:val="28"/>
        </w:rPr>
        <w:t>
      1200 - надбавки физического лица-нерезидента, выплачиваемые ему в связи с проживанием в Республике Казахстан резидентом, являющимся работодателем;</w:t>
      </w:r>
      <w:r>
        <w:br/>
      </w:r>
      <w:r>
        <w:rPr>
          <w:rFonts w:ascii="Times New Roman"/>
          <w:b w:val="false"/>
          <w:i w:val="false"/>
          <w:color w:val="000000"/>
          <w:sz w:val="28"/>
        </w:rPr>
        <w:t>
</w:t>
      </w:r>
      <w:r>
        <w:rPr>
          <w:rFonts w:ascii="Times New Roman"/>
          <w:b w:val="false"/>
          <w:i w:val="false"/>
          <w:color w:val="000000"/>
          <w:sz w:val="28"/>
        </w:rPr>
        <w:t>
      1201 - надбавки физического лица-нерезидента, выплачиваемые ему в связи с проживанием в Республике Казахстан нерезидентом, являющимся работодателем;</w:t>
      </w:r>
      <w:r>
        <w:br/>
      </w:r>
      <w:r>
        <w:rPr>
          <w:rFonts w:ascii="Times New Roman"/>
          <w:b w:val="false"/>
          <w:i w:val="false"/>
          <w:color w:val="000000"/>
          <w:sz w:val="28"/>
        </w:rPr>
        <w:t>
</w:t>
      </w:r>
      <w:r>
        <w:rPr>
          <w:rFonts w:ascii="Times New Roman"/>
          <w:b w:val="false"/>
          <w:i w:val="false"/>
          <w:color w:val="000000"/>
          <w:sz w:val="28"/>
        </w:rPr>
        <w:t>
      1210 - доходы физического лица-нерезидента от деятельности в Республике Казахстан в виде материальной выгоды, включая расходы на обеспечение материальных, социальных благ такому физическому лицу, понесенные работодателем (резидентом или нерезидентом) на основании трудового договора (контракта). При этом к таким расходам относятся расходы на питание, проживание такого физического лица, обучение его детей в учебных заведениях, расходы, связанные с его отдыхом, включая поездки членов его семьи в отпуск;</w:t>
      </w:r>
      <w:r>
        <w:br/>
      </w:r>
      <w:r>
        <w:rPr>
          <w:rFonts w:ascii="Times New Roman"/>
          <w:b w:val="false"/>
          <w:i w:val="false"/>
          <w:color w:val="000000"/>
          <w:sz w:val="28"/>
        </w:rPr>
        <w:t>
</w:t>
      </w:r>
      <w:r>
        <w:rPr>
          <w:rFonts w:ascii="Times New Roman"/>
          <w:b w:val="false"/>
          <w:i w:val="false"/>
          <w:color w:val="000000"/>
          <w:sz w:val="28"/>
        </w:rPr>
        <w:t>
      1211 - доходы физического лица-нерезидента от деятельности в Республике Казахстан в виде материальной выгоды, включая расходы на обеспечение материальных, социальных благ такому физическому лицу, понесенные иным лицом на основании договора на оказание услуг (выполнение работ). При этом к таким расходам относятся расходы на питание, проживание такого физического лица, обучение его детей в учебных заведениях, расходы, связанные с его отдыхом, включая поездки членов его семьи в отпуск;</w:t>
      </w:r>
      <w:r>
        <w:br/>
      </w:r>
      <w:r>
        <w:rPr>
          <w:rFonts w:ascii="Times New Roman"/>
          <w:b w:val="false"/>
          <w:i w:val="false"/>
          <w:color w:val="000000"/>
          <w:sz w:val="28"/>
        </w:rPr>
        <w:t>
</w:t>
      </w:r>
      <w:r>
        <w:rPr>
          <w:rFonts w:ascii="Times New Roman"/>
          <w:b w:val="false"/>
          <w:i w:val="false"/>
          <w:color w:val="000000"/>
          <w:sz w:val="28"/>
        </w:rPr>
        <w:t>
      1220 - пенсионные выплаты, осуществляемые накопительными пенсионными фондами-резидентами;</w:t>
      </w:r>
      <w:r>
        <w:br/>
      </w:r>
      <w:r>
        <w:rPr>
          <w:rFonts w:ascii="Times New Roman"/>
          <w:b w:val="false"/>
          <w:i w:val="false"/>
          <w:color w:val="000000"/>
          <w:sz w:val="28"/>
        </w:rPr>
        <w:t>
</w:t>
      </w:r>
      <w:r>
        <w:rPr>
          <w:rFonts w:ascii="Times New Roman"/>
          <w:b w:val="false"/>
          <w:i w:val="false"/>
          <w:color w:val="000000"/>
          <w:sz w:val="28"/>
        </w:rPr>
        <w:t>
      1230 - доходы, выплачиваемые работнику культуры и искусства: артисту театра, кино, радио, телевидения, музыканту, художнику, спортсмену, - от деятельности в Республике Казахстан независимо от того, как и кому осуществляются выплаты;</w:t>
      </w:r>
      <w:r>
        <w:br/>
      </w:r>
      <w:r>
        <w:rPr>
          <w:rFonts w:ascii="Times New Roman"/>
          <w:b w:val="false"/>
          <w:i w:val="false"/>
          <w:color w:val="000000"/>
          <w:sz w:val="28"/>
        </w:rPr>
        <w:t>
</w:t>
      </w:r>
      <w:r>
        <w:rPr>
          <w:rFonts w:ascii="Times New Roman"/>
          <w:b w:val="false"/>
          <w:i w:val="false"/>
          <w:color w:val="000000"/>
          <w:sz w:val="28"/>
        </w:rPr>
        <w:t>
      1240 - выигрыши, выплачиваемые резидентом;</w:t>
      </w:r>
      <w:r>
        <w:br/>
      </w:r>
      <w:r>
        <w:rPr>
          <w:rFonts w:ascii="Times New Roman"/>
          <w:b w:val="false"/>
          <w:i w:val="false"/>
          <w:color w:val="000000"/>
          <w:sz w:val="28"/>
        </w:rPr>
        <w:t>
</w:t>
      </w:r>
      <w:r>
        <w:rPr>
          <w:rFonts w:ascii="Times New Roman"/>
          <w:b w:val="false"/>
          <w:i w:val="false"/>
          <w:color w:val="000000"/>
          <w:sz w:val="28"/>
        </w:rPr>
        <w:t xml:space="preserve">
      1241 - выигрыши, выплачиваемые нерезидентом, имеющим постоянное учреждение в Республике Казахстан, если выплата выигрыша связана с деятельностью такого постоянного учреждения; </w:t>
      </w:r>
      <w:r>
        <w:br/>
      </w:r>
      <w:r>
        <w:rPr>
          <w:rFonts w:ascii="Times New Roman"/>
          <w:b w:val="false"/>
          <w:i w:val="false"/>
          <w:color w:val="000000"/>
          <w:sz w:val="28"/>
        </w:rPr>
        <w:t>
</w:t>
      </w:r>
      <w:r>
        <w:rPr>
          <w:rFonts w:ascii="Times New Roman"/>
          <w:b w:val="false"/>
          <w:i w:val="false"/>
          <w:color w:val="000000"/>
          <w:sz w:val="28"/>
        </w:rPr>
        <w:t>
      1250 - доходы, получаемые от оказания независимых личных (профессиональных) услуг в Республике Казахстан;</w:t>
      </w:r>
      <w:r>
        <w:br/>
      </w:r>
      <w:r>
        <w:rPr>
          <w:rFonts w:ascii="Times New Roman"/>
          <w:b w:val="false"/>
          <w:i w:val="false"/>
          <w:color w:val="000000"/>
          <w:sz w:val="28"/>
        </w:rPr>
        <w:t>
</w:t>
      </w:r>
      <w:r>
        <w:rPr>
          <w:rFonts w:ascii="Times New Roman"/>
          <w:b w:val="false"/>
          <w:i w:val="false"/>
          <w:color w:val="000000"/>
          <w:sz w:val="28"/>
        </w:rPr>
        <w:t xml:space="preserve">
      1260 - доходы в форме безвозмездного получения имущества, находящегося в Республике Казахстан; </w:t>
      </w:r>
      <w:r>
        <w:br/>
      </w:r>
      <w:r>
        <w:rPr>
          <w:rFonts w:ascii="Times New Roman"/>
          <w:b w:val="false"/>
          <w:i w:val="false"/>
          <w:color w:val="000000"/>
          <w:sz w:val="28"/>
        </w:rPr>
        <w:t>
</w:t>
      </w:r>
      <w:r>
        <w:rPr>
          <w:rFonts w:ascii="Times New Roman"/>
          <w:b w:val="false"/>
          <w:i w:val="false"/>
          <w:color w:val="000000"/>
          <w:sz w:val="28"/>
        </w:rPr>
        <w:t>
      1261 - доходы от безвозмездно полученного имущества, находящегося в Республике Казахстан;</w:t>
      </w:r>
      <w:r>
        <w:br/>
      </w:r>
      <w:r>
        <w:rPr>
          <w:rFonts w:ascii="Times New Roman"/>
          <w:b w:val="false"/>
          <w:i w:val="false"/>
          <w:color w:val="000000"/>
          <w:sz w:val="28"/>
        </w:rPr>
        <w:t>
</w:t>
      </w:r>
      <w:r>
        <w:rPr>
          <w:rFonts w:ascii="Times New Roman"/>
          <w:b w:val="false"/>
          <w:i w:val="false"/>
          <w:color w:val="000000"/>
          <w:sz w:val="28"/>
        </w:rPr>
        <w:t>
      1270 - доходы по производным финансовым инструментам;</w:t>
      </w:r>
      <w:r>
        <w:br/>
      </w:r>
      <w:r>
        <w:rPr>
          <w:rFonts w:ascii="Times New Roman"/>
          <w:b w:val="false"/>
          <w:i w:val="false"/>
          <w:color w:val="000000"/>
          <w:sz w:val="28"/>
        </w:rPr>
        <w:t>
</w:t>
      </w:r>
      <w:r>
        <w:rPr>
          <w:rFonts w:ascii="Times New Roman"/>
          <w:b w:val="false"/>
          <w:i w:val="false"/>
          <w:color w:val="000000"/>
          <w:sz w:val="28"/>
        </w:rPr>
        <w:t xml:space="preserve">
      1280 - доходы от списания обязательств; </w:t>
      </w:r>
      <w:r>
        <w:br/>
      </w:r>
      <w:r>
        <w:rPr>
          <w:rFonts w:ascii="Times New Roman"/>
          <w:b w:val="false"/>
          <w:i w:val="false"/>
          <w:color w:val="000000"/>
          <w:sz w:val="28"/>
        </w:rPr>
        <w:t>
</w:t>
      </w:r>
      <w:r>
        <w:rPr>
          <w:rFonts w:ascii="Times New Roman"/>
          <w:b w:val="false"/>
          <w:i w:val="false"/>
          <w:color w:val="000000"/>
          <w:sz w:val="28"/>
        </w:rPr>
        <w:t xml:space="preserve">
      1290 - доходы по сомнительным обязательствам; </w:t>
      </w:r>
      <w:r>
        <w:br/>
      </w:r>
      <w:r>
        <w:rPr>
          <w:rFonts w:ascii="Times New Roman"/>
          <w:b w:val="false"/>
          <w:i w:val="false"/>
          <w:color w:val="000000"/>
          <w:sz w:val="28"/>
        </w:rPr>
        <w:t>
</w:t>
      </w:r>
      <w:r>
        <w:rPr>
          <w:rFonts w:ascii="Times New Roman"/>
          <w:b w:val="false"/>
          <w:i w:val="false"/>
          <w:color w:val="000000"/>
          <w:sz w:val="28"/>
        </w:rPr>
        <w:t xml:space="preserve">
      1300 - доходы от снижения размеров созданных провизий банков и организаций, осуществляющих отдельные виды банковских операций на основании лицензии; </w:t>
      </w:r>
      <w:r>
        <w:br/>
      </w:r>
      <w:r>
        <w:rPr>
          <w:rFonts w:ascii="Times New Roman"/>
          <w:b w:val="false"/>
          <w:i w:val="false"/>
          <w:color w:val="000000"/>
          <w:sz w:val="28"/>
        </w:rPr>
        <w:t>
</w:t>
      </w:r>
      <w:r>
        <w:rPr>
          <w:rFonts w:ascii="Times New Roman"/>
          <w:b w:val="false"/>
          <w:i w:val="false"/>
          <w:color w:val="000000"/>
          <w:sz w:val="28"/>
        </w:rPr>
        <w:t>
      1310 - доходы от снижения страховых резервов, созданных страховыми, перестраховочными организациями по договорам страхования, перестрахования;</w:t>
      </w:r>
      <w:r>
        <w:br/>
      </w:r>
      <w:r>
        <w:rPr>
          <w:rFonts w:ascii="Times New Roman"/>
          <w:b w:val="false"/>
          <w:i w:val="false"/>
          <w:color w:val="000000"/>
          <w:sz w:val="28"/>
        </w:rPr>
        <w:t>
</w:t>
      </w:r>
      <w:r>
        <w:rPr>
          <w:rFonts w:ascii="Times New Roman"/>
          <w:b w:val="false"/>
          <w:i w:val="false"/>
          <w:color w:val="000000"/>
          <w:sz w:val="28"/>
        </w:rPr>
        <w:t>
      1320 - доходы, полученные за согласие ограничить или прекратить предпринимательскую деятельность;</w:t>
      </w:r>
      <w:r>
        <w:br/>
      </w:r>
      <w:r>
        <w:rPr>
          <w:rFonts w:ascii="Times New Roman"/>
          <w:b w:val="false"/>
          <w:i w:val="false"/>
          <w:color w:val="000000"/>
          <w:sz w:val="28"/>
        </w:rPr>
        <w:t>
</w:t>
      </w:r>
      <w:r>
        <w:rPr>
          <w:rFonts w:ascii="Times New Roman"/>
          <w:b w:val="false"/>
          <w:i w:val="false"/>
          <w:color w:val="000000"/>
          <w:sz w:val="28"/>
        </w:rPr>
        <w:t xml:space="preserve">
      1330 - доходы от выбытия фиксированных активов; </w:t>
      </w:r>
      <w:r>
        <w:br/>
      </w:r>
      <w:r>
        <w:rPr>
          <w:rFonts w:ascii="Times New Roman"/>
          <w:b w:val="false"/>
          <w:i w:val="false"/>
          <w:color w:val="000000"/>
          <w:sz w:val="28"/>
        </w:rPr>
        <w:t>
</w:t>
      </w:r>
      <w:r>
        <w:rPr>
          <w:rFonts w:ascii="Times New Roman"/>
          <w:b w:val="false"/>
          <w:i w:val="false"/>
          <w:color w:val="000000"/>
          <w:sz w:val="28"/>
        </w:rPr>
        <w:t xml:space="preserve">
      1340 - доходы от корректировки расходов на геологическое изучение и подготовительные работы к добыче природных ресурсов, а также других расходов недропользователей; </w:t>
      </w:r>
      <w:r>
        <w:br/>
      </w:r>
      <w:r>
        <w:rPr>
          <w:rFonts w:ascii="Times New Roman"/>
          <w:b w:val="false"/>
          <w:i w:val="false"/>
          <w:color w:val="000000"/>
          <w:sz w:val="28"/>
        </w:rPr>
        <w:t>
</w:t>
      </w:r>
      <w:r>
        <w:rPr>
          <w:rFonts w:ascii="Times New Roman"/>
          <w:b w:val="false"/>
          <w:i w:val="false"/>
          <w:color w:val="000000"/>
          <w:sz w:val="28"/>
        </w:rPr>
        <w:t xml:space="preserve">
      1350 -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w:t>
      </w:r>
      <w:r>
        <w:br/>
      </w:r>
      <w:r>
        <w:rPr>
          <w:rFonts w:ascii="Times New Roman"/>
          <w:b w:val="false"/>
          <w:i w:val="false"/>
          <w:color w:val="000000"/>
          <w:sz w:val="28"/>
        </w:rPr>
        <w:t>
</w:t>
      </w:r>
      <w:r>
        <w:rPr>
          <w:rFonts w:ascii="Times New Roman"/>
          <w:b w:val="false"/>
          <w:i w:val="false"/>
          <w:color w:val="000000"/>
          <w:sz w:val="28"/>
        </w:rPr>
        <w:t xml:space="preserve">
      1360 - доходы от осуществления совместной деятельности; </w:t>
      </w:r>
      <w:r>
        <w:br/>
      </w:r>
      <w:r>
        <w:rPr>
          <w:rFonts w:ascii="Times New Roman"/>
          <w:b w:val="false"/>
          <w:i w:val="false"/>
          <w:color w:val="000000"/>
          <w:sz w:val="28"/>
        </w:rPr>
        <w:t>
</w:t>
      </w:r>
      <w:r>
        <w:rPr>
          <w:rFonts w:ascii="Times New Roman"/>
          <w:b w:val="false"/>
          <w:i w:val="false"/>
          <w:color w:val="000000"/>
          <w:sz w:val="28"/>
        </w:rPr>
        <w:t xml:space="preserve">
      1370 - полученные компенсации по ранее произведенным вычетам; </w:t>
      </w:r>
      <w:r>
        <w:br/>
      </w:r>
      <w:r>
        <w:rPr>
          <w:rFonts w:ascii="Times New Roman"/>
          <w:b w:val="false"/>
          <w:i w:val="false"/>
          <w:color w:val="000000"/>
          <w:sz w:val="28"/>
        </w:rPr>
        <w:t>
</w:t>
      </w:r>
      <w:r>
        <w:rPr>
          <w:rFonts w:ascii="Times New Roman"/>
          <w:b w:val="false"/>
          <w:i w:val="false"/>
          <w:color w:val="000000"/>
          <w:sz w:val="28"/>
        </w:rPr>
        <w:t>
      1380 - превышение суммы положительной курсовой разницы над суммой отрицательной курсовой разницы, определенное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r>
        <w:br/>
      </w:r>
      <w:r>
        <w:rPr>
          <w:rFonts w:ascii="Times New Roman"/>
          <w:b w:val="false"/>
          <w:i w:val="false"/>
          <w:color w:val="000000"/>
          <w:sz w:val="28"/>
        </w:rPr>
        <w:t>
</w:t>
      </w:r>
      <w:r>
        <w:rPr>
          <w:rFonts w:ascii="Times New Roman"/>
          <w:b w:val="false"/>
          <w:i w:val="false"/>
          <w:color w:val="000000"/>
          <w:sz w:val="28"/>
        </w:rPr>
        <w:t>
      1390 - доходы, полученные при эксплуатации объектов социальной сферы;</w:t>
      </w:r>
      <w:r>
        <w:br/>
      </w:r>
      <w:r>
        <w:rPr>
          <w:rFonts w:ascii="Times New Roman"/>
          <w:b w:val="false"/>
          <w:i w:val="false"/>
          <w:color w:val="000000"/>
          <w:sz w:val="28"/>
        </w:rPr>
        <w:t>
</w:t>
      </w:r>
      <w:r>
        <w:rPr>
          <w:rFonts w:ascii="Times New Roman"/>
          <w:b w:val="false"/>
          <w:i w:val="false"/>
          <w:color w:val="000000"/>
          <w:sz w:val="28"/>
        </w:rPr>
        <w:t>
      1400 - доходы от продажи предприятия как имущественного комплекса;</w:t>
      </w:r>
      <w:r>
        <w:br/>
      </w:r>
      <w:r>
        <w:rPr>
          <w:rFonts w:ascii="Times New Roman"/>
          <w:b w:val="false"/>
          <w:i w:val="false"/>
          <w:color w:val="000000"/>
          <w:sz w:val="28"/>
        </w:rPr>
        <w:t>
</w:t>
      </w:r>
      <w:r>
        <w:rPr>
          <w:rFonts w:ascii="Times New Roman"/>
          <w:b w:val="false"/>
          <w:i w:val="false"/>
          <w:color w:val="000000"/>
          <w:sz w:val="28"/>
        </w:rPr>
        <w:t>
      1410 - чистый доход от доверительного управления имуществом, полученный (подлежащий получению) учредителем доверительного управления по договору доверительного управления либо выгодоприобретателем в иных случаях возникновения доверительного управления;</w:t>
      </w:r>
      <w:r>
        <w:br/>
      </w:r>
      <w:r>
        <w:rPr>
          <w:rFonts w:ascii="Times New Roman"/>
          <w:b w:val="false"/>
          <w:i w:val="false"/>
          <w:color w:val="000000"/>
          <w:sz w:val="28"/>
        </w:rPr>
        <w:t>
</w:t>
      </w:r>
      <w:r>
        <w:rPr>
          <w:rFonts w:ascii="Times New Roman"/>
          <w:b w:val="false"/>
          <w:i w:val="false"/>
          <w:color w:val="000000"/>
          <w:sz w:val="28"/>
        </w:rPr>
        <w:t>
      1420 - доход по инвестиционному депозиту, размещенному в исламском банке;</w:t>
      </w:r>
      <w:r>
        <w:br/>
      </w:r>
      <w:r>
        <w:rPr>
          <w:rFonts w:ascii="Times New Roman"/>
          <w:b w:val="false"/>
          <w:i w:val="false"/>
          <w:color w:val="000000"/>
          <w:sz w:val="28"/>
        </w:rPr>
        <w:t>
</w:t>
      </w:r>
      <w:r>
        <w:rPr>
          <w:rFonts w:ascii="Times New Roman"/>
          <w:b w:val="false"/>
          <w:i w:val="false"/>
          <w:color w:val="000000"/>
          <w:sz w:val="28"/>
        </w:rPr>
        <w:t>
      1430 - другие доходы, возникающие в результате предпринимательской деятельности в Республике Казахстан;</w:t>
      </w:r>
      <w:r>
        <w:br/>
      </w:r>
      <w:r>
        <w:rPr>
          <w:rFonts w:ascii="Times New Roman"/>
          <w:b w:val="false"/>
          <w:i w:val="false"/>
          <w:color w:val="000000"/>
          <w:sz w:val="28"/>
        </w:rPr>
        <w:t>
</w:t>
      </w:r>
      <w:r>
        <w:rPr>
          <w:rFonts w:ascii="Times New Roman"/>
          <w:b w:val="false"/>
          <w:i w:val="false"/>
          <w:color w:val="000000"/>
          <w:sz w:val="28"/>
        </w:rPr>
        <w:t>
      2) доходы из источников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2010 - доходы от реализации товаров, находящихся за пределами Республики Казахстан, в иностранном государстве;</w:t>
      </w:r>
      <w:r>
        <w:br/>
      </w:r>
      <w:r>
        <w:rPr>
          <w:rFonts w:ascii="Times New Roman"/>
          <w:b w:val="false"/>
          <w:i w:val="false"/>
          <w:color w:val="000000"/>
          <w:sz w:val="28"/>
        </w:rPr>
        <w:t>
</w:t>
      </w:r>
      <w:r>
        <w:rPr>
          <w:rFonts w:ascii="Times New Roman"/>
          <w:b w:val="false"/>
          <w:i w:val="false"/>
          <w:color w:val="000000"/>
          <w:sz w:val="28"/>
        </w:rPr>
        <w:t>
      2020 - доходы от выполнения работ, оказания услуг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2021 - доходы от оказания управленческих, финансовых (за исключением услуг по страхованию и (или) перестрахованию рисков), консультационных, аудиторских, юридических (за исключением услуг по представительству и защите интересов в судах и арбитражных органах, а также нотариальных услуг) услуг за пределами Республики Казахстан нерезиденту;</w:t>
      </w:r>
      <w:r>
        <w:br/>
      </w:r>
      <w:r>
        <w:rPr>
          <w:rFonts w:ascii="Times New Roman"/>
          <w:b w:val="false"/>
          <w:i w:val="false"/>
          <w:color w:val="000000"/>
          <w:sz w:val="28"/>
        </w:rPr>
        <w:t>
</w:t>
      </w:r>
      <w:r>
        <w:rPr>
          <w:rFonts w:ascii="Times New Roman"/>
          <w:b w:val="false"/>
          <w:i w:val="false"/>
          <w:color w:val="000000"/>
          <w:sz w:val="28"/>
        </w:rPr>
        <w:t>
      2030 - доходы от выполнения работ, оказания услуг, реализации товаров в государстве с льготным налогообложением, определяемом в соответствии со </w:t>
      </w:r>
      <w:r>
        <w:rPr>
          <w:rFonts w:ascii="Times New Roman"/>
          <w:b w:val="false"/>
          <w:i w:val="false"/>
          <w:color w:val="000000"/>
          <w:sz w:val="28"/>
        </w:rPr>
        <w:t>статьей 224</w:t>
      </w:r>
      <w:r>
        <w:rPr>
          <w:rFonts w:ascii="Times New Roman"/>
          <w:b w:val="false"/>
          <w:i w:val="false"/>
          <w:color w:val="000000"/>
          <w:sz w:val="28"/>
        </w:rPr>
        <w:t xml:space="preserve"> Налогового кодекса, а также иные доходы, получаемые резидентом от нерезидента, зарегистрированного в таком государстве; </w:t>
      </w:r>
      <w:r>
        <w:br/>
      </w:r>
      <w:r>
        <w:rPr>
          <w:rFonts w:ascii="Times New Roman"/>
          <w:b w:val="false"/>
          <w:i w:val="false"/>
          <w:color w:val="000000"/>
          <w:sz w:val="28"/>
        </w:rPr>
        <w:t>
</w:t>
      </w:r>
      <w:r>
        <w:rPr>
          <w:rFonts w:ascii="Times New Roman"/>
          <w:b w:val="false"/>
          <w:i w:val="false"/>
          <w:color w:val="000000"/>
          <w:sz w:val="28"/>
        </w:rPr>
        <w:t>
      2040 - доходы от прироста стоимости, получаемые в результате реализации имущества, находящегося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2041 - доходы от прироста стоимости, получаемые в результате реализации ценных бумаг, выпущенных нерезидентом; </w:t>
      </w:r>
      <w:r>
        <w:br/>
      </w:r>
      <w:r>
        <w:rPr>
          <w:rFonts w:ascii="Times New Roman"/>
          <w:b w:val="false"/>
          <w:i w:val="false"/>
          <w:color w:val="000000"/>
          <w:sz w:val="28"/>
        </w:rPr>
        <w:t>
</w:t>
      </w:r>
      <w:r>
        <w:rPr>
          <w:rFonts w:ascii="Times New Roman"/>
          <w:b w:val="false"/>
          <w:i w:val="false"/>
          <w:color w:val="000000"/>
          <w:sz w:val="28"/>
        </w:rPr>
        <w:t xml:space="preserve">
      2042 - доходы от прироста стоимости, получаемые в результате реализации долей участия в юридическом лице-нерезиденте, консорциуме, расположенном за пределами Республики Казахстан; </w:t>
      </w:r>
      <w:r>
        <w:br/>
      </w:r>
      <w:r>
        <w:rPr>
          <w:rFonts w:ascii="Times New Roman"/>
          <w:b w:val="false"/>
          <w:i w:val="false"/>
          <w:color w:val="000000"/>
          <w:sz w:val="28"/>
        </w:rPr>
        <w:t>
</w:t>
      </w:r>
      <w:r>
        <w:rPr>
          <w:rFonts w:ascii="Times New Roman"/>
          <w:b w:val="false"/>
          <w:i w:val="false"/>
          <w:color w:val="000000"/>
          <w:sz w:val="28"/>
        </w:rPr>
        <w:t>
      2043 - доходы от прироста стоимости, получаемые в результате реализации акций, выпущенных нерезидентом, если менее 50 процентов стоимости таких акций или активов юридического лица-нерезидента составляет имущество, находящееся в Республике Казахстан;</w:t>
      </w:r>
      <w:r>
        <w:br/>
      </w:r>
      <w:r>
        <w:rPr>
          <w:rFonts w:ascii="Times New Roman"/>
          <w:b w:val="false"/>
          <w:i w:val="false"/>
          <w:color w:val="000000"/>
          <w:sz w:val="28"/>
        </w:rPr>
        <w:t>
</w:t>
      </w:r>
      <w:r>
        <w:rPr>
          <w:rFonts w:ascii="Times New Roman"/>
          <w:b w:val="false"/>
          <w:i w:val="false"/>
          <w:color w:val="000000"/>
          <w:sz w:val="28"/>
        </w:rPr>
        <w:t>
      2044 - доходы от прироста стоимости, получаемые в результате реализации долей участия в юридическом лице-нерезиденте, консорциуме, если менее 50 процентов стоимости таких долей участия или активов юридического лица-нерезидента составляет имущество, находящееся в Республике Казахстан;</w:t>
      </w:r>
      <w:r>
        <w:br/>
      </w:r>
      <w:r>
        <w:rPr>
          <w:rFonts w:ascii="Times New Roman"/>
          <w:b w:val="false"/>
          <w:i w:val="false"/>
          <w:color w:val="000000"/>
          <w:sz w:val="28"/>
        </w:rPr>
        <w:t>
</w:t>
      </w:r>
      <w:r>
        <w:rPr>
          <w:rFonts w:ascii="Times New Roman"/>
          <w:b w:val="false"/>
          <w:i w:val="false"/>
          <w:color w:val="000000"/>
          <w:sz w:val="28"/>
        </w:rPr>
        <w:t>
      2050 - доходы от уступки прав требования долга нерезиденту - для налогоплательщика, уступившего право требования;</w:t>
      </w:r>
      <w:r>
        <w:br/>
      </w:r>
      <w:r>
        <w:rPr>
          <w:rFonts w:ascii="Times New Roman"/>
          <w:b w:val="false"/>
          <w:i w:val="false"/>
          <w:color w:val="000000"/>
          <w:sz w:val="28"/>
        </w:rPr>
        <w:t>
</w:t>
      </w:r>
      <w:r>
        <w:rPr>
          <w:rFonts w:ascii="Times New Roman"/>
          <w:b w:val="false"/>
          <w:i w:val="false"/>
          <w:color w:val="000000"/>
          <w:sz w:val="28"/>
        </w:rPr>
        <w:t>
      2060 - доходы от уступки прав требования долга у нерезидента - для налогоплательщика, приобретающего право требования;</w:t>
      </w:r>
      <w:r>
        <w:br/>
      </w:r>
      <w:r>
        <w:rPr>
          <w:rFonts w:ascii="Times New Roman"/>
          <w:b w:val="false"/>
          <w:i w:val="false"/>
          <w:color w:val="000000"/>
          <w:sz w:val="28"/>
        </w:rPr>
        <w:t>
</w:t>
      </w:r>
      <w:r>
        <w:rPr>
          <w:rFonts w:ascii="Times New Roman"/>
          <w:b w:val="false"/>
          <w:i w:val="false"/>
          <w:color w:val="000000"/>
          <w:sz w:val="28"/>
        </w:rPr>
        <w:t>
      2070 - неустойки (штрафы, пени) за неисполнение или ненадлежащее исполнение обязательств резидентом, в том числе по заключенным контрактам (договорам, соглашениям) на выполнение работ, оказание услуг за пределами Республики Казахстан и (или) по внешнеторговым контрактам на поставку товаров, получаемые от нерезидента;</w:t>
      </w:r>
      <w:r>
        <w:br/>
      </w:r>
      <w:r>
        <w:rPr>
          <w:rFonts w:ascii="Times New Roman"/>
          <w:b w:val="false"/>
          <w:i w:val="false"/>
          <w:color w:val="000000"/>
          <w:sz w:val="28"/>
        </w:rPr>
        <w:t>
</w:t>
      </w:r>
      <w:r>
        <w:rPr>
          <w:rFonts w:ascii="Times New Roman"/>
          <w:b w:val="false"/>
          <w:i w:val="false"/>
          <w:color w:val="000000"/>
          <w:sz w:val="28"/>
        </w:rPr>
        <w:t xml:space="preserve">
      2080 - доходы в форме дивидендов, поступающих от юридического лица-нерезидента; </w:t>
      </w:r>
      <w:r>
        <w:br/>
      </w:r>
      <w:r>
        <w:rPr>
          <w:rFonts w:ascii="Times New Roman"/>
          <w:b w:val="false"/>
          <w:i w:val="false"/>
          <w:color w:val="000000"/>
          <w:sz w:val="28"/>
        </w:rPr>
        <w:t>
</w:t>
      </w:r>
      <w:r>
        <w:rPr>
          <w:rFonts w:ascii="Times New Roman"/>
          <w:b w:val="false"/>
          <w:i w:val="false"/>
          <w:color w:val="000000"/>
          <w:sz w:val="28"/>
        </w:rPr>
        <w:t xml:space="preserve">
      2081 - доходы в форме дивидендов, поступающих от паевых инвестиционных фондов, расположенных за пределами Республики Казахстан; </w:t>
      </w:r>
      <w:r>
        <w:br/>
      </w:r>
      <w:r>
        <w:rPr>
          <w:rFonts w:ascii="Times New Roman"/>
          <w:b w:val="false"/>
          <w:i w:val="false"/>
          <w:color w:val="000000"/>
          <w:sz w:val="28"/>
        </w:rPr>
        <w:t>
</w:t>
      </w:r>
      <w:r>
        <w:rPr>
          <w:rFonts w:ascii="Times New Roman"/>
          <w:b w:val="false"/>
          <w:i w:val="false"/>
          <w:color w:val="000000"/>
          <w:sz w:val="28"/>
        </w:rPr>
        <w:t>
      2090 - доходы, полученные по акту об учреждении доверительного управления имуществом от доверительного управляющего-нерезидента, на которого не возложено исполнение налогового обязательства за пределами Республики Казахстан за резидента, являющегося учредителем доверительного управления по договору доверительного управления имуществом или выгодоприобретателем в иных случаях возникновения доверительного управления;</w:t>
      </w:r>
      <w:r>
        <w:br/>
      </w:r>
      <w:r>
        <w:rPr>
          <w:rFonts w:ascii="Times New Roman"/>
          <w:b w:val="false"/>
          <w:i w:val="false"/>
          <w:color w:val="000000"/>
          <w:sz w:val="28"/>
        </w:rPr>
        <w:t>
</w:t>
      </w:r>
      <w:r>
        <w:rPr>
          <w:rFonts w:ascii="Times New Roman"/>
          <w:b w:val="false"/>
          <w:i w:val="false"/>
          <w:color w:val="000000"/>
          <w:sz w:val="28"/>
        </w:rPr>
        <w:t>
      2100 - доходы в форме вознаграждений, за исключением вознаграждений по долговым ценным бумагам, получаемые от нерезидента;</w:t>
      </w:r>
      <w:r>
        <w:br/>
      </w:r>
      <w:r>
        <w:rPr>
          <w:rFonts w:ascii="Times New Roman"/>
          <w:b w:val="false"/>
          <w:i w:val="false"/>
          <w:color w:val="000000"/>
          <w:sz w:val="28"/>
        </w:rPr>
        <w:t>
</w:t>
      </w:r>
      <w:r>
        <w:rPr>
          <w:rFonts w:ascii="Times New Roman"/>
          <w:b w:val="false"/>
          <w:i w:val="false"/>
          <w:color w:val="000000"/>
          <w:sz w:val="28"/>
        </w:rPr>
        <w:t>
      2110 - доходы в форме вознаграждений по долговым ценным бумагам, получаемые от эмитента-нерезидента;</w:t>
      </w:r>
      <w:r>
        <w:br/>
      </w:r>
      <w:r>
        <w:rPr>
          <w:rFonts w:ascii="Times New Roman"/>
          <w:b w:val="false"/>
          <w:i w:val="false"/>
          <w:color w:val="000000"/>
          <w:sz w:val="28"/>
        </w:rPr>
        <w:t>
</w:t>
      </w:r>
      <w:r>
        <w:rPr>
          <w:rFonts w:ascii="Times New Roman"/>
          <w:b w:val="false"/>
          <w:i w:val="false"/>
          <w:color w:val="000000"/>
          <w:sz w:val="28"/>
        </w:rPr>
        <w:t xml:space="preserve">
      2120 - доходы в форме роялти, получаемые от нерезидента; </w:t>
      </w:r>
      <w:r>
        <w:br/>
      </w:r>
      <w:r>
        <w:rPr>
          <w:rFonts w:ascii="Times New Roman"/>
          <w:b w:val="false"/>
          <w:i w:val="false"/>
          <w:color w:val="000000"/>
          <w:sz w:val="28"/>
        </w:rPr>
        <w:t>
</w:t>
      </w:r>
      <w:r>
        <w:rPr>
          <w:rFonts w:ascii="Times New Roman"/>
          <w:b w:val="false"/>
          <w:i w:val="false"/>
          <w:color w:val="000000"/>
          <w:sz w:val="28"/>
        </w:rPr>
        <w:t>
      2130 - доходы от сдачи в аренду имущества, находящегося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2140 - доходы, получаемые от недвижимого имущества, находящегося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2150 - доходы в форме страховых премий, выплачиваемых по договорам страхования, возникающих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2151 - доходы в форме страховых премий, выплачиваемых по договорам перестрахования рисков, возникающих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2160 - доходы от оказания транспортных услуг в международных перевозках, получаемые от нерезидента; </w:t>
      </w:r>
      <w:r>
        <w:br/>
      </w:r>
      <w:r>
        <w:rPr>
          <w:rFonts w:ascii="Times New Roman"/>
          <w:b w:val="false"/>
          <w:i w:val="false"/>
          <w:color w:val="000000"/>
          <w:sz w:val="28"/>
        </w:rPr>
        <w:t>
</w:t>
      </w:r>
      <w:r>
        <w:rPr>
          <w:rFonts w:ascii="Times New Roman"/>
          <w:b w:val="false"/>
          <w:i w:val="false"/>
          <w:color w:val="000000"/>
          <w:sz w:val="28"/>
        </w:rPr>
        <w:t xml:space="preserve">
      2161 - доходы от оказания транспортных услуг за пределами Республики Казахстан, получаемые от нерезидента; </w:t>
      </w:r>
      <w:r>
        <w:br/>
      </w:r>
      <w:r>
        <w:rPr>
          <w:rFonts w:ascii="Times New Roman"/>
          <w:b w:val="false"/>
          <w:i w:val="false"/>
          <w:color w:val="000000"/>
          <w:sz w:val="28"/>
        </w:rPr>
        <w:t>
</w:t>
      </w:r>
      <w:r>
        <w:rPr>
          <w:rFonts w:ascii="Times New Roman"/>
          <w:b w:val="false"/>
          <w:i w:val="false"/>
          <w:color w:val="000000"/>
          <w:sz w:val="28"/>
        </w:rPr>
        <w:t xml:space="preserve">
      2170 - доходы, получаемые от эксплуатации трубопроводов, линий электропередачи (ЛЭП), линий оптико-волоконной связи, находящихся за пределами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2180 - доходы физического лица-резидента от деятельности за пределами Республики Казахстан по трудовому договору (контракту), заключенному с нерезидентом, являющимся работодателем; </w:t>
      </w:r>
      <w:r>
        <w:br/>
      </w:r>
      <w:r>
        <w:rPr>
          <w:rFonts w:ascii="Times New Roman"/>
          <w:b w:val="false"/>
          <w:i w:val="false"/>
          <w:color w:val="000000"/>
          <w:sz w:val="28"/>
        </w:rPr>
        <w:t>
</w:t>
      </w:r>
      <w:r>
        <w:rPr>
          <w:rFonts w:ascii="Times New Roman"/>
          <w:b w:val="false"/>
          <w:i w:val="false"/>
          <w:color w:val="000000"/>
          <w:sz w:val="28"/>
        </w:rPr>
        <w:t xml:space="preserve">
      2181 - доходы физического лица-резидента от деятельности за пределами Республики Казахстан по трудовому договору (контракту), заключенному с резидентом, являющимся работодателем; </w:t>
      </w:r>
      <w:r>
        <w:br/>
      </w:r>
      <w:r>
        <w:rPr>
          <w:rFonts w:ascii="Times New Roman"/>
          <w:b w:val="false"/>
          <w:i w:val="false"/>
          <w:color w:val="000000"/>
          <w:sz w:val="28"/>
        </w:rPr>
        <w:t>
</w:t>
      </w:r>
      <w:r>
        <w:rPr>
          <w:rFonts w:ascii="Times New Roman"/>
          <w:b w:val="false"/>
          <w:i w:val="false"/>
          <w:color w:val="000000"/>
          <w:sz w:val="28"/>
        </w:rPr>
        <w:t>
      2190 - гонорары руководителя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нерезидента. При этом место фактического выполнения управленческих обязанностей таких лиц не имеет значения;</w:t>
      </w:r>
      <w:r>
        <w:br/>
      </w:r>
      <w:r>
        <w:rPr>
          <w:rFonts w:ascii="Times New Roman"/>
          <w:b w:val="false"/>
          <w:i w:val="false"/>
          <w:color w:val="000000"/>
          <w:sz w:val="28"/>
        </w:rPr>
        <w:t>
</w:t>
      </w:r>
      <w:r>
        <w:rPr>
          <w:rFonts w:ascii="Times New Roman"/>
          <w:b w:val="false"/>
          <w:i w:val="false"/>
          <w:color w:val="000000"/>
          <w:sz w:val="28"/>
        </w:rPr>
        <w:t xml:space="preserve">
      2200 - надбавки физического лица-резидента, выплачиваемые ему в связи с проживанием за пределами Республики Казахстан нерезидентом, являющимся работодателем; </w:t>
      </w:r>
      <w:r>
        <w:br/>
      </w:r>
      <w:r>
        <w:rPr>
          <w:rFonts w:ascii="Times New Roman"/>
          <w:b w:val="false"/>
          <w:i w:val="false"/>
          <w:color w:val="000000"/>
          <w:sz w:val="28"/>
        </w:rPr>
        <w:t>
</w:t>
      </w:r>
      <w:r>
        <w:rPr>
          <w:rFonts w:ascii="Times New Roman"/>
          <w:b w:val="false"/>
          <w:i w:val="false"/>
          <w:color w:val="000000"/>
          <w:sz w:val="28"/>
        </w:rPr>
        <w:t>
      2201 - надбавки физического лица-резидента, выплачиваемые ему в связи с проживанием за пределами Республики Казахстан резидентом, являющимся работодателем;</w:t>
      </w:r>
      <w:r>
        <w:br/>
      </w:r>
      <w:r>
        <w:rPr>
          <w:rFonts w:ascii="Times New Roman"/>
          <w:b w:val="false"/>
          <w:i w:val="false"/>
          <w:color w:val="000000"/>
          <w:sz w:val="28"/>
        </w:rPr>
        <w:t>
</w:t>
      </w:r>
      <w:r>
        <w:rPr>
          <w:rFonts w:ascii="Times New Roman"/>
          <w:b w:val="false"/>
          <w:i w:val="false"/>
          <w:color w:val="000000"/>
          <w:sz w:val="28"/>
        </w:rPr>
        <w:t xml:space="preserve">
      2210 - доходы физического лица-резидента от деятельности за пределами Республики Казахстан в виде материальной выгоды, включая расходы на обеспечение материальных, социальных благ такому физическому лицу, понесенные работодателем (резидентом или нерезидентом) на основании трудового договора (контракта). При этом к таким расходам относятся расходы на питание, проживание такого физического лица, обучение его детей в учебных заведениях, расходы, связанные с его отдыхом, включая поездки членов его семьи в отпуск; </w:t>
      </w:r>
      <w:r>
        <w:br/>
      </w:r>
      <w:r>
        <w:rPr>
          <w:rFonts w:ascii="Times New Roman"/>
          <w:b w:val="false"/>
          <w:i w:val="false"/>
          <w:color w:val="000000"/>
          <w:sz w:val="28"/>
        </w:rPr>
        <w:t>
</w:t>
      </w:r>
      <w:r>
        <w:rPr>
          <w:rFonts w:ascii="Times New Roman"/>
          <w:b w:val="false"/>
          <w:i w:val="false"/>
          <w:color w:val="000000"/>
          <w:sz w:val="28"/>
        </w:rPr>
        <w:t>
      2211 - доходы физического лица-резидента от деятельности за пределами Республики Казахстан в виде материальной выгоды, включая расходы на обеспечение материальных, социальных благ такому физическому лицу, понесенные иным лицом на основании договора на оказание услуг (выполнение работ). При этом к таким расходам относятся расходы на питание, проживание такого физического лица, обучение его детей в учебных заведениях, расходы, связанные с его отдыхом, включая поездки членов его семьи в отпуск;</w:t>
      </w:r>
      <w:r>
        <w:br/>
      </w:r>
      <w:r>
        <w:rPr>
          <w:rFonts w:ascii="Times New Roman"/>
          <w:b w:val="false"/>
          <w:i w:val="false"/>
          <w:color w:val="000000"/>
          <w:sz w:val="28"/>
        </w:rPr>
        <w:t>
</w:t>
      </w:r>
      <w:r>
        <w:rPr>
          <w:rFonts w:ascii="Times New Roman"/>
          <w:b w:val="false"/>
          <w:i w:val="false"/>
          <w:color w:val="000000"/>
          <w:sz w:val="28"/>
        </w:rPr>
        <w:t>
      2220 - пенсионные выплаты, осуществляемые накопительными пенсионными фондами-нерезидентами;</w:t>
      </w:r>
      <w:r>
        <w:br/>
      </w:r>
      <w:r>
        <w:rPr>
          <w:rFonts w:ascii="Times New Roman"/>
          <w:b w:val="false"/>
          <w:i w:val="false"/>
          <w:color w:val="000000"/>
          <w:sz w:val="28"/>
        </w:rPr>
        <w:t>
</w:t>
      </w:r>
      <w:r>
        <w:rPr>
          <w:rFonts w:ascii="Times New Roman"/>
          <w:b w:val="false"/>
          <w:i w:val="false"/>
          <w:color w:val="000000"/>
          <w:sz w:val="28"/>
        </w:rPr>
        <w:t xml:space="preserve">
      2230 - доходы, выплачиваемые работнику культуры и искусства: артисту театра, кино, радио, телевидения, музыканту, художнику, спортсмену, - от деятельности за пределами Республики Казахстан независимо от того, как и кому осуществляются выплаты; </w:t>
      </w:r>
      <w:r>
        <w:br/>
      </w:r>
      <w:r>
        <w:rPr>
          <w:rFonts w:ascii="Times New Roman"/>
          <w:b w:val="false"/>
          <w:i w:val="false"/>
          <w:color w:val="000000"/>
          <w:sz w:val="28"/>
        </w:rPr>
        <w:t>
</w:t>
      </w:r>
      <w:r>
        <w:rPr>
          <w:rFonts w:ascii="Times New Roman"/>
          <w:b w:val="false"/>
          <w:i w:val="false"/>
          <w:color w:val="000000"/>
          <w:sz w:val="28"/>
        </w:rPr>
        <w:t>
      2240 - выигрыши, выплачиваемые нерезидентом;</w:t>
      </w:r>
      <w:r>
        <w:br/>
      </w:r>
      <w:r>
        <w:rPr>
          <w:rFonts w:ascii="Times New Roman"/>
          <w:b w:val="false"/>
          <w:i w:val="false"/>
          <w:color w:val="000000"/>
          <w:sz w:val="28"/>
        </w:rPr>
        <w:t>
</w:t>
      </w:r>
      <w:r>
        <w:rPr>
          <w:rFonts w:ascii="Times New Roman"/>
          <w:b w:val="false"/>
          <w:i w:val="false"/>
          <w:color w:val="000000"/>
          <w:sz w:val="28"/>
        </w:rPr>
        <w:t xml:space="preserve">
      2250 - доходы, получаемые от оказания независимых личных (профессиональных) услуг за пределами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2260 - доходы в форме безвозмездного получения имущества, находящегося за пределами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2261 - доходы от безвозмездно полученного имущества, находящегося за пределами Республики Казахстан; </w:t>
      </w:r>
      <w:r>
        <w:br/>
      </w:r>
      <w:r>
        <w:rPr>
          <w:rFonts w:ascii="Times New Roman"/>
          <w:b w:val="false"/>
          <w:i w:val="false"/>
          <w:color w:val="000000"/>
          <w:sz w:val="28"/>
        </w:rPr>
        <w:t>
</w:t>
      </w:r>
      <w:r>
        <w:rPr>
          <w:rFonts w:ascii="Times New Roman"/>
          <w:b w:val="false"/>
          <w:i w:val="false"/>
          <w:color w:val="000000"/>
          <w:sz w:val="28"/>
        </w:rPr>
        <w:t>
      2270 - доходы по производным финансовым инструментам;</w:t>
      </w:r>
      <w:r>
        <w:br/>
      </w:r>
      <w:r>
        <w:rPr>
          <w:rFonts w:ascii="Times New Roman"/>
          <w:b w:val="false"/>
          <w:i w:val="false"/>
          <w:color w:val="000000"/>
          <w:sz w:val="28"/>
        </w:rPr>
        <w:t>
</w:t>
      </w:r>
      <w:r>
        <w:rPr>
          <w:rFonts w:ascii="Times New Roman"/>
          <w:b w:val="false"/>
          <w:i w:val="false"/>
          <w:color w:val="000000"/>
          <w:sz w:val="28"/>
        </w:rPr>
        <w:t xml:space="preserve">
      2280 - доходы от списания обязательств; </w:t>
      </w:r>
      <w:r>
        <w:br/>
      </w:r>
      <w:r>
        <w:rPr>
          <w:rFonts w:ascii="Times New Roman"/>
          <w:b w:val="false"/>
          <w:i w:val="false"/>
          <w:color w:val="000000"/>
          <w:sz w:val="28"/>
        </w:rPr>
        <w:t>
</w:t>
      </w:r>
      <w:r>
        <w:rPr>
          <w:rFonts w:ascii="Times New Roman"/>
          <w:b w:val="false"/>
          <w:i w:val="false"/>
          <w:color w:val="000000"/>
          <w:sz w:val="28"/>
        </w:rPr>
        <w:t xml:space="preserve">
      2290 - расходы по сомнительным обязательствам, понесенные за пределами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2300 - доходы от снижения размеров созданных провизий банков и организаций, осуществляющих отдельные виды банковских операций на основании лицензии, получаемые от нерезидента; </w:t>
      </w:r>
      <w:r>
        <w:br/>
      </w:r>
      <w:r>
        <w:rPr>
          <w:rFonts w:ascii="Times New Roman"/>
          <w:b w:val="false"/>
          <w:i w:val="false"/>
          <w:color w:val="000000"/>
          <w:sz w:val="28"/>
        </w:rPr>
        <w:t>
</w:t>
      </w:r>
      <w:r>
        <w:rPr>
          <w:rFonts w:ascii="Times New Roman"/>
          <w:b w:val="false"/>
          <w:i w:val="false"/>
          <w:color w:val="000000"/>
          <w:sz w:val="28"/>
        </w:rPr>
        <w:t xml:space="preserve">
      2310 - доходы от снижения страховых резервов, созданных страховыми, перестраховочными организациями по договорам страхования, перестрахования, получаемые от нерезидента; </w:t>
      </w:r>
      <w:r>
        <w:br/>
      </w:r>
      <w:r>
        <w:rPr>
          <w:rFonts w:ascii="Times New Roman"/>
          <w:b w:val="false"/>
          <w:i w:val="false"/>
          <w:color w:val="000000"/>
          <w:sz w:val="28"/>
        </w:rPr>
        <w:t>
</w:t>
      </w:r>
      <w:r>
        <w:rPr>
          <w:rFonts w:ascii="Times New Roman"/>
          <w:b w:val="false"/>
          <w:i w:val="false"/>
          <w:color w:val="000000"/>
          <w:sz w:val="28"/>
        </w:rPr>
        <w:t>
      2320 - доходы, полученные за согласие ограничить или прекратить предпринимательскую деятельность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2330 - доходы от выбытия фиксированных активов за пределами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2340 - доходы от корректировки расходов на геологическое изучение и подготовительные работы к добыче природных ресурсов, а также других расходов недропользователей за пределами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2350 -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за пределами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2360 - доходы от осуществления совместной деятельности за пределами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2370 - ученые компенсации по ранее произведенным вычетам от нерезидента за пределами Республики Казахстан; </w:t>
      </w:r>
      <w:r>
        <w:br/>
      </w:r>
      <w:r>
        <w:rPr>
          <w:rFonts w:ascii="Times New Roman"/>
          <w:b w:val="false"/>
          <w:i w:val="false"/>
          <w:color w:val="000000"/>
          <w:sz w:val="28"/>
        </w:rPr>
        <w:t>
</w:t>
      </w:r>
      <w:r>
        <w:rPr>
          <w:rFonts w:ascii="Times New Roman"/>
          <w:b w:val="false"/>
          <w:i w:val="false"/>
          <w:color w:val="000000"/>
          <w:sz w:val="28"/>
        </w:rPr>
        <w:t>
      2380 - превышение суммы положительной курсовой разницы над суммой отрицательной курсовой разницы, определенное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2390 - доходы, полученные при эксплуатации объектов социальной сферы за пределами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2400 - доходы от продажи предприятия как имущественного комплекса за пределами Республики Казахстан; </w:t>
      </w:r>
      <w:r>
        <w:br/>
      </w:r>
      <w:r>
        <w:rPr>
          <w:rFonts w:ascii="Times New Roman"/>
          <w:b w:val="false"/>
          <w:i w:val="false"/>
          <w:color w:val="000000"/>
          <w:sz w:val="28"/>
        </w:rPr>
        <w:t>
</w:t>
      </w:r>
      <w:r>
        <w:rPr>
          <w:rFonts w:ascii="Times New Roman"/>
          <w:b w:val="false"/>
          <w:i w:val="false"/>
          <w:color w:val="000000"/>
          <w:sz w:val="28"/>
        </w:rPr>
        <w:t>
      2410 - чистый доход от доверительного управления имуществом, полученный (подлежащий получению) учредителем доверительного управления по договору доверительного управления либо выгодоприобретателем в иных случаях возникновения доверительного управления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2420 - другие доходы, возникающие в результате предпринимательской деятельности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50. Код валюты. </w:t>
      </w:r>
      <w:r>
        <w:br/>
      </w:r>
      <w:r>
        <w:rPr>
          <w:rFonts w:ascii="Times New Roman"/>
          <w:b w:val="false"/>
          <w:i w:val="false"/>
          <w:color w:val="000000"/>
          <w:sz w:val="28"/>
        </w:rPr>
        <w:t>
</w:t>
      </w:r>
      <w:r>
        <w:rPr>
          <w:rFonts w:ascii="Times New Roman"/>
          <w:b w:val="false"/>
          <w:i w:val="false"/>
          <w:color w:val="000000"/>
          <w:sz w:val="28"/>
        </w:rPr>
        <w:t>
      Указывается код валюты в соответствии с </w:t>
      </w:r>
      <w:r>
        <w:rPr>
          <w:rFonts w:ascii="Times New Roman"/>
          <w:b w:val="false"/>
          <w:i w:val="false"/>
          <w:color w:val="000000"/>
          <w:sz w:val="28"/>
        </w:rPr>
        <w:t>приложением 23</w:t>
      </w:r>
      <w:r>
        <w:rPr>
          <w:rFonts w:ascii="Times New Roman"/>
          <w:b w:val="false"/>
          <w:i w:val="false"/>
          <w:color w:val="000000"/>
          <w:sz w:val="28"/>
        </w:rPr>
        <w:t xml:space="preserve"> "Классификатор валют", утвержденным Решением Комиссии Таможенного союза от 20 сентября 2010 года № 378 "О классификаторах, используемых для заполнения таможенных деклараций" (далее - Решение).</w:t>
      </w:r>
      <w:r>
        <w:br/>
      </w:r>
      <w:r>
        <w:rPr>
          <w:rFonts w:ascii="Times New Roman"/>
          <w:b w:val="false"/>
          <w:i w:val="false"/>
          <w:color w:val="000000"/>
          <w:sz w:val="28"/>
        </w:rPr>
        <w:t>
</w:t>
      </w:r>
      <w:r>
        <w:rPr>
          <w:rFonts w:ascii="Times New Roman"/>
          <w:b w:val="false"/>
          <w:i w:val="false"/>
          <w:color w:val="000000"/>
          <w:sz w:val="28"/>
        </w:rPr>
        <w:t>
      51. При заполнении кода страны необходимо использовать кодировку стран в соответствии с </w:t>
      </w:r>
      <w:r>
        <w:rPr>
          <w:rFonts w:ascii="Times New Roman"/>
          <w:b w:val="false"/>
          <w:i w:val="false"/>
          <w:color w:val="000000"/>
          <w:sz w:val="28"/>
        </w:rPr>
        <w:t>приложением 22</w:t>
      </w:r>
      <w:r>
        <w:rPr>
          <w:rFonts w:ascii="Times New Roman"/>
          <w:b w:val="false"/>
          <w:i w:val="false"/>
          <w:color w:val="000000"/>
          <w:sz w:val="28"/>
        </w:rPr>
        <w:t xml:space="preserve"> "Классификатор стран мира" к Решению. </w:t>
      </w:r>
      <w:r>
        <w:br/>
      </w:r>
      <w:r>
        <w:rPr>
          <w:rFonts w:ascii="Times New Roman"/>
          <w:b w:val="false"/>
          <w:i w:val="false"/>
          <w:color w:val="000000"/>
          <w:sz w:val="28"/>
        </w:rPr>
        <w:t>
</w:t>
      </w:r>
      <w:r>
        <w:rPr>
          <w:rFonts w:ascii="Times New Roman"/>
          <w:b w:val="false"/>
          <w:i w:val="false"/>
          <w:color w:val="000000"/>
          <w:sz w:val="28"/>
        </w:rPr>
        <w:t>
      52. При заполнении Декларации необходимо использовать следующую кодировку видов международных договоров (соглашений):</w:t>
      </w:r>
      <w:r>
        <w:br/>
      </w:r>
      <w:r>
        <w:rPr>
          <w:rFonts w:ascii="Times New Roman"/>
          <w:b w:val="false"/>
          <w:i w:val="false"/>
          <w:color w:val="000000"/>
          <w:sz w:val="28"/>
        </w:rPr>
        <w:t>
</w:t>
      </w:r>
      <w:r>
        <w:rPr>
          <w:rFonts w:ascii="Times New Roman"/>
          <w:b w:val="false"/>
          <w:i w:val="false"/>
          <w:color w:val="000000"/>
          <w:sz w:val="28"/>
        </w:rPr>
        <w:t xml:space="preserve">
      01 - Конвенция об избежании двойного налогообложения и предотвращении уклонения от уплаты налогов на доход и капитал; </w:t>
      </w:r>
      <w:r>
        <w:br/>
      </w:r>
      <w:r>
        <w:rPr>
          <w:rFonts w:ascii="Times New Roman"/>
          <w:b w:val="false"/>
          <w:i w:val="false"/>
          <w:color w:val="000000"/>
          <w:sz w:val="28"/>
        </w:rPr>
        <w:t>
</w:t>
      </w:r>
      <w:r>
        <w:rPr>
          <w:rFonts w:ascii="Times New Roman"/>
          <w:b w:val="false"/>
          <w:i w:val="false"/>
          <w:color w:val="000000"/>
          <w:sz w:val="28"/>
        </w:rPr>
        <w:t>
      02 - Учредительный договор Исламского Банка Развития;</w:t>
      </w:r>
      <w:r>
        <w:br/>
      </w:r>
      <w:r>
        <w:rPr>
          <w:rFonts w:ascii="Times New Roman"/>
          <w:b w:val="false"/>
          <w:i w:val="false"/>
          <w:color w:val="000000"/>
          <w:sz w:val="28"/>
        </w:rPr>
        <w:t>
</w:t>
      </w:r>
      <w:r>
        <w:rPr>
          <w:rFonts w:ascii="Times New Roman"/>
          <w:b w:val="false"/>
          <w:i w:val="false"/>
          <w:color w:val="000000"/>
          <w:sz w:val="28"/>
        </w:rPr>
        <w:t xml:space="preserve">
      03 - Соглашение об условиях работы регионального экологического центра Центральной Азии; </w:t>
      </w:r>
      <w:r>
        <w:br/>
      </w:r>
      <w:r>
        <w:rPr>
          <w:rFonts w:ascii="Times New Roman"/>
          <w:b w:val="false"/>
          <w:i w:val="false"/>
          <w:color w:val="000000"/>
          <w:sz w:val="28"/>
        </w:rPr>
        <w:t>
</w:t>
      </w:r>
      <w:r>
        <w:rPr>
          <w:rFonts w:ascii="Times New Roman"/>
          <w:b w:val="false"/>
          <w:i w:val="false"/>
          <w:color w:val="000000"/>
          <w:sz w:val="28"/>
        </w:rPr>
        <w:t>
      04 - Учредительный договор Азиатского банка развития;</w:t>
      </w:r>
      <w:r>
        <w:br/>
      </w:r>
      <w:r>
        <w:rPr>
          <w:rFonts w:ascii="Times New Roman"/>
          <w:b w:val="false"/>
          <w:i w:val="false"/>
          <w:color w:val="000000"/>
          <w:sz w:val="28"/>
        </w:rPr>
        <w:t>
</w:t>
      </w:r>
      <w:r>
        <w:rPr>
          <w:rFonts w:ascii="Times New Roman"/>
          <w:b w:val="false"/>
          <w:i w:val="false"/>
          <w:color w:val="000000"/>
          <w:sz w:val="28"/>
        </w:rPr>
        <w:t xml:space="preserve">
      05 - Соглашение по использованию гранта на проект строительства нового правительственного здания; </w:t>
      </w:r>
      <w:r>
        <w:br/>
      </w:r>
      <w:r>
        <w:rPr>
          <w:rFonts w:ascii="Times New Roman"/>
          <w:b w:val="false"/>
          <w:i w:val="false"/>
          <w:color w:val="000000"/>
          <w:sz w:val="28"/>
        </w:rPr>
        <w:t>
</w:t>
      </w:r>
      <w:r>
        <w:rPr>
          <w:rFonts w:ascii="Times New Roman"/>
          <w:b w:val="false"/>
          <w:i w:val="false"/>
          <w:color w:val="000000"/>
          <w:sz w:val="28"/>
        </w:rPr>
        <w:t xml:space="preserve">
      06 - Соглашение о финансовом сотрудничестве; </w:t>
      </w:r>
      <w:r>
        <w:br/>
      </w:r>
      <w:r>
        <w:rPr>
          <w:rFonts w:ascii="Times New Roman"/>
          <w:b w:val="false"/>
          <w:i w:val="false"/>
          <w:color w:val="000000"/>
          <w:sz w:val="28"/>
        </w:rPr>
        <w:t>
</w:t>
      </w:r>
      <w:r>
        <w:rPr>
          <w:rFonts w:ascii="Times New Roman"/>
          <w:b w:val="false"/>
          <w:i w:val="false"/>
          <w:color w:val="000000"/>
          <w:sz w:val="28"/>
        </w:rPr>
        <w:t xml:space="preserve">
      07 - Меморандум о взаимопонимании; </w:t>
      </w:r>
      <w:r>
        <w:br/>
      </w:r>
      <w:r>
        <w:rPr>
          <w:rFonts w:ascii="Times New Roman"/>
          <w:b w:val="false"/>
          <w:i w:val="false"/>
          <w:color w:val="000000"/>
          <w:sz w:val="28"/>
        </w:rPr>
        <w:t>
</w:t>
      </w:r>
      <w:r>
        <w:rPr>
          <w:rFonts w:ascii="Times New Roman"/>
          <w:b w:val="false"/>
          <w:i w:val="false"/>
          <w:color w:val="000000"/>
          <w:sz w:val="28"/>
        </w:rPr>
        <w:t xml:space="preserve">
      08 - Соглашение относительно уничтожения шахтных пусковых установок межконтинентальных баллистических ракет, ликвидации последствий аварийных ситуаций и предотвращения распространения ядерного оружия; </w:t>
      </w:r>
      <w:r>
        <w:br/>
      </w:r>
      <w:r>
        <w:rPr>
          <w:rFonts w:ascii="Times New Roman"/>
          <w:b w:val="false"/>
          <w:i w:val="false"/>
          <w:color w:val="000000"/>
          <w:sz w:val="28"/>
        </w:rPr>
        <w:t>
</w:t>
      </w:r>
      <w:r>
        <w:rPr>
          <w:rFonts w:ascii="Times New Roman"/>
          <w:b w:val="false"/>
          <w:i w:val="false"/>
          <w:color w:val="000000"/>
          <w:sz w:val="28"/>
        </w:rPr>
        <w:t xml:space="preserve">
      09 - Соглашение Международного банка реконструкции и развития; </w:t>
      </w:r>
      <w:r>
        <w:br/>
      </w:r>
      <w:r>
        <w:rPr>
          <w:rFonts w:ascii="Times New Roman"/>
          <w:b w:val="false"/>
          <w:i w:val="false"/>
          <w:color w:val="000000"/>
          <w:sz w:val="28"/>
        </w:rPr>
        <w:t>
</w:t>
      </w:r>
      <w:r>
        <w:rPr>
          <w:rFonts w:ascii="Times New Roman"/>
          <w:b w:val="false"/>
          <w:i w:val="false"/>
          <w:color w:val="000000"/>
          <w:sz w:val="28"/>
        </w:rPr>
        <w:t>
      10 - Соглашение Международного валютного фонда;</w:t>
      </w:r>
      <w:r>
        <w:br/>
      </w:r>
      <w:r>
        <w:rPr>
          <w:rFonts w:ascii="Times New Roman"/>
          <w:b w:val="false"/>
          <w:i w:val="false"/>
          <w:color w:val="000000"/>
          <w:sz w:val="28"/>
        </w:rPr>
        <w:t>
</w:t>
      </w:r>
      <w:r>
        <w:rPr>
          <w:rFonts w:ascii="Times New Roman"/>
          <w:b w:val="false"/>
          <w:i w:val="false"/>
          <w:color w:val="000000"/>
          <w:sz w:val="28"/>
        </w:rPr>
        <w:t>
      11 - Соглашение Международной финансовой корпорации;</w:t>
      </w:r>
      <w:r>
        <w:br/>
      </w:r>
      <w:r>
        <w:rPr>
          <w:rFonts w:ascii="Times New Roman"/>
          <w:b w:val="false"/>
          <w:i w:val="false"/>
          <w:color w:val="000000"/>
          <w:sz w:val="28"/>
        </w:rPr>
        <w:t>
</w:t>
      </w:r>
      <w:r>
        <w:rPr>
          <w:rFonts w:ascii="Times New Roman"/>
          <w:b w:val="false"/>
          <w:i w:val="false"/>
          <w:color w:val="000000"/>
          <w:sz w:val="28"/>
        </w:rPr>
        <w:t xml:space="preserve">
      12 - Конвенция об урегулировании инвестиционных споров; </w:t>
      </w:r>
      <w:r>
        <w:br/>
      </w:r>
      <w:r>
        <w:rPr>
          <w:rFonts w:ascii="Times New Roman"/>
          <w:b w:val="false"/>
          <w:i w:val="false"/>
          <w:color w:val="000000"/>
          <w:sz w:val="28"/>
        </w:rPr>
        <w:t>
</w:t>
      </w:r>
      <w:r>
        <w:rPr>
          <w:rFonts w:ascii="Times New Roman"/>
          <w:b w:val="false"/>
          <w:i w:val="false"/>
          <w:color w:val="000000"/>
          <w:sz w:val="28"/>
        </w:rPr>
        <w:t>
      13 - Соглашение об учреждении Европейского банка реконструкции и развития;</w:t>
      </w:r>
      <w:r>
        <w:br/>
      </w:r>
      <w:r>
        <w:rPr>
          <w:rFonts w:ascii="Times New Roman"/>
          <w:b w:val="false"/>
          <w:i w:val="false"/>
          <w:color w:val="000000"/>
          <w:sz w:val="28"/>
        </w:rPr>
        <w:t>
</w:t>
      </w:r>
      <w:r>
        <w:rPr>
          <w:rFonts w:ascii="Times New Roman"/>
          <w:b w:val="false"/>
          <w:i w:val="false"/>
          <w:color w:val="000000"/>
          <w:sz w:val="28"/>
        </w:rPr>
        <w:t xml:space="preserve">
      14 - Венская конвенция о дипломатических сношениях; </w:t>
      </w:r>
      <w:r>
        <w:br/>
      </w:r>
      <w:r>
        <w:rPr>
          <w:rFonts w:ascii="Times New Roman"/>
          <w:b w:val="false"/>
          <w:i w:val="false"/>
          <w:color w:val="000000"/>
          <w:sz w:val="28"/>
        </w:rPr>
        <w:t>
</w:t>
      </w:r>
      <w:r>
        <w:rPr>
          <w:rFonts w:ascii="Times New Roman"/>
          <w:b w:val="false"/>
          <w:i w:val="false"/>
          <w:color w:val="000000"/>
          <w:sz w:val="28"/>
        </w:rPr>
        <w:t xml:space="preserve">
      15 - Договор по созданию Университета Центральной Азии; </w:t>
      </w:r>
      <w:r>
        <w:br/>
      </w:r>
      <w:r>
        <w:rPr>
          <w:rFonts w:ascii="Times New Roman"/>
          <w:b w:val="false"/>
          <w:i w:val="false"/>
          <w:color w:val="000000"/>
          <w:sz w:val="28"/>
        </w:rPr>
        <w:t>
</w:t>
      </w:r>
      <w:r>
        <w:rPr>
          <w:rFonts w:ascii="Times New Roman"/>
          <w:b w:val="false"/>
          <w:i w:val="false"/>
          <w:color w:val="000000"/>
          <w:sz w:val="28"/>
        </w:rPr>
        <w:t xml:space="preserve">
      16 - Конвенция об учреждении Многостороннего агентства по гарантиям инвестиций; </w:t>
      </w:r>
      <w:r>
        <w:br/>
      </w:r>
      <w:r>
        <w:rPr>
          <w:rFonts w:ascii="Times New Roman"/>
          <w:b w:val="false"/>
          <w:i w:val="false"/>
          <w:color w:val="000000"/>
          <w:sz w:val="28"/>
        </w:rPr>
        <w:t>
</w:t>
      </w:r>
      <w:r>
        <w:rPr>
          <w:rFonts w:ascii="Times New Roman"/>
          <w:b w:val="false"/>
          <w:i w:val="false"/>
          <w:color w:val="000000"/>
          <w:sz w:val="28"/>
        </w:rPr>
        <w:t xml:space="preserve">
      17 - Соглашение о Египетском университете исламской культуры "Нур-Мубарак"; </w:t>
      </w:r>
      <w:r>
        <w:br/>
      </w:r>
      <w:r>
        <w:rPr>
          <w:rFonts w:ascii="Times New Roman"/>
          <w:b w:val="false"/>
          <w:i w:val="false"/>
          <w:color w:val="000000"/>
          <w:sz w:val="28"/>
        </w:rPr>
        <w:t>
</w:t>
      </w:r>
      <w:r>
        <w:rPr>
          <w:rFonts w:ascii="Times New Roman"/>
          <w:b w:val="false"/>
          <w:i w:val="false"/>
          <w:color w:val="000000"/>
          <w:sz w:val="28"/>
        </w:rPr>
        <w:t>
      18 - Соглашение о воздушном сообщении;</w:t>
      </w:r>
      <w:r>
        <w:br/>
      </w:r>
      <w:r>
        <w:rPr>
          <w:rFonts w:ascii="Times New Roman"/>
          <w:b w:val="false"/>
          <w:i w:val="false"/>
          <w:color w:val="000000"/>
          <w:sz w:val="28"/>
        </w:rPr>
        <w:t>
</w:t>
      </w:r>
      <w:r>
        <w:rPr>
          <w:rFonts w:ascii="Times New Roman"/>
          <w:b w:val="false"/>
          <w:i w:val="false"/>
          <w:color w:val="000000"/>
          <w:sz w:val="28"/>
        </w:rPr>
        <w:t xml:space="preserve">
      19 - Соглашение о предоставлении Международным Банком Реконструкции и Развития гранта Республике Казахстан на подготовку проекта "Поддержка агросервисных служб"; </w:t>
      </w:r>
      <w:r>
        <w:br/>
      </w:r>
      <w:r>
        <w:rPr>
          <w:rFonts w:ascii="Times New Roman"/>
          <w:b w:val="false"/>
          <w:i w:val="false"/>
          <w:color w:val="000000"/>
          <w:sz w:val="28"/>
        </w:rPr>
        <w:t>
</w:t>
      </w:r>
      <w:r>
        <w:rPr>
          <w:rFonts w:ascii="Times New Roman"/>
          <w:b w:val="false"/>
          <w:i w:val="false"/>
          <w:color w:val="000000"/>
          <w:sz w:val="28"/>
        </w:rPr>
        <w:t>
      20 - Соглашение в форме обмена нотами о привлечении гранта Правительства Японии для осуществления проекта "Водоснабжение сельских населенных пунктов в Республике Казахстан";</w:t>
      </w:r>
      <w:r>
        <w:br/>
      </w:r>
      <w:r>
        <w:rPr>
          <w:rFonts w:ascii="Times New Roman"/>
          <w:b w:val="false"/>
          <w:i w:val="false"/>
          <w:color w:val="000000"/>
          <w:sz w:val="28"/>
        </w:rPr>
        <w:t>
</w:t>
      </w:r>
      <w:r>
        <w:rPr>
          <w:rFonts w:ascii="Times New Roman"/>
          <w:b w:val="false"/>
          <w:i w:val="false"/>
          <w:color w:val="000000"/>
          <w:sz w:val="28"/>
        </w:rPr>
        <w:t xml:space="preserve">
      21 - Конвенция о привилегиях и иммунитетах Евразийского экономического сообщества; </w:t>
      </w:r>
      <w:r>
        <w:br/>
      </w:r>
      <w:r>
        <w:rPr>
          <w:rFonts w:ascii="Times New Roman"/>
          <w:b w:val="false"/>
          <w:i w:val="false"/>
          <w:color w:val="000000"/>
          <w:sz w:val="28"/>
        </w:rPr>
        <w:t>
</w:t>
      </w:r>
      <w:r>
        <w:rPr>
          <w:rFonts w:ascii="Times New Roman"/>
          <w:b w:val="false"/>
          <w:i w:val="false"/>
          <w:color w:val="000000"/>
          <w:sz w:val="28"/>
        </w:rPr>
        <w:t>
      22 - Иные международные договоры (соглашения, конвенции).</w:t>
      </w:r>
    </w:p>
    <w:bookmarkEnd w:id="26"/>
    <w:bookmarkStart w:name="z732" w:id="27"/>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ноября 2011 года № 1310</w:t>
      </w:r>
    </w:p>
    <w:bookmarkEnd w:id="27"/>
    <w:bookmarkStart w:name="z733" w:id="28"/>
    <w:p>
      <w:pPr>
        <w:spacing w:after="0"/>
        <w:ind w:left="0"/>
        <w:jc w:val="left"/>
      </w:pPr>
      <w:r>
        <w:rPr>
          <w:rFonts w:ascii="Times New Roman"/>
          <w:b/>
          <w:i w:val="false"/>
          <w:color w:val="000000"/>
        </w:rPr>
        <w:t xml:space="preserve">        
Правила составления налоговой отчетности</w:t>
      </w:r>
      <w:r>
        <w:br/>
      </w:r>
      <w:r>
        <w:rPr>
          <w:rFonts w:ascii="Times New Roman"/>
          <w:b/>
          <w:i w:val="false"/>
          <w:color w:val="000000"/>
        </w:rPr>
        <w:t>
(расчета) суммы авансовых платежей по корпоративному</w:t>
      </w:r>
      <w:r>
        <w:br/>
      </w:r>
      <w:r>
        <w:rPr>
          <w:rFonts w:ascii="Times New Roman"/>
          <w:b/>
          <w:i w:val="false"/>
          <w:color w:val="000000"/>
        </w:rPr>
        <w:t>
подоходному налогу, подлежащей уплате за период до сдачи</w:t>
      </w:r>
      <w:r>
        <w:br/>
      </w:r>
      <w:r>
        <w:rPr>
          <w:rFonts w:ascii="Times New Roman"/>
          <w:b/>
          <w:i w:val="false"/>
          <w:color w:val="000000"/>
        </w:rPr>
        <w:t>
декларации, и налоговой отчетности (расчета) суммы авансовых</w:t>
      </w:r>
      <w:r>
        <w:br/>
      </w:r>
      <w:r>
        <w:rPr>
          <w:rFonts w:ascii="Times New Roman"/>
          <w:b/>
          <w:i w:val="false"/>
          <w:color w:val="000000"/>
        </w:rPr>
        <w:t>
платежей по корпоративному подоходному налогу, подлежащей</w:t>
      </w:r>
      <w:r>
        <w:br/>
      </w:r>
      <w:r>
        <w:rPr>
          <w:rFonts w:ascii="Times New Roman"/>
          <w:b/>
          <w:i w:val="false"/>
          <w:color w:val="000000"/>
        </w:rPr>
        <w:t>
уплате за период после сдачи декларации (Формы 101.01 - 101.02)</w:t>
      </w:r>
    </w:p>
    <w:bookmarkEnd w:id="28"/>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Форма размещена на сайте РГП "РЦПИ" </w:t>
      </w:r>
      <w:r>
        <w:rPr>
          <w:rFonts w:ascii="Times New Roman"/>
          <w:b w:val="false"/>
          <w:i w:val="false"/>
          <w:color w:val="000000"/>
          <w:sz w:val="28"/>
          <w:u w:val="single"/>
        </w:rPr>
        <w:t>http://rkao.kz/fnoforms</w:t>
      </w:r>
      <w:r>
        <w:rPr>
          <w:rFonts w:ascii="Times New Roman"/>
          <w:b w:val="false"/>
          <w:i w:val="false"/>
          <w:color w:val="ff0000"/>
          <w:sz w:val="28"/>
        </w:rPr>
        <w:t>; в случае необходимости форму в электронном виде можно получить в РГП "РЦПИ".</w:t>
      </w:r>
    </w:p>
    <w:bookmarkStart w:name="z734" w:id="29"/>
    <w:p>
      <w:pPr>
        <w:spacing w:after="0"/>
        <w:ind w:left="0"/>
        <w:jc w:val="left"/>
      </w:pPr>
      <w:r>
        <w:rPr>
          <w:rFonts w:ascii="Times New Roman"/>
          <w:b/>
          <w:i w:val="false"/>
          <w:color w:val="000000"/>
        </w:rPr>
        <w:t xml:space="preserve"> 
1. Общие положения</w:t>
      </w:r>
    </w:p>
    <w:bookmarkEnd w:id="29"/>
    <w:bookmarkStart w:name="z735" w:id="30"/>
    <w:p>
      <w:pPr>
        <w:spacing w:after="0"/>
        <w:ind w:left="0"/>
        <w:jc w:val="both"/>
      </w:pPr>
      <w:r>
        <w:rPr>
          <w:rFonts w:ascii="Times New Roman"/>
          <w:b w:val="false"/>
          <w:i w:val="false"/>
          <w:color w:val="000000"/>
          <w:sz w:val="28"/>
        </w:rPr>
        <w:t>
      1. Настоящие Правила составления налоговой отчетности (расчета) суммы авансовых платежей по корпоративному подоходному налогу, подлежащей уплате за период до сдачи декларации, и налоговой отчетности (расчета) суммы авансовых платежей по корпоративному подоходному налогу, подлежащей уплате за период после сдачи декларации (Формы 101.01 - 101.02)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10 декабря 2008 года "О введении в действие Кодекса Республики Казахстан "О налогах и других обязательных платежах в бюджет" (Налоговый кодекс)" (далее - Закон о введении) и определяют порядок составления форм налоговой отчетности (расчетов) по корпоративному подоходному налогу (далее - Расчет до сдачи декларации и Расчет после сдачи декларации), предназначенных для исчисления суммы авансовых платежей по корпоративному подоходному налогу, подлежащей уплате за период до сдачи декларации и после сдачи декларации. Расчеты составляются плательщиками корпоративного подоходного налога (далее - КПН) в соответствии со </w:t>
      </w:r>
      <w:r>
        <w:rPr>
          <w:rFonts w:ascii="Times New Roman"/>
          <w:b w:val="false"/>
          <w:i w:val="false"/>
          <w:color w:val="000000"/>
          <w:sz w:val="28"/>
        </w:rPr>
        <w:t>статьей 141</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2. При заполнении Расчетов до сдачи декларации и после сдачи декларации не допускаются исправления, подчистки и помарки.</w:t>
      </w:r>
      <w:r>
        <w:br/>
      </w:r>
      <w:r>
        <w:rPr>
          <w:rFonts w:ascii="Times New Roman"/>
          <w:b w:val="false"/>
          <w:i w:val="false"/>
          <w:color w:val="000000"/>
          <w:sz w:val="28"/>
        </w:rPr>
        <w:t>
</w:t>
      </w:r>
      <w:r>
        <w:rPr>
          <w:rFonts w:ascii="Times New Roman"/>
          <w:b w:val="false"/>
          <w:i w:val="false"/>
          <w:color w:val="000000"/>
          <w:sz w:val="28"/>
        </w:rPr>
        <w:t>
      3. При отсутствии показателей соответствующие ячейки не заполняются.</w:t>
      </w:r>
      <w:r>
        <w:br/>
      </w:r>
      <w:r>
        <w:rPr>
          <w:rFonts w:ascii="Times New Roman"/>
          <w:b w:val="false"/>
          <w:i w:val="false"/>
          <w:color w:val="000000"/>
          <w:sz w:val="28"/>
        </w:rPr>
        <w:t>
</w:t>
      </w:r>
      <w:r>
        <w:rPr>
          <w:rFonts w:ascii="Times New Roman"/>
          <w:b w:val="false"/>
          <w:i w:val="false"/>
          <w:color w:val="000000"/>
          <w:sz w:val="28"/>
        </w:rPr>
        <w:t>
      4. В настоящих Правилах применяются арифметические знаки: "+" - плюс; "-" - минус; "х" - умножение; "/" - деление; "=" - равно.</w:t>
      </w:r>
      <w:r>
        <w:br/>
      </w:r>
      <w:r>
        <w:rPr>
          <w:rFonts w:ascii="Times New Roman"/>
          <w:b w:val="false"/>
          <w:i w:val="false"/>
          <w:color w:val="000000"/>
          <w:sz w:val="28"/>
        </w:rPr>
        <w:t>
</w:t>
      </w:r>
      <w:r>
        <w:rPr>
          <w:rFonts w:ascii="Times New Roman"/>
          <w:b w:val="false"/>
          <w:i w:val="false"/>
          <w:color w:val="000000"/>
          <w:sz w:val="28"/>
        </w:rPr>
        <w:t>
      5. Отрицательные значения сумм обозначаются знаком "-" в первой левой ячейке соответствующей строки.</w:t>
      </w:r>
      <w:r>
        <w:br/>
      </w:r>
      <w:r>
        <w:rPr>
          <w:rFonts w:ascii="Times New Roman"/>
          <w:b w:val="false"/>
          <w:i w:val="false"/>
          <w:color w:val="000000"/>
          <w:sz w:val="28"/>
        </w:rPr>
        <w:t>
</w:t>
      </w:r>
      <w:r>
        <w:rPr>
          <w:rFonts w:ascii="Times New Roman"/>
          <w:b w:val="false"/>
          <w:i w:val="false"/>
          <w:color w:val="000000"/>
          <w:sz w:val="28"/>
        </w:rPr>
        <w:t xml:space="preserve">
      6. При составлении Расчетов до сдачи декларации и после сдачи декларации: </w:t>
      </w:r>
      <w:r>
        <w:br/>
      </w:r>
      <w:r>
        <w:rPr>
          <w:rFonts w:ascii="Times New Roman"/>
          <w:b w:val="false"/>
          <w:i w:val="false"/>
          <w:color w:val="000000"/>
          <w:sz w:val="28"/>
        </w:rPr>
        <w:t>
</w:t>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r>
        <w:br/>
      </w:r>
      <w:r>
        <w:rPr>
          <w:rFonts w:ascii="Times New Roman"/>
          <w:b w:val="false"/>
          <w:i w:val="false"/>
          <w:color w:val="000000"/>
          <w:sz w:val="28"/>
        </w:rPr>
        <w:t>
</w:t>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7. Расчеты до сдачи декларации и после сдачи декларации подписываются налогоплательщиком либо его представителем и заверяются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r>
        <w:br/>
      </w:r>
      <w:r>
        <w:rPr>
          <w:rFonts w:ascii="Times New Roman"/>
          <w:b w:val="false"/>
          <w:i w:val="false"/>
          <w:color w:val="000000"/>
          <w:sz w:val="28"/>
        </w:rPr>
        <w:t>
</w:t>
      </w:r>
      <w:r>
        <w:rPr>
          <w:rFonts w:ascii="Times New Roman"/>
          <w:b w:val="false"/>
          <w:i w:val="false"/>
          <w:color w:val="000000"/>
          <w:sz w:val="28"/>
        </w:rPr>
        <w:t xml:space="preserve">
      8. При представлении Расчета до сдачи декларации и Расчета после сдачи декларации: </w:t>
      </w:r>
      <w:r>
        <w:br/>
      </w:r>
      <w:r>
        <w:rPr>
          <w:rFonts w:ascii="Times New Roman"/>
          <w:b w:val="false"/>
          <w:i w:val="false"/>
          <w:color w:val="000000"/>
          <w:sz w:val="28"/>
        </w:rPr>
        <w:t>
</w:t>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r>
        <w:br/>
      </w:r>
      <w:r>
        <w:rPr>
          <w:rFonts w:ascii="Times New Roman"/>
          <w:b w:val="false"/>
          <w:i w:val="false"/>
          <w:color w:val="000000"/>
          <w:sz w:val="28"/>
        </w:rPr>
        <w:t>
</w:t>
      </w: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r>
        <w:br/>
      </w:r>
      <w:r>
        <w:rPr>
          <w:rFonts w:ascii="Times New Roman"/>
          <w:b w:val="false"/>
          <w:i w:val="false"/>
          <w:color w:val="000000"/>
          <w:sz w:val="28"/>
        </w:rPr>
        <w:t>
</w:t>
      </w:r>
      <w:r>
        <w:rPr>
          <w:rFonts w:ascii="Times New Roman"/>
          <w:b w:val="false"/>
          <w:i w:val="false"/>
          <w:color w:val="000000"/>
          <w:sz w:val="28"/>
        </w:rPr>
        <w:t>
      3) в электронном виде - налогоплательщик (налоговый агент) получает уведомление о принятии или непринятии налоговой отчетности системой приема налоговой отчетности органов налоговой службы.</w:t>
      </w:r>
      <w:r>
        <w:br/>
      </w:r>
      <w:r>
        <w:rPr>
          <w:rFonts w:ascii="Times New Roman"/>
          <w:b w:val="false"/>
          <w:i w:val="false"/>
          <w:color w:val="000000"/>
          <w:sz w:val="28"/>
        </w:rPr>
        <w:t>
</w:t>
      </w:r>
      <w:r>
        <w:rPr>
          <w:rFonts w:ascii="Times New Roman"/>
          <w:b w:val="false"/>
          <w:i w:val="false"/>
          <w:color w:val="000000"/>
          <w:sz w:val="28"/>
        </w:rPr>
        <w:t>
      9.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(далее - Закон о национальных реестрах) подлежат обязательному заполнению при представлении Расчетов:</w:t>
      </w:r>
      <w:r>
        <w:br/>
      </w:r>
      <w:r>
        <w:rPr>
          <w:rFonts w:ascii="Times New Roman"/>
          <w:b w:val="false"/>
          <w:i w:val="false"/>
          <w:color w:val="000000"/>
          <w:sz w:val="28"/>
        </w:rPr>
        <w:t>
</w:t>
      </w:r>
      <w:r>
        <w:rPr>
          <w:rFonts w:ascii="Times New Roman"/>
          <w:b w:val="false"/>
          <w:i w:val="false"/>
          <w:color w:val="000000"/>
          <w:sz w:val="28"/>
        </w:rPr>
        <w:t>
      РНН - регистрационный номер налогоплательщика до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r>
        <w:br/>
      </w:r>
      <w:r>
        <w:rPr>
          <w:rFonts w:ascii="Times New Roman"/>
          <w:b w:val="false"/>
          <w:i w:val="false"/>
          <w:color w:val="000000"/>
          <w:sz w:val="28"/>
        </w:rPr>
        <w:t>
</w:t>
      </w:r>
      <w:r>
        <w:rPr>
          <w:rFonts w:ascii="Times New Roman"/>
          <w:b w:val="false"/>
          <w:i w:val="false"/>
          <w:color w:val="000000"/>
          <w:sz w:val="28"/>
        </w:rPr>
        <w:t>
      БИН - бизнес-идентификационный номер со дня введения в действие подпункта 4) пункта 4 статьи 3 Закона о национальных реестрах.</w:t>
      </w:r>
    </w:p>
    <w:bookmarkEnd w:id="30"/>
    <w:bookmarkStart w:name="z751" w:id="31"/>
    <w:p>
      <w:pPr>
        <w:spacing w:after="0"/>
        <w:ind w:left="0"/>
        <w:jc w:val="left"/>
      </w:pPr>
      <w:r>
        <w:rPr>
          <w:rFonts w:ascii="Times New Roman"/>
          <w:b/>
          <w:i w:val="false"/>
          <w:color w:val="000000"/>
        </w:rPr>
        <w:t xml:space="preserve"> 
2. Составление Расчета до сдачи декларации (Форма 101.01)</w:t>
      </w:r>
    </w:p>
    <w:bookmarkEnd w:id="31"/>
    <w:bookmarkStart w:name="z752" w:id="32"/>
    <w:p>
      <w:pPr>
        <w:spacing w:after="0"/>
        <w:ind w:left="0"/>
        <w:jc w:val="both"/>
      </w:pPr>
      <w:r>
        <w:rPr>
          <w:rFonts w:ascii="Times New Roman"/>
          <w:b w:val="false"/>
          <w:i w:val="false"/>
          <w:color w:val="000000"/>
          <w:sz w:val="28"/>
        </w:rPr>
        <w:t>
      10. В разделе "Общая информация о налогоплательщике"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1) РНН - регистрационный номер налогоплательщика;</w:t>
      </w:r>
      <w:r>
        <w:br/>
      </w:r>
      <w:r>
        <w:rPr>
          <w:rFonts w:ascii="Times New Roman"/>
          <w:b w:val="false"/>
          <w:i w:val="false"/>
          <w:color w:val="000000"/>
          <w:sz w:val="28"/>
        </w:rPr>
        <w:t>
</w:t>
      </w:r>
      <w:r>
        <w:rPr>
          <w:rFonts w:ascii="Times New Roman"/>
          <w:b w:val="false"/>
          <w:i w:val="false"/>
          <w:color w:val="000000"/>
          <w:sz w:val="28"/>
        </w:rPr>
        <w:t>
      2) БИН - бизнес-идентификационный номер;</w:t>
      </w:r>
      <w:r>
        <w:br/>
      </w:r>
      <w:r>
        <w:rPr>
          <w:rFonts w:ascii="Times New Roman"/>
          <w:b w:val="false"/>
          <w:i w:val="false"/>
          <w:color w:val="000000"/>
          <w:sz w:val="28"/>
        </w:rPr>
        <w:t>
</w:t>
      </w:r>
      <w:r>
        <w:rPr>
          <w:rFonts w:ascii="Times New Roman"/>
          <w:b w:val="false"/>
          <w:i w:val="false"/>
          <w:color w:val="000000"/>
          <w:sz w:val="28"/>
        </w:rPr>
        <w:t>
      3) налоговый период, за который представляется налоговая отчетность (год) - отчетный налоговый период, за который представляется Расчет до сдачи декларации (указывается арабскими цифрами);</w:t>
      </w:r>
      <w:r>
        <w:br/>
      </w:r>
      <w:r>
        <w:rPr>
          <w:rFonts w:ascii="Times New Roman"/>
          <w:b w:val="false"/>
          <w:i w:val="false"/>
          <w:color w:val="000000"/>
          <w:sz w:val="28"/>
        </w:rPr>
        <w:t>
</w:t>
      </w:r>
      <w:r>
        <w:rPr>
          <w:rFonts w:ascii="Times New Roman"/>
          <w:b w:val="false"/>
          <w:i w:val="false"/>
          <w:color w:val="000000"/>
          <w:sz w:val="28"/>
        </w:rPr>
        <w:t xml:space="preserve">
      4) наименование налогоплательщика. </w:t>
      </w:r>
      <w:r>
        <w:br/>
      </w:r>
      <w:r>
        <w:rPr>
          <w:rFonts w:ascii="Times New Roman"/>
          <w:b w:val="false"/>
          <w:i w:val="false"/>
          <w:color w:val="000000"/>
          <w:sz w:val="28"/>
        </w:rPr>
        <w:t>
</w:t>
      </w:r>
      <w:r>
        <w:rPr>
          <w:rFonts w:ascii="Times New Roman"/>
          <w:b w:val="false"/>
          <w:i w:val="false"/>
          <w:color w:val="000000"/>
          <w:sz w:val="28"/>
        </w:rPr>
        <w:t>
      Указывается наименование юридического лица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При исполнении налогового обязательства доверительным управляющим в строке указывается наименование юридического лица-доверительного управляющего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xml:space="preserve">
      5) вид Расчета. </w:t>
      </w:r>
      <w:r>
        <w:br/>
      </w:r>
      <w:r>
        <w:rPr>
          <w:rFonts w:ascii="Times New Roman"/>
          <w:b w:val="false"/>
          <w:i w:val="false"/>
          <w:color w:val="000000"/>
          <w:sz w:val="28"/>
        </w:rPr>
        <w:t>
</w:t>
      </w:r>
      <w:r>
        <w:rPr>
          <w:rFonts w:ascii="Times New Roman"/>
          <w:b w:val="false"/>
          <w:i w:val="false"/>
          <w:color w:val="000000"/>
          <w:sz w:val="28"/>
        </w:rPr>
        <w:t>
      Соответствующие ячейки отмечаются с учетом отнесения Расчета до сдачи декларации к видам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6) номер и дата уведомления.</w:t>
      </w:r>
      <w:r>
        <w:br/>
      </w:r>
      <w:r>
        <w:rPr>
          <w:rFonts w:ascii="Times New Roman"/>
          <w:b w:val="false"/>
          <w:i w:val="false"/>
          <w:color w:val="000000"/>
          <w:sz w:val="28"/>
        </w:rPr>
        <w:t>
</w:t>
      </w:r>
      <w:r>
        <w:rPr>
          <w:rFonts w:ascii="Times New Roman"/>
          <w:b w:val="false"/>
          <w:i w:val="false"/>
          <w:color w:val="000000"/>
          <w:sz w:val="28"/>
        </w:rPr>
        <w:t>
      Строки заполняются в случае предоставления вида Расчета до сдачи декларации,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r>
        <w:br/>
      </w:r>
      <w:r>
        <w:rPr>
          <w:rFonts w:ascii="Times New Roman"/>
          <w:b w:val="false"/>
          <w:i w:val="false"/>
          <w:color w:val="000000"/>
          <w:sz w:val="28"/>
        </w:rPr>
        <w:t>
</w:t>
      </w:r>
      <w:r>
        <w:rPr>
          <w:rFonts w:ascii="Times New Roman"/>
          <w:b w:val="false"/>
          <w:i w:val="false"/>
          <w:color w:val="000000"/>
          <w:sz w:val="28"/>
        </w:rPr>
        <w:t>
      7) категория налогоплательщика.</w:t>
      </w:r>
      <w:r>
        <w:br/>
      </w:r>
      <w:r>
        <w:rPr>
          <w:rFonts w:ascii="Times New Roman"/>
          <w:b w:val="false"/>
          <w:i w:val="false"/>
          <w:color w:val="000000"/>
          <w:sz w:val="28"/>
        </w:rPr>
        <w:t>
</w:t>
      </w:r>
      <w:r>
        <w:rPr>
          <w:rFonts w:ascii="Times New Roman"/>
          <w:b w:val="false"/>
          <w:i w:val="false"/>
          <w:color w:val="000000"/>
          <w:sz w:val="28"/>
        </w:rPr>
        <w:t>
      Ячейки отмечаются в случае, если налогоплательщик относится к одной или нескольким категориям, указанным в строках A, В, С;</w:t>
      </w:r>
      <w:r>
        <w:br/>
      </w:r>
      <w:r>
        <w:rPr>
          <w:rFonts w:ascii="Times New Roman"/>
          <w:b w:val="false"/>
          <w:i w:val="false"/>
          <w:color w:val="000000"/>
          <w:sz w:val="28"/>
        </w:rPr>
        <w:t>
</w:t>
      </w:r>
      <w:r>
        <w:rPr>
          <w:rFonts w:ascii="Times New Roman"/>
          <w:b w:val="false"/>
          <w:i w:val="false"/>
          <w:color w:val="000000"/>
          <w:sz w:val="28"/>
        </w:rPr>
        <w:t>
      8) код валюты.</w:t>
      </w:r>
      <w:r>
        <w:br/>
      </w:r>
      <w:r>
        <w:rPr>
          <w:rFonts w:ascii="Times New Roman"/>
          <w:b w:val="false"/>
          <w:i w:val="false"/>
          <w:color w:val="000000"/>
          <w:sz w:val="28"/>
        </w:rPr>
        <w:t>
</w:t>
      </w:r>
      <w:r>
        <w:rPr>
          <w:rFonts w:ascii="Times New Roman"/>
          <w:b w:val="false"/>
          <w:i w:val="false"/>
          <w:color w:val="000000"/>
          <w:sz w:val="28"/>
        </w:rPr>
        <w:t>
      Указывается код валюты в соответствии с </w:t>
      </w:r>
      <w:r>
        <w:rPr>
          <w:rFonts w:ascii="Times New Roman"/>
          <w:b w:val="false"/>
          <w:i w:val="false"/>
          <w:color w:val="000000"/>
          <w:sz w:val="28"/>
        </w:rPr>
        <w:t>приложением 23</w:t>
      </w:r>
      <w:r>
        <w:rPr>
          <w:rFonts w:ascii="Times New Roman"/>
          <w:b w:val="false"/>
          <w:i w:val="false"/>
          <w:color w:val="000000"/>
          <w:sz w:val="28"/>
        </w:rPr>
        <w:t xml:space="preserve"> "Классификатор валют", утвержденным Решением Комиссии Таможенного союза от 20 сентября 2010 года № 378 "О классификаторах, используемых для заполнения таможенных деклараций" (далее - Решение);</w:t>
      </w:r>
      <w:r>
        <w:br/>
      </w:r>
      <w:r>
        <w:rPr>
          <w:rFonts w:ascii="Times New Roman"/>
          <w:b w:val="false"/>
          <w:i w:val="false"/>
          <w:color w:val="000000"/>
          <w:sz w:val="28"/>
        </w:rPr>
        <w:t>
</w:t>
      </w:r>
      <w:r>
        <w:rPr>
          <w:rFonts w:ascii="Times New Roman"/>
          <w:b w:val="false"/>
          <w:i w:val="false"/>
          <w:color w:val="000000"/>
          <w:sz w:val="28"/>
        </w:rPr>
        <w:t>
      9) признак резидентства:</w:t>
      </w:r>
      <w:r>
        <w:br/>
      </w:r>
      <w:r>
        <w:rPr>
          <w:rFonts w:ascii="Times New Roman"/>
          <w:b w:val="false"/>
          <w:i w:val="false"/>
          <w:color w:val="000000"/>
          <w:sz w:val="28"/>
        </w:rPr>
        <w:t>
</w:t>
      </w:r>
      <w:r>
        <w:rPr>
          <w:rFonts w:ascii="Times New Roman"/>
          <w:b w:val="false"/>
          <w:i w:val="false"/>
          <w:color w:val="000000"/>
          <w:sz w:val="28"/>
        </w:rPr>
        <w:t>
      ячейка А отмечается налогоплательщиком-резидентом Республики Казахстан;</w:t>
      </w:r>
      <w:r>
        <w:br/>
      </w:r>
      <w:r>
        <w:rPr>
          <w:rFonts w:ascii="Times New Roman"/>
          <w:b w:val="false"/>
          <w:i w:val="false"/>
          <w:color w:val="000000"/>
          <w:sz w:val="28"/>
        </w:rPr>
        <w:t>
</w:t>
      </w:r>
      <w:r>
        <w:rPr>
          <w:rFonts w:ascii="Times New Roman"/>
          <w:b w:val="false"/>
          <w:i w:val="false"/>
          <w:color w:val="000000"/>
          <w:sz w:val="28"/>
        </w:rPr>
        <w:t>
      ячейка В отмечается налогоплательщиком-нерезидентом Республики Казахстан;</w:t>
      </w:r>
      <w:r>
        <w:br/>
      </w:r>
      <w:r>
        <w:rPr>
          <w:rFonts w:ascii="Times New Roman"/>
          <w:b w:val="false"/>
          <w:i w:val="false"/>
          <w:color w:val="000000"/>
          <w:sz w:val="28"/>
        </w:rPr>
        <w:t>
</w:t>
      </w:r>
      <w:r>
        <w:rPr>
          <w:rFonts w:ascii="Times New Roman"/>
          <w:b w:val="false"/>
          <w:i w:val="false"/>
          <w:color w:val="000000"/>
          <w:sz w:val="28"/>
        </w:rPr>
        <w:t>
      10) код страны резидентства и номер налоговой регистрации.</w:t>
      </w:r>
      <w:r>
        <w:br/>
      </w:r>
      <w:r>
        <w:rPr>
          <w:rFonts w:ascii="Times New Roman"/>
          <w:b w:val="false"/>
          <w:i w:val="false"/>
          <w:color w:val="000000"/>
          <w:sz w:val="28"/>
        </w:rPr>
        <w:t>
</w:t>
      </w:r>
      <w:r>
        <w:rPr>
          <w:rFonts w:ascii="Times New Roman"/>
          <w:b w:val="false"/>
          <w:i w:val="false"/>
          <w:color w:val="000000"/>
          <w:sz w:val="28"/>
        </w:rPr>
        <w:t>
      Заполняется в случае, если Расчет до сдачи декларации составляется налогоплательщиком-нерезидентом Республики Казахстан, при этом:</w:t>
      </w:r>
      <w:r>
        <w:br/>
      </w:r>
      <w:r>
        <w:rPr>
          <w:rFonts w:ascii="Times New Roman"/>
          <w:b w:val="false"/>
          <w:i w:val="false"/>
          <w:color w:val="000000"/>
          <w:sz w:val="28"/>
        </w:rPr>
        <w:t>
</w:t>
      </w:r>
      <w:r>
        <w:rPr>
          <w:rFonts w:ascii="Times New Roman"/>
          <w:b w:val="false"/>
          <w:i w:val="false"/>
          <w:color w:val="000000"/>
          <w:sz w:val="28"/>
        </w:rPr>
        <w:t>
      в строке А указывается код страны резидентства нерезидента в соответствии с </w:t>
      </w:r>
      <w:r>
        <w:rPr>
          <w:rFonts w:ascii="Times New Roman"/>
          <w:b w:val="false"/>
          <w:i w:val="false"/>
          <w:color w:val="000000"/>
          <w:sz w:val="28"/>
        </w:rPr>
        <w:t>приложением 22</w:t>
      </w:r>
      <w:r>
        <w:rPr>
          <w:rFonts w:ascii="Times New Roman"/>
          <w:b w:val="false"/>
          <w:i w:val="false"/>
          <w:color w:val="000000"/>
          <w:sz w:val="28"/>
        </w:rPr>
        <w:t xml:space="preserve"> "Классификатор стран мира" к Решению;</w:t>
      </w:r>
      <w:r>
        <w:br/>
      </w:r>
      <w:r>
        <w:rPr>
          <w:rFonts w:ascii="Times New Roman"/>
          <w:b w:val="false"/>
          <w:i w:val="false"/>
          <w:color w:val="000000"/>
          <w:sz w:val="28"/>
        </w:rPr>
        <w:t>
</w:t>
      </w:r>
      <w:r>
        <w:rPr>
          <w:rFonts w:ascii="Times New Roman"/>
          <w:b w:val="false"/>
          <w:i w:val="false"/>
          <w:color w:val="000000"/>
          <w:sz w:val="28"/>
        </w:rPr>
        <w:t>
      в строке В указывается номер налоговой регистрации нерезидента в стране резидентства нерезидента.</w:t>
      </w:r>
      <w:r>
        <w:br/>
      </w:r>
      <w:r>
        <w:rPr>
          <w:rFonts w:ascii="Times New Roman"/>
          <w:b w:val="false"/>
          <w:i w:val="false"/>
          <w:color w:val="000000"/>
          <w:sz w:val="28"/>
        </w:rPr>
        <w:t>
</w:t>
      </w:r>
      <w:r>
        <w:rPr>
          <w:rFonts w:ascii="Times New Roman"/>
          <w:b w:val="false"/>
          <w:i w:val="false"/>
          <w:color w:val="000000"/>
          <w:sz w:val="28"/>
        </w:rPr>
        <w:t>
      11. В разделе "Расчет суммы авансовых платежей по КПН за период до сдачи декларации за предыдущий налоговый период налогоплательщиками, налогообложение которых осуществляется в общеустановленном порядке, а также налогоплательщиками, применяющими специальный налоговый режим (далее - СНР) в соответствии со </w:t>
      </w:r>
      <w:r>
        <w:rPr>
          <w:rFonts w:ascii="Times New Roman"/>
          <w:b w:val="false"/>
          <w:i w:val="false"/>
          <w:color w:val="000000"/>
          <w:sz w:val="28"/>
        </w:rPr>
        <w:t>статьями 448</w:t>
      </w:r>
      <w:r>
        <w:rPr>
          <w:rFonts w:ascii="Times New Roman"/>
          <w:b w:val="false"/>
          <w:i w:val="false"/>
          <w:color w:val="000000"/>
          <w:sz w:val="28"/>
        </w:rPr>
        <w:t xml:space="preserve"> - </w:t>
      </w:r>
      <w:r>
        <w:rPr>
          <w:rFonts w:ascii="Times New Roman"/>
          <w:b w:val="false"/>
          <w:i w:val="false"/>
          <w:color w:val="000000"/>
          <w:sz w:val="28"/>
        </w:rPr>
        <w:t>452</w:t>
      </w:r>
      <w:r>
        <w:rPr>
          <w:rFonts w:ascii="Times New Roman"/>
          <w:b w:val="false"/>
          <w:i w:val="false"/>
          <w:color w:val="000000"/>
          <w:sz w:val="28"/>
        </w:rPr>
        <w:t xml:space="preserve"> Налогового кодекса с 1 января налогового периода" заполняется налогоплательщиком, исчислявшим и уплачивавшим в предыдущем налоговом периоде авансовые платежи по КПН, на которого в отчетном налоговом периоде возложена обязанность по исчислению и уплате авансовых платежей по КПН в соответствии со </w:t>
      </w:r>
      <w:r>
        <w:rPr>
          <w:rFonts w:ascii="Times New Roman"/>
          <w:b w:val="false"/>
          <w:i w:val="false"/>
          <w:color w:val="000000"/>
          <w:sz w:val="28"/>
        </w:rPr>
        <w:t>статьей 141</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При этом данный раздел не заполняется налогоплательщиком, соответствующим одновременно следующим условиям:</w:t>
      </w:r>
      <w:r>
        <w:br/>
      </w:r>
      <w:r>
        <w:rPr>
          <w:rFonts w:ascii="Times New Roman"/>
          <w:b w:val="false"/>
          <w:i w:val="false"/>
          <w:color w:val="000000"/>
          <w:sz w:val="28"/>
        </w:rPr>
        <w:t>
</w:t>
      </w:r>
      <w:r>
        <w:rPr>
          <w:rFonts w:ascii="Times New Roman"/>
          <w:b w:val="false"/>
          <w:i w:val="false"/>
          <w:color w:val="000000"/>
          <w:sz w:val="28"/>
        </w:rPr>
        <w:t>
      применявшим в предыдущем налоговом периоде СНР в соответствии со статьями 448 - 452 Налогового кодекса;</w:t>
      </w:r>
      <w:r>
        <w:br/>
      </w:r>
      <w:r>
        <w:rPr>
          <w:rFonts w:ascii="Times New Roman"/>
          <w:b w:val="false"/>
          <w:i w:val="false"/>
          <w:color w:val="000000"/>
          <w:sz w:val="28"/>
        </w:rPr>
        <w:t>
</w:t>
      </w:r>
      <w:r>
        <w:rPr>
          <w:rFonts w:ascii="Times New Roman"/>
          <w:b w:val="false"/>
          <w:i w:val="false"/>
          <w:color w:val="000000"/>
          <w:sz w:val="28"/>
        </w:rPr>
        <w:t>
      отметившим ячейку "A" строки 9.</w:t>
      </w:r>
      <w:r>
        <w:br/>
      </w:r>
      <w:r>
        <w:rPr>
          <w:rFonts w:ascii="Times New Roman"/>
          <w:b w:val="false"/>
          <w:i w:val="false"/>
          <w:color w:val="000000"/>
          <w:sz w:val="28"/>
        </w:rPr>
        <w:t>
</w:t>
      </w:r>
      <w:r>
        <w:rPr>
          <w:rFonts w:ascii="Times New Roman"/>
          <w:b w:val="false"/>
          <w:i w:val="false"/>
          <w:color w:val="000000"/>
          <w:sz w:val="28"/>
        </w:rPr>
        <w:t xml:space="preserve">
      В данном разделе: </w:t>
      </w:r>
      <w:r>
        <w:br/>
      </w:r>
      <w:r>
        <w:rPr>
          <w:rFonts w:ascii="Times New Roman"/>
          <w:b w:val="false"/>
          <w:i w:val="false"/>
          <w:color w:val="000000"/>
          <w:sz w:val="28"/>
        </w:rPr>
        <w:t>
</w:t>
      </w:r>
      <w:r>
        <w:rPr>
          <w:rFonts w:ascii="Times New Roman"/>
          <w:b w:val="false"/>
          <w:i w:val="false"/>
          <w:color w:val="000000"/>
          <w:sz w:val="28"/>
        </w:rPr>
        <w:t>
      1) в строке 101.01.001 указывается общая сумма авансовых платежей по КПН, исчисленная налогоплательщиком в расчетах сумм авансовых платежей за предыдущий налоговый период;</w:t>
      </w:r>
      <w:r>
        <w:br/>
      </w:r>
      <w:r>
        <w:rPr>
          <w:rFonts w:ascii="Times New Roman"/>
          <w:b w:val="false"/>
          <w:i w:val="false"/>
          <w:color w:val="000000"/>
          <w:sz w:val="28"/>
        </w:rPr>
        <w:t>
</w:t>
      </w:r>
      <w:r>
        <w:rPr>
          <w:rFonts w:ascii="Times New Roman"/>
          <w:b w:val="false"/>
          <w:i w:val="false"/>
          <w:color w:val="000000"/>
          <w:sz w:val="28"/>
        </w:rPr>
        <w:t xml:space="preserve">
      2) в строке 101.01.002 указывается сумма авансовых платежей по КПН, подлежащая уплате за период до сдачи декларации, определенная как одна четвертая от общей суммы авансовых платежей, исчисленной в расчетах сумм авансовых платежей за предыдущий налоговый период; </w:t>
      </w:r>
      <w:r>
        <w:br/>
      </w:r>
      <w:r>
        <w:rPr>
          <w:rFonts w:ascii="Times New Roman"/>
          <w:b w:val="false"/>
          <w:i w:val="false"/>
          <w:color w:val="000000"/>
          <w:sz w:val="28"/>
        </w:rPr>
        <w:t>
</w:t>
      </w:r>
      <w:r>
        <w:rPr>
          <w:rFonts w:ascii="Times New Roman"/>
          <w:b w:val="false"/>
          <w:i w:val="false"/>
          <w:color w:val="000000"/>
          <w:sz w:val="28"/>
        </w:rPr>
        <w:t>
      3) в строке 101.01.003 указывается уменьшение суммы авансовых платежей по КПН, подлежащей уплате за период до сдачи декларации, определяемое в соответствии со </w:t>
      </w:r>
      <w:r>
        <w:rPr>
          <w:rFonts w:ascii="Times New Roman"/>
          <w:b w:val="false"/>
          <w:i w:val="false"/>
          <w:color w:val="000000"/>
          <w:sz w:val="28"/>
        </w:rPr>
        <w:t>статьей 451</w:t>
      </w:r>
      <w:r>
        <w:rPr>
          <w:rFonts w:ascii="Times New Roman"/>
          <w:b w:val="false"/>
          <w:i w:val="false"/>
          <w:color w:val="000000"/>
          <w:sz w:val="28"/>
        </w:rPr>
        <w:t xml:space="preserve"> Налогового кодекса в размере 70 процентов от суммы авансовых платежей по КПН:</w:t>
      </w:r>
      <w:r>
        <w:br/>
      </w:r>
      <w:r>
        <w:rPr>
          <w:rFonts w:ascii="Times New Roman"/>
          <w:b w:val="false"/>
          <w:i w:val="false"/>
          <w:color w:val="000000"/>
          <w:sz w:val="28"/>
        </w:rPr>
        <w:t>
</w:t>
      </w:r>
      <w:r>
        <w:rPr>
          <w:rFonts w:ascii="Times New Roman"/>
          <w:b w:val="false"/>
          <w:i w:val="false"/>
          <w:color w:val="000000"/>
          <w:sz w:val="28"/>
        </w:rPr>
        <w:t>
      подлежащей уплате за период до сдачи декларации, в случае если налогоплательщик осуществляет деятельность исключительно в рамках СНР в соответствии со </w:t>
      </w:r>
      <w:r>
        <w:rPr>
          <w:rFonts w:ascii="Times New Roman"/>
          <w:b w:val="false"/>
          <w:i w:val="false"/>
          <w:color w:val="000000"/>
          <w:sz w:val="28"/>
        </w:rPr>
        <w:t>статьями 448</w:t>
      </w:r>
      <w:r>
        <w:rPr>
          <w:rFonts w:ascii="Times New Roman"/>
          <w:b w:val="false"/>
          <w:i w:val="false"/>
          <w:color w:val="000000"/>
          <w:sz w:val="28"/>
        </w:rPr>
        <w:t xml:space="preserve"> - </w:t>
      </w:r>
      <w:r>
        <w:rPr>
          <w:rFonts w:ascii="Times New Roman"/>
          <w:b w:val="false"/>
          <w:i w:val="false"/>
          <w:color w:val="000000"/>
          <w:sz w:val="28"/>
        </w:rPr>
        <w:t>452</w:t>
      </w:r>
      <w:r>
        <w:rPr>
          <w:rFonts w:ascii="Times New Roman"/>
          <w:b w:val="false"/>
          <w:i w:val="false"/>
          <w:color w:val="000000"/>
          <w:sz w:val="28"/>
        </w:rPr>
        <w:t xml:space="preserve"> Налогового кодекса; или</w:t>
      </w:r>
      <w:r>
        <w:br/>
      </w:r>
      <w:r>
        <w:rPr>
          <w:rFonts w:ascii="Times New Roman"/>
          <w:b w:val="false"/>
          <w:i w:val="false"/>
          <w:color w:val="000000"/>
          <w:sz w:val="28"/>
        </w:rPr>
        <w:t>
</w:t>
      </w:r>
      <w:r>
        <w:rPr>
          <w:rFonts w:ascii="Times New Roman"/>
          <w:b w:val="false"/>
          <w:i w:val="false"/>
          <w:color w:val="000000"/>
          <w:sz w:val="28"/>
        </w:rPr>
        <w:t>
      подлежащей уплате за период до сдачи декларации, в части, приходящейся на виды деятельности, по которым налогообложение осуществляется в соответствии со статьями 448 - 452 Налогового кодекса, в случае, если налогоплательщик осуществляет ведение раздельного налогового учета по объектам налогообложения и объектам, связанным с налогообложением, в соответствии со </w:t>
      </w:r>
      <w:r>
        <w:rPr>
          <w:rFonts w:ascii="Times New Roman"/>
          <w:b w:val="false"/>
          <w:i w:val="false"/>
          <w:color w:val="000000"/>
          <w:sz w:val="28"/>
        </w:rPr>
        <w:t>статьей 58</w:t>
      </w:r>
      <w:r>
        <w:rPr>
          <w:rFonts w:ascii="Times New Roman"/>
          <w:b w:val="false"/>
          <w:i w:val="false"/>
          <w:color w:val="000000"/>
          <w:sz w:val="28"/>
        </w:rPr>
        <w:t xml:space="preserve"> и (или)  </w:t>
      </w:r>
      <w:r>
        <w:rPr>
          <w:rFonts w:ascii="Times New Roman"/>
          <w:b w:val="false"/>
          <w:i w:val="false"/>
          <w:color w:val="000000"/>
          <w:sz w:val="28"/>
        </w:rPr>
        <w:t>статьей 448</w:t>
      </w:r>
      <w:r>
        <w:rPr>
          <w:rFonts w:ascii="Times New Roman"/>
          <w:b w:val="false"/>
          <w:i w:val="false"/>
          <w:color w:val="000000"/>
          <w:sz w:val="28"/>
        </w:rPr>
        <w:t xml:space="preserve"> Налогового кодекса. </w:t>
      </w:r>
      <w:r>
        <w:br/>
      </w:r>
      <w:r>
        <w:rPr>
          <w:rFonts w:ascii="Times New Roman"/>
          <w:b w:val="false"/>
          <w:i w:val="false"/>
          <w:color w:val="000000"/>
          <w:sz w:val="28"/>
        </w:rPr>
        <w:t>
</w:t>
      </w:r>
      <w:r>
        <w:rPr>
          <w:rFonts w:ascii="Times New Roman"/>
          <w:b w:val="false"/>
          <w:i w:val="false"/>
          <w:color w:val="000000"/>
          <w:sz w:val="28"/>
        </w:rPr>
        <w:t>
      Данная строка заполняется только налогоплательщиком, отметившим ячейку "А" строки 7;</w:t>
      </w:r>
      <w:r>
        <w:br/>
      </w:r>
      <w:r>
        <w:rPr>
          <w:rFonts w:ascii="Times New Roman"/>
          <w:b w:val="false"/>
          <w:i w:val="false"/>
          <w:color w:val="000000"/>
          <w:sz w:val="28"/>
        </w:rPr>
        <w:t>
</w:t>
      </w:r>
      <w:r>
        <w:rPr>
          <w:rFonts w:ascii="Times New Roman"/>
          <w:b w:val="false"/>
          <w:i w:val="false"/>
          <w:color w:val="000000"/>
          <w:sz w:val="28"/>
        </w:rPr>
        <w:t>
      4) в строке 101.01.004 указывается итоговая сумма авансовых платежей по КПН, подлежащая уплате за период до сдачи декларации. В случае если отмечена ячейка "A" строки 7, строка 101.01.004 определяется с учетом строки 101.01.003 (101.01.002 - 101.01.003). В случае, если ячейка "A" строки 7 не отмечена, в строку 101.01.005 переносится значение строки 101.01.002;</w:t>
      </w:r>
      <w:r>
        <w:br/>
      </w:r>
      <w:r>
        <w:rPr>
          <w:rFonts w:ascii="Times New Roman"/>
          <w:b w:val="false"/>
          <w:i w:val="false"/>
          <w:color w:val="000000"/>
          <w:sz w:val="28"/>
        </w:rPr>
        <w:t>
</w:t>
      </w:r>
      <w:r>
        <w:rPr>
          <w:rFonts w:ascii="Times New Roman"/>
          <w:b w:val="false"/>
          <w:i w:val="false"/>
          <w:color w:val="000000"/>
          <w:sz w:val="28"/>
        </w:rPr>
        <w:t>
      5) в строке 101.01.005 указывается ежемесячная сумма авансового платежа за январь, февраль, март месяцы налогового периода. Определяется как одна третья от строки 101.01.004 (101.01.004/3).</w:t>
      </w:r>
      <w:r>
        <w:br/>
      </w:r>
      <w:r>
        <w:rPr>
          <w:rFonts w:ascii="Times New Roman"/>
          <w:b w:val="false"/>
          <w:i w:val="false"/>
          <w:color w:val="000000"/>
          <w:sz w:val="28"/>
        </w:rPr>
        <w:t>
</w:t>
      </w:r>
      <w:r>
        <w:rPr>
          <w:rFonts w:ascii="Times New Roman"/>
          <w:b w:val="false"/>
          <w:i w:val="false"/>
          <w:color w:val="000000"/>
          <w:sz w:val="28"/>
        </w:rPr>
        <w:t>
      12. Раздел "Расчет суммы авансовых платежей по КПН за период до сдачи декларации за предыдущий налоговый период налогоплательщиками, которые в предыдущем налоговом периоде применяли СНР в соответствии со </w:t>
      </w:r>
      <w:r>
        <w:rPr>
          <w:rFonts w:ascii="Times New Roman"/>
          <w:b w:val="false"/>
          <w:i w:val="false"/>
          <w:color w:val="000000"/>
          <w:sz w:val="28"/>
        </w:rPr>
        <w:t>статьями 448</w:t>
      </w:r>
      <w:r>
        <w:rPr>
          <w:rFonts w:ascii="Times New Roman"/>
          <w:b w:val="false"/>
          <w:i w:val="false"/>
          <w:color w:val="000000"/>
          <w:sz w:val="28"/>
        </w:rPr>
        <w:t xml:space="preserve"> - </w:t>
      </w:r>
      <w:r>
        <w:rPr>
          <w:rFonts w:ascii="Times New Roman"/>
          <w:b w:val="false"/>
          <w:i w:val="false"/>
          <w:color w:val="000000"/>
          <w:sz w:val="28"/>
        </w:rPr>
        <w:t>452</w:t>
      </w:r>
      <w:r>
        <w:rPr>
          <w:rFonts w:ascii="Times New Roman"/>
          <w:b w:val="false"/>
          <w:i w:val="false"/>
          <w:color w:val="000000"/>
          <w:sz w:val="28"/>
        </w:rPr>
        <w:t xml:space="preserve"> Налогового кодекса" заполняется налогоплательщиком, на которого в отчетном налоговом периоде возложена обязанность по исчислению и уплате авансовых платежей по КПН в соответствии со статьей 141 Налогового кодекса, соответствующим одновременно следующим условиям:</w:t>
      </w:r>
      <w:r>
        <w:br/>
      </w:r>
      <w:r>
        <w:rPr>
          <w:rFonts w:ascii="Times New Roman"/>
          <w:b w:val="false"/>
          <w:i w:val="false"/>
          <w:color w:val="000000"/>
          <w:sz w:val="28"/>
        </w:rPr>
        <w:t>
</w:t>
      </w:r>
      <w:r>
        <w:rPr>
          <w:rFonts w:ascii="Times New Roman"/>
          <w:b w:val="false"/>
          <w:i w:val="false"/>
          <w:color w:val="000000"/>
          <w:sz w:val="28"/>
        </w:rPr>
        <w:t>
      налогоплательщик исчислял и уплачивал в предыдущем налоговом периоде авансовые платежи по КПН;</w:t>
      </w:r>
      <w:r>
        <w:br/>
      </w:r>
      <w:r>
        <w:rPr>
          <w:rFonts w:ascii="Times New Roman"/>
          <w:b w:val="false"/>
          <w:i w:val="false"/>
          <w:color w:val="000000"/>
          <w:sz w:val="28"/>
        </w:rPr>
        <w:t>
</w:t>
      </w:r>
      <w:r>
        <w:rPr>
          <w:rFonts w:ascii="Times New Roman"/>
          <w:b w:val="false"/>
          <w:i w:val="false"/>
          <w:color w:val="000000"/>
          <w:sz w:val="28"/>
        </w:rPr>
        <w:t>
      налогоплательщик применял в предыдущем налоговом периоде СНР в соответствии со статьями 448 - 452 Налогового кодекса;</w:t>
      </w:r>
      <w:r>
        <w:br/>
      </w:r>
      <w:r>
        <w:rPr>
          <w:rFonts w:ascii="Times New Roman"/>
          <w:b w:val="false"/>
          <w:i w:val="false"/>
          <w:color w:val="000000"/>
          <w:sz w:val="28"/>
        </w:rPr>
        <w:t>
</w:t>
      </w:r>
      <w:r>
        <w:rPr>
          <w:rFonts w:ascii="Times New Roman"/>
          <w:b w:val="false"/>
          <w:i w:val="false"/>
          <w:color w:val="000000"/>
          <w:sz w:val="28"/>
        </w:rPr>
        <w:t>
      налогоплательщик отметил ячейку "A" строки 7 (то есть такой налогоплательщик применяет в текущем налоговом периоде СНР в соответствии со статьями 448 - 452 Налогового кодекса).</w:t>
      </w:r>
      <w:r>
        <w:br/>
      </w:r>
      <w:r>
        <w:rPr>
          <w:rFonts w:ascii="Times New Roman"/>
          <w:b w:val="false"/>
          <w:i w:val="false"/>
          <w:color w:val="000000"/>
          <w:sz w:val="28"/>
        </w:rPr>
        <w:t>
</w:t>
      </w:r>
      <w:r>
        <w:rPr>
          <w:rFonts w:ascii="Times New Roman"/>
          <w:b w:val="false"/>
          <w:i w:val="false"/>
          <w:color w:val="000000"/>
          <w:sz w:val="28"/>
        </w:rPr>
        <w:t>
      В данном разделе:</w:t>
      </w:r>
      <w:r>
        <w:br/>
      </w:r>
      <w:r>
        <w:rPr>
          <w:rFonts w:ascii="Times New Roman"/>
          <w:b w:val="false"/>
          <w:i w:val="false"/>
          <w:color w:val="000000"/>
          <w:sz w:val="28"/>
        </w:rPr>
        <w:t>
</w:t>
      </w:r>
      <w:r>
        <w:rPr>
          <w:rFonts w:ascii="Times New Roman"/>
          <w:b w:val="false"/>
          <w:i w:val="false"/>
          <w:color w:val="000000"/>
          <w:sz w:val="28"/>
        </w:rPr>
        <w:t>
      1) в строке 101.01.006 указывается общая сумма авансовых платежей по КПН, исчисленная налогоплательщиком в расчетах сумм авансовых платежей за предыдущий налоговый период. Значение данной строки определяется как сумма строк 101.01.007 и 101.01.008 (101.01.007 + 101.01.008);</w:t>
      </w:r>
      <w:r>
        <w:br/>
      </w:r>
      <w:r>
        <w:rPr>
          <w:rFonts w:ascii="Times New Roman"/>
          <w:b w:val="false"/>
          <w:i w:val="false"/>
          <w:color w:val="000000"/>
          <w:sz w:val="28"/>
        </w:rPr>
        <w:t>
</w:t>
      </w:r>
      <w:r>
        <w:rPr>
          <w:rFonts w:ascii="Times New Roman"/>
          <w:b w:val="false"/>
          <w:i w:val="false"/>
          <w:color w:val="000000"/>
          <w:sz w:val="28"/>
        </w:rPr>
        <w:t>
      2) в строке 101.01.007 указывается сумма авансовых платежей по КПН, исчисленная налогоплательщиком в расчетах сумм авансовых платежей за предыдущий налоговый период и относящаяся к видам деятельности, налогообложение которых осуществляется в общеустановленном режиме (то есть по которым нормы статей 448 - 452 Налогового кодекса не применяются);</w:t>
      </w:r>
      <w:r>
        <w:br/>
      </w:r>
      <w:r>
        <w:rPr>
          <w:rFonts w:ascii="Times New Roman"/>
          <w:b w:val="false"/>
          <w:i w:val="false"/>
          <w:color w:val="000000"/>
          <w:sz w:val="28"/>
        </w:rPr>
        <w:t>
</w:t>
      </w:r>
      <w:r>
        <w:rPr>
          <w:rFonts w:ascii="Times New Roman"/>
          <w:b w:val="false"/>
          <w:i w:val="false"/>
          <w:color w:val="000000"/>
          <w:sz w:val="28"/>
        </w:rPr>
        <w:t>
      3) в строке 101.01.008 указывается сумма авансовых платежей по КПН, исчисленная налогоплательщиком в расчетах сумм авансовых платежей за предыдущий налоговый период и относящаяся к видам деятельности, налогообложение которых осуществляется в рамках СНР в соответствии со статьями 448 - 452 Налогового кодекса;</w:t>
      </w:r>
      <w:r>
        <w:br/>
      </w:r>
      <w:r>
        <w:rPr>
          <w:rFonts w:ascii="Times New Roman"/>
          <w:b w:val="false"/>
          <w:i w:val="false"/>
          <w:color w:val="000000"/>
          <w:sz w:val="28"/>
        </w:rPr>
        <w:t>
</w:t>
      </w:r>
      <w:r>
        <w:rPr>
          <w:rFonts w:ascii="Times New Roman"/>
          <w:b w:val="false"/>
          <w:i w:val="false"/>
          <w:color w:val="000000"/>
          <w:sz w:val="28"/>
        </w:rPr>
        <w:t>
      4) в строке 101.01.009 указывается сумма авансовых платежей по КПН по видам деятельности, налогообложение которых осуществляется в рамках СНР в соответствии со </w:t>
      </w:r>
      <w:r>
        <w:rPr>
          <w:rFonts w:ascii="Times New Roman"/>
          <w:b w:val="false"/>
          <w:i w:val="false"/>
          <w:color w:val="000000"/>
          <w:sz w:val="28"/>
        </w:rPr>
        <w:t>статьями 448</w:t>
      </w:r>
      <w:r>
        <w:rPr>
          <w:rFonts w:ascii="Times New Roman"/>
          <w:b w:val="false"/>
          <w:i w:val="false"/>
          <w:color w:val="000000"/>
          <w:sz w:val="28"/>
        </w:rPr>
        <w:t xml:space="preserve"> - </w:t>
      </w:r>
      <w:r>
        <w:rPr>
          <w:rFonts w:ascii="Times New Roman"/>
          <w:b w:val="false"/>
          <w:i w:val="false"/>
          <w:color w:val="000000"/>
          <w:sz w:val="28"/>
        </w:rPr>
        <w:t>452</w:t>
      </w:r>
      <w:r>
        <w:rPr>
          <w:rFonts w:ascii="Times New Roman"/>
          <w:b w:val="false"/>
          <w:i w:val="false"/>
          <w:color w:val="000000"/>
          <w:sz w:val="28"/>
        </w:rPr>
        <w:t xml:space="preserve"> Налогового кодекса, исчисленная налогоплательщиком в порядке, установленном </w:t>
      </w:r>
      <w:r>
        <w:rPr>
          <w:rFonts w:ascii="Times New Roman"/>
          <w:b w:val="false"/>
          <w:i w:val="false"/>
          <w:color w:val="000000"/>
          <w:sz w:val="28"/>
        </w:rPr>
        <w:t>пунктом 4</w:t>
      </w:r>
      <w:r>
        <w:rPr>
          <w:rFonts w:ascii="Times New Roman"/>
          <w:b w:val="false"/>
          <w:i w:val="false"/>
          <w:color w:val="000000"/>
          <w:sz w:val="28"/>
        </w:rPr>
        <w:t> статьи 141 Налогового кодекса. Данная строка определяется как 101.01.008 х 100/30;</w:t>
      </w:r>
      <w:r>
        <w:br/>
      </w:r>
      <w:r>
        <w:rPr>
          <w:rFonts w:ascii="Times New Roman"/>
          <w:b w:val="false"/>
          <w:i w:val="false"/>
          <w:color w:val="000000"/>
          <w:sz w:val="28"/>
        </w:rPr>
        <w:t>
</w:t>
      </w:r>
      <w:r>
        <w:rPr>
          <w:rFonts w:ascii="Times New Roman"/>
          <w:b w:val="false"/>
          <w:i w:val="false"/>
          <w:color w:val="000000"/>
          <w:sz w:val="28"/>
        </w:rPr>
        <w:t xml:space="preserve">
      5) в строке 101.01.010 указывается сумма авансовых платежей, подлежащая уплате за период до сдачи декларации, определенная как одна четвертая от общей суммы авансовых платежей, исчисленной в расчетах сумм авансовых платежей за предыдущий налоговый период. Данная строка учитывает значения строк 101.01.007 и 101.01.009, то есть сумма авансовых платежей по КПН, исчисленная налогоплательщиком в расчетах сумм авансовых платежей за предыдущий налоговый период и относящаяся к видам деятельности, налогообложение которых осуществляется в рамках СНР в соответствии со статьями 448 - 452 Налогового кодекса, учитывается без уменьшения, предусмотренного статьей 451 Налогового кодекса; </w:t>
      </w:r>
      <w:r>
        <w:br/>
      </w:r>
      <w:r>
        <w:rPr>
          <w:rFonts w:ascii="Times New Roman"/>
          <w:b w:val="false"/>
          <w:i w:val="false"/>
          <w:color w:val="000000"/>
          <w:sz w:val="28"/>
        </w:rPr>
        <w:t>
</w:t>
      </w:r>
      <w:r>
        <w:rPr>
          <w:rFonts w:ascii="Times New Roman"/>
          <w:b w:val="false"/>
          <w:i w:val="false"/>
          <w:color w:val="000000"/>
          <w:sz w:val="28"/>
        </w:rPr>
        <w:t>
      6) в строке 101.01.011 указывается уменьшение суммы авансовых платежей по КПН, подлежащей уплате за период до сдачи декларации, определяемое в соответствии со </w:t>
      </w:r>
      <w:r>
        <w:rPr>
          <w:rFonts w:ascii="Times New Roman"/>
          <w:b w:val="false"/>
          <w:i w:val="false"/>
          <w:color w:val="000000"/>
          <w:sz w:val="28"/>
        </w:rPr>
        <w:t>статьей 451</w:t>
      </w:r>
      <w:r>
        <w:rPr>
          <w:rFonts w:ascii="Times New Roman"/>
          <w:b w:val="false"/>
          <w:i w:val="false"/>
          <w:color w:val="000000"/>
          <w:sz w:val="28"/>
        </w:rPr>
        <w:t xml:space="preserve"> Налогового кодекса в размере 70 процентов одной четвертой от общей суммы авансовых платежей по КПН за предыдущий налоговый период, указанной в строке 101.01.009 ((101.01.009/4) х 70 %);</w:t>
      </w:r>
      <w:r>
        <w:br/>
      </w:r>
      <w:r>
        <w:rPr>
          <w:rFonts w:ascii="Times New Roman"/>
          <w:b w:val="false"/>
          <w:i w:val="false"/>
          <w:color w:val="000000"/>
          <w:sz w:val="28"/>
        </w:rPr>
        <w:t>
</w:t>
      </w:r>
      <w:r>
        <w:rPr>
          <w:rFonts w:ascii="Times New Roman"/>
          <w:b w:val="false"/>
          <w:i w:val="false"/>
          <w:color w:val="000000"/>
          <w:sz w:val="28"/>
        </w:rPr>
        <w:t>
      7) в строке 101.01.012 указывается итоговая сумма авансовых платежей по КПН, подлежащая уплате за период до сдачи декларации. Определяется как разность строк 101.01.010 и 101.01.011 (101.01.010 - 101.01.011);</w:t>
      </w:r>
      <w:r>
        <w:br/>
      </w:r>
      <w:r>
        <w:rPr>
          <w:rFonts w:ascii="Times New Roman"/>
          <w:b w:val="false"/>
          <w:i w:val="false"/>
          <w:color w:val="000000"/>
          <w:sz w:val="28"/>
        </w:rPr>
        <w:t>
</w:t>
      </w:r>
      <w:r>
        <w:rPr>
          <w:rFonts w:ascii="Times New Roman"/>
          <w:b w:val="false"/>
          <w:i w:val="false"/>
          <w:color w:val="000000"/>
          <w:sz w:val="28"/>
        </w:rPr>
        <w:t>
      8) в строке 101.01.013 указывается ежемесячная сумма авансового платежа за январь, февраль, март месяцы налогового периода. Определяется как одна третья от строки 101.01.012 (101.01.012/3).</w:t>
      </w:r>
      <w:r>
        <w:br/>
      </w:r>
      <w:r>
        <w:rPr>
          <w:rFonts w:ascii="Times New Roman"/>
          <w:b w:val="false"/>
          <w:i w:val="false"/>
          <w:color w:val="000000"/>
          <w:sz w:val="28"/>
        </w:rPr>
        <w:t>
</w:t>
      </w:r>
      <w:r>
        <w:rPr>
          <w:rFonts w:ascii="Times New Roman"/>
          <w:b w:val="false"/>
          <w:i w:val="false"/>
          <w:color w:val="000000"/>
          <w:sz w:val="28"/>
        </w:rPr>
        <w:t>
      13. Раздел "Расчет суммы авансовых платежей по КПН за период до сдачи декларации за предыдущий налоговый период по </w:t>
      </w:r>
      <w:r>
        <w:rPr>
          <w:rFonts w:ascii="Times New Roman"/>
          <w:b w:val="false"/>
          <w:i w:val="false"/>
          <w:color w:val="000000"/>
          <w:sz w:val="28"/>
        </w:rPr>
        <w:t>пункту 4-1</w:t>
      </w:r>
      <w:r>
        <w:rPr>
          <w:rFonts w:ascii="Times New Roman"/>
          <w:b w:val="false"/>
          <w:i w:val="false"/>
          <w:color w:val="000000"/>
          <w:sz w:val="28"/>
        </w:rPr>
        <w:t xml:space="preserve"> статьи 141 Налогового кодекса" заполняется налогоплательщиком, на которого в отчетном налоговом периоде возложена обязанность по исчислению и уплате авансовых платежей по КПН в соответствии со статьей 141 Налогового кодекса и который в предыдущем налоговом периоде не исчислял и не уплачивал авансовые платежи по КПН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141 Налогового кодекса.</w:t>
      </w:r>
      <w:r>
        <w:br/>
      </w:r>
      <w:r>
        <w:rPr>
          <w:rFonts w:ascii="Times New Roman"/>
          <w:b w:val="false"/>
          <w:i w:val="false"/>
          <w:color w:val="000000"/>
          <w:sz w:val="28"/>
        </w:rPr>
        <w:t>
</w:t>
      </w:r>
      <w:r>
        <w:rPr>
          <w:rFonts w:ascii="Times New Roman"/>
          <w:b w:val="false"/>
          <w:i w:val="false"/>
          <w:color w:val="000000"/>
          <w:sz w:val="28"/>
        </w:rPr>
        <w:t>
      В данном разделе:</w:t>
      </w:r>
      <w:r>
        <w:br/>
      </w:r>
      <w:r>
        <w:rPr>
          <w:rFonts w:ascii="Times New Roman"/>
          <w:b w:val="false"/>
          <w:i w:val="false"/>
          <w:color w:val="000000"/>
          <w:sz w:val="28"/>
        </w:rPr>
        <w:t>
</w:t>
      </w:r>
      <w:r>
        <w:rPr>
          <w:rFonts w:ascii="Times New Roman"/>
          <w:b w:val="false"/>
          <w:i w:val="false"/>
          <w:color w:val="000000"/>
          <w:sz w:val="28"/>
        </w:rPr>
        <w:t>
      1) в строке 101.01.014 указывается предполагаемая сумма КПН, исчисленного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139 Налогового кодекса, за отчетный налоговый период;</w:t>
      </w:r>
      <w:r>
        <w:br/>
      </w:r>
      <w:r>
        <w:rPr>
          <w:rFonts w:ascii="Times New Roman"/>
          <w:b w:val="false"/>
          <w:i w:val="false"/>
          <w:color w:val="000000"/>
          <w:sz w:val="28"/>
        </w:rPr>
        <w:t>
</w:t>
      </w:r>
      <w:r>
        <w:rPr>
          <w:rFonts w:ascii="Times New Roman"/>
          <w:b w:val="false"/>
          <w:i w:val="false"/>
          <w:color w:val="000000"/>
          <w:sz w:val="28"/>
        </w:rPr>
        <w:t>
      2) в строке 101.01.015 указывается предполагаемая сумма КПН за налоговый период, исчисленного в соответствии со </w:t>
      </w:r>
      <w:r>
        <w:rPr>
          <w:rFonts w:ascii="Times New Roman"/>
          <w:b w:val="false"/>
          <w:i w:val="false"/>
          <w:color w:val="000000"/>
          <w:sz w:val="28"/>
        </w:rPr>
        <w:t>статьей 199</w:t>
      </w:r>
      <w:r>
        <w:rPr>
          <w:rFonts w:ascii="Times New Roman"/>
          <w:b w:val="false"/>
          <w:i w:val="false"/>
          <w:color w:val="000000"/>
          <w:sz w:val="28"/>
        </w:rPr>
        <w:t xml:space="preserve"> Налогового кодекса, за отчетный налоговый период;</w:t>
      </w:r>
      <w:r>
        <w:br/>
      </w:r>
      <w:r>
        <w:rPr>
          <w:rFonts w:ascii="Times New Roman"/>
          <w:b w:val="false"/>
          <w:i w:val="false"/>
          <w:color w:val="000000"/>
          <w:sz w:val="28"/>
        </w:rPr>
        <w:t>
</w:t>
      </w:r>
      <w:r>
        <w:rPr>
          <w:rFonts w:ascii="Times New Roman"/>
          <w:b w:val="false"/>
          <w:i w:val="false"/>
          <w:color w:val="000000"/>
          <w:sz w:val="28"/>
        </w:rPr>
        <w:t>
      3) в строке 101.01.016 указывается сумма авансовых платежей по КПН, подлежащих уплате за период до сдачи декларации. Определяется как одна четвертая от суммы строк 101.01.014 и 101.01.015 ((101.01.014 + 101.01.015)/4);</w:t>
      </w:r>
      <w:r>
        <w:br/>
      </w:r>
      <w:r>
        <w:rPr>
          <w:rFonts w:ascii="Times New Roman"/>
          <w:b w:val="false"/>
          <w:i w:val="false"/>
          <w:color w:val="000000"/>
          <w:sz w:val="28"/>
        </w:rPr>
        <w:t>
</w:t>
      </w:r>
      <w:r>
        <w:rPr>
          <w:rFonts w:ascii="Times New Roman"/>
          <w:b w:val="false"/>
          <w:i w:val="false"/>
          <w:color w:val="000000"/>
          <w:sz w:val="28"/>
        </w:rPr>
        <w:t>
      4) в строке 101.01.017 указывается сумма уменьшения авансовых платежей по КПН, подлежащих уплате за период до сдачи декларации, определяемая в соответствии со </w:t>
      </w:r>
      <w:r>
        <w:rPr>
          <w:rFonts w:ascii="Times New Roman"/>
          <w:b w:val="false"/>
          <w:i w:val="false"/>
          <w:color w:val="000000"/>
          <w:sz w:val="28"/>
        </w:rPr>
        <w:t>статьей 451</w:t>
      </w:r>
      <w:r>
        <w:rPr>
          <w:rFonts w:ascii="Times New Roman"/>
          <w:b w:val="false"/>
          <w:i w:val="false"/>
          <w:color w:val="000000"/>
          <w:sz w:val="28"/>
        </w:rPr>
        <w:t xml:space="preserve"> Налогового кодекса в размере 70 процентов от суммы авансовых платежей по КПН, исчисленному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139 Налогового кодекса:</w:t>
      </w:r>
      <w:r>
        <w:br/>
      </w:r>
      <w:r>
        <w:rPr>
          <w:rFonts w:ascii="Times New Roman"/>
          <w:b w:val="false"/>
          <w:i w:val="false"/>
          <w:color w:val="000000"/>
          <w:sz w:val="28"/>
        </w:rPr>
        <w:t>
</w:t>
      </w:r>
      <w:r>
        <w:rPr>
          <w:rFonts w:ascii="Times New Roman"/>
          <w:b w:val="false"/>
          <w:i w:val="false"/>
          <w:color w:val="000000"/>
          <w:sz w:val="28"/>
        </w:rPr>
        <w:t>
      подлежащей уплате за период до сдачи декларации и определяемой как одна четвертая от суммы, указанной в строке 101.01.014 ((101.01.014/4) х 70 %), в случае если налогоплательщик осуществляет деятельность исключительно в рамках СНР в соответствии со </w:t>
      </w:r>
      <w:r>
        <w:rPr>
          <w:rFonts w:ascii="Times New Roman"/>
          <w:b w:val="false"/>
          <w:i w:val="false"/>
          <w:color w:val="000000"/>
          <w:sz w:val="28"/>
        </w:rPr>
        <w:t>статьями 448</w:t>
      </w:r>
      <w:r>
        <w:rPr>
          <w:rFonts w:ascii="Times New Roman"/>
          <w:b w:val="false"/>
          <w:i w:val="false"/>
          <w:color w:val="000000"/>
          <w:sz w:val="28"/>
        </w:rPr>
        <w:t xml:space="preserve"> - </w:t>
      </w:r>
      <w:r>
        <w:rPr>
          <w:rFonts w:ascii="Times New Roman"/>
          <w:b w:val="false"/>
          <w:i w:val="false"/>
          <w:color w:val="000000"/>
          <w:sz w:val="28"/>
        </w:rPr>
        <w:t>452</w:t>
      </w:r>
      <w:r>
        <w:rPr>
          <w:rFonts w:ascii="Times New Roman"/>
          <w:b w:val="false"/>
          <w:i w:val="false"/>
          <w:color w:val="000000"/>
          <w:sz w:val="28"/>
        </w:rPr>
        <w:t xml:space="preserve"> Налогового кодекса; или подлежащей уплате за период до сдачи декларации в части, приходящейся на виды деятельности, по которым налогообложение осуществляется в соответствии со статьями 448 - 452 Налогового кодекса, в случае если налогоплательщик осуществляет ведение раздельного налогового учета по объектам налогообложения и объектам, связанным с налогообложением, в соответствии со </w:t>
      </w:r>
      <w:r>
        <w:rPr>
          <w:rFonts w:ascii="Times New Roman"/>
          <w:b w:val="false"/>
          <w:i w:val="false"/>
          <w:color w:val="000000"/>
          <w:sz w:val="28"/>
        </w:rPr>
        <w:t>статьей 58</w:t>
      </w:r>
      <w:r>
        <w:rPr>
          <w:rFonts w:ascii="Times New Roman"/>
          <w:b w:val="false"/>
          <w:i w:val="false"/>
          <w:color w:val="000000"/>
          <w:sz w:val="28"/>
        </w:rPr>
        <w:t xml:space="preserve"> и (или) </w:t>
      </w:r>
      <w:r>
        <w:rPr>
          <w:rFonts w:ascii="Times New Roman"/>
          <w:b w:val="false"/>
          <w:i w:val="false"/>
          <w:color w:val="000000"/>
          <w:sz w:val="28"/>
        </w:rPr>
        <w:t>статьей 448</w:t>
      </w:r>
      <w:r>
        <w:rPr>
          <w:rFonts w:ascii="Times New Roman"/>
          <w:b w:val="false"/>
          <w:i w:val="false"/>
          <w:color w:val="000000"/>
          <w:sz w:val="28"/>
        </w:rPr>
        <w:t xml:space="preserve"> Налогового кодекса. </w:t>
      </w:r>
      <w:r>
        <w:br/>
      </w:r>
      <w:r>
        <w:rPr>
          <w:rFonts w:ascii="Times New Roman"/>
          <w:b w:val="false"/>
          <w:i w:val="false"/>
          <w:color w:val="000000"/>
          <w:sz w:val="28"/>
        </w:rPr>
        <w:t>
</w:t>
      </w:r>
      <w:r>
        <w:rPr>
          <w:rFonts w:ascii="Times New Roman"/>
          <w:b w:val="false"/>
          <w:i w:val="false"/>
          <w:color w:val="000000"/>
          <w:sz w:val="28"/>
        </w:rPr>
        <w:t>
      Данная строка может быть заполнена налогоплательщиком:</w:t>
      </w:r>
      <w:r>
        <w:br/>
      </w:r>
      <w:r>
        <w:rPr>
          <w:rFonts w:ascii="Times New Roman"/>
          <w:b w:val="false"/>
          <w:i w:val="false"/>
          <w:color w:val="000000"/>
          <w:sz w:val="28"/>
        </w:rPr>
        <w:t>
</w:t>
      </w:r>
      <w:r>
        <w:rPr>
          <w:rFonts w:ascii="Times New Roman"/>
          <w:b w:val="false"/>
          <w:i w:val="false"/>
          <w:color w:val="000000"/>
          <w:sz w:val="28"/>
        </w:rPr>
        <w:t>
      отметившим ячейку "А" строки 7, и не применявшим в предыдущем налоговом периоде СНР в соответствии со статьями 448-452 Налогового кодекса;</w:t>
      </w:r>
      <w:r>
        <w:br/>
      </w:r>
      <w:r>
        <w:rPr>
          <w:rFonts w:ascii="Times New Roman"/>
          <w:b w:val="false"/>
          <w:i w:val="false"/>
          <w:color w:val="000000"/>
          <w:sz w:val="28"/>
        </w:rPr>
        <w:t>
</w:t>
      </w:r>
      <w:r>
        <w:rPr>
          <w:rFonts w:ascii="Times New Roman"/>
          <w:b w:val="false"/>
          <w:i w:val="false"/>
          <w:color w:val="000000"/>
          <w:sz w:val="28"/>
        </w:rPr>
        <w:t>
      5) в строке 101.01.018 указывается итоговая сумма авансовых платежей по КПН, подлежащая уплате за период до сдачи декларации. В случае если отмечена ячейка "A" строки 7, данная строка определяется с учетом строки 101.01.017 (101.01.016 - 101.01.017). В случае если ячейка "А" строки 7 не отмечена, в данную строку переносится значение строки 101.01.016;</w:t>
      </w:r>
      <w:r>
        <w:br/>
      </w:r>
      <w:r>
        <w:rPr>
          <w:rFonts w:ascii="Times New Roman"/>
          <w:b w:val="false"/>
          <w:i w:val="false"/>
          <w:color w:val="000000"/>
          <w:sz w:val="28"/>
        </w:rPr>
        <w:t>
</w:t>
      </w:r>
      <w:r>
        <w:rPr>
          <w:rFonts w:ascii="Times New Roman"/>
          <w:b w:val="false"/>
          <w:i w:val="false"/>
          <w:color w:val="000000"/>
          <w:sz w:val="28"/>
        </w:rPr>
        <w:t>
      6) в строке 101.01.019 указывается ежемесячная сумма авансового платежа за январь, февраль, март месяцы налогового периода. Определяется как одна третья от строки 101.01.018 (101.01.018/3).</w:t>
      </w:r>
      <w:r>
        <w:br/>
      </w:r>
      <w:r>
        <w:rPr>
          <w:rFonts w:ascii="Times New Roman"/>
          <w:b w:val="false"/>
          <w:i w:val="false"/>
          <w:color w:val="000000"/>
          <w:sz w:val="28"/>
        </w:rPr>
        <w:t>
</w:t>
      </w:r>
      <w:r>
        <w:rPr>
          <w:rFonts w:ascii="Times New Roman"/>
          <w:b w:val="false"/>
          <w:i w:val="false"/>
          <w:color w:val="000000"/>
          <w:sz w:val="28"/>
        </w:rPr>
        <w:t>
      14. В разделе "Ответственность налогоплательщика":</w:t>
      </w:r>
      <w:r>
        <w:br/>
      </w:r>
      <w:r>
        <w:rPr>
          <w:rFonts w:ascii="Times New Roman"/>
          <w:b w:val="false"/>
          <w:i w:val="false"/>
          <w:color w:val="000000"/>
          <w:sz w:val="28"/>
        </w:rPr>
        <w:t>
</w:t>
      </w:r>
      <w:r>
        <w:rPr>
          <w:rFonts w:ascii="Times New Roman"/>
          <w:b w:val="false"/>
          <w:i w:val="false"/>
          <w:color w:val="000000"/>
          <w:sz w:val="28"/>
        </w:rPr>
        <w:t xml:space="preserve">
      1) в поле "Ф.И.О. руководителя" указываются фамилия, имя, отчество (при его наличии) руководителя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2) дата подачи Расчета.</w:t>
      </w:r>
      <w:r>
        <w:br/>
      </w:r>
      <w:r>
        <w:rPr>
          <w:rFonts w:ascii="Times New Roman"/>
          <w:b w:val="false"/>
          <w:i w:val="false"/>
          <w:color w:val="000000"/>
          <w:sz w:val="28"/>
        </w:rPr>
        <w:t>
</w:t>
      </w:r>
      <w:r>
        <w:rPr>
          <w:rFonts w:ascii="Times New Roman"/>
          <w:b w:val="false"/>
          <w:i w:val="false"/>
          <w:color w:val="000000"/>
          <w:sz w:val="28"/>
        </w:rPr>
        <w:t>
      Указывается дата подачи Расчета до сдачи декларации в налоговый орган;</w:t>
      </w:r>
      <w:r>
        <w:br/>
      </w:r>
      <w:r>
        <w:rPr>
          <w:rFonts w:ascii="Times New Roman"/>
          <w:b w:val="false"/>
          <w:i w:val="false"/>
          <w:color w:val="000000"/>
          <w:sz w:val="28"/>
        </w:rPr>
        <w:t>
</w:t>
      </w:r>
      <w:r>
        <w:rPr>
          <w:rFonts w:ascii="Times New Roman"/>
          <w:b w:val="false"/>
          <w:i w:val="false"/>
          <w:color w:val="000000"/>
          <w:sz w:val="28"/>
        </w:rPr>
        <w:t>
      3) код налогового органа.</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по месту нахождения налогоплательщика;</w:t>
      </w:r>
      <w:r>
        <w:br/>
      </w:r>
      <w:r>
        <w:rPr>
          <w:rFonts w:ascii="Times New Roman"/>
          <w:b w:val="false"/>
          <w:i w:val="false"/>
          <w:color w:val="000000"/>
          <w:sz w:val="28"/>
        </w:rPr>
        <w:t>
</w:t>
      </w:r>
      <w:r>
        <w:rPr>
          <w:rFonts w:ascii="Times New Roman"/>
          <w:b w:val="false"/>
          <w:i w:val="false"/>
          <w:color w:val="000000"/>
          <w:sz w:val="28"/>
        </w:rPr>
        <w:t>
      4) в поле "Ф.И.О. должностного лиц, принявшего Расчет" указывается фамилия, имя, отчество (при его наличии) сотрудника налогового органа, принявшего Расчет до сдачи декларации;</w:t>
      </w:r>
      <w:r>
        <w:br/>
      </w:r>
      <w:r>
        <w:rPr>
          <w:rFonts w:ascii="Times New Roman"/>
          <w:b w:val="false"/>
          <w:i w:val="false"/>
          <w:color w:val="000000"/>
          <w:sz w:val="28"/>
        </w:rPr>
        <w:t>
</w:t>
      </w:r>
      <w:r>
        <w:rPr>
          <w:rFonts w:ascii="Times New Roman"/>
          <w:b w:val="false"/>
          <w:i w:val="false"/>
          <w:color w:val="000000"/>
          <w:sz w:val="28"/>
        </w:rPr>
        <w:t>
      5) дата приема Расчета.</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Расчета до сдачи декларации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w:t>
      </w:r>
      <w:r>
        <w:br/>
      </w:r>
      <w:r>
        <w:rPr>
          <w:rFonts w:ascii="Times New Roman"/>
          <w:b w:val="false"/>
          <w:i w:val="false"/>
          <w:color w:val="000000"/>
          <w:sz w:val="28"/>
        </w:rPr>
        <w:t>
</w:t>
      </w:r>
      <w:r>
        <w:rPr>
          <w:rFonts w:ascii="Times New Roman"/>
          <w:b w:val="false"/>
          <w:i w:val="false"/>
          <w:color w:val="000000"/>
          <w:sz w:val="28"/>
        </w:rPr>
        <w:t>
      6) входящий номер документа.</w:t>
      </w:r>
      <w:r>
        <w:br/>
      </w:r>
      <w:r>
        <w:rPr>
          <w:rFonts w:ascii="Times New Roman"/>
          <w:b w:val="false"/>
          <w:i w:val="false"/>
          <w:color w:val="000000"/>
          <w:sz w:val="28"/>
        </w:rPr>
        <w:t>
</w:t>
      </w:r>
      <w:r>
        <w:rPr>
          <w:rFonts w:ascii="Times New Roman"/>
          <w:b w:val="false"/>
          <w:i w:val="false"/>
          <w:color w:val="000000"/>
          <w:sz w:val="28"/>
        </w:rPr>
        <w:t>
      Указывается регистрационный номер Расчета до сдачи декларации, присваиваемый налоговым органом;</w:t>
      </w:r>
      <w:r>
        <w:br/>
      </w:r>
      <w:r>
        <w:rPr>
          <w:rFonts w:ascii="Times New Roman"/>
          <w:b w:val="false"/>
          <w:i w:val="false"/>
          <w:color w:val="000000"/>
          <w:sz w:val="28"/>
        </w:rPr>
        <w:t>
</w:t>
      </w:r>
      <w:r>
        <w:rPr>
          <w:rFonts w:ascii="Times New Roman"/>
          <w:b w:val="false"/>
          <w:i w:val="false"/>
          <w:color w:val="000000"/>
          <w:sz w:val="28"/>
        </w:rPr>
        <w:t>
      7) дата почтового штемпеля.</w:t>
      </w:r>
      <w:r>
        <w:br/>
      </w:r>
      <w:r>
        <w:rPr>
          <w:rFonts w:ascii="Times New Roman"/>
          <w:b w:val="false"/>
          <w:i w:val="false"/>
          <w:color w:val="000000"/>
          <w:sz w:val="28"/>
        </w:rPr>
        <w:t>
</w:t>
      </w: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32"/>
    <w:bookmarkStart w:name="z824" w:id="33"/>
    <w:p>
      <w:pPr>
        <w:spacing w:after="0"/>
        <w:ind w:left="0"/>
        <w:jc w:val="left"/>
      </w:pPr>
      <w:r>
        <w:rPr>
          <w:rFonts w:ascii="Times New Roman"/>
          <w:b/>
          <w:i w:val="false"/>
          <w:color w:val="000000"/>
        </w:rPr>
        <w:t xml:space="preserve"> 
3. Составление Расчета после сдачи декларации (Форма 101.02)</w:t>
      </w:r>
    </w:p>
    <w:bookmarkEnd w:id="33"/>
    <w:bookmarkStart w:name="z825" w:id="34"/>
    <w:p>
      <w:pPr>
        <w:spacing w:after="0"/>
        <w:ind w:left="0"/>
        <w:jc w:val="both"/>
      </w:pPr>
      <w:r>
        <w:rPr>
          <w:rFonts w:ascii="Times New Roman"/>
          <w:b w:val="false"/>
          <w:i w:val="false"/>
          <w:color w:val="000000"/>
          <w:sz w:val="28"/>
        </w:rPr>
        <w:t>
      15. В разделе "Общая информация о налогоплательщике"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1) РНН - регистрационный номер налогоплательщика;</w:t>
      </w:r>
      <w:r>
        <w:br/>
      </w:r>
      <w:r>
        <w:rPr>
          <w:rFonts w:ascii="Times New Roman"/>
          <w:b w:val="false"/>
          <w:i w:val="false"/>
          <w:color w:val="000000"/>
          <w:sz w:val="28"/>
        </w:rPr>
        <w:t>
</w:t>
      </w:r>
      <w:r>
        <w:rPr>
          <w:rFonts w:ascii="Times New Roman"/>
          <w:b w:val="false"/>
          <w:i w:val="false"/>
          <w:color w:val="000000"/>
          <w:sz w:val="28"/>
        </w:rPr>
        <w:t xml:space="preserve">
      2) БИН - бизнес-идентификационный номер; </w:t>
      </w:r>
      <w:r>
        <w:br/>
      </w:r>
      <w:r>
        <w:rPr>
          <w:rFonts w:ascii="Times New Roman"/>
          <w:b w:val="false"/>
          <w:i w:val="false"/>
          <w:color w:val="000000"/>
          <w:sz w:val="28"/>
        </w:rPr>
        <w:t>
</w:t>
      </w:r>
      <w:r>
        <w:rPr>
          <w:rFonts w:ascii="Times New Roman"/>
          <w:b w:val="false"/>
          <w:i w:val="false"/>
          <w:color w:val="000000"/>
          <w:sz w:val="28"/>
        </w:rPr>
        <w:t>
      3) налоговый период, за который представляется налоговая отчетность (год) - отчетный налоговый период, за который представляется Расчет после сдачи декларации (указывается арабскими цифрами);</w:t>
      </w:r>
      <w:r>
        <w:br/>
      </w:r>
      <w:r>
        <w:rPr>
          <w:rFonts w:ascii="Times New Roman"/>
          <w:b w:val="false"/>
          <w:i w:val="false"/>
          <w:color w:val="000000"/>
          <w:sz w:val="28"/>
        </w:rPr>
        <w:t>
</w:t>
      </w:r>
      <w:r>
        <w:rPr>
          <w:rFonts w:ascii="Times New Roman"/>
          <w:b w:val="false"/>
          <w:i w:val="false"/>
          <w:color w:val="000000"/>
          <w:sz w:val="28"/>
        </w:rPr>
        <w:t xml:space="preserve">
      4) наименование налогоплательщика. </w:t>
      </w:r>
      <w:r>
        <w:br/>
      </w:r>
      <w:r>
        <w:rPr>
          <w:rFonts w:ascii="Times New Roman"/>
          <w:b w:val="false"/>
          <w:i w:val="false"/>
          <w:color w:val="000000"/>
          <w:sz w:val="28"/>
        </w:rPr>
        <w:t>
</w:t>
      </w:r>
      <w:r>
        <w:rPr>
          <w:rFonts w:ascii="Times New Roman"/>
          <w:b w:val="false"/>
          <w:i w:val="false"/>
          <w:color w:val="000000"/>
          <w:sz w:val="28"/>
        </w:rPr>
        <w:t>
      Указывается наименование юридического лица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xml:space="preserve">
      5) вид Расчета. </w:t>
      </w:r>
      <w:r>
        <w:br/>
      </w:r>
      <w:r>
        <w:rPr>
          <w:rFonts w:ascii="Times New Roman"/>
          <w:b w:val="false"/>
          <w:i w:val="false"/>
          <w:color w:val="000000"/>
          <w:sz w:val="28"/>
        </w:rPr>
        <w:t>
</w:t>
      </w:r>
      <w:r>
        <w:rPr>
          <w:rFonts w:ascii="Times New Roman"/>
          <w:b w:val="false"/>
          <w:i w:val="false"/>
          <w:color w:val="000000"/>
          <w:sz w:val="28"/>
        </w:rPr>
        <w:t>
      Соответствующие ячейки отмечаются с учетом отнесения Расчета после сдачи декларации к видам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xml:space="preserve">
      6) номер и дата уведомления. </w:t>
      </w:r>
      <w:r>
        <w:br/>
      </w:r>
      <w:r>
        <w:rPr>
          <w:rFonts w:ascii="Times New Roman"/>
          <w:b w:val="false"/>
          <w:i w:val="false"/>
          <w:color w:val="000000"/>
          <w:sz w:val="28"/>
        </w:rPr>
        <w:t>
</w:t>
      </w:r>
      <w:r>
        <w:rPr>
          <w:rFonts w:ascii="Times New Roman"/>
          <w:b w:val="false"/>
          <w:i w:val="false"/>
          <w:color w:val="000000"/>
          <w:sz w:val="28"/>
        </w:rPr>
        <w:t>
      Строки заполняются в случае предоставления дополнительного Расчета после сдачи декларации по уведомлению,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r>
        <w:br/>
      </w:r>
      <w:r>
        <w:rPr>
          <w:rFonts w:ascii="Times New Roman"/>
          <w:b w:val="false"/>
          <w:i w:val="false"/>
          <w:color w:val="000000"/>
          <w:sz w:val="28"/>
        </w:rPr>
        <w:t>
</w:t>
      </w:r>
      <w:r>
        <w:rPr>
          <w:rFonts w:ascii="Times New Roman"/>
          <w:b w:val="false"/>
          <w:i w:val="false"/>
          <w:color w:val="000000"/>
          <w:sz w:val="28"/>
        </w:rPr>
        <w:t>
      7) категория налогоплательщика.</w:t>
      </w:r>
      <w:r>
        <w:br/>
      </w:r>
      <w:r>
        <w:rPr>
          <w:rFonts w:ascii="Times New Roman"/>
          <w:b w:val="false"/>
          <w:i w:val="false"/>
          <w:color w:val="000000"/>
          <w:sz w:val="28"/>
        </w:rPr>
        <w:t>
</w:t>
      </w:r>
      <w:r>
        <w:rPr>
          <w:rFonts w:ascii="Times New Roman"/>
          <w:b w:val="false"/>
          <w:i w:val="false"/>
          <w:color w:val="000000"/>
          <w:sz w:val="28"/>
        </w:rPr>
        <w:t>
      Ячейки отмечаются в случае, если налогоплательщик относится к одной или нескольким категориям, указанным в строках A, В, С;</w:t>
      </w:r>
      <w:r>
        <w:br/>
      </w:r>
      <w:r>
        <w:rPr>
          <w:rFonts w:ascii="Times New Roman"/>
          <w:b w:val="false"/>
          <w:i w:val="false"/>
          <w:color w:val="000000"/>
          <w:sz w:val="28"/>
        </w:rPr>
        <w:t>
</w:t>
      </w:r>
      <w:r>
        <w:rPr>
          <w:rFonts w:ascii="Times New Roman"/>
          <w:b w:val="false"/>
          <w:i w:val="false"/>
          <w:color w:val="000000"/>
          <w:sz w:val="28"/>
        </w:rPr>
        <w:t>
      8) код валюты.</w:t>
      </w:r>
      <w:r>
        <w:br/>
      </w:r>
      <w:r>
        <w:rPr>
          <w:rFonts w:ascii="Times New Roman"/>
          <w:b w:val="false"/>
          <w:i w:val="false"/>
          <w:color w:val="000000"/>
          <w:sz w:val="28"/>
        </w:rPr>
        <w:t>
</w:t>
      </w:r>
      <w:r>
        <w:rPr>
          <w:rFonts w:ascii="Times New Roman"/>
          <w:b w:val="false"/>
          <w:i w:val="false"/>
          <w:color w:val="000000"/>
          <w:sz w:val="28"/>
        </w:rPr>
        <w:t>
      Указывается код валюты в соответствии с </w:t>
      </w:r>
      <w:r>
        <w:rPr>
          <w:rFonts w:ascii="Times New Roman"/>
          <w:b w:val="false"/>
          <w:i w:val="false"/>
          <w:color w:val="000000"/>
          <w:sz w:val="28"/>
        </w:rPr>
        <w:t>приложением 23</w:t>
      </w:r>
      <w:r>
        <w:rPr>
          <w:rFonts w:ascii="Times New Roman"/>
          <w:b w:val="false"/>
          <w:i w:val="false"/>
          <w:color w:val="000000"/>
          <w:sz w:val="28"/>
        </w:rPr>
        <w:t xml:space="preserve"> "Классификатор валют" к Решению;</w:t>
      </w:r>
      <w:r>
        <w:br/>
      </w:r>
      <w:r>
        <w:rPr>
          <w:rFonts w:ascii="Times New Roman"/>
          <w:b w:val="false"/>
          <w:i w:val="false"/>
          <w:color w:val="000000"/>
          <w:sz w:val="28"/>
        </w:rPr>
        <w:t>
</w:t>
      </w:r>
      <w:r>
        <w:rPr>
          <w:rFonts w:ascii="Times New Roman"/>
          <w:b w:val="false"/>
          <w:i w:val="false"/>
          <w:color w:val="000000"/>
          <w:sz w:val="28"/>
        </w:rPr>
        <w:t>
      9) признак резидентства:</w:t>
      </w:r>
      <w:r>
        <w:br/>
      </w:r>
      <w:r>
        <w:rPr>
          <w:rFonts w:ascii="Times New Roman"/>
          <w:b w:val="false"/>
          <w:i w:val="false"/>
          <w:color w:val="000000"/>
          <w:sz w:val="28"/>
        </w:rPr>
        <w:t>
</w:t>
      </w:r>
      <w:r>
        <w:rPr>
          <w:rFonts w:ascii="Times New Roman"/>
          <w:b w:val="false"/>
          <w:i w:val="false"/>
          <w:color w:val="000000"/>
          <w:sz w:val="28"/>
        </w:rPr>
        <w:t>
      ячейка А отмечается налогоплательщиком-резидентом Республики Казахстан;</w:t>
      </w:r>
      <w:r>
        <w:br/>
      </w:r>
      <w:r>
        <w:rPr>
          <w:rFonts w:ascii="Times New Roman"/>
          <w:b w:val="false"/>
          <w:i w:val="false"/>
          <w:color w:val="000000"/>
          <w:sz w:val="28"/>
        </w:rPr>
        <w:t>
</w:t>
      </w:r>
      <w:r>
        <w:rPr>
          <w:rFonts w:ascii="Times New Roman"/>
          <w:b w:val="false"/>
          <w:i w:val="false"/>
          <w:color w:val="000000"/>
          <w:sz w:val="28"/>
        </w:rPr>
        <w:t>
      ячейка В отмечается налогоплательщиком-нерезидентом Республики Казахстан;</w:t>
      </w:r>
      <w:r>
        <w:br/>
      </w:r>
      <w:r>
        <w:rPr>
          <w:rFonts w:ascii="Times New Roman"/>
          <w:b w:val="false"/>
          <w:i w:val="false"/>
          <w:color w:val="000000"/>
          <w:sz w:val="28"/>
        </w:rPr>
        <w:t>
</w:t>
      </w:r>
      <w:r>
        <w:rPr>
          <w:rFonts w:ascii="Times New Roman"/>
          <w:b w:val="false"/>
          <w:i w:val="false"/>
          <w:color w:val="000000"/>
          <w:sz w:val="28"/>
        </w:rPr>
        <w:t>
      10) код страны резидентства и номер налоговой регистрации.</w:t>
      </w:r>
      <w:r>
        <w:br/>
      </w:r>
      <w:r>
        <w:rPr>
          <w:rFonts w:ascii="Times New Roman"/>
          <w:b w:val="false"/>
          <w:i w:val="false"/>
          <w:color w:val="000000"/>
          <w:sz w:val="28"/>
        </w:rPr>
        <w:t>
</w:t>
      </w:r>
      <w:r>
        <w:rPr>
          <w:rFonts w:ascii="Times New Roman"/>
          <w:b w:val="false"/>
          <w:i w:val="false"/>
          <w:color w:val="000000"/>
          <w:sz w:val="28"/>
        </w:rPr>
        <w:t>
      Заполняется в случае, если Расчет после сдачи декларации составляется налогоплательщиком-нерезидентом Республики Казахстан, при этом:</w:t>
      </w:r>
      <w:r>
        <w:br/>
      </w:r>
      <w:r>
        <w:rPr>
          <w:rFonts w:ascii="Times New Roman"/>
          <w:b w:val="false"/>
          <w:i w:val="false"/>
          <w:color w:val="000000"/>
          <w:sz w:val="28"/>
        </w:rPr>
        <w:t>
</w:t>
      </w:r>
      <w:r>
        <w:rPr>
          <w:rFonts w:ascii="Times New Roman"/>
          <w:b w:val="false"/>
          <w:i w:val="false"/>
          <w:color w:val="000000"/>
          <w:sz w:val="28"/>
        </w:rPr>
        <w:t>
      в строке А указывается код страны резидентства нерезидента в соответствии с </w:t>
      </w:r>
      <w:r>
        <w:rPr>
          <w:rFonts w:ascii="Times New Roman"/>
          <w:b w:val="false"/>
          <w:i w:val="false"/>
          <w:color w:val="000000"/>
          <w:sz w:val="28"/>
        </w:rPr>
        <w:t>приложением 22</w:t>
      </w:r>
      <w:r>
        <w:rPr>
          <w:rFonts w:ascii="Times New Roman"/>
          <w:b w:val="false"/>
          <w:i w:val="false"/>
          <w:color w:val="000000"/>
          <w:sz w:val="28"/>
        </w:rPr>
        <w:t xml:space="preserve"> "Классификатор стран мира" к Решению;</w:t>
      </w:r>
      <w:r>
        <w:br/>
      </w:r>
      <w:r>
        <w:rPr>
          <w:rFonts w:ascii="Times New Roman"/>
          <w:b w:val="false"/>
          <w:i w:val="false"/>
          <w:color w:val="000000"/>
          <w:sz w:val="28"/>
        </w:rPr>
        <w:t>
</w:t>
      </w:r>
      <w:r>
        <w:rPr>
          <w:rFonts w:ascii="Times New Roman"/>
          <w:b w:val="false"/>
          <w:i w:val="false"/>
          <w:color w:val="000000"/>
          <w:sz w:val="28"/>
        </w:rPr>
        <w:t>
      в строке В указывается номер налоговой регистрации нерезидента в стране резидентства нерезидента.</w:t>
      </w:r>
      <w:r>
        <w:br/>
      </w:r>
      <w:r>
        <w:rPr>
          <w:rFonts w:ascii="Times New Roman"/>
          <w:b w:val="false"/>
          <w:i w:val="false"/>
          <w:color w:val="000000"/>
          <w:sz w:val="28"/>
        </w:rPr>
        <w:t>
</w:t>
      </w:r>
      <w:r>
        <w:rPr>
          <w:rFonts w:ascii="Times New Roman"/>
          <w:b w:val="false"/>
          <w:i w:val="false"/>
          <w:color w:val="000000"/>
          <w:sz w:val="28"/>
        </w:rPr>
        <w:t>
      16. В разделе "Исчисленная сумма КПН за предыдущий налоговый период":</w:t>
      </w:r>
      <w:r>
        <w:br/>
      </w:r>
      <w:r>
        <w:rPr>
          <w:rFonts w:ascii="Times New Roman"/>
          <w:b w:val="false"/>
          <w:i w:val="false"/>
          <w:color w:val="000000"/>
          <w:sz w:val="28"/>
        </w:rPr>
        <w:t>
</w:t>
      </w:r>
      <w:r>
        <w:rPr>
          <w:rFonts w:ascii="Times New Roman"/>
          <w:b w:val="false"/>
          <w:i w:val="false"/>
          <w:color w:val="000000"/>
          <w:sz w:val="28"/>
        </w:rPr>
        <w:t>
      1) в строке 101.02.001 указывается сумма исчисленного за предыдущий налоговый период КПН, определяемая сложением строк 101.02.001 I и 101.02.001 II;</w:t>
      </w:r>
      <w:r>
        <w:br/>
      </w:r>
      <w:r>
        <w:rPr>
          <w:rFonts w:ascii="Times New Roman"/>
          <w:b w:val="false"/>
          <w:i w:val="false"/>
          <w:color w:val="000000"/>
          <w:sz w:val="28"/>
        </w:rPr>
        <w:t>
</w:t>
      </w:r>
      <w:r>
        <w:rPr>
          <w:rFonts w:ascii="Times New Roman"/>
          <w:b w:val="false"/>
          <w:i w:val="false"/>
          <w:color w:val="000000"/>
          <w:sz w:val="28"/>
        </w:rPr>
        <w:t>
      2) в строке 101.02.001 I указывается сумма исчисленного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139 Налогового кодекса КПН;</w:t>
      </w:r>
      <w:r>
        <w:br/>
      </w:r>
      <w:r>
        <w:rPr>
          <w:rFonts w:ascii="Times New Roman"/>
          <w:b w:val="false"/>
          <w:i w:val="false"/>
          <w:color w:val="000000"/>
          <w:sz w:val="28"/>
        </w:rPr>
        <w:t>
</w:t>
      </w:r>
      <w:r>
        <w:rPr>
          <w:rFonts w:ascii="Times New Roman"/>
          <w:b w:val="false"/>
          <w:i w:val="false"/>
          <w:color w:val="000000"/>
          <w:sz w:val="28"/>
        </w:rPr>
        <w:t>
      3) в строке 101.02.001 II указывается сумма исчисленного в соответствии со </w:t>
      </w:r>
      <w:r>
        <w:rPr>
          <w:rFonts w:ascii="Times New Roman"/>
          <w:b w:val="false"/>
          <w:i w:val="false"/>
          <w:color w:val="000000"/>
          <w:sz w:val="28"/>
        </w:rPr>
        <w:t>статьей 199</w:t>
      </w:r>
      <w:r>
        <w:rPr>
          <w:rFonts w:ascii="Times New Roman"/>
          <w:b w:val="false"/>
          <w:i w:val="false"/>
          <w:color w:val="000000"/>
          <w:sz w:val="28"/>
        </w:rPr>
        <w:t xml:space="preserve"> Налогового кодекса КПН на чистый доход.</w:t>
      </w:r>
      <w:r>
        <w:br/>
      </w:r>
      <w:r>
        <w:rPr>
          <w:rFonts w:ascii="Times New Roman"/>
          <w:b w:val="false"/>
          <w:i w:val="false"/>
          <w:color w:val="000000"/>
          <w:sz w:val="28"/>
        </w:rPr>
        <w:t>
</w:t>
      </w:r>
      <w:r>
        <w:rPr>
          <w:rFonts w:ascii="Times New Roman"/>
          <w:b w:val="false"/>
          <w:i w:val="false"/>
          <w:color w:val="000000"/>
          <w:sz w:val="28"/>
        </w:rPr>
        <w:t>
      17. В разделе "Расчет по </w:t>
      </w:r>
      <w:r>
        <w:rPr>
          <w:rFonts w:ascii="Times New Roman"/>
          <w:b w:val="false"/>
          <w:i w:val="false"/>
          <w:color w:val="000000"/>
          <w:sz w:val="28"/>
        </w:rPr>
        <w:t>пункту 6</w:t>
      </w:r>
      <w:r>
        <w:rPr>
          <w:rFonts w:ascii="Times New Roman"/>
          <w:b w:val="false"/>
          <w:i w:val="false"/>
          <w:color w:val="000000"/>
          <w:sz w:val="28"/>
        </w:rPr>
        <w:t xml:space="preserve"> статьи 141 Налогового кодекса":</w:t>
      </w:r>
      <w:r>
        <w:br/>
      </w:r>
      <w:r>
        <w:rPr>
          <w:rFonts w:ascii="Times New Roman"/>
          <w:b w:val="false"/>
          <w:i w:val="false"/>
          <w:color w:val="000000"/>
          <w:sz w:val="28"/>
        </w:rPr>
        <w:t>
</w:t>
      </w:r>
      <w:r>
        <w:rPr>
          <w:rFonts w:ascii="Times New Roman"/>
          <w:b w:val="false"/>
          <w:i w:val="false"/>
          <w:color w:val="000000"/>
          <w:sz w:val="28"/>
        </w:rPr>
        <w:t>
      1) в строке 101.02.002 указывается сумма авансовых платежей по КПН, подлежащая уплате за период после сдачи декларации, определенная в размере трех четвертых от указанной в строке 101.02.001 суммы исчисленного КПН за предыдущий налоговый период;</w:t>
      </w:r>
      <w:r>
        <w:br/>
      </w:r>
      <w:r>
        <w:rPr>
          <w:rFonts w:ascii="Times New Roman"/>
          <w:b w:val="false"/>
          <w:i w:val="false"/>
          <w:color w:val="000000"/>
          <w:sz w:val="28"/>
        </w:rPr>
        <w:t>
</w:t>
      </w:r>
      <w:r>
        <w:rPr>
          <w:rFonts w:ascii="Times New Roman"/>
          <w:b w:val="false"/>
          <w:i w:val="false"/>
          <w:color w:val="000000"/>
          <w:sz w:val="28"/>
        </w:rPr>
        <w:t>
      2) в строке 101.02.003 указывается уменьшение суммы авансовых платежей по КПН, подлежащей уплате за период после сдачи декларации, определяемое в соответствии со </w:t>
      </w:r>
      <w:r>
        <w:rPr>
          <w:rFonts w:ascii="Times New Roman"/>
          <w:b w:val="false"/>
          <w:i w:val="false"/>
          <w:color w:val="000000"/>
          <w:sz w:val="28"/>
        </w:rPr>
        <w:t>статьей 451</w:t>
      </w:r>
      <w:r>
        <w:rPr>
          <w:rFonts w:ascii="Times New Roman"/>
          <w:b w:val="false"/>
          <w:i w:val="false"/>
          <w:color w:val="000000"/>
          <w:sz w:val="28"/>
        </w:rPr>
        <w:t xml:space="preserve"> Налогового кодекса в размере 70 процентов от суммы авансовых платежей по КПН:</w:t>
      </w:r>
      <w:r>
        <w:br/>
      </w:r>
      <w:r>
        <w:rPr>
          <w:rFonts w:ascii="Times New Roman"/>
          <w:b w:val="false"/>
          <w:i w:val="false"/>
          <w:color w:val="000000"/>
          <w:sz w:val="28"/>
        </w:rPr>
        <w:t>
</w:t>
      </w:r>
      <w:r>
        <w:rPr>
          <w:rFonts w:ascii="Times New Roman"/>
          <w:b w:val="false"/>
          <w:i w:val="false"/>
          <w:color w:val="000000"/>
          <w:sz w:val="28"/>
        </w:rPr>
        <w:t>
      подлежащей уплате за период после сдачи декларации и указанной в строке 101.02.002 (101.02.002 х 70 %), в случае если налогоплательщик осуществляет деятельность исключительно в рамках СНР в соответствии со </w:t>
      </w:r>
      <w:r>
        <w:rPr>
          <w:rFonts w:ascii="Times New Roman"/>
          <w:b w:val="false"/>
          <w:i w:val="false"/>
          <w:color w:val="000000"/>
          <w:sz w:val="28"/>
        </w:rPr>
        <w:t>статьями 448</w:t>
      </w:r>
      <w:r>
        <w:rPr>
          <w:rFonts w:ascii="Times New Roman"/>
          <w:b w:val="false"/>
          <w:i w:val="false"/>
          <w:color w:val="000000"/>
          <w:sz w:val="28"/>
        </w:rPr>
        <w:t xml:space="preserve"> - </w:t>
      </w:r>
      <w:r>
        <w:rPr>
          <w:rFonts w:ascii="Times New Roman"/>
          <w:b w:val="false"/>
          <w:i w:val="false"/>
          <w:color w:val="000000"/>
          <w:sz w:val="28"/>
        </w:rPr>
        <w:t>452</w:t>
      </w:r>
      <w:r>
        <w:rPr>
          <w:rFonts w:ascii="Times New Roman"/>
          <w:b w:val="false"/>
          <w:i w:val="false"/>
          <w:color w:val="000000"/>
          <w:sz w:val="28"/>
        </w:rPr>
        <w:t xml:space="preserve"> Налогового кодекса; или</w:t>
      </w:r>
      <w:r>
        <w:br/>
      </w:r>
      <w:r>
        <w:rPr>
          <w:rFonts w:ascii="Times New Roman"/>
          <w:b w:val="false"/>
          <w:i w:val="false"/>
          <w:color w:val="000000"/>
          <w:sz w:val="28"/>
        </w:rPr>
        <w:t>
</w:t>
      </w:r>
      <w:r>
        <w:rPr>
          <w:rFonts w:ascii="Times New Roman"/>
          <w:b w:val="false"/>
          <w:i w:val="false"/>
          <w:color w:val="000000"/>
          <w:sz w:val="28"/>
        </w:rPr>
        <w:t>
      подлежащей уплате за период после сдачи декларации, в части, приходящейся на виды деятельности, по которым налогообложение осуществляется в соответствии со статьями 448 - 452 Налогового кодекса, в случае, если налогоплательщик осуществляет ведение раздельного налогового учета по объектам налогообложения и объектам, связанным с налогообложением, в соответствии со </w:t>
      </w:r>
      <w:r>
        <w:rPr>
          <w:rFonts w:ascii="Times New Roman"/>
          <w:b w:val="false"/>
          <w:i w:val="false"/>
          <w:color w:val="000000"/>
          <w:sz w:val="28"/>
        </w:rPr>
        <w:t>статьей 58</w:t>
      </w:r>
      <w:r>
        <w:rPr>
          <w:rFonts w:ascii="Times New Roman"/>
          <w:b w:val="false"/>
          <w:i w:val="false"/>
          <w:color w:val="000000"/>
          <w:sz w:val="28"/>
        </w:rPr>
        <w:t xml:space="preserve"> и (или)  </w:t>
      </w:r>
      <w:r>
        <w:rPr>
          <w:rFonts w:ascii="Times New Roman"/>
          <w:b w:val="false"/>
          <w:i w:val="false"/>
          <w:color w:val="000000"/>
          <w:sz w:val="28"/>
        </w:rPr>
        <w:t>статьей 448</w:t>
      </w:r>
      <w:r>
        <w:rPr>
          <w:rFonts w:ascii="Times New Roman"/>
          <w:b w:val="false"/>
          <w:i w:val="false"/>
          <w:color w:val="000000"/>
          <w:sz w:val="28"/>
        </w:rPr>
        <w:t xml:space="preserve"> Налогового кодекса. </w:t>
      </w:r>
      <w:r>
        <w:br/>
      </w:r>
      <w:r>
        <w:rPr>
          <w:rFonts w:ascii="Times New Roman"/>
          <w:b w:val="false"/>
          <w:i w:val="false"/>
          <w:color w:val="000000"/>
          <w:sz w:val="28"/>
        </w:rPr>
        <w:t>
</w:t>
      </w:r>
      <w:r>
        <w:rPr>
          <w:rFonts w:ascii="Times New Roman"/>
          <w:b w:val="false"/>
          <w:i w:val="false"/>
          <w:color w:val="000000"/>
          <w:sz w:val="28"/>
        </w:rPr>
        <w:t>
      Данная строка может быть заполнена налогоплательщиком:</w:t>
      </w:r>
      <w:r>
        <w:br/>
      </w:r>
      <w:r>
        <w:rPr>
          <w:rFonts w:ascii="Times New Roman"/>
          <w:b w:val="false"/>
          <w:i w:val="false"/>
          <w:color w:val="000000"/>
          <w:sz w:val="28"/>
        </w:rPr>
        <w:t>
</w:t>
      </w:r>
      <w:r>
        <w:rPr>
          <w:rFonts w:ascii="Times New Roman"/>
          <w:b w:val="false"/>
          <w:i w:val="false"/>
          <w:color w:val="000000"/>
          <w:sz w:val="28"/>
        </w:rPr>
        <w:t>
      отметившим ячейку "А" строки 7, и не применявшим в предыдущем налоговом периоде СНР в соответствии со статьями 448-452 Налогового кодекса;</w:t>
      </w:r>
      <w:r>
        <w:br/>
      </w:r>
      <w:r>
        <w:rPr>
          <w:rFonts w:ascii="Times New Roman"/>
          <w:b w:val="false"/>
          <w:i w:val="false"/>
          <w:color w:val="000000"/>
          <w:sz w:val="28"/>
        </w:rPr>
        <w:t>
</w:t>
      </w:r>
      <w:r>
        <w:rPr>
          <w:rFonts w:ascii="Times New Roman"/>
          <w:b w:val="false"/>
          <w:i w:val="false"/>
          <w:color w:val="000000"/>
          <w:sz w:val="28"/>
        </w:rPr>
        <w:t>
      3) в строке 101.02.004 указывается сумма ежемесячного авансового платежа по КПН, подлежащая уплате за 2, 3 и 4 кварталы отчетного налогового периода. В случае, если отмечена ячейка "А" 7, строка 101.02.004 определяется с учетом строки 101.02.003 ((101.02.002 - 101.02.003)/9). В случае, если ячейка "А" строки 7 не отмечена, строка 100.00.004 определяется как одна девятая строки 100.00.002 (100.02.002/9).</w:t>
      </w:r>
      <w:r>
        <w:br/>
      </w:r>
      <w:r>
        <w:rPr>
          <w:rFonts w:ascii="Times New Roman"/>
          <w:b w:val="false"/>
          <w:i w:val="false"/>
          <w:color w:val="000000"/>
          <w:sz w:val="28"/>
        </w:rPr>
        <w:t>
</w:t>
      </w:r>
      <w:r>
        <w:rPr>
          <w:rFonts w:ascii="Times New Roman"/>
          <w:b w:val="false"/>
          <w:i w:val="false"/>
          <w:color w:val="000000"/>
          <w:sz w:val="28"/>
        </w:rPr>
        <w:t>
      18. В разделе "Расчет по </w:t>
      </w:r>
      <w:r>
        <w:rPr>
          <w:rFonts w:ascii="Times New Roman"/>
          <w:b w:val="false"/>
          <w:i w:val="false"/>
          <w:color w:val="000000"/>
          <w:sz w:val="28"/>
        </w:rPr>
        <w:t>пункту 7</w:t>
      </w:r>
      <w:r>
        <w:rPr>
          <w:rFonts w:ascii="Times New Roman"/>
          <w:b w:val="false"/>
          <w:i w:val="false"/>
          <w:color w:val="000000"/>
          <w:sz w:val="28"/>
        </w:rPr>
        <w:t xml:space="preserve"> статьи 141 Налогового кодекса":</w:t>
      </w:r>
      <w:r>
        <w:br/>
      </w:r>
      <w:r>
        <w:rPr>
          <w:rFonts w:ascii="Times New Roman"/>
          <w:b w:val="false"/>
          <w:i w:val="false"/>
          <w:color w:val="000000"/>
          <w:sz w:val="28"/>
        </w:rPr>
        <w:t>
</w:t>
      </w:r>
      <w:r>
        <w:rPr>
          <w:rFonts w:ascii="Times New Roman"/>
          <w:b w:val="false"/>
          <w:i w:val="false"/>
          <w:color w:val="000000"/>
          <w:sz w:val="28"/>
        </w:rPr>
        <w:t>
      1) в строке 101.02.005 указывается предполагаемая сумма КПН, исчисленного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139 Налогового кодекса, за отчетный налоговый период;</w:t>
      </w:r>
      <w:r>
        <w:br/>
      </w:r>
      <w:r>
        <w:rPr>
          <w:rFonts w:ascii="Times New Roman"/>
          <w:b w:val="false"/>
          <w:i w:val="false"/>
          <w:color w:val="000000"/>
          <w:sz w:val="28"/>
        </w:rPr>
        <w:t>
</w:t>
      </w:r>
      <w:r>
        <w:rPr>
          <w:rFonts w:ascii="Times New Roman"/>
          <w:b w:val="false"/>
          <w:i w:val="false"/>
          <w:color w:val="000000"/>
          <w:sz w:val="28"/>
        </w:rPr>
        <w:t>
      2) в строке 101.02.006 указывается предполагаемая сумма КПН, исчисленного в соответствии со </w:t>
      </w:r>
      <w:r>
        <w:rPr>
          <w:rFonts w:ascii="Times New Roman"/>
          <w:b w:val="false"/>
          <w:i w:val="false"/>
          <w:color w:val="000000"/>
          <w:sz w:val="28"/>
        </w:rPr>
        <w:t>статьей 199</w:t>
      </w:r>
      <w:r>
        <w:rPr>
          <w:rFonts w:ascii="Times New Roman"/>
          <w:b w:val="false"/>
          <w:i w:val="false"/>
          <w:color w:val="000000"/>
          <w:sz w:val="28"/>
        </w:rPr>
        <w:t xml:space="preserve"> Налогового кодекса, за отчетный налоговый период;</w:t>
      </w:r>
      <w:r>
        <w:br/>
      </w:r>
      <w:r>
        <w:rPr>
          <w:rFonts w:ascii="Times New Roman"/>
          <w:b w:val="false"/>
          <w:i w:val="false"/>
          <w:color w:val="000000"/>
          <w:sz w:val="28"/>
        </w:rPr>
        <w:t>
</w:t>
      </w:r>
      <w:r>
        <w:rPr>
          <w:rFonts w:ascii="Times New Roman"/>
          <w:b w:val="false"/>
          <w:i w:val="false"/>
          <w:color w:val="000000"/>
          <w:sz w:val="28"/>
        </w:rPr>
        <w:t>
      3) в строке 101.02.007 указывается сумма авансовых платежей по КПН, подлежащая уплате после сдачи декларации, исчисленная как три четвертых предполагаемой суммы КПН за текущий налоговый период ((101.02.005 + 101.02.006) х (3/4));</w:t>
      </w:r>
      <w:r>
        <w:br/>
      </w:r>
      <w:r>
        <w:rPr>
          <w:rFonts w:ascii="Times New Roman"/>
          <w:b w:val="false"/>
          <w:i w:val="false"/>
          <w:color w:val="000000"/>
          <w:sz w:val="28"/>
        </w:rPr>
        <w:t>
</w:t>
      </w:r>
      <w:r>
        <w:rPr>
          <w:rFonts w:ascii="Times New Roman"/>
          <w:b w:val="false"/>
          <w:i w:val="false"/>
          <w:color w:val="000000"/>
          <w:sz w:val="28"/>
        </w:rPr>
        <w:t>
      4) в строке 101.02.008 указывается уменьшение суммы авансовых платежей по КПН, подлежащей уплате за период после сдачи декларации, определяемое в соответствии со </w:t>
      </w:r>
      <w:r>
        <w:rPr>
          <w:rFonts w:ascii="Times New Roman"/>
          <w:b w:val="false"/>
          <w:i w:val="false"/>
          <w:color w:val="000000"/>
          <w:sz w:val="28"/>
        </w:rPr>
        <w:t>статьей 451</w:t>
      </w:r>
      <w:r>
        <w:rPr>
          <w:rFonts w:ascii="Times New Roman"/>
          <w:b w:val="false"/>
          <w:i w:val="false"/>
          <w:color w:val="000000"/>
          <w:sz w:val="28"/>
        </w:rPr>
        <w:t xml:space="preserve"> Налогового кодекса в размере 70 процентов от суммы авансовых платежей по КПН, исчисленному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139 Налогового кодекса:</w:t>
      </w:r>
      <w:r>
        <w:br/>
      </w:r>
      <w:r>
        <w:rPr>
          <w:rFonts w:ascii="Times New Roman"/>
          <w:b w:val="false"/>
          <w:i w:val="false"/>
          <w:color w:val="000000"/>
          <w:sz w:val="28"/>
        </w:rPr>
        <w:t>
</w:t>
      </w:r>
      <w:r>
        <w:rPr>
          <w:rFonts w:ascii="Times New Roman"/>
          <w:b w:val="false"/>
          <w:i w:val="false"/>
          <w:color w:val="000000"/>
          <w:sz w:val="28"/>
        </w:rPr>
        <w:t>
      подлежащей уплате за период после сдачи декларации и определяемой как одна четвертая от суммы, указанной в строке 101.02.005 ((101.02.005/4) х 70 %), в случае если налогоплательщик осуществляет деятельность исключительно в рамках СНР в соответствии со </w:t>
      </w:r>
      <w:r>
        <w:rPr>
          <w:rFonts w:ascii="Times New Roman"/>
          <w:b w:val="false"/>
          <w:i w:val="false"/>
          <w:color w:val="000000"/>
          <w:sz w:val="28"/>
        </w:rPr>
        <w:t>статьями 448</w:t>
      </w:r>
      <w:r>
        <w:rPr>
          <w:rFonts w:ascii="Times New Roman"/>
          <w:b w:val="false"/>
          <w:i w:val="false"/>
          <w:color w:val="000000"/>
          <w:sz w:val="28"/>
        </w:rPr>
        <w:t> - </w:t>
      </w:r>
      <w:r>
        <w:rPr>
          <w:rFonts w:ascii="Times New Roman"/>
          <w:b w:val="false"/>
          <w:i w:val="false"/>
          <w:color w:val="000000"/>
          <w:sz w:val="28"/>
        </w:rPr>
        <w:t>452</w:t>
      </w:r>
      <w:r>
        <w:rPr>
          <w:rFonts w:ascii="Times New Roman"/>
          <w:b w:val="false"/>
          <w:i w:val="false"/>
          <w:color w:val="000000"/>
          <w:sz w:val="28"/>
        </w:rPr>
        <w:t xml:space="preserve"> Налогового кодекса; или</w:t>
      </w:r>
      <w:r>
        <w:br/>
      </w:r>
      <w:r>
        <w:rPr>
          <w:rFonts w:ascii="Times New Roman"/>
          <w:b w:val="false"/>
          <w:i w:val="false"/>
          <w:color w:val="000000"/>
          <w:sz w:val="28"/>
        </w:rPr>
        <w:t>
</w:t>
      </w:r>
      <w:r>
        <w:rPr>
          <w:rFonts w:ascii="Times New Roman"/>
          <w:b w:val="false"/>
          <w:i w:val="false"/>
          <w:color w:val="000000"/>
          <w:sz w:val="28"/>
        </w:rPr>
        <w:t>
      подлежащей уплате за период после сдачи декларации, в части приходящейся на виды деятельности, по которым налогообложение осуществляется в соответствии со статьями 448 - 452 Налогового кодекса, в случае если налогоплательщик осуществляет ведение раздельного налогового учета по объектам налогообложения и объектам, связанным с налогообложением, в соответствии со </w:t>
      </w:r>
      <w:r>
        <w:rPr>
          <w:rFonts w:ascii="Times New Roman"/>
          <w:b w:val="false"/>
          <w:i w:val="false"/>
          <w:color w:val="000000"/>
          <w:sz w:val="28"/>
        </w:rPr>
        <w:t>статьей 58</w:t>
      </w:r>
      <w:r>
        <w:rPr>
          <w:rFonts w:ascii="Times New Roman"/>
          <w:b w:val="false"/>
          <w:i w:val="false"/>
          <w:color w:val="000000"/>
          <w:sz w:val="28"/>
        </w:rPr>
        <w:t xml:space="preserve"> и (или) статьей 448 Налогового кодекса. </w:t>
      </w:r>
      <w:r>
        <w:br/>
      </w:r>
      <w:r>
        <w:rPr>
          <w:rFonts w:ascii="Times New Roman"/>
          <w:b w:val="false"/>
          <w:i w:val="false"/>
          <w:color w:val="000000"/>
          <w:sz w:val="28"/>
        </w:rPr>
        <w:t>
</w:t>
      </w:r>
      <w:r>
        <w:rPr>
          <w:rFonts w:ascii="Times New Roman"/>
          <w:b w:val="false"/>
          <w:i w:val="false"/>
          <w:color w:val="000000"/>
          <w:sz w:val="28"/>
        </w:rPr>
        <w:t>
      Данная строка может быть заполнена налогоплательщиком:</w:t>
      </w:r>
      <w:r>
        <w:br/>
      </w:r>
      <w:r>
        <w:rPr>
          <w:rFonts w:ascii="Times New Roman"/>
          <w:b w:val="false"/>
          <w:i w:val="false"/>
          <w:color w:val="000000"/>
          <w:sz w:val="28"/>
        </w:rPr>
        <w:t>
</w:t>
      </w:r>
      <w:r>
        <w:rPr>
          <w:rFonts w:ascii="Times New Roman"/>
          <w:b w:val="false"/>
          <w:i w:val="false"/>
          <w:color w:val="000000"/>
          <w:sz w:val="28"/>
        </w:rPr>
        <w:t>
      отметившим ячейку "А" строки 7, и не применявшим в предыдущем налоговом периоде СНР в соответствии со статьями 448-452 Налогового кодекса;</w:t>
      </w:r>
      <w:r>
        <w:br/>
      </w:r>
      <w:r>
        <w:rPr>
          <w:rFonts w:ascii="Times New Roman"/>
          <w:b w:val="false"/>
          <w:i w:val="false"/>
          <w:color w:val="000000"/>
          <w:sz w:val="28"/>
        </w:rPr>
        <w:t>
</w:t>
      </w:r>
      <w:r>
        <w:rPr>
          <w:rFonts w:ascii="Times New Roman"/>
          <w:b w:val="false"/>
          <w:i w:val="false"/>
          <w:color w:val="000000"/>
          <w:sz w:val="28"/>
        </w:rPr>
        <w:t>
      5) в строке 101.02.009 указывается сумма ежемесячного авансового платежа по КПН, подлежащая уплате за 2, 3 и 4 кварталы отчетного налогового периода. В случае, если отмечена ячейка "А" строки 7, строка 101.02.009 определяется с учетом строки 101.02.008 ((101.02.007 - 101.02.008)/9). В случае, если ячейка "А" строки 7 не отмечена, строка 101.02.009 определяется как одна девятая строки 101.02.007 (101.02.007/9).</w:t>
      </w:r>
      <w:r>
        <w:br/>
      </w:r>
      <w:r>
        <w:rPr>
          <w:rFonts w:ascii="Times New Roman"/>
          <w:b w:val="false"/>
          <w:i w:val="false"/>
          <w:color w:val="000000"/>
          <w:sz w:val="28"/>
        </w:rPr>
        <w:t>
</w:t>
      </w:r>
      <w:r>
        <w:rPr>
          <w:rFonts w:ascii="Times New Roman"/>
          <w:b w:val="false"/>
          <w:i w:val="false"/>
          <w:color w:val="000000"/>
          <w:sz w:val="28"/>
        </w:rPr>
        <w:t>
      19. При представлении налогоплательщиком дополнительной декларации в соответствии со </w:t>
      </w:r>
      <w:r>
        <w:rPr>
          <w:rFonts w:ascii="Times New Roman"/>
          <w:b w:val="false"/>
          <w:i w:val="false"/>
          <w:color w:val="000000"/>
          <w:sz w:val="28"/>
        </w:rPr>
        <w:t>статьей 70</w:t>
      </w:r>
      <w:r>
        <w:rPr>
          <w:rFonts w:ascii="Times New Roman"/>
          <w:b w:val="false"/>
          <w:i w:val="false"/>
          <w:color w:val="000000"/>
          <w:sz w:val="28"/>
        </w:rPr>
        <w:t xml:space="preserve"> Налогового кодекса, а также при изменении суммы КПН по результатам проверки, налогоплательщику необходимо представить дополнительный Расчет после сдачи декларации с корректировкой сумм авансовых платежей, подлежащих уплате.</w:t>
      </w:r>
      <w:r>
        <w:br/>
      </w: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141 Налогового кодекса налогоплательщик вправе в течение отчетного налогового периода представить дополнительный Расчет после сдачи декларации исходя из предполагаемой суммы дохода за отчетный налоговый период за месяцы отчетного налогового периода, по которым не наступили сроки уплаты авансовых платежей по КПН, с указанием суммы корректировки в соответствующей строке (строках) Расчета после сдачи декларации.</w:t>
      </w:r>
      <w:r>
        <w:br/>
      </w:r>
      <w:r>
        <w:rPr>
          <w:rFonts w:ascii="Times New Roman"/>
          <w:b w:val="false"/>
          <w:i w:val="false"/>
          <w:color w:val="000000"/>
          <w:sz w:val="28"/>
        </w:rPr>
        <w:t>
</w:t>
      </w:r>
      <w:r>
        <w:rPr>
          <w:rFonts w:ascii="Times New Roman"/>
          <w:b w:val="false"/>
          <w:i w:val="false"/>
          <w:color w:val="000000"/>
          <w:sz w:val="28"/>
        </w:rPr>
        <w:t>
      Например, налогоплательщик, заполнивший при сдаче очередного Расчета после сдачи декларации раздел "Расчет по </w:t>
      </w:r>
      <w:r>
        <w:rPr>
          <w:rFonts w:ascii="Times New Roman"/>
          <w:b w:val="false"/>
          <w:i w:val="false"/>
          <w:color w:val="000000"/>
          <w:sz w:val="28"/>
        </w:rPr>
        <w:t>пункту 6</w:t>
      </w:r>
      <w:r>
        <w:rPr>
          <w:rFonts w:ascii="Times New Roman"/>
          <w:b w:val="false"/>
          <w:i w:val="false"/>
          <w:color w:val="000000"/>
          <w:sz w:val="28"/>
        </w:rPr>
        <w:t xml:space="preserve"> статьи 141 Налогового кодекса", указывает сумму корректировки ежемесячного авансового платежа в строке 101.02.004 дополнительного Расчета после сдачи декларации. Налогоплательщик, заполнивший при сдаче очередного Расчета после сдачи декларации раздел "Расчет по </w:t>
      </w:r>
      <w:r>
        <w:rPr>
          <w:rFonts w:ascii="Times New Roman"/>
          <w:b w:val="false"/>
          <w:i w:val="false"/>
          <w:color w:val="000000"/>
          <w:sz w:val="28"/>
        </w:rPr>
        <w:t>пункту 7</w:t>
      </w:r>
      <w:r>
        <w:rPr>
          <w:rFonts w:ascii="Times New Roman"/>
          <w:b w:val="false"/>
          <w:i w:val="false"/>
          <w:color w:val="000000"/>
          <w:sz w:val="28"/>
        </w:rPr>
        <w:t xml:space="preserve"> статьи 141 Налогового кодекса", указывает сумму корректировки ежемесячного авансового платежа в строке 101.02.009 дополнительного Расчета после сдачи декларации.</w:t>
      </w:r>
      <w:r>
        <w:br/>
      </w:r>
      <w:r>
        <w:rPr>
          <w:rFonts w:ascii="Times New Roman"/>
          <w:b w:val="false"/>
          <w:i w:val="false"/>
          <w:color w:val="000000"/>
          <w:sz w:val="28"/>
        </w:rPr>
        <w:t>
</w:t>
      </w:r>
      <w:r>
        <w:rPr>
          <w:rFonts w:ascii="Times New Roman"/>
          <w:b w:val="false"/>
          <w:i w:val="false"/>
          <w:color w:val="000000"/>
          <w:sz w:val="28"/>
        </w:rPr>
        <w:t>
      Суммы авансовых платежей по КПН, подлежащих уплате за период после сдачи декларации, с учетом корректировок, указанных в дополнительных Расчетах после сдачи декларации, не могут иметь отрицательное значение.</w:t>
      </w:r>
      <w:r>
        <w:br/>
      </w:r>
      <w:r>
        <w:rPr>
          <w:rFonts w:ascii="Times New Roman"/>
          <w:b w:val="false"/>
          <w:i w:val="false"/>
          <w:color w:val="000000"/>
          <w:sz w:val="28"/>
        </w:rPr>
        <w:t>
</w:t>
      </w:r>
      <w:r>
        <w:rPr>
          <w:rFonts w:ascii="Times New Roman"/>
          <w:b w:val="false"/>
          <w:i w:val="false"/>
          <w:color w:val="000000"/>
          <w:sz w:val="28"/>
        </w:rPr>
        <w:t>
      20. В разделе "Ответственность налогоплательщика":</w:t>
      </w:r>
      <w:r>
        <w:br/>
      </w:r>
      <w:r>
        <w:rPr>
          <w:rFonts w:ascii="Times New Roman"/>
          <w:b w:val="false"/>
          <w:i w:val="false"/>
          <w:color w:val="000000"/>
          <w:sz w:val="28"/>
        </w:rPr>
        <w:t>
</w:t>
      </w:r>
      <w:r>
        <w:rPr>
          <w:rFonts w:ascii="Times New Roman"/>
          <w:b w:val="false"/>
          <w:i w:val="false"/>
          <w:color w:val="000000"/>
          <w:sz w:val="28"/>
        </w:rPr>
        <w:t xml:space="preserve">
      1) в поле "Ф.И.О. руководителя" указываются фамилия, имя, отчество (при его наличии) руководителя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2) дата подачи Расчета.</w:t>
      </w:r>
      <w:r>
        <w:br/>
      </w:r>
      <w:r>
        <w:rPr>
          <w:rFonts w:ascii="Times New Roman"/>
          <w:b w:val="false"/>
          <w:i w:val="false"/>
          <w:color w:val="000000"/>
          <w:sz w:val="28"/>
        </w:rPr>
        <w:t>
</w:t>
      </w:r>
      <w:r>
        <w:rPr>
          <w:rFonts w:ascii="Times New Roman"/>
          <w:b w:val="false"/>
          <w:i w:val="false"/>
          <w:color w:val="000000"/>
          <w:sz w:val="28"/>
        </w:rPr>
        <w:t>
      Указывается дата подачи Расчета после сдачи декларации в налоговый орган;</w:t>
      </w:r>
      <w:r>
        <w:br/>
      </w:r>
      <w:r>
        <w:rPr>
          <w:rFonts w:ascii="Times New Roman"/>
          <w:b w:val="false"/>
          <w:i w:val="false"/>
          <w:color w:val="000000"/>
          <w:sz w:val="28"/>
        </w:rPr>
        <w:t>
</w:t>
      </w:r>
      <w:r>
        <w:rPr>
          <w:rFonts w:ascii="Times New Roman"/>
          <w:b w:val="false"/>
          <w:i w:val="false"/>
          <w:color w:val="000000"/>
          <w:sz w:val="28"/>
        </w:rPr>
        <w:t>
      3) код налогового органа.</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по месту нахождения налогоплательщика;</w:t>
      </w:r>
      <w:r>
        <w:br/>
      </w:r>
      <w:r>
        <w:rPr>
          <w:rFonts w:ascii="Times New Roman"/>
          <w:b w:val="false"/>
          <w:i w:val="false"/>
          <w:color w:val="000000"/>
          <w:sz w:val="28"/>
        </w:rPr>
        <w:t>
</w:t>
      </w:r>
      <w:r>
        <w:rPr>
          <w:rFonts w:ascii="Times New Roman"/>
          <w:b w:val="false"/>
          <w:i w:val="false"/>
          <w:color w:val="000000"/>
          <w:sz w:val="28"/>
        </w:rPr>
        <w:t>
      4) в поле "Ф.И.О. должностного лиц, принявшего Расчет" указывается фамилия, имя, отчество (при его наличии) сотрудника налогового органа, принявшего Расчет после сдачи декларации;</w:t>
      </w:r>
      <w:r>
        <w:br/>
      </w:r>
      <w:r>
        <w:rPr>
          <w:rFonts w:ascii="Times New Roman"/>
          <w:b w:val="false"/>
          <w:i w:val="false"/>
          <w:color w:val="000000"/>
          <w:sz w:val="28"/>
        </w:rPr>
        <w:t>
</w:t>
      </w:r>
      <w:r>
        <w:rPr>
          <w:rFonts w:ascii="Times New Roman"/>
          <w:b w:val="false"/>
          <w:i w:val="false"/>
          <w:color w:val="000000"/>
          <w:sz w:val="28"/>
        </w:rPr>
        <w:t>
      5) дата приема Расчета.</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Расчета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w:t>
      </w:r>
      <w:r>
        <w:br/>
      </w:r>
      <w:r>
        <w:rPr>
          <w:rFonts w:ascii="Times New Roman"/>
          <w:b w:val="false"/>
          <w:i w:val="false"/>
          <w:color w:val="000000"/>
          <w:sz w:val="28"/>
        </w:rPr>
        <w:t>
</w:t>
      </w:r>
      <w:r>
        <w:rPr>
          <w:rFonts w:ascii="Times New Roman"/>
          <w:b w:val="false"/>
          <w:i w:val="false"/>
          <w:color w:val="000000"/>
          <w:sz w:val="28"/>
        </w:rPr>
        <w:t>
      6) входящий номер документа.</w:t>
      </w:r>
      <w:r>
        <w:br/>
      </w:r>
      <w:r>
        <w:rPr>
          <w:rFonts w:ascii="Times New Roman"/>
          <w:b w:val="false"/>
          <w:i w:val="false"/>
          <w:color w:val="000000"/>
          <w:sz w:val="28"/>
        </w:rPr>
        <w:t>
</w:t>
      </w:r>
      <w:r>
        <w:rPr>
          <w:rFonts w:ascii="Times New Roman"/>
          <w:b w:val="false"/>
          <w:i w:val="false"/>
          <w:color w:val="000000"/>
          <w:sz w:val="28"/>
        </w:rPr>
        <w:t>
      Указывается регистрационный номер Расчета после сдачи декларации, присваиваемый налоговым органом;</w:t>
      </w:r>
      <w:r>
        <w:br/>
      </w:r>
      <w:r>
        <w:rPr>
          <w:rFonts w:ascii="Times New Roman"/>
          <w:b w:val="false"/>
          <w:i w:val="false"/>
          <w:color w:val="000000"/>
          <w:sz w:val="28"/>
        </w:rPr>
        <w:t>
</w:t>
      </w:r>
      <w:r>
        <w:rPr>
          <w:rFonts w:ascii="Times New Roman"/>
          <w:b w:val="false"/>
          <w:i w:val="false"/>
          <w:color w:val="000000"/>
          <w:sz w:val="28"/>
        </w:rPr>
        <w:t>
      7) дата почтового штемпеля.</w:t>
      </w:r>
      <w:r>
        <w:br/>
      </w:r>
      <w:r>
        <w:rPr>
          <w:rFonts w:ascii="Times New Roman"/>
          <w:b w:val="false"/>
          <w:i w:val="false"/>
          <w:color w:val="000000"/>
          <w:sz w:val="28"/>
        </w:rPr>
        <w:t>
</w:t>
      </w: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34"/>
    <w:bookmarkStart w:name="z885" w:id="35"/>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ноября 2011 года № 1310</w:t>
      </w:r>
    </w:p>
    <w:bookmarkEnd w:id="35"/>
    <w:bookmarkStart w:name="z886" w:id="36"/>
    <w:p>
      <w:pPr>
        <w:spacing w:after="0"/>
        <w:ind w:left="0"/>
        <w:jc w:val="left"/>
      </w:pPr>
      <w:r>
        <w:rPr>
          <w:rFonts w:ascii="Times New Roman"/>
          <w:b/>
          <w:i w:val="false"/>
          <w:color w:val="000000"/>
        </w:rPr>
        <w:t xml:space="preserve"> 
Правила составления налоговой отчетности</w:t>
      </w:r>
      <w:r>
        <w:br/>
      </w:r>
      <w:r>
        <w:rPr>
          <w:rFonts w:ascii="Times New Roman"/>
          <w:b/>
          <w:i w:val="false"/>
          <w:color w:val="000000"/>
        </w:rPr>
        <w:t>
(расчета) по корпоративному подоходному налогу, удерживаемому</w:t>
      </w:r>
      <w:r>
        <w:br/>
      </w:r>
      <w:r>
        <w:rPr>
          <w:rFonts w:ascii="Times New Roman"/>
          <w:b/>
          <w:i w:val="false"/>
          <w:color w:val="000000"/>
        </w:rPr>
        <w:t>
у источника выплаты с дохода резидента (Форма 101.03)</w:t>
      </w:r>
    </w:p>
    <w:bookmarkEnd w:id="36"/>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Форма размещена на сайте РГП "РЦПИ" </w:t>
      </w:r>
      <w:r>
        <w:rPr>
          <w:rFonts w:ascii="Times New Roman"/>
          <w:b w:val="false"/>
          <w:i w:val="false"/>
          <w:color w:val="000000"/>
          <w:sz w:val="28"/>
          <w:u w:val="single"/>
        </w:rPr>
        <w:t>http://rkao.kz/fnoforms</w:t>
      </w:r>
      <w:r>
        <w:rPr>
          <w:rFonts w:ascii="Times New Roman"/>
          <w:b w:val="false"/>
          <w:i w:val="false"/>
          <w:color w:val="ff0000"/>
          <w:sz w:val="28"/>
        </w:rPr>
        <w:t>; в случае необходимости форму в электронном виде можно получить в РГП "РЦПИ".</w:t>
      </w:r>
    </w:p>
    <w:bookmarkStart w:name="z887" w:id="37"/>
    <w:p>
      <w:pPr>
        <w:spacing w:after="0"/>
        <w:ind w:left="0"/>
        <w:jc w:val="left"/>
      </w:pPr>
      <w:r>
        <w:rPr>
          <w:rFonts w:ascii="Times New Roman"/>
          <w:b/>
          <w:i w:val="false"/>
          <w:color w:val="000000"/>
        </w:rPr>
        <w:t xml:space="preserve"> 
1. Общие положения</w:t>
      </w:r>
    </w:p>
    <w:bookmarkEnd w:id="37"/>
    <w:bookmarkStart w:name="z888" w:id="38"/>
    <w:p>
      <w:pPr>
        <w:spacing w:after="0"/>
        <w:ind w:left="0"/>
        <w:jc w:val="both"/>
      </w:pPr>
      <w:r>
        <w:rPr>
          <w:rFonts w:ascii="Times New Roman"/>
          <w:b w:val="false"/>
          <w:i w:val="false"/>
          <w:color w:val="000000"/>
          <w:sz w:val="28"/>
        </w:rPr>
        <w:t>
      1. Настоящие Правила составления налоговой отчетности (расчета) по корпоративному подоходному налогу, удерживаемому у источника выплаты с дохода резидента (Форма 101.03)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определяют порядок составления формы налоговой отчетности (расчета) по корпоративному подоходному налогу (далее - Расчет), предназначенного для отражения налоговым агентом доходов, облагаемых у источника выплаты, исчисления и своевременной уплаты корпоративного подоходного налога, удерживаемого у источника выплаты, при выплате доходов резидентам, указанным в </w:t>
      </w:r>
      <w:r>
        <w:rPr>
          <w:rFonts w:ascii="Times New Roman"/>
          <w:b w:val="false"/>
          <w:i w:val="false"/>
          <w:color w:val="000000"/>
          <w:sz w:val="28"/>
        </w:rPr>
        <w:t>статье 143</w:t>
      </w:r>
      <w:r>
        <w:rPr>
          <w:rFonts w:ascii="Times New Roman"/>
          <w:b w:val="false"/>
          <w:i w:val="false"/>
          <w:color w:val="000000"/>
          <w:sz w:val="28"/>
        </w:rPr>
        <w:t xml:space="preserve"> Налогового кодекса Расчет составляется налоговым агентом в соответствии со </w:t>
      </w:r>
      <w:r>
        <w:rPr>
          <w:rFonts w:ascii="Times New Roman"/>
          <w:b w:val="false"/>
          <w:i w:val="false"/>
          <w:color w:val="000000"/>
          <w:sz w:val="28"/>
        </w:rPr>
        <w:t>статьей 144</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2. Расчет состоит из самого Расчета (форма 101.03) и приложения к нему (101.03), предназначенного для детального отражения информации об исчислении налогового обязательства.</w:t>
      </w:r>
      <w:r>
        <w:br/>
      </w:r>
      <w:r>
        <w:rPr>
          <w:rFonts w:ascii="Times New Roman"/>
          <w:b w:val="false"/>
          <w:i w:val="false"/>
          <w:color w:val="000000"/>
          <w:sz w:val="28"/>
        </w:rPr>
        <w:t>
</w:t>
      </w:r>
      <w:r>
        <w:rPr>
          <w:rFonts w:ascii="Times New Roman"/>
          <w:b w:val="false"/>
          <w:i w:val="false"/>
          <w:color w:val="000000"/>
          <w:sz w:val="28"/>
        </w:rPr>
        <w:t xml:space="preserve">
      3. При заполнении Расчета не допускаются исправления, подчистки и помарки. </w:t>
      </w:r>
      <w:r>
        <w:br/>
      </w:r>
      <w:r>
        <w:rPr>
          <w:rFonts w:ascii="Times New Roman"/>
          <w:b w:val="false"/>
          <w:i w:val="false"/>
          <w:color w:val="000000"/>
          <w:sz w:val="28"/>
        </w:rPr>
        <w:t>
</w:t>
      </w:r>
      <w:r>
        <w:rPr>
          <w:rFonts w:ascii="Times New Roman"/>
          <w:b w:val="false"/>
          <w:i w:val="false"/>
          <w:color w:val="000000"/>
          <w:sz w:val="28"/>
        </w:rPr>
        <w:t>
      4. При отсутствии показателей соответствующие ячейки не заполняются.</w:t>
      </w:r>
      <w:r>
        <w:br/>
      </w:r>
      <w:r>
        <w:rPr>
          <w:rFonts w:ascii="Times New Roman"/>
          <w:b w:val="false"/>
          <w:i w:val="false"/>
          <w:color w:val="000000"/>
          <w:sz w:val="28"/>
        </w:rPr>
        <w:t>
</w:t>
      </w:r>
      <w:r>
        <w:rPr>
          <w:rFonts w:ascii="Times New Roman"/>
          <w:b w:val="false"/>
          <w:i w:val="false"/>
          <w:color w:val="000000"/>
          <w:sz w:val="28"/>
        </w:rPr>
        <w:t>
      5. Приложение к Расчету составляется в обязательном порядке при заполнении строк в Расчете, требующих раскрытия соответствующих показателей.</w:t>
      </w:r>
      <w:r>
        <w:br/>
      </w:r>
      <w:r>
        <w:rPr>
          <w:rFonts w:ascii="Times New Roman"/>
          <w:b w:val="false"/>
          <w:i w:val="false"/>
          <w:color w:val="000000"/>
          <w:sz w:val="28"/>
        </w:rPr>
        <w:t>
</w:t>
      </w:r>
      <w:r>
        <w:rPr>
          <w:rFonts w:ascii="Times New Roman"/>
          <w:b w:val="false"/>
          <w:i w:val="false"/>
          <w:color w:val="000000"/>
          <w:sz w:val="28"/>
        </w:rPr>
        <w:t>
      6. Приложение к Расчету не составляется при отсутствии данных, подлежащих отражению в нем.</w:t>
      </w:r>
      <w:r>
        <w:br/>
      </w:r>
      <w:r>
        <w:rPr>
          <w:rFonts w:ascii="Times New Roman"/>
          <w:b w:val="false"/>
          <w:i w:val="false"/>
          <w:color w:val="000000"/>
          <w:sz w:val="28"/>
        </w:rPr>
        <w:t>
</w:t>
      </w:r>
      <w:r>
        <w:rPr>
          <w:rFonts w:ascii="Times New Roman"/>
          <w:b w:val="false"/>
          <w:i w:val="false"/>
          <w:color w:val="000000"/>
          <w:sz w:val="28"/>
        </w:rPr>
        <w:t>
      7. В случае превышения количества показателей в строках, имеющихся на листе приложения к Расчету, дополнительно заполняется аналогичный лист приложения к Расчету.</w:t>
      </w:r>
      <w:r>
        <w:br/>
      </w:r>
      <w:r>
        <w:rPr>
          <w:rFonts w:ascii="Times New Roman"/>
          <w:b w:val="false"/>
          <w:i w:val="false"/>
          <w:color w:val="000000"/>
          <w:sz w:val="28"/>
        </w:rPr>
        <w:t>
</w:t>
      </w:r>
      <w:r>
        <w:rPr>
          <w:rFonts w:ascii="Times New Roman"/>
          <w:b w:val="false"/>
          <w:i w:val="false"/>
          <w:color w:val="000000"/>
          <w:sz w:val="28"/>
        </w:rPr>
        <w:t>
      8. В настоящих Правилах применяются арифметические знаки: "+" -плюс; "-" - минус; "х" - умножение; "/" - деление; "=" - равно.</w:t>
      </w:r>
      <w:r>
        <w:br/>
      </w:r>
      <w:r>
        <w:rPr>
          <w:rFonts w:ascii="Times New Roman"/>
          <w:b w:val="false"/>
          <w:i w:val="false"/>
          <w:color w:val="000000"/>
          <w:sz w:val="28"/>
        </w:rPr>
        <w:t>
</w:t>
      </w:r>
      <w:r>
        <w:rPr>
          <w:rFonts w:ascii="Times New Roman"/>
          <w:b w:val="false"/>
          <w:i w:val="false"/>
          <w:color w:val="000000"/>
          <w:sz w:val="28"/>
        </w:rPr>
        <w:t>
      9. Отрицательные значения сумм обозначаются знаком "-" в первой левой ячейке соответствующей строки (графы) Расчета.</w:t>
      </w:r>
      <w:r>
        <w:br/>
      </w:r>
      <w:r>
        <w:rPr>
          <w:rFonts w:ascii="Times New Roman"/>
          <w:b w:val="false"/>
          <w:i w:val="false"/>
          <w:color w:val="000000"/>
          <w:sz w:val="28"/>
        </w:rPr>
        <w:t>
</w:t>
      </w:r>
      <w:r>
        <w:rPr>
          <w:rFonts w:ascii="Times New Roman"/>
          <w:b w:val="false"/>
          <w:i w:val="false"/>
          <w:color w:val="000000"/>
          <w:sz w:val="28"/>
        </w:rPr>
        <w:t xml:space="preserve">
      10. При составлении Расчета: </w:t>
      </w:r>
      <w:r>
        <w:br/>
      </w:r>
      <w:r>
        <w:rPr>
          <w:rFonts w:ascii="Times New Roman"/>
          <w:b w:val="false"/>
          <w:i w:val="false"/>
          <w:color w:val="000000"/>
          <w:sz w:val="28"/>
        </w:rPr>
        <w:t>
</w:t>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r>
        <w:br/>
      </w:r>
      <w:r>
        <w:rPr>
          <w:rFonts w:ascii="Times New Roman"/>
          <w:b w:val="false"/>
          <w:i w:val="false"/>
          <w:color w:val="000000"/>
          <w:sz w:val="28"/>
        </w:rPr>
        <w:t>
</w:t>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11. Расчет подписывается налоговым агентом и заверяется печатью налогового агента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r>
        <w:br/>
      </w:r>
      <w:r>
        <w:rPr>
          <w:rFonts w:ascii="Times New Roman"/>
          <w:b w:val="false"/>
          <w:i w:val="false"/>
          <w:color w:val="000000"/>
          <w:sz w:val="28"/>
        </w:rPr>
        <w:t>
</w:t>
      </w:r>
      <w:r>
        <w:rPr>
          <w:rFonts w:ascii="Times New Roman"/>
          <w:b w:val="false"/>
          <w:i w:val="false"/>
          <w:color w:val="000000"/>
          <w:sz w:val="28"/>
        </w:rPr>
        <w:t xml:space="preserve">
      12. При представлении Расчета: </w:t>
      </w:r>
      <w:r>
        <w:br/>
      </w:r>
      <w:r>
        <w:rPr>
          <w:rFonts w:ascii="Times New Roman"/>
          <w:b w:val="false"/>
          <w:i w:val="false"/>
          <w:color w:val="000000"/>
          <w:sz w:val="28"/>
        </w:rPr>
        <w:t>
</w:t>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налоговому агенту с отметкой налогового органа;</w:t>
      </w:r>
      <w:r>
        <w:br/>
      </w:r>
      <w:r>
        <w:rPr>
          <w:rFonts w:ascii="Times New Roman"/>
          <w:b w:val="false"/>
          <w:i w:val="false"/>
          <w:color w:val="000000"/>
          <w:sz w:val="28"/>
        </w:rPr>
        <w:t>
</w:t>
      </w:r>
      <w:r>
        <w:rPr>
          <w:rFonts w:ascii="Times New Roman"/>
          <w:b w:val="false"/>
          <w:i w:val="false"/>
          <w:color w:val="000000"/>
          <w:sz w:val="28"/>
        </w:rPr>
        <w:t>
      2) по почте заказным письмом с уведомлением на бумажном носителе - налоговый агент получает уведомление почтовой или иной организации связи;</w:t>
      </w:r>
      <w:r>
        <w:br/>
      </w:r>
      <w:r>
        <w:rPr>
          <w:rFonts w:ascii="Times New Roman"/>
          <w:b w:val="false"/>
          <w:i w:val="false"/>
          <w:color w:val="000000"/>
          <w:sz w:val="28"/>
        </w:rPr>
        <w:t>
</w:t>
      </w:r>
      <w:r>
        <w:rPr>
          <w:rFonts w:ascii="Times New Roman"/>
          <w:b w:val="false"/>
          <w:i w:val="false"/>
          <w:color w:val="000000"/>
          <w:sz w:val="28"/>
        </w:rPr>
        <w:t xml:space="preserve">
      3) в электронном виде - налогоплательщик (налоговый агент) получает уведомление о принятии или непринятии налоговой отчетности системой приема налоговой отчетности органов налоговой службы. </w:t>
      </w:r>
      <w:r>
        <w:br/>
      </w:r>
      <w:r>
        <w:rPr>
          <w:rFonts w:ascii="Times New Roman"/>
          <w:b w:val="false"/>
          <w:i w:val="false"/>
          <w:color w:val="000000"/>
          <w:sz w:val="28"/>
        </w:rPr>
        <w:t>
</w:t>
      </w:r>
      <w:r>
        <w:rPr>
          <w:rFonts w:ascii="Times New Roman"/>
          <w:b w:val="false"/>
          <w:i w:val="false"/>
          <w:color w:val="000000"/>
          <w:sz w:val="28"/>
        </w:rPr>
        <w:t>
      13. В разделе "Общая информация о налоговом агенте" приложения к Расчету указываются соответствующие данные, отраженные в разделе "Общая информация о налоговом агенте" настоящего Расчета.</w:t>
      </w:r>
      <w:r>
        <w:br/>
      </w:r>
      <w:r>
        <w:rPr>
          <w:rFonts w:ascii="Times New Roman"/>
          <w:b w:val="false"/>
          <w:i w:val="false"/>
          <w:color w:val="000000"/>
          <w:sz w:val="28"/>
        </w:rPr>
        <w:t>
</w:t>
      </w:r>
      <w:r>
        <w:rPr>
          <w:rFonts w:ascii="Times New Roman"/>
          <w:b w:val="false"/>
          <w:i w:val="false"/>
          <w:color w:val="000000"/>
          <w:sz w:val="28"/>
        </w:rPr>
        <w:t>
      14.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(далее - Закон о национальных реестрах) подлежат обязательному заполнению при представлении Расчета:</w:t>
      </w:r>
      <w:r>
        <w:br/>
      </w:r>
      <w:r>
        <w:rPr>
          <w:rFonts w:ascii="Times New Roman"/>
          <w:b w:val="false"/>
          <w:i w:val="false"/>
          <w:color w:val="000000"/>
          <w:sz w:val="28"/>
        </w:rPr>
        <w:t>
</w:t>
      </w:r>
      <w:r>
        <w:rPr>
          <w:rFonts w:ascii="Times New Roman"/>
          <w:b w:val="false"/>
          <w:i w:val="false"/>
          <w:color w:val="000000"/>
          <w:sz w:val="28"/>
        </w:rPr>
        <w:t>
      РНН - регистрационный номер налогоплательщика до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r>
        <w:br/>
      </w:r>
      <w:r>
        <w:rPr>
          <w:rFonts w:ascii="Times New Roman"/>
          <w:b w:val="false"/>
          <w:i w:val="false"/>
          <w:color w:val="000000"/>
          <w:sz w:val="28"/>
        </w:rPr>
        <w:t>
</w:t>
      </w:r>
      <w:r>
        <w:rPr>
          <w:rFonts w:ascii="Times New Roman"/>
          <w:b w:val="false"/>
          <w:i w:val="false"/>
          <w:color w:val="000000"/>
          <w:sz w:val="28"/>
        </w:rPr>
        <w:t>
      БИН - бизнес-идентификационный номер со дня введения в действие подпункта 4) пункта 4 статьи 3 Закона о национальных реестрах.</w:t>
      </w:r>
    </w:p>
    <w:bookmarkEnd w:id="38"/>
    <w:bookmarkStart w:name="z909" w:id="39"/>
    <w:p>
      <w:pPr>
        <w:spacing w:after="0"/>
        <w:ind w:left="0"/>
        <w:jc w:val="left"/>
      </w:pPr>
      <w:r>
        <w:rPr>
          <w:rFonts w:ascii="Times New Roman"/>
          <w:b/>
          <w:i w:val="false"/>
          <w:color w:val="000000"/>
        </w:rPr>
        <w:t xml:space="preserve"> 
2. Составление Расчета (Форма 101.03)</w:t>
      </w:r>
    </w:p>
    <w:bookmarkEnd w:id="39"/>
    <w:bookmarkStart w:name="z910" w:id="40"/>
    <w:p>
      <w:pPr>
        <w:spacing w:after="0"/>
        <w:ind w:left="0"/>
        <w:jc w:val="both"/>
      </w:pPr>
      <w:r>
        <w:rPr>
          <w:rFonts w:ascii="Times New Roman"/>
          <w:b w:val="false"/>
          <w:i w:val="false"/>
          <w:color w:val="000000"/>
          <w:sz w:val="28"/>
        </w:rPr>
        <w:t>
      15. В разделе "Общая информация о налоговом агенте" налоговый агент указывает следующие данные:</w:t>
      </w:r>
      <w:r>
        <w:br/>
      </w:r>
      <w:r>
        <w:rPr>
          <w:rFonts w:ascii="Times New Roman"/>
          <w:b w:val="false"/>
          <w:i w:val="false"/>
          <w:color w:val="000000"/>
          <w:sz w:val="28"/>
        </w:rPr>
        <w:t>
</w:t>
      </w:r>
      <w:r>
        <w:rPr>
          <w:rFonts w:ascii="Times New Roman"/>
          <w:b w:val="false"/>
          <w:i w:val="false"/>
          <w:color w:val="000000"/>
          <w:sz w:val="28"/>
        </w:rPr>
        <w:t>
      1) РНН - регистрационный номер налогоплательщика;</w:t>
      </w:r>
      <w:r>
        <w:br/>
      </w:r>
      <w:r>
        <w:rPr>
          <w:rFonts w:ascii="Times New Roman"/>
          <w:b w:val="false"/>
          <w:i w:val="false"/>
          <w:color w:val="000000"/>
          <w:sz w:val="28"/>
        </w:rPr>
        <w:t>
</w:t>
      </w:r>
      <w:r>
        <w:rPr>
          <w:rFonts w:ascii="Times New Roman"/>
          <w:b w:val="false"/>
          <w:i w:val="false"/>
          <w:color w:val="000000"/>
          <w:sz w:val="28"/>
        </w:rPr>
        <w:t>
      2) БИН - бизнес-идентификационный номер налогоплательщика;</w:t>
      </w:r>
      <w:r>
        <w:br/>
      </w:r>
      <w:r>
        <w:rPr>
          <w:rFonts w:ascii="Times New Roman"/>
          <w:b w:val="false"/>
          <w:i w:val="false"/>
          <w:color w:val="000000"/>
          <w:sz w:val="28"/>
        </w:rPr>
        <w:t>
</w:t>
      </w:r>
      <w:r>
        <w:rPr>
          <w:rFonts w:ascii="Times New Roman"/>
          <w:b w:val="false"/>
          <w:i w:val="false"/>
          <w:color w:val="000000"/>
          <w:sz w:val="28"/>
        </w:rPr>
        <w:t>
      3) налоговый период, за который представляется налоговая отчетность - отчетный квартал налогового периода, за который представляется Расчет (указывается арабскими цифрами);</w:t>
      </w:r>
      <w:r>
        <w:br/>
      </w:r>
      <w:r>
        <w:rPr>
          <w:rFonts w:ascii="Times New Roman"/>
          <w:b w:val="false"/>
          <w:i w:val="false"/>
          <w:color w:val="000000"/>
          <w:sz w:val="28"/>
        </w:rPr>
        <w:t>
</w:t>
      </w:r>
      <w:r>
        <w:rPr>
          <w:rFonts w:ascii="Times New Roman"/>
          <w:b w:val="false"/>
          <w:i w:val="false"/>
          <w:color w:val="000000"/>
          <w:sz w:val="28"/>
        </w:rPr>
        <w:t>
      4) наименование налогового агента.</w:t>
      </w:r>
      <w:r>
        <w:br/>
      </w:r>
      <w:r>
        <w:rPr>
          <w:rFonts w:ascii="Times New Roman"/>
          <w:b w:val="false"/>
          <w:i w:val="false"/>
          <w:color w:val="000000"/>
          <w:sz w:val="28"/>
        </w:rPr>
        <w:t>
</w:t>
      </w:r>
      <w:r>
        <w:rPr>
          <w:rFonts w:ascii="Times New Roman"/>
          <w:b w:val="false"/>
          <w:i w:val="false"/>
          <w:color w:val="000000"/>
          <w:sz w:val="28"/>
        </w:rPr>
        <w:t>
      Указывается наименование юридического лица в соответствии с учредительными документами либо физического лица;</w:t>
      </w:r>
      <w:r>
        <w:br/>
      </w:r>
      <w:r>
        <w:rPr>
          <w:rFonts w:ascii="Times New Roman"/>
          <w:b w:val="false"/>
          <w:i w:val="false"/>
          <w:color w:val="000000"/>
          <w:sz w:val="28"/>
        </w:rPr>
        <w:t>
</w:t>
      </w:r>
      <w:r>
        <w:rPr>
          <w:rFonts w:ascii="Times New Roman"/>
          <w:b w:val="false"/>
          <w:i w:val="false"/>
          <w:color w:val="000000"/>
          <w:sz w:val="28"/>
        </w:rPr>
        <w:t xml:space="preserve">
      5) вид Расчета. </w:t>
      </w:r>
      <w:r>
        <w:br/>
      </w:r>
      <w:r>
        <w:rPr>
          <w:rFonts w:ascii="Times New Roman"/>
          <w:b w:val="false"/>
          <w:i w:val="false"/>
          <w:color w:val="000000"/>
          <w:sz w:val="28"/>
        </w:rPr>
        <w:t>
</w:t>
      </w:r>
      <w:r>
        <w:rPr>
          <w:rFonts w:ascii="Times New Roman"/>
          <w:b w:val="false"/>
          <w:i w:val="false"/>
          <w:color w:val="000000"/>
          <w:sz w:val="28"/>
        </w:rPr>
        <w:t>
      Соответствующие ячейки отмечаются с учетом отнесения Расчета к видам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xml:space="preserve">
      6) номер и дата уведомления. </w:t>
      </w:r>
      <w:r>
        <w:br/>
      </w:r>
      <w:r>
        <w:rPr>
          <w:rFonts w:ascii="Times New Roman"/>
          <w:b w:val="false"/>
          <w:i w:val="false"/>
          <w:color w:val="000000"/>
          <w:sz w:val="28"/>
        </w:rPr>
        <w:t>
</w:t>
      </w:r>
      <w:r>
        <w:rPr>
          <w:rFonts w:ascii="Times New Roman"/>
          <w:b w:val="false"/>
          <w:i w:val="false"/>
          <w:color w:val="000000"/>
          <w:sz w:val="28"/>
        </w:rPr>
        <w:t>
      Строки заполняются в случае представления вида Расчета,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r>
        <w:br/>
      </w:r>
      <w:r>
        <w:rPr>
          <w:rFonts w:ascii="Times New Roman"/>
          <w:b w:val="false"/>
          <w:i w:val="false"/>
          <w:color w:val="000000"/>
          <w:sz w:val="28"/>
        </w:rPr>
        <w:t>
</w:t>
      </w:r>
      <w:r>
        <w:rPr>
          <w:rFonts w:ascii="Times New Roman"/>
          <w:b w:val="false"/>
          <w:i w:val="false"/>
          <w:color w:val="000000"/>
          <w:sz w:val="28"/>
        </w:rPr>
        <w:t xml:space="preserve">
      7) код валюты. </w:t>
      </w:r>
      <w:r>
        <w:br/>
      </w:r>
      <w:r>
        <w:rPr>
          <w:rFonts w:ascii="Times New Roman"/>
          <w:b w:val="false"/>
          <w:i w:val="false"/>
          <w:color w:val="000000"/>
          <w:sz w:val="28"/>
        </w:rPr>
        <w:t>
</w:t>
      </w:r>
      <w:r>
        <w:rPr>
          <w:rFonts w:ascii="Times New Roman"/>
          <w:b w:val="false"/>
          <w:i w:val="false"/>
          <w:color w:val="000000"/>
          <w:sz w:val="28"/>
        </w:rPr>
        <w:t>
      Указывается код валюты в соответствии с </w:t>
      </w:r>
      <w:r>
        <w:rPr>
          <w:rFonts w:ascii="Times New Roman"/>
          <w:b w:val="false"/>
          <w:i w:val="false"/>
          <w:color w:val="000000"/>
          <w:sz w:val="28"/>
        </w:rPr>
        <w:t>приложением 23</w:t>
      </w:r>
      <w:r>
        <w:rPr>
          <w:rFonts w:ascii="Times New Roman"/>
          <w:b w:val="false"/>
          <w:i w:val="false"/>
          <w:color w:val="000000"/>
          <w:sz w:val="28"/>
        </w:rPr>
        <w:t xml:space="preserve"> "Классификатор валют", утвержденным Решением Комиссии Таможенного союза от 20 сентября 2010 года № 378 "О классификаторах, используемых для заполнения таможенных деклараций" (далее - Решение);</w:t>
      </w:r>
      <w:r>
        <w:br/>
      </w:r>
      <w:r>
        <w:rPr>
          <w:rFonts w:ascii="Times New Roman"/>
          <w:b w:val="false"/>
          <w:i w:val="false"/>
          <w:color w:val="000000"/>
          <w:sz w:val="28"/>
        </w:rPr>
        <w:t>
</w:t>
      </w:r>
      <w:r>
        <w:rPr>
          <w:rFonts w:ascii="Times New Roman"/>
          <w:b w:val="false"/>
          <w:i w:val="false"/>
          <w:color w:val="000000"/>
          <w:sz w:val="28"/>
        </w:rPr>
        <w:t xml:space="preserve">
      8) представленные приложения. </w:t>
      </w:r>
      <w:r>
        <w:br/>
      </w:r>
      <w:r>
        <w:rPr>
          <w:rFonts w:ascii="Times New Roman"/>
          <w:b w:val="false"/>
          <w:i w:val="false"/>
          <w:color w:val="000000"/>
          <w:sz w:val="28"/>
        </w:rPr>
        <w:t>
</w:t>
      </w:r>
      <w:r>
        <w:rPr>
          <w:rFonts w:ascii="Times New Roman"/>
          <w:b w:val="false"/>
          <w:i w:val="false"/>
          <w:color w:val="000000"/>
          <w:sz w:val="28"/>
        </w:rPr>
        <w:t>
      Отмечаются ячейки представленных приложений к Расчету:</w:t>
      </w:r>
      <w:r>
        <w:br/>
      </w:r>
      <w:r>
        <w:rPr>
          <w:rFonts w:ascii="Times New Roman"/>
          <w:b w:val="false"/>
          <w:i w:val="false"/>
          <w:color w:val="000000"/>
          <w:sz w:val="28"/>
        </w:rPr>
        <w:t>
</w:t>
      </w:r>
      <w:r>
        <w:rPr>
          <w:rFonts w:ascii="Times New Roman"/>
          <w:b w:val="false"/>
          <w:i w:val="false"/>
          <w:color w:val="000000"/>
          <w:sz w:val="28"/>
        </w:rPr>
        <w:t>
      ячейка 1 отмечается при представлении приложения за первый месяц квартала;</w:t>
      </w:r>
      <w:r>
        <w:br/>
      </w:r>
      <w:r>
        <w:rPr>
          <w:rFonts w:ascii="Times New Roman"/>
          <w:b w:val="false"/>
          <w:i w:val="false"/>
          <w:color w:val="000000"/>
          <w:sz w:val="28"/>
        </w:rPr>
        <w:t>
</w:t>
      </w:r>
      <w:r>
        <w:rPr>
          <w:rFonts w:ascii="Times New Roman"/>
          <w:b w:val="false"/>
          <w:i w:val="false"/>
          <w:color w:val="000000"/>
          <w:sz w:val="28"/>
        </w:rPr>
        <w:t>
      ячейка 2 отмечается при представлении приложения за второй месяц квартала;</w:t>
      </w:r>
      <w:r>
        <w:br/>
      </w:r>
      <w:r>
        <w:rPr>
          <w:rFonts w:ascii="Times New Roman"/>
          <w:b w:val="false"/>
          <w:i w:val="false"/>
          <w:color w:val="000000"/>
          <w:sz w:val="28"/>
        </w:rPr>
        <w:t>
</w:t>
      </w:r>
      <w:r>
        <w:rPr>
          <w:rFonts w:ascii="Times New Roman"/>
          <w:b w:val="false"/>
          <w:i w:val="false"/>
          <w:color w:val="000000"/>
          <w:sz w:val="28"/>
        </w:rPr>
        <w:t>
      ячейка 3 отмечается при представлении приложения за третий месяц квартала;</w:t>
      </w:r>
      <w:r>
        <w:br/>
      </w:r>
      <w:r>
        <w:rPr>
          <w:rFonts w:ascii="Times New Roman"/>
          <w:b w:val="false"/>
          <w:i w:val="false"/>
          <w:color w:val="000000"/>
          <w:sz w:val="28"/>
        </w:rPr>
        <w:t>
</w:t>
      </w:r>
      <w:r>
        <w:rPr>
          <w:rFonts w:ascii="Times New Roman"/>
          <w:b w:val="false"/>
          <w:i w:val="false"/>
          <w:color w:val="000000"/>
          <w:sz w:val="28"/>
        </w:rPr>
        <w:t xml:space="preserve">
      9) признак резидентства: </w:t>
      </w:r>
      <w:r>
        <w:br/>
      </w:r>
      <w:r>
        <w:rPr>
          <w:rFonts w:ascii="Times New Roman"/>
          <w:b w:val="false"/>
          <w:i w:val="false"/>
          <w:color w:val="000000"/>
          <w:sz w:val="28"/>
        </w:rPr>
        <w:t>
</w:t>
      </w:r>
      <w:r>
        <w:rPr>
          <w:rFonts w:ascii="Times New Roman"/>
          <w:b w:val="false"/>
          <w:i w:val="false"/>
          <w:color w:val="000000"/>
          <w:sz w:val="28"/>
        </w:rPr>
        <w:t>
      ячейка А отмечается налоговым агентом, который является резидентом Республики Казахстан;</w:t>
      </w:r>
      <w:r>
        <w:br/>
      </w:r>
      <w:r>
        <w:rPr>
          <w:rFonts w:ascii="Times New Roman"/>
          <w:b w:val="false"/>
          <w:i w:val="false"/>
          <w:color w:val="000000"/>
          <w:sz w:val="28"/>
        </w:rPr>
        <w:t>
</w:t>
      </w:r>
      <w:r>
        <w:rPr>
          <w:rFonts w:ascii="Times New Roman"/>
          <w:b w:val="false"/>
          <w:i w:val="false"/>
          <w:color w:val="000000"/>
          <w:sz w:val="28"/>
        </w:rPr>
        <w:t>
      ячейка В отмечается налоговым агентом, который является нерезидентом Республики Казахстан;</w:t>
      </w:r>
      <w:r>
        <w:br/>
      </w:r>
      <w:r>
        <w:rPr>
          <w:rFonts w:ascii="Times New Roman"/>
          <w:b w:val="false"/>
          <w:i w:val="false"/>
          <w:color w:val="000000"/>
          <w:sz w:val="28"/>
        </w:rPr>
        <w:t>
</w:t>
      </w:r>
      <w:r>
        <w:rPr>
          <w:rFonts w:ascii="Times New Roman"/>
          <w:b w:val="false"/>
          <w:i w:val="false"/>
          <w:color w:val="000000"/>
          <w:sz w:val="28"/>
        </w:rPr>
        <w:t>
      10) код страны резидентства и номер налоговой регистрации.</w:t>
      </w:r>
      <w:r>
        <w:br/>
      </w:r>
      <w:r>
        <w:rPr>
          <w:rFonts w:ascii="Times New Roman"/>
          <w:b w:val="false"/>
          <w:i w:val="false"/>
          <w:color w:val="000000"/>
          <w:sz w:val="28"/>
        </w:rPr>
        <w:t>
</w:t>
      </w:r>
      <w:r>
        <w:rPr>
          <w:rFonts w:ascii="Times New Roman"/>
          <w:b w:val="false"/>
          <w:i w:val="false"/>
          <w:color w:val="000000"/>
          <w:sz w:val="28"/>
        </w:rPr>
        <w:t>
      Заполняется если расчет составляется налоговым агентом-нерезидентом Республики Казахстан, при этом:</w:t>
      </w:r>
      <w:r>
        <w:br/>
      </w:r>
      <w:r>
        <w:rPr>
          <w:rFonts w:ascii="Times New Roman"/>
          <w:b w:val="false"/>
          <w:i w:val="false"/>
          <w:color w:val="000000"/>
          <w:sz w:val="28"/>
        </w:rPr>
        <w:t>
</w:t>
      </w:r>
      <w:r>
        <w:rPr>
          <w:rFonts w:ascii="Times New Roman"/>
          <w:b w:val="false"/>
          <w:i w:val="false"/>
          <w:color w:val="000000"/>
          <w:sz w:val="28"/>
        </w:rPr>
        <w:t>
      в строке А - указывается код страны резидентства нерезидента в соответствии с </w:t>
      </w:r>
      <w:r>
        <w:rPr>
          <w:rFonts w:ascii="Times New Roman"/>
          <w:b w:val="false"/>
          <w:i w:val="false"/>
          <w:color w:val="000000"/>
          <w:sz w:val="28"/>
        </w:rPr>
        <w:t>приложением 22</w:t>
      </w:r>
      <w:r>
        <w:rPr>
          <w:rFonts w:ascii="Times New Roman"/>
          <w:b w:val="false"/>
          <w:i w:val="false"/>
          <w:color w:val="000000"/>
          <w:sz w:val="28"/>
        </w:rPr>
        <w:t xml:space="preserve"> "Классификатор стран мира" к Решению;</w:t>
      </w:r>
      <w:r>
        <w:br/>
      </w:r>
      <w:r>
        <w:rPr>
          <w:rFonts w:ascii="Times New Roman"/>
          <w:b w:val="false"/>
          <w:i w:val="false"/>
          <w:color w:val="000000"/>
          <w:sz w:val="28"/>
        </w:rPr>
        <w:t>
</w:t>
      </w:r>
      <w:r>
        <w:rPr>
          <w:rFonts w:ascii="Times New Roman"/>
          <w:b w:val="false"/>
          <w:i w:val="false"/>
          <w:color w:val="000000"/>
          <w:sz w:val="28"/>
        </w:rPr>
        <w:t>
      в строке В - указывается номер налоговой регистрации в стране резидентства нерезидента.</w:t>
      </w:r>
      <w:r>
        <w:br/>
      </w:r>
      <w:r>
        <w:rPr>
          <w:rFonts w:ascii="Times New Roman"/>
          <w:b w:val="false"/>
          <w:i w:val="false"/>
          <w:color w:val="000000"/>
          <w:sz w:val="28"/>
        </w:rPr>
        <w:t>
</w:t>
      </w:r>
      <w:r>
        <w:rPr>
          <w:rFonts w:ascii="Times New Roman"/>
          <w:b w:val="false"/>
          <w:i w:val="false"/>
          <w:color w:val="000000"/>
          <w:sz w:val="28"/>
        </w:rPr>
        <w:t>
      16. В разделе "Расчет":</w:t>
      </w:r>
      <w:r>
        <w:br/>
      </w:r>
      <w:r>
        <w:rPr>
          <w:rFonts w:ascii="Times New Roman"/>
          <w:b w:val="false"/>
          <w:i w:val="false"/>
          <w:color w:val="000000"/>
          <w:sz w:val="28"/>
        </w:rPr>
        <w:t>
</w:t>
      </w:r>
      <w:r>
        <w:rPr>
          <w:rFonts w:ascii="Times New Roman"/>
          <w:b w:val="false"/>
          <w:i w:val="false"/>
          <w:color w:val="000000"/>
          <w:sz w:val="28"/>
        </w:rPr>
        <w:t>
      1) строки 101.03.001 I, 101.03.001 II, 101.03.001 III предназначены для отражения суммы доходов, облагаемых у источника выплаты, выплачиваемых налоговым агентом за каждый месяц налогового периода, и заполняются на основании данных приложения к Расчету. Строка 101.03.001 IV предназначена для отражения итоговой суммы доходов за налоговый период, указанных в настоящем подпункте, определяемой как сумма строк 101.03.001 I, 101.03.001 II и 101.03.001 III;</w:t>
      </w:r>
      <w:r>
        <w:br/>
      </w:r>
      <w:r>
        <w:rPr>
          <w:rFonts w:ascii="Times New Roman"/>
          <w:b w:val="false"/>
          <w:i w:val="false"/>
          <w:color w:val="000000"/>
          <w:sz w:val="28"/>
        </w:rPr>
        <w:t>
</w:t>
      </w:r>
      <w:r>
        <w:rPr>
          <w:rFonts w:ascii="Times New Roman"/>
          <w:b w:val="false"/>
          <w:i w:val="false"/>
          <w:color w:val="000000"/>
          <w:sz w:val="28"/>
        </w:rPr>
        <w:t>
      2) строки 101.03.002 I, 101.03.002 II и 101.03.002 III предназначены для отражения суммы корпоративного подоходного налога, удержанного у источника выплаты и подлежащего уплате в бюджет за каждый месяц налогового периода, и заполняются на основании данных приложения к Расчету. Строка 101.03.002 IV предназначена для отражения итоговой суммы налога за налоговый период, указанного в настоящем подпункте, определяемой как сумма строк 101.03.002 I, 101.03.002 II и 101.03.002 III.</w:t>
      </w:r>
      <w:r>
        <w:br/>
      </w:r>
      <w:r>
        <w:rPr>
          <w:rFonts w:ascii="Times New Roman"/>
          <w:b w:val="false"/>
          <w:i w:val="false"/>
          <w:color w:val="000000"/>
          <w:sz w:val="28"/>
        </w:rPr>
        <w:t>
</w:t>
      </w:r>
      <w:r>
        <w:rPr>
          <w:rFonts w:ascii="Times New Roman"/>
          <w:b w:val="false"/>
          <w:i w:val="false"/>
          <w:color w:val="000000"/>
          <w:sz w:val="28"/>
        </w:rPr>
        <w:t>
      17. В разделе "Ответственность налогового агента":</w:t>
      </w:r>
      <w:r>
        <w:br/>
      </w:r>
      <w:r>
        <w:rPr>
          <w:rFonts w:ascii="Times New Roman"/>
          <w:b w:val="false"/>
          <w:i w:val="false"/>
          <w:color w:val="000000"/>
          <w:sz w:val="28"/>
        </w:rPr>
        <w:t>
</w:t>
      </w:r>
      <w:r>
        <w:rPr>
          <w:rFonts w:ascii="Times New Roman"/>
          <w:b w:val="false"/>
          <w:i w:val="false"/>
          <w:color w:val="000000"/>
          <w:sz w:val="28"/>
        </w:rPr>
        <w:t>
      1) в поле "Ф.И.О. Руководителя" указываются фамилия, имя, отчество (при его наличии) руководителя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2) дата подачи Расчета.</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Расчета в налоговый орган;</w:t>
      </w:r>
      <w:r>
        <w:br/>
      </w:r>
      <w:r>
        <w:rPr>
          <w:rFonts w:ascii="Times New Roman"/>
          <w:b w:val="false"/>
          <w:i w:val="false"/>
          <w:color w:val="000000"/>
          <w:sz w:val="28"/>
        </w:rPr>
        <w:t>
</w:t>
      </w:r>
      <w:r>
        <w:rPr>
          <w:rFonts w:ascii="Times New Roman"/>
          <w:b w:val="false"/>
          <w:i w:val="false"/>
          <w:color w:val="000000"/>
          <w:sz w:val="28"/>
        </w:rPr>
        <w:t>
      3) код налогового органа.</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по месту нахождения налогового агента;</w:t>
      </w:r>
      <w:r>
        <w:br/>
      </w:r>
      <w:r>
        <w:rPr>
          <w:rFonts w:ascii="Times New Roman"/>
          <w:b w:val="false"/>
          <w:i w:val="false"/>
          <w:color w:val="000000"/>
          <w:sz w:val="28"/>
        </w:rPr>
        <w:t>
</w:t>
      </w:r>
      <w:r>
        <w:rPr>
          <w:rFonts w:ascii="Times New Roman"/>
          <w:b w:val="false"/>
          <w:i w:val="false"/>
          <w:color w:val="000000"/>
          <w:sz w:val="28"/>
        </w:rPr>
        <w:t>
      4) в поле "Ф.И.О. должностного лиц, принявшего Расчет" указывается фамилия, имя, отчество (при его наличии) работника налогового органа, принявшего Расчет;</w:t>
      </w:r>
      <w:r>
        <w:br/>
      </w:r>
      <w:r>
        <w:rPr>
          <w:rFonts w:ascii="Times New Roman"/>
          <w:b w:val="false"/>
          <w:i w:val="false"/>
          <w:color w:val="000000"/>
          <w:sz w:val="28"/>
        </w:rPr>
        <w:t>
</w:t>
      </w:r>
      <w:r>
        <w:rPr>
          <w:rFonts w:ascii="Times New Roman"/>
          <w:b w:val="false"/>
          <w:i w:val="false"/>
          <w:color w:val="000000"/>
          <w:sz w:val="28"/>
        </w:rPr>
        <w:t>
      5) дата приема Расчета.</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Расчета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w:t>
      </w:r>
      <w:r>
        <w:br/>
      </w:r>
      <w:r>
        <w:rPr>
          <w:rFonts w:ascii="Times New Roman"/>
          <w:b w:val="false"/>
          <w:i w:val="false"/>
          <w:color w:val="000000"/>
          <w:sz w:val="28"/>
        </w:rPr>
        <w:t>
</w:t>
      </w:r>
      <w:r>
        <w:rPr>
          <w:rFonts w:ascii="Times New Roman"/>
          <w:b w:val="false"/>
          <w:i w:val="false"/>
          <w:color w:val="000000"/>
          <w:sz w:val="28"/>
        </w:rPr>
        <w:t>
      6) входящий номер документа.</w:t>
      </w:r>
      <w:r>
        <w:br/>
      </w:r>
      <w:r>
        <w:rPr>
          <w:rFonts w:ascii="Times New Roman"/>
          <w:b w:val="false"/>
          <w:i w:val="false"/>
          <w:color w:val="000000"/>
          <w:sz w:val="28"/>
        </w:rPr>
        <w:t>
</w:t>
      </w:r>
      <w:r>
        <w:rPr>
          <w:rFonts w:ascii="Times New Roman"/>
          <w:b w:val="false"/>
          <w:i w:val="false"/>
          <w:color w:val="000000"/>
          <w:sz w:val="28"/>
        </w:rPr>
        <w:t>
      Указывается регистрационный номер Расчета, присваиваемый налоговым органом;</w:t>
      </w:r>
      <w:r>
        <w:br/>
      </w:r>
      <w:r>
        <w:rPr>
          <w:rFonts w:ascii="Times New Roman"/>
          <w:b w:val="false"/>
          <w:i w:val="false"/>
          <w:color w:val="000000"/>
          <w:sz w:val="28"/>
        </w:rPr>
        <w:t>
</w:t>
      </w:r>
      <w:r>
        <w:rPr>
          <w:rFonts w:ascii="Times New Roman"/>
          <w:b w:val="false"/>
          <w:i w:val="false"/>
          <w:color w:val="000000"/>
          <w:sz w:val="28"/>
        </w:rPr>
        <w:t>
      7) дата почтового штемпеля.</w:t>
      </w:r>
      <w:r>
        <w:br/>
      </w:r>
      <w:r>
        <w:rPr>
          <w:rFonts w:ascii="Times New Roman"/>
          <w:b w:val="false"/>
          <w:i w:val="false"/>
          <w:color w:val="000000"/>
          <w:sz w:val="28"/>
        </w:rPr>
        <w:t>
</w:t>
      </w:r>
      <w:r>
        <w:rPr>
          <w:rFonts w:ascii="Times New Roman"/>
          <w:b w:val="false"/>
          <w:i w:val="false"/>
          <w:color w:val="000000"/>
          <w:sz w:val="28"/>
        </w:rPr>
        <w:t>
      Указывается дата почтового штемпеля, проставленного почтовой или иной организацией связи.</w:t>
      </w:r>
      <w:r>
        <w:br/>
      </w:r>
      <w:r>
        <w:rPr>
          <w:rFonts w:ascii="Times New Roman"/>
          <w:b w:val="false"/>
          <w:i w:val="false"/>
          <w:color w:val="000000"/>
          <w:sz w:val="28"/>
        </w:rPr>
        <w:t>
</w:t>
      </w:r>
      <w:r>
        <w:rPr>
          <w:rFonts w:ascii="Times New Roman"/>
          <w:b w:val="false"/>
          <w:i w:val="false"/>
          <w:color w:val="000000"/>
          <w:sz w:val="28"/>
        </w:rPr>
        <w:t>
      18. Приложение к Расчету (101.03):</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В указывается код вида выплаченного дохода согласно пункту 19 настоящих Правил;</w:t>
      </w:r>
      <w:r>
        <w:br/>
      </w:r>
      <w:r>
        <w:rPr>
          <w:rFonts w:ascii="Times New Roman"/>
          <w:b w:val="false"/>
          <w:i w:val="false"/>
          <w:color w:val="000000"/>
          <w:sz w:val="28"/>
        </w:rPr>
        <w:t>
</w:t>
      </w:r>
      <w:r>
        <w:rPr>
          <w:rFonts w:ascii="Times New Roman"/>
          <w:b w:val="false"/>
          <w:i w:val="false"/>
          <w:color w:val="000000"/>
          <w:sz w:val="28"/>
        </w:rPr>
        <w:t>
      3) в графе С указывается регистрационный номер налогоплательщика, получившего доход;</w:t>
      </w:r>
      <w:r>
        <w:br/>
      </w:r>
      <w:r>
        <w:rPr>
          <w:rFonts w:ascii="Times New Roman"/>
          <w:b w:val="false"/>
          <w:i w:val="false"/>
          <w:color w:val="000000"/>
          <w:sz w:val="28"/>
        </w:rPr>
        <w:t>
</w:t>
      </w:r>
      <w:r>
        <w:rPr>
          <w:rFonts w:ascii="Times New Roman"/>
          <w:b w:val="false"/>
          <w:i w:val="false"/>
          <w:color w:val="000000"/>
          <w:sz w:val="28"/>
        </w:rPr>
        <w:t>
      4) в графе D указывается бизнес идентификационный номер налогоплательщика, получившего доход;</w:t>
      </w:r>
      <w:r>
        <w:br/>
      </w:r>
      <w:r>
        <w:rPr>
          <w:rFonts w:ascii="Times New Roman"/>
          <w:b w:val="false"/>
          <w:i w:val="false"/>
          <w:color w:val="000000"/>
          <w:sz w:val="28"/>
        </w:rPr>
        <w:t>
</w:t>
      </w:r>
      <w:r>
        <w:rPr>
          <w:rFonts w:ascii="Times New Roman"/>
          <w:b w:val="false"/>
          <w:i w:val="false"/>
          <w:color w:val="000000"/>
          <w:sz w:val="28"/>
        </w:rPr>
        <w:t xml:space="preserve">
      5) в графе E указывается сумма выплачиваемого дохода, облагаемого у источника выплаты; </w:t>
      </w:r>
      <w:r>
        <w:br/>
      </w:r>
      <w:r>
        <w:rPr>
          <w:rFonts w:ascii="Times New Roman"/>
          <w:b w:val="false"/>
          <w:i w:val="false"/>
          <w:color w:val="000000"/>
          <w:sz w:val="28"/>
        </w:rPr>
        <w:t>
</w:t>
      </w:r>
      <w:r>
        <w:rPr>
          <w:rFonts w:ascii="Times New Roman"/>
          <w:b w:val="false"/>
          <w:i w:val="false"/>
          <w:color w:val="000000"/>
          <w:sz w:val="28"/>
        </w:rPr>
        <w:t>
      6) в графе F указывается сумма выплаченного дохода, облагаемого у источника выплаты;</w:t>
      </w:r>
      <w:r>
        <w:br/>
      </w:r>
      <w:r>
        <w:rPr>
          <w:rFonts w:ascii="Times New Roman"/>
          <w:b w:val="false"/>
          <w:i w:val="false"/>
          <w:color w:val="000000"/>
          <w:sz w:val="28"/>
        </w:rPr>
        <w:t>
</w:t>
      </w:r>
      <w:r>
        <w:rPr>
          <w:rFonts w:ascii="Times New Roman"/>
          <w:b w:val="false"/>
          <w:i w:val="false"/>
          <w:color w:val="000000"/>
          <w:sz w:val="28"/>
        </w:rPr>
        <w:t>
      7) в графе G указывается ставка корпоративного подоходного налога, удерживаемого у источника выплаты, установленная </w:t>
      </w:r>
      <w:r>
        <w:rPr>
          <w:rFonts w:ascii="Times New Roman"/>
          <w:b w:val="false"/>
          <w:i w:val="false"/>
          <w:color w:val="000000"/>
          <w:sz w:val="28"/>
        </w:rPr>
        <w:t>пунктом 3</w:t>
      </w:r>
      <w:r>
        <w:rPr>
          <w:rFonts w:ascii="Times New Roman"/>
          <w:b w:val="false"/>
          <w:i w:val="false"/>
          <w:color w:val="000000"/>
          <w:sz w:val="28"/>
        </w:rPr>
        <w:t> статьи 147 Налогового кодекса или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от 10 декабря 2008 года "О введении в действие Кодекса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w:t>
      </w:r>
      <w:r>
        <w:rPr>
          <w:rFonts w:ascii="Times New Roman"/>
          <w:b w:val="false"/>
          <w:i w:val="false"/>
          <w:color w:val="000000"/>
          <w:sz w:val="28"/>
        </w:rPr>
        <w:t>
      8) в графе H указывается сумма корпоративного подоходного налога, удерживаемого у источника выплаты, определяемая как (FхG)/100.</w:t>
      </w:r>
      <w:r>
        <w:br/>
      </w:r>
      <w:r>
        <w:rPr>
          <w:rFonts w:ascii="Times New Roman"/>
          <w:b w:val="false"/>
          <w:i w:val="false"/>
          <w:color w:val="000000"/>
          <w:sz w:val="28"/>
        </w:rPr>
        <w:t>
</w:t>
      </w:r>
      <w:r>
        <w:rPr>
          <w:rFonts w:ascii="Times New Roman"/>
          <w:b w:val="false"/>
          <w:i w:val="false"/>
          <w:color w:val="000000"/>
          <w:sz w:val="28"/>
        </w:rPr>
        <w:t xml:space="preserve">
      Итоговые суммы графы E приложения за соответствующий месяц квартала переносятся в соответствующие строки 101.03.001 I, 101.03.001 II и 101.03.001 III, графы H - в соответствующие строки 101.03.002 I, 101.03.002 II и 101.03.002 III. </w:t>
      </w:r>
    </w:p>
    <w:bookmarkEnd w:id="40"/>
    <w:bookmarkStart w:name="z960" w:id="41"/>
    <w:p>
      <w:pPr>
        <w:spacing w:after="0"/>
        <w:ind w:left="0"/>
        <w:jc w:val="left"/>
      </w:pPr>
      <w:r>
        <w:rPr>
          <w:rFonts w:ascii="Times New Roman"/>
          <w:b/>
          <w:i w:val="false"/>
          <w:color w:val="000000"/>
        </w:rPr>
        <w:t xml:space="preserve"> 
3. Коды видов доходов</w:t>
      </w:r>
    </w:p>
    <w:bookmarkEnd w:id="41"/>
    <w:bookmarkStart w:name="z961" w:id="42"/>
    <w:p>
      <w:pPr>
        <w:spacing w:after="0"/>
        <w:ind w:left="0"/>
        <w:jc w:val="both"/>
      </w:pPr>
      <w:r>
        <w:rPr>
          <w:rFonts w:ascii="Times New Roman"/>
          <w:b w:val="false"/>
          <w:i w:val="false"/>
          <w:color w:val="000000"/>
          <w:sz w:val="28"/>
        </w:rPr>
        <w:t>
      19. При заполнении Расчета использовать следующую кодировку видов доходов:</w:t>
      </w:r>
      <w:r>
        <w:br/>
      </w:r>
      <w:r>
        <w:rPr>
          <w:rFonts w:ascii="Times New Roman"/>
          <w:b w:val="false"/>
          <w:i w:val="false"/>
          <w:color w:val="000000"/>
          <w:sz w:val="28"/>
        </w:rPr>
        <w:t>
</w:t>
      </w:r>
      <w:r>
        <w:rPr>
          <w:rFonts w:ascii="Times New Roman"/>
          <w:b w:val="false"/>
          <w:i w:val="false"/>
          <w:color w:val="000000"/>
          <w:sz w:val="28"/>
        </w:rPr>
        <w:t>
      1060 - доходы в форме вознаграждений по долговым ценным бумагам, получаемые от эмитентов-резидентов;</w:t>
      </w:r>
      <w:r>
        <w:br/>
      </w:r>
      <w:r>
        <w:rPr>
          <w:rFonts w:ascii="Times New Roman"/>
          <w:b w:val="false"/>
          <w:i w:val="false"/>
          <w:color w:val="000000"/>
          <w:sz w:val="28"/>
        </w:rPr>
        <w:t>
</w:t>
      </w:r>
      <w:r>
        <w:rPr>
          <w:rFonts w:ascii="Times New Roman"/>
          <w:b w:val="false"/>
          <w:i w:val="false"/>
          <w:color w:val="000000"/>
          <w:sz w:val="28"/>
        </w:rPr>
        <w:t>
      1061 - доходы в форме вознаграждений, за исключением долговых ценных бумаг;</w:t>
      </w:r>
      <w:r>
        <w:br/>
      </w:r>
      <w:r>
        <w:rPr>
          <w:rFonts w:ascii="Times New Roman"/>
          <w:b w:val="false"/>
          <w:i w:val="false"/>
          <w:color w:val="000000"/>
          <w:sz w:val="28"/>
        </w:rPr>
        <w:t>
</w:t>
      </w:r>
      <w:r>
        <w:rPr>
          <w:rFonts w:ascii="Times New Roman"/>
          <w:b w:val="false"/>
          <w:i w:val="false"/>
          <w:color w:val="000000"/>
          <w:sz w:val="28"/>
        </w:rPr>
        <w:t>
      1190 - выигрыши, выплачиваемые резидентами.</w:t>
      </w:r>
    </w:p>
    <w:bookmarkEnd w:id="42"/>
    <w:bookmarkStart w:name="z966" w:id="43"/>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ноября 2011 года № 1310</w:t>
      </w:r>
    </w:p>
    <w:bookmarkEnd w:id="43"/>
    <w:bookmarkStart w:name="z967" w:id="44"/>
    <w:p>
      <w:pPr>
        <w:spacing w:after="0"/>
        <w:ind w:left="0"/>
        <w:jc w:val="left"/>
      </w:pPr>
      <w:r>
        <w:rPr>
          <w:rFonts w:ascii="Times New Roman"/>
          <w:b/>
          <w:i w:val="false"/>
          <w:color w:val="000000"/>
        </w:rPr>
        <w:t xml:space="preserve"> 
Правила составления налоговой отчетности (расчета)</w:t>
      </w:r>
      <w:r>
        <w:br/>
      </w:r>
      <w:r>
        <w:rPr>
          <w:rFonts w:ascii="Times New Roman"/>
          <w:b/>
          <w:i w:val="false"/>
          <w:color w:val="000000"/>
        </w:rPr>
        <w:t>
по корпоративному подоходному налогу, удерживаемому</w:t>
      </w:r>
      <w:r>
        <w:br/>
      </w:r>
      <w:r>
        <w:rPr>
          <w:rFonts w:ascii="Times New Roman"/>
          <w:b/>
          <w:i w:val="false"/>
          <w:color w:val="000000"/>
        </w:rPr>
        <w:t>
у источника выплаты с дохода нерезидента (Форма 101.04)</w:t>
      </w:r>
    </w:p>
    <w:bookmarkEnd w:id="44"/>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Форма размещена на сайте РГП "РЦПИ" </w:t>
      </w:r>
      <w:r>
        <w:rPr>
          <w:rFonts w:ascii="Times New Roman"/>
          <w:b w:val="false"/>
          <w:i w:val="false"/>
          <w:color w:val="000000"/>
          <w:sz w:val="28"/>
          <w:u w:val="single"/>
        </w:rPr>
        <w:t>http://rkao.kz/fnoforms</w:t>
      </w:r>
      <w:r>
        <w:rPr>
          <w:rFonts w:ascii="Times New Roman"/>
          <w:b w:val="false"/>
          <w:i w:val="false"/>
          <w:color w:val="ff0000"/>
          <w:sz w:val="28"/>
        </w:rPr>
        <w:t>; в случае необходимости форму в электронном виде можно получить в РГП "РЦПИ".</w:t>
      </w:r>
    </w:p>
    <w:bookmarkStart w:name="z968" w:id="45"/>
    <w:p>
      <w:pPr>
        <w:spacing w:after="0"/>
        <w:ind w:left="0"/>
        <w:jc w:val="left"/>
      </w:pPr>
      <w:r>
        <w:rPr>
          <w:rFonts w:ascii="Times New Roman"/>
          <w:b/>
          <w:i w:val="false"/>
          <w:color w:val="000000"/>
        </w:rPr>
        <w:t xml:space="preserve"> 
1. Общие положения</w:t>
      </w:r>
    </w:p>
    <w:bookmarkEnd w:id="45"/>
    <w:bookmarkStart w:name="z969" w:id="46"/>
    <w:p>
      <w:pPr>
        <w:spacing w:after="0"/>
        <w:ind w:left="0"/>
        <w:jc w:val="both"/>
      </w:pPr>
      <w:r>
        <w:rPr>
          <w:rFonts w:ascii="Times New Roman"/>
          <w:b w:val="false"/>
          <w:i w:val="false"/>
          <w:color w:val="000000"/>
          <w:sz w:val="28"/>
        </w:rPr>
        <w:t>
      1. Настоящие Правила составления налоговой отчетности (расчета) по корпоративному подоходному налогу, удерживаемому у источника выплаты с дохода нерезидента (Форма 101.04)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определяют порядок составления формы налоговой отчетности (расчета) по корпоративному подоходному налогу (далее - Расчет), предназначенной для исчисления суммы корпоративного подоходного налога, удерживаемого у источника выплаты с дохода нерезидента, а также для отражения сумм доходов, освобожденных от налогообложения в соответствии с положениями международного договора, и сумм, размещенных на условном банковском вкладе. Расчет составляется налоговым агентом в соответствии со </w:t>
      </w:r>
      <w:r>
        <w:rPr>
          <w:rFonts w:ascii="Times New Roman"/>
          <w:b w:val="false"/>
          <w:i w:val="false"/>
          <w:color w:val="000000"/>
          <w:sz w:val="28"/>
        </w:rPr>
        <w:t>статьей 196</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2. Расчет состоит из самого Расчета (форма 101.04) и приложения к нему (101.04), предназначенного для детального отражения информации об исчислении налогового обязательства.</w:t>
      </w:r>
      <w:r>
        <w:br/>
      </w:r>
      <w:r>
        <w:rPr>
          <w:rFonts w:ascii="Times New Roman"/>
          <w:b w:val="false"/>
          <w:i w:val="false"/>
          <w:color w:val="000000"/>
          <w:sz w:val="28"/>
        </w:rPr>
        <w:t>
</w:t>
      </w:r>
      <w:r>
        <w:rPr>
          <w:rFonts w:ascii="Times New Roman"/>
          <w:b w:val="false"/>
          <w:i w:val="false"/>
          <w:color w:val="000000"/>
          <w:sz w:val="28"/>
        </w:rPr>
        <w:t>
      3. При заполнении Расчета не допускаются исправления, подчистки и помарки.</w:t>
      </w:r>
      <w:r>
        <w:br/>
      </w:r>
      <w:r>
        <w:rPr>
          <w:rFonts w:ascii="Times New Roman"/>
          <w:b w:val="false"/>
          <w:i w:val="false"/>
          <w:color w:val="000000"/>
          <w:sz w:val="28"/>
        </w:rPr>
        <w:t>
</w:t>
      </w:r>
      <w:r>
        <w:rPr>
          <w:rFonts w:ascii="Times New Roman"/>
          <w:b w:val="false"/>
          <w:i w:val="false"/>
          <w:color w:val="000000"/>
          <w:sz w:val="28"/>
        </w:rPr>
        <w:t>
      4. При отсутствии показателей соответствующие ячейки Расчета не заполняются.</w:t>
      </w:r>
      <w:r>
        <w:br/>
      </w:r>
      <w:r>
        <w:rPr>
          <w:rFonts w:ascii="Times New Roman"/>
          <w:b w:val="false"/>
          <w:i w:val="false"/>
          <w:color w:val="000000"/>
          <w:sz w:val="28"/>
        </w:rPr>
        <w:t>
</w:t>
      </w:r>
      <w:r>
        <w:rPr>
          <w:rFonts w:ascii="Times New Roman"/>
          <w:b w:val="false"/>
          <w:i w:val="false"/>
          <w:color w:val="000000"/>
          <w:sz w:val="28"/>
        </w:rPr>
        <w:t>
      5. Приложение к Расчету составляется в обязательном порядке при заполнении строк в Расчете, требующих раскрытия соответствующих показателей.</w:t>
      </w:r>
      <w:r>
        <w:br/>
      </w:r>
      <w:r>
        <w:rPr>
          <w:rFonts w:ascii="Times New Roman"/>
          <w:b w:val="false"/>
          <w:i w:val="false"/>
          <w:color w:val="000000"/>
          <w:sz w:val="28"/>
        </w:rPr>
        <w:t>
</w:t>
      </w:r>
      <w:r>
        <w:rPr>
          <w:rFonts w:ascii="Times New Roman"/>
          <w:b w:val="false"/>
          <w:i w:val="false"/>
          <w:color w:val="000000"/>
          <w:sz w:val="28"/>
        </w:rPr>
        <w:t>
      6. Приложение к Расчету не составляется при отсутствии данных, подлежащих отражению в нем.</w:t>
      </w:r>
      <w:r>
        <w:br/>
      </w:r>
      <w:r>
        <w:rPr>
          <w:rFonts w:ascii="Times New Roman"/>
          <w:b w:val="false"/>
          <w:i w:val="false"/>
          <w:color w:val="000000"/>
          <w:sz w:val="28"/>
        </w:rPr>
        <w:t>
</w:t>
      </w:r>
      <w:r>
        <w:rPr>
          <w:rFonts w:ascii="Times New Roman"/>
          <w:b w:val="false"/>
          <w:i w:val="false"/>
          <w:color w:val="000000"/>
          <w:sz w:val="28"/>
        </w:rPr>
        <w:t>
      7. В случае превышения количества показателей в строках, имеющихся на листе приложения к Расчету, дополнительно заполняется аналогичный лист приложения к Расчету.</w:t>
      </w:r>
      <w:r>
        <w:br/>
      </w:r>
      <w:r>
        <w:rPr>
          <w:rFonts w:ascii="Times New Roman"/>
          <w:b w:val="false"/>
          <w:i w:val="false"/>
          <w:color w:val="000000"/>
          <w:sz w:val="28"/>
        </w:rPr>
        <w:t>
</w:t>
      </w:r>
      <w:r>
        <w:rPr>
          <w:rFonts w:ascii="Times New Roman"/>
          <w:b w:val="false"/>
          <w:i w:val="false"/>
          <w:color w:val="000000"/>
          <w:sz w:val="28"/>
        </w:rPr>
        <w:t>
      8. В настоящих Правилах применяются арифметические знаки: "+" -плюс; "-" - минус; "х" - умножение; "/" - деление; "=" - равно.</w:t>
      </w:r>
      <w:r>
        <w:br/>
      </w:r>
      <w:r>
        <w:rPr>
          <w:rFonts w:ascii="Times New Roman"/>
          <w:b w:val="false"/>
          <w:i w:val="false"/>
          <w:color w:val="000000"/>
          <w:sz w:val="28"/>
        </w:rPr>
        <w:t>
</w:t>
      </w:r>
      <w:r>
        <w:rPr>
          <w:rFonts w:ascii="Times New Roman"/>
          <w:b w:val="false"/>
          <w:i w:val="false"/>
          <w:color w:val="000000"/>
          <w:sz w:val="28"/>
        </w:rPr>
        <w:t>
      9. Отрицательные значения сумм обозначаются знаком "-" в первой левой ячейке соответствующей строки (графы) Расчета.</w:t>
      </w:r>
      <w:r>
        <w:br/>
      </w:r>
      <w:r>
        <w:rPr>
          <w:rFonts w:ascii="Times New Roman"/>
          <w:b w:val="false"/>
          <w:i w:val="false"/>
          <w:color w:val="000000"/>
          <w:sz w:val="28"/>
        </w:rPr>
        <w:t>
</w:t>
      </w:r>
      <w:r>
        <w:rPr>
          <w:rFonts w:ascii="Times New Roman"/>
          <w:b w:val="false"/>
          <w:i w:val="false"/>
          <w:color w:val="000000"/>
          <w:sz w:val="28"/>
        </w:rPr>
        <w:t>
      10. При составлении Расчета:</w:t>
      </w:r>
      <w:r>
        <w:br/>
      </w:r>
      <w:r>
        <w:rPr>
          <w:rFonts w:ascii="Times New Roman"/>
          <w:b w:val="false"/>
          <w:i w:val="false"/>
          <w:color w:val="000000"/>
          <w:sz w:val="28"/>
        </w:rPr>
        <w:t>
</w:t>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r>
        <w:br/>
      </w:r>
      <w:r>
        <w:rPr>
          <w:rFonts w:ascii="Times New Roman"/>
          <w:b w:val="false"/>
          <w:i w:val="false"/>
          <w:color w:val="000000"/>
          <w:sz w:val="28"/>
        </w:rPr>
        <w:t>
</w:t>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11. Расчет подписывается налоговым агентом и заверяется печатью налогового агента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r>
        <w:br/>
      </w:r>
      <w:r>
        <w:rPr>
          <w:rFonts w:ascii="Times New Roman"/>
          <w:b w:val="false"/>
          <w:i w:val="false"/>
          <w:color w:val="000000"/>
          <w:sz w:val="28"/>
        </w:rPr>
        <w:t>
</w:t>
      </w:r>
      <w:r>
        <w:rPr>
          <w:rFonts w:ascii="Times New Roman"/>
          <w:b w:val="false"/>
          <w:i w:val="false"/>
          <w:color w:val="000000"/>
          <w:sz w:val="28"/>
        </w:rPr>
        <w:t>
      12. При представлении Расчета:</w:t>
      </w:r>
      <w:r>
        <w:br/>
      </w:r>
      <w:r>
        <w:rPr>
          <w:rFonts w:ascii="Times New Roman"/>
          <w:b w:val="false"/>
          <w:i w:val="false"/>
          <w:color w:val="000000"/>
          <w:sz w:val="28"/>
        </w:rPr>
        <w:t>
</w:t>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налоговому агенту с отметкой налогового органа;</w:t>
      </w:r>
      <w:r>
        <w:br/>
      </w:r>
      <w:r>
        <w:rPr>
          <w:rFonts w:ascii="Times New Roman"/>
          <w:b w:val="false"/>
          <w:i w:val="false"/>
          <w:color w:val="000000"/>
          <w:sz w:val="28"/>
        </w:rPr>
        <w:t>
</w:t>
      </w:r>
      <w:r>
        <w:rPr>
          <w:rFonts w:ascii="Times New Roman"/>
          <w:b w:val="false"/>
          <w:i w:val="false"/>
          <w:color w:val="000000"/>
          <w:sz w:val="28"/>
        </w:rPr>
        <w:t>
      2) по почте заказным письмом с уведомлением на бумажном носителе - налоговый агент получает уведомление почтовой или иной организации связи;</w:t>
      </w:r>
      <w:r>
        <w:br/>
      </w:r>
      <w:r>
        <w:rPr>
          <w:rFonts w:ascii="Times New Roman"/>
          <w:b w:val="false"/>
          <w:i w:val="false"/>
          <w:color w:val="000000"/>
          <w:sz w:val="28"/>
        </w:rPr>
        <w:t>
</w:t>
      </w:r>
      <w:r>
        <w:rPr>
          <w:rFonts w:ascii="Times New Roman"/>
          <w:b w:val="false"/>
          <w:i w:val="false"/>
          <w:color w:val="000000"/>
          <w:sz w:val="28"/>
        </w:rPr>
        <w:t>
      3) в электронном виде - налоговый агент получает уведомление о принятии или непринятии налоговой отчетности системой приема налоговой отчетности органов налоговой службы.</w:t>
      </w:r>
      <w:r>
        <w:br/>
      </w:r>
      <w:r>
        <w:rPr>
          <w:rFonts w:ascii="Times New Roman"/>
          <w:b w:val="false"/>
          <w:i w:val="false"/>
          <w:color w:val="000000"/>
          <w:sz w:val="28"/>
        </w:rPr>
        <w:t>
</w:t>
      </w:r>
      <w:r>
        <w:rPr>
          <w:rFonts w:ascii="Times New Roman"/>
          <w:b w:val="false"/>
          <w:i w:val="false"/>
          <w:color w:val="000000"/>
          <w:sz w:val="28"/>
        </w:rPr>
        <w:t>
      13. В разделе "Общая информация о налоговом агенте" приложения к Расчету указываются соответствующие данные, отраженные в разделе "Общая информация о налоговом агенте" настоящего Расчета.</w:t>
      </w:r>
      <w:r>
        <w:br/>
      </w:r>
      <w:r>
        <w:rPr>
          <w:rFonts w:ascii="Times New Roman"/>
          <w:b w:val="false"/>
          <w:i w:val="false"/>
          <w:color w:val="000000"/>
          <w:sz w:val="28"/>
        </w:rPr>
        <w:t>
</w:t>
      </w:r>
      <w:r>
        <w:rPr>
          <w:rFonts w:ascii="Times New Roman"/>
          <w:b w:val="false"/>
          <w:i w:val="false"/>
          <w:color w:val="000000"/>
          <w:sz w:val="28"/>
        </w:rPr>
        <w:t>
      14.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(далее - Закон о национальных реестрах) подлежат обязательному заполнению при представлении Расчета:</w:t>
      </w:r>
      <w:r>
        <w:br/>
      </w:r>
      <w:r>
        <w:rPr>
          <w:rFonts w:ascii="Times New Roman"/>
          <w:b w:val="false"/>
          <w:i w:val="false"/>
          <w:color w:val="000000"/>
          <w:sz w:val="28"/>
        </w:rPr>
        <w:t>
</w:t>
      </w:r>
      <w:r>
        <w:rPr>
          <w:rFonts w:ascii="Times New Roman"/>
          <w:b w:val="false"/>
          <w:i w:val="false"/>
          <w:color w:val="000000"/>
          <w:sz w:val="28"/>
        </w:rPr>
        <w:t>
      РНН - регистрационный номер налогоплательщика до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r>
        <w:br/>
      </w:r>
      <w:r>
        <w:rPr>
          <w:rFonts w:ascii="Times New Roman"/>
          <w:b w:val="false"/>
          <w:i w:val="false"/>
          <w:color w:val="000000"/>
          <w:sz w:val="28"/>
        </w:rPr>
        <w:t>
</w:t>
      </w:r>
      <w:r>
        <w:rPr>
          <w:rFonts w:ascii="Times New Roman"/>
          <w:b w:val="false"/>
          <w:i w:val="false"/>
          <w:color w:val="000000"/>
          <w:sz w:val="28"/>
        </w:rPr>
        <w:t>
      ИИН/БИН - индивидуальный идентификационный номер (бизнес-идентификационный номер) со дня введения в действие подпункта 4) пункта 4 статьи 3 Закона о национальных реестрах.</w:t>
      </w:r>
    </w:p>
    <w:bookmarkEnd w:id="46"/>
    <w:bookmarkStart w:name="z990" w:id="47"/>
    <w:p>
      <w:pPr>
        <w:spacing w:after="0"/>
        <w:ind w:left="0"/>
        <w:jc w:val="left"/>
      </w:pPr>
      <w:r>
        <w:rPr>
          <w:rFonts w:ascii="Times New Roman"/>
          <w:b/>
          <w:i w:val="false"/>
          <w:color w:val="000000"/>
        </w:rPr>
        <w:t xml:space="preserve"> 
2. Составление Расчета (101.04)</w:t>
      </w:r>
    </w:p>
    <w:bookmarkEnd w:id="47"/>
    <w:bookmarkStart w:name="z991" w:id="48"/>
    <w:p>
      <w:pPr>
        <w:spacing w:after="0"/>
        <w:ind w:left="0"/>
        <w:jc w:val="both"/>
      </w:pPr>
      <w:r>
        <w:rPr>
          <w:rFonts w:ascii="Times New Roman"/>
          <w:b w:val="false"/>
          <w:i w:val="false"/>
          <w:color w:val="000000"/>
          <w:sz w:val="28"/>
        </w:rPr>
        <w:t>
      15. В разделе "Общая информация о налоговом агенте" налоговый агент указывает следующие данные:</w:t>
      </w:r>
      <w:r>
        <w:br/>
      </w:r>
      <w:r>
        <w:rPr>
          <w:rFonts w:ascii="Times New Roman"/>
          <w:b w:val="false"/>
          <w:i w:val="false"/>
          <w:color w:val="000000"/>
          <w:sz w:val="28"/>
        </w:rPr>
        <w:t>
</w:t>
      </w:r>
      <w:r>
        <w:rPr>
          <w:rFonts w:ascii="Times New Roman"/>
          <w:b w:val="false"/>
          <w:i w:val="false"/>
          <w:color w:val="000000"/>
          <w:sz w:val="28"/>
        </w:rPr>
        <w:t>
      1) РНН - регистрационный номер налогоплательщика;</w:t>
      </w:r>
      <w:r>
        <w:br/>
      </w:r>
      <w:r>
        <w:rPr>
          <w:rFonts w:ascii="Times New Roman"/>
          <w:b w:val="false"/>
          <w:i w:val="false"/>
          <w:color w:val="000000"/>
          <w:sz w:val="28"/>
        </w:rPr>
        <w:t>
</w:t>
      </w:r>
      <w:r>
        <w:rPr>
          <w:rFonts w:ascii="Times New Roman"/>
          <w:b w:val="false"/>
          <w:i w:val="false"/>
          <w:color w:val="000000"/>
          <w:sz w:val="28"/>
        </w:rPr>
        <w:t>
      2) ИИН/БИН - индивидуальный идентификационный номер (бизнес-идентификационный номер) налогоплательщика;</w:t>
      </w:r>
      <w:r>
        <w:br/>
      </w:r>
      <w:r>
        <w:rPr>
          <w:rFonts w:ascii="Times New Roman"/>
          <w:b w:val="false"/>
          <w:i w:val="false"/>
          <w:color w:val="000000"/>
          <w:sz w:val="28"/>
        </w:rPr>
        <w:t>
</w:t>
      </w:r>
      <w:r>
        <w:rPr>
          <w:rFonts w:ascii="Times New Roman"/>
          <w:b w:val="false"/>
          <w:i w:val="false"/>
          <w:color w:val="000000"/>
          <w:sz w:val="28"/>
        </w:rPr>
        <w:t>
      3) налоговый период, за который представляется налоговая отчетность - отчетный налоговый период, за который представляется Расчет (указывается арабскими цифрами);</w:t>
      </w:r>
      <w:r>
        <w:br/>
      </w:r>
      <w:r>
        <w:rPr>
          <w:rFonts w:ascii="Times New Roman"/>
          <w:b w:val="false"/>
          <w:i w:val="false"/>
          <w:color w:val="000000"/>
          <w:sz w:val="28"/>
        </w:rPr>
        <w:t>
</w:t>
      </w:r>
      <w:r>
        <w:rPr>
          <w:rFonts w:ascii="Times New Roman"/>
          <w:b w:val="false"/>
          <w:i w:val="false"/>
          <w:color w:val="000000"/>
          <w:sz w:val="28"/>
        </w:rPr>
        <w:t>
      4) наименование налогового агента.</w:t>
      </w:r>
      <w:r>
        <w:br/>
      </w:r>
      <w:r>
        <w:rPr>
          <w:rFonts w:ascii="Times New Roman"/>
          <w:b w:val="false"/>
          <w:i w:val="false"/>
          <w:color w:val="000000"/>
          <w:sz w:val="28"/>
        </w:rPr>
        <w:t>
</w:t>
      </w:r>
      <w:r>
        <w:rPr>
          <w:rFonts w:ascii="Times New Roman"/>
          <w:b w:val="false"/>
          <w:i w:val="false"/>
          <w:color w:val="000000"/>
          <w:sz w:val="28"/>
        </w:rPr>
        <w:t>
      Указывается фамилия, имя, отчество (при его наличии) физического лица или наименование юридического лица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xml:space="preserve">
      5) вид Расчета. </w:t>
      </w:r>
      <w:r>
        <w:br/>
      </w:r>
      <w:r>
        <w:rPr>
          <w:rFonts w:ascii="Times New Roman"/>
          <w:b w:val="false"/>
          <w:i w:val="false"/>
          <w:color w:val="000000"/>
          <w:sz w:val="28"/>
        </w:rPr>
        <w:t>
</w:t>
      </w:r>
      <w:r>
        <w:rPr>
          <w:rFonts w:ascii="Times New Roman"/>
          <w:b w:val="false"/>
          <w:i w:val="false"/>
          <w:color w:val="000000"/>
          <w:sz w:val="28"/>
        </w:rPr>
        <w:t>
      Соответствующие ячейки отмечаются с учетом отнесения Расчета к видам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xml:space="preserve">
      6) номер и дата уведомления. </w:t>
      </w:r>
      <w:r>
        <w:br/>
      </w:r>
      <w:r>
        <w:rPr>
          <w:rFonts w:ascii="Times New Roman"/>
          <w:b w:val="false"/>
          <w:i w:val="false"/>
          <w:color w:val="000000"/>
          <w:sz w:val="28"/>
        </w:rPr>
        <w:t>
</w:t>
      </w:r>
      <w:r>
        <w:rPr>
          <w:rFonts w:ascii="Times New Roman"/>
          <w:b w:val="false"/>
          <w:i w:val="false"/>
          <w:color w:val="000000"/>
          <w:sz w:val="28"/>
        </w:rPr>
        <w:t>
      Строки заполняются в случае представления вида Расчета,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r>
        <w:br/>
      </w:r>
      <w:r>
        <w:rPr>
          <w:rFonts w:ascii="Times New Roman"/>
          <w:b w:val="false"/>
          <w:i w:val="false"/>
          <w:color w:val="000000"/>
          <w:sz w:val="28"/>
        </w:rPr>
        <w:t>
</w:t>
      </w:r>
      <w:r>
        <w:rPr>
          <w:rFonts w:ascii="Times New Roman"/>
          <w:b w:val="false"/>
          <w:i w:val="false"/>
          <w:color w:val="000000"/>
          <w:sz w:val="28"/>
        </w:rPr>
        <w:t>
      7) представленные приложения:</w:t>
      </w:r>
      <w:r>
        <w:br/>
      </w:r>
      <w:r>
        <w:rPr>
          <w:rFonts w:ascii="Times New Roman"/>
          <w:b w:val="false"/>
          <w:i w:val="false"/>
          <w:color w:val="000000"/>
          <w:sz w:val="28"/>
        </w:rPr>
        <w:t>
</w:t>
      </w:r>
      <w:r>
        <w:rPr>
          <w:rFonts w:ascii="Times New Roman"/>
          <w:b w:val="false"/>
          <w:i w:val="false"/>
          <w:color w:val="000000"/>
          <w:sz w:val="28"/>
        </w:rPr>
        <w:t>
      Отмечаются ячейки представленных приложений к Расчету:</w:t>
      </w:r>
      <w:r>
        <w:br/>
      </w:r>
      <w:r>
        <w:rPr>
          <w:rFonts w:ascii="Times New Roman"/>
          <w:b w:val="false"/>
          <w:i w:val="false"/>
          <w:color w:val="000000"/>
          <w:sz w:val="28"/>
        </w:rPr>
        <w:t>
</w:t>
      </w:r>
      <w:r>
        <w:rPr>
          <w:rFonts w:ascii="Times New Roman"/>
          <w:b w:val="false"/>
          <w:i w:val="false"/>
          <w:color w:val="000000"/>
          <w:sz w:val="28"/>
        </w:rPr>
        <w:t>
      ячейка 1 отмечается при представлении приложения за первый месяц квартала;</w:t>
      </w:r>
      <w:r>
        <w:br/>
      </w:r>
      <w:r>
        <w:rPr>
          <w:rFonts w:ascii="Times New Roman"/>
          <w:b w:val="false"/>
          <w:i w:val="false"/>
          <w:color w:val="000000"/>
          <w:sz w:val="28"/>
        </w:rPr>
        <w:t>
</w:t>
      </w:r>
      <w:r>
        <w:rPr>
          <w:rFonts w:ascii="Times New Roman"/>
          <w:b w:val="false"/>
          <w:i w:val="false"/>
          <w:color w:val="000000"/>
          <w:sz w:val="28"/>
        </w:rPr>
        <w:t>
      ячейка 2 отмечается при представлении приложения за второй месяц квартала;</w:t>
      </w:r>
      <w:r>
        <w:br/>
      </w:r>
      <w:r>
        <w:rPr>
          <w:rFonts w:ascii="Times New Roman"/>
          <w:b w:val="false"/>
          <w:i w:val="false"/>
          <w:color w:val="000000"/>
          <w:sz w:val="28"/>
        </w:rPr>
        <w:t>
</w:t>
      </w:r>
      <w:r>
        <w:rPr>
          <w:rFonts w:ascii="Times New Roman"/>
          <w:b w:val="false"/>
          <w:i w:val="false"/>
          <w:color w:val="000000"/>
          <w:sz w:val="28"/>
        </w:rPr>
        <w:t>
      ячейка 3 отмечается при представлении приложения за третий месяц квартала.</w:t>
      </w:r>
      <w:r>
        <w:br/>
      </w:r>
      <w:r>
        <w:rPr>
          <w:rFonts w:ascii="Times New Roman"/>
          <w:b w:val="false"/>
          <w:i w:val="false"/>
          <w:color w:val="000000"/>
          <w:sz w:val="28"/>
        </w:rPr>
        <w:t>
</w:t>
      </w:r>
      <w:r>
        <w:rPr>
          <w:rFonts w:ascii="Times New Roman"/>
          <w:b w:val="false"/>
          <w:i w:val="false"/>
          <w:color w:val="000000"/>
          <w:sz w:val="28"/>
        </w:rPr>
        <w:t xml:space="preserve">
      16. В разделе "Расчетные показатели": </w:t>
      </w:r>
      <w:r>
        <w:br/>
      </w:r>
      <w:r>
        <w:rPr>
          <w:rFonts w:ascii="Times New Roman"/>
          <w:b w:val="false"/>
          <w:i w:val="false"/>
          <w:color w:val="000000"/>
          <w:sz w:val="28"/>
        </w:rPr>
        <w:t>
</w:t>
      </w:r>
      <w:r>
        <w:rPr>
          <w:rFonts w:ascii="Times New Roman"/>
          <w:b w:val="false"/>
          <w:i w:val="false"/>
          <w:color w:val="000000"/>
          <w:sz w:val="28"/>
        </w:rPr>
        <w:t>
      1) строки 101.04.001 I, 101.04.001 II и 101.04.001 III предназначены для отражения суммы доходов, начисленных и выплаченных нерезиденту за каждый месяц налогового периода, и заполняются на основании данных приложения к Расчету. Строка 101.04.001 IV предназначена для отражения итоговой суммы доходов за налоговый период, указанных в настоящем подпункте, определяемой как сумма строк 101.04.001 I, 101.04.001 II и 101.04.001 III;</w:t>
      </w:r>
      <w:r>
        <w:br/>
      </w:r>
      <w:r>
        <w:rPr>
          <w:rFonts w:ascii="Times New Roman"/>
          <w:b w:val="false"/>
          <w:i w:val="false"/>
          <w:color w:val="000000"/>
          <w:sz w:val="28"/>
        </w:rPr>
        <w:t>
</w:t>
      </w:r>
      <w:r>
        <w:rPr>
          <w:rFonts w:ascii="Times New Roman"/>
          <w:b w:val="false"/>
          <w:i w:val="false"/>
          <w:color w:val="000000"/>
          <w:sz w:val="28"/>
        </w:rPr>
        <w:t>
      2) строки 101.04.002 I, 101.04.002 II и 101.04.002 III предназначены для отражения суммы подоходного налога, подлежащего перечислению в бюджет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195 Налогового кодекса за каждый месяц налогового периода, и заполняются на основании данных приложения к Расчету. Строка 101.04.002 IV предназначена для отражения итоговой суммы налога за налоговый период, определяемой как сумма строк 101.04.002 I, 101.04.002 II и 101.04.002 III;</w:t>
      </w:r>
      <w:r>
        <w:br/>
      </w:r>
      <w:r>
        <w:rPr>
          <w:rFonts w:ascii="Times New Roman"/>
          <w:b w:val="false"/>
          <w:i w:val="false"/>
          <w:color w:val="000000"/>
          <w:sz w:val="28"/>
        </w:rPr>
        <w:t>
</w:t>
      </w:r>
      <w:r>
        <w:rPr>
          <w:rFonts w:ascii="Times New Roman"/>
          <w:b w:val="false"/>
          <w:i w:val="false"/>
          <w:color w:val="000000"/>
          <w:sz w:val="28"/>
        </w:rPr>
        <w:t>
      3) строка 101.04.003 предназначена для отражения суммы доходов, начисленных, но невыплаченных нерезидентам, отнесенных налоговым агентом на вычеты. Строка 101.04.003 заполняется на основании данных приложения к Расчету.</w:t>
      </w:r>
      <w:r>
        <w:br/>
      </w:r>
      <w:r>
        <w:rPr>
          <w:rFonts w:ascii="Times New Roman"/>
          <w:b w:val="false"/>
          <w:i w:val="false"/>
          <w:color w:val="000000"/>
          <w:sz w:val="28"/>
        </w:rPr>
        <w:t>
</w:t>
      </w:r>
      <w:r>
        <w:rPr>
          <w:rFonts w:ascii="Times New Roman"/>
          <w:b w:val="false"/>
          <w:i w:val="false"/>
          <w:color w:val="000000"/>
          <w:sz w:val="28"/>
        </w:rPr>
        <w:t>
      Датой отнесения на вычеты начисленных, но не выплаченных доходов нерезидентов, признается 31 декабря отчетного календарного года. Строка 101.04.003 заполняется в Расчете за 4 квартал отчетного календарного года;</w:t>
      </w:r>
      <w:r>
        <w:br/>
      </w:r>
      <w:r>
        <w:rPr>
          <w:rFonts w:ascii="Times New Roman"/>
          <w:b w:val="false"/>
          <w:i w:val="false"/>
          <w:color w:val="000000"/>
          <w:sz w:val="28"/>
        </w:rPr>
        <w:t>
</w:t>
      </w:r>
      <w:r>
        <w:rPr>
          <w:rFonts w:ascii="Times New Roman"/>
          <w:b w:val="false"/>
          <w:i w:val="false"/>
          <w:color w:val="000000"/>
          <w:sz w:val="28"/>
        </w:rPr>
        <w:t>
      4) строка 101.04.004 предназначена для отражения суммы подоходного налога с начисленных, но невыплаченных доходов нерезидентов, отнесенных налоговым агентом на вычеты, отраженных в строке 101.04.003, подлежащего перечислению в бюджет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195 Налогового кодекса. Строка 101.04.004 заполняется на основании данных приложения к Расчету;</w:t>
      </w:r>
      <w:r>
        <w:br/>
      </w:r>
      <w:r>
        <w:rPr>
          <w:rFonts w:ascii="Times New Roman"/>
          <w:b w:val="false"/>
          <w:i w:val="false"/>
          <w:color w:val="000000"/>
          <w:sz w:val="28"/>
        </w:rPr>
        <w:t>
</w:t>
      </w:r>
      <w:r>
        <w:rPr>
          <w:rFonts w:ascii="Times New Roman"/>
          <w:b w:val="false"/>
          <w:i w:val="false"/>
          <w:color w:val="000000"/>
          <w:sz w:val="28"/>
        </w:rPr>
        <w:t>
      5) строки 101.04.005 I, 101.04.005 II и 101.04.005 III предназначены для отражения суммы подоходного налога, перечисленного на условный банковский вклад в соответствии со </w:t>
      </w:r>
      <w:r>
        <w:rPr>
          <w:rFonts w:ascii="Times New Roman"/>
          <w:b w:val="false"/>
          <w:i w:val="false"/>
          <w:color w:val="000000"/>
          <w:sz w:val="28"/>
        </w:rPr>
        <w:t>статьей 216</w:t>
      </w:r>
      <w:r>
        <w:rPr>
          <w:rFonts w:ascii="Times New Roman"/>
          <w:b w:val="false"/>
          <w:i w:val="false"/>
          <w:color w:val="000000"/>
          <w:sz w:val="28"/>
        </w:rPr>
        <w:t xml:space="preserve"> Налогового кодекса за каждый месяц налогового периода, и заполняются на основании данных приложения к Расчету. Строка 101.04.005 IV предназначена для отражения итоговой суммы подоходного налога за налоговый период, определяемой как сумма строк 101.04.005 I, 101.04.005 II и 101.04.005 III.</w:t>
      </w:r>
      <w:r>
        <w:br/>
      </w:r>
      <w:r>
        <w:rPr>
          <w:rFonts w:ascii="Times New Roman"/>
          <w:b w:val="false"/>
          <w:i w:val="false"/>
          <w:color w:val="000000"/>
          <w:sz w:val="28"/>
        </w:rPr>
        <w:t>
</w:t>
      </w:r>
      <w:r>
        <w:rPr>
          <w:rFonts w:ascii="Times New Roman"/>
          <w:b w:val="false"/>
          <w:i w:val="false"/>
          <w:color w:val="000000"/>
          <w:sz w:val="28"/>
        </w:rPr>
        <w:t>
      17. В разделе "Ответственность налогового агента":</w:t>
      </w:r>
      <w:r>
        <w:br/>
      </w:r>
      <w:r>
        <w:rPr>
          <w:rFonts w:ascii="Times New Roman"/>
          <w:b w:val="false"/>
          <w:i w:val="false"/>
          <w:color w:val="000000"/>
          <w:sz w:val="28"/>
        </w:rPr>
        <w:t>
</w:t>
      </w:r>
      <w:r>
        <w:rPr>
          <w:rFonts w:ascii="Times New Roman"/>
          <w:b w:val="false"/>
          <w:i w:val="false"/>
          <w:color w:val="000000"/>
          <w:sz w:val="28"/>
        </w:rPr>
        <w:t>
      1) в поле "Ф.И.О. Руководителя" указываются фамилия, имя, отчество (при его наличии) руководителя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2) дата подачи Расчета.</w:t>
      </w:r>
      <w:r>
        <w:br/>
      </w:r>
      <w:r>
        <w:rPr>
          <w:rFonts w:ascii="Times New Roman"/>
          <w:b w:val="false"/>
          <w:i w:val="false"/>
          <w:color w:val="000000"/>
          <w:sz w:val="28"/>
        </w:rPr>
        <w:t>
</w:t>
      </w:r>
      <w:r>
        <w:rPr>
          <w:rFonts w:ascii="Times New Roman"/>
          <w:b w:val="false"/>
          <w:i w:val="false"/>
          <w:color w:val="000000"/>
          <w:sz w:val="28"/>
        </w:rPr>
        <w:t>
      Указываются дата представления Расчета в налоговый орган;</w:t>
      </w:r>
      <w:r>
        <w:br/>
      </w:r>
      <w:r>
        <w:rPr>
          <w:rFonts w:ascii="Times New Roman"/>
          <w:b w:val="false"/>
          <w:i w:val="false"/>
          <w:color w:val="000000"/>
          <w:sz w:val="28"/>
        </w:rPr>
        <w:t>
</w:t>
      </w:r>
      <w:r>
        <w:rPr>
          <w:rFonts w:ascii="Times New Roman"/>
          <w:b w:val="false"/>
          <w:i w:val="false"/>
          <w:color w:val="000000"/>
          <w:sz w:val="28"/>
        </w:rPr>
        <w:t>
      3) код налогового органа.</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по месту нахождения налогоплательщика;</w:t>
      </w:r>
      <w:r>
        <w:br/>
      </w:r>
      <w:r>
        <w:rPr>
          <w:rFonts w:ascii="Times New Roman"/>
          <w:b w:val="false"/>
          <w:i w:val="false"/>
          <w:color w:val="000000"/>
          <w:sz w:val="28"/>
        </w:rPr>
        <w:t>
</w:t>
      </w:r>
      <w:r>
        <w:rPr>
          <w:rFonts w:ascii="Times New Roman"/>
          <w:b w:val="false"/>
          <w:i w:val="false"/>
          <w:color w:val="000000"/>
          <w:sz w:val="28"/>
        </w:rPr>
        <w:t>
      в поле "Ф.И.О. должностного лица, принявшего Расчет" указывается фамилия, имя, отчество (при его наличии) работника налогового органа, принявшего Расчет;</w:t>
      </w:r>
      <w:r>
        <w:br/>
      </w:r>
      <w:r>
        <w:rPr>
          <w:rFonts w:ascii="Times New Roman"/>
          <w:b w:val="false"/>
          <w:i w:val="false"/>
          <w:color w:val="000000"/>
          <w:sz w:val="28"/>
        </w:rPr>
        <w:t>
</w:t>
      </w:r>
      <w:r>
        <w:rPr>
          <w:rFonts w:ascii="Times New Roman"/>
          <w:b w:val="false"/>
          <w:i w:val="false"/>
          <w:color w:val="000000"/>
          <w:sz w:val="28"/>
        </w:rPr>
        <w:t>
      4) дата приема Расчета.</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Расчета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w:t>
      </w:r>
      <w:r>
        <w:br/>
      </w:r>
      <w:r>
        <w:rPr>
          <w:rFonts w:ascii="Times New Roman"/>
          <w:b w:val="false"/>
          <w:i w:val="false"/>
          <w:color w:val="000000"/>
          <w:sz w:val="28"/>
        </w:rPr>
        <w:t>
</w:t>
      </w:r>
      <w:r>
        <w:rPr>
          <w:rFonts w:ascii="Times New Roman"/>
          <w:b w:val="false"/>
          <w:i w:val="false"/>
          <w:color w:val="000000"/>
          <w:sz w:val="28"/>
        </w:rPr>
        <w:t>
      5) входящий номер документа.</w:t>
      </w:r>
      <w:r>
        <w:br/>
      </w:r>
      <w:r>
        <w:rPr>
          <w:rFonts w:ascii="Times New Roman"/>
          <w:b w:val="false"/>
          <w:i w:val="false"/>
          <w:color w:val="000000"/>
          <w:sz w:val="28"/>
        </w:rPr>
        <w:t>
</w:t>
      </w:r>
      <w:r>
        <w:rPr>
          <w:rFonts w:ascii="Times New Roman"/>
          <w:b w:val="false"/>
          <w:i w:val="false"/>
          <w:color w:val="000000"/>
          <w:sz w:val="28"/>
        </w:rPr>
        <w:t>
      Указывается регистрационный номер Расчета, присваиваемый налоговым органом;</w:t>
      </w:r>
      <w:r>
        <w:br/>
      </w:r>
      <w:r>
        <w:rPr>
          <w:rFonts w:ascii="Times New Roman"/>
          <w:b w:val="false"/>
          <w:i w:val="false"/>
          <w:color w:val="000000"/>
          <w:sz w:val="28"/>
        </w:rPr>
        <w:t>
</w:t>
      </w:r>
      <w:r>
        <w:rPr>
          <w:rFonts w:ascii="Times New Roman"/>
          <w:b w:val="false"/>
          <w:i w:val="false"/>
          <w:color w:val="000000"/>
          <w:sz w:val="28"/>
        </w:rPr>
        <w:t>
      6) дата почтового штемпеля.</w:t>
      </w:r>
      <w:r>
        <w:br/>
      </w:r>
      <w:r>
        <w:rPr>
          <w:rFonts w:ascii="Times New Roman"/>
          <w:b w:val="false"/>
          <w:i w:val="false"/>
          <w:color w:val="000000"/>
          <w:sz w:val="28"/>
        </w:rPr>
        <w:t>
</w:t>
      </w:r>
      <w:r>
        <w:rPr>
          <w:rFonts w:ascii="Times New Roman"/>
          <w:b w:val="false"/>
          <w:i w:val="false"/>
          <w:color w:val="000000"/>
          <w:sz w:val="28"/>
        </w:rPr>
        <w:t>
      Указывается дата почтового штемпеля, проставленного почтовой или иной организацией связи.</w:t>
      </w:r>
      <w:r>
        <w:br/>
      </w:r>
      <w:r>
        <w:rPr>
          <w:rFonts w:ascii="Times New Roman"/>
          <w:b w:val="false"/>
          <w:i w:val="false"/>
          <w:color w:val="000000"/>
          <w:sz w:val="28"/>
        </w:rPr>
        <w:t>
</w:t>
      </w:r>
      <w:r>
        <w:rPr>
          <w:rFonts w:ascii="Times New Roman"/>
          <w:b w:val="false"/>
          <w:i w:val="false"/>
          <w:color w:val="000000"/>
          <w:sz w:val="28"/>
        </w:rPr>
        <w:t>
      18. Приложение к Расчету (101.04):</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В указывается полное наименование иностранного юридического лица-получателя доходов (далее - нерезидент);</w:t>
      </w:r>
      <w:r>
        <w:br/>
      </w:r>
      <w:r>
        <w:rPr>
          <w:rFonts w:ascii="Times New Roman"/>
          <w:b w:val="false"/>
          <w:i w:val="false"/>
          <w:color w:val="000000"/>
          <w:sz w:val="28"/>
        </w:rPr>
        <w:t>
</w:t>
      </w:r>
      <w:r>
        <w:rPr>
          <w:rFonts w:ascii="Times New Roman"/>
          <w:b w:val="false"/>
          <w:i w:val="false"/>
          <w:color w:val="000000"/>
          <w:sz w:val="28"/>
        </w:rPr>
        <w:t>
      3) в графе С указывается код страны резидентства нерезидента.</w:t>
      </w:r>
      <w:r>
        <w:br/>
      </w:r>
      <w:r>
        <w:rPr>
          <w:rFonts w:ascii="Times New Roman"/>
          <w:b w:val="false"/>
          <w:i w:val="false"/>
          <w:color w:val="000000"/>
          <w:sz w:val="28"/>
        </w:rPr>
        <w:t>
</w:t>
      </w:r>
      <w:r>
        <w:rPr>
          <w:rFonts w:ascii="Times New Roman"/>
          <w:b w:val="false"/>
          <w:i w:val="false"/>
          <w:color w:val="000000"/>
          <w:sz w:val="28"/>
        </w:rPr>
        <w:t>
      При заполнении кода страны необходимо использовать кодировку стран в соответствии с </w:t>
      </w:r>
      <w:r>
        <w:rPr>
          <w:rFonts w:ascii="Times New Roman"/>
          <w:b w:val="false"/>
          <w:i w:val="false"/>
          <w:color w:val="000000"/>
          <w:sz w:val="28"/>
        </w:rPr>
        <w:t>приложением 22</w:t>
      </w:r>
      <w:r>
        <w:rPr>
          <w:rFonts w:ascii="Times New Roman"/>
          <w:b w:val="false"/>
          <w:i w:val="false"/>
          <w:color w:val="000000"/>
          <w:sz w:val="28"/>
        </w:rPr>
        <w:t xml:space="preserve"> "Классификатор стран мира", утвержденный Решением Комиссии Таможенного союза от 20 сентября 2010 года № 378 "О классификаторах, используемых для заполнения таможенных деклараций" (далее - Решение); </w:t>
      </w:r>
      <w:r>
        <w:br/>
      </w:r>
      <w:r>
        <w:rPr>
          <w:rFonts w:ascii="Times New Roman"/>
          <w:b w:val="false"/>
          <w:i w:val="false"/>
          <w:color w:val="000000"/>
          <w:sz w:val="28"/>
        </w:rPr>
        <w:t>
</w:t>
      </w:r>
      <w:r>
        <w:rPr>
          <w:rFonts w:ascii="Times New Roman"/>
          <w:b w:val="false"/>
          <w:i w:val="false"/>
          <w:color w:val="000000"/>
          <w:sz w:val="28"/>
        </w:rPr>
        <w:t>
      4) в графе D указывается номер налоговой регистрации нерезидента в стране резидентства;</w:t>
      </w:r>
      <w:r>
        <w:br/>
      </w:r>
      <w:r>
        <w:rPr>
          <w:rFonts w:ascii="Times New Roman"/>
          <w:b w:val="false"/>
          <w:i w:val="false"/>
          <w:color w:val="000000"/>
          <w:sz w:val="28"/>
        </w:rPr>
        <w:t>
</w:t>
      </w:r>
      <w:r>
        <w:rPr>
          <w:rFonts w:ascii="Times New Roman"/>
          <w:b w:val="false"/>
          <w:i w:val="false"/>
          <w:color w:val="000000"/>
          <w:sz w:val="28"/>
        </w:rPr>
        <w:t>
      5) в графе Е указывается доля нерезидента в уставном капитале налогового агента, в процентах;</w:t>
      </w:r>
      <w:r>
        <w:br/>
      </w:r>
      <w:r>
        <w:rPr>
          <w:rFonts w:ascii="Times New Roman"/>
          <w:b w:val="false"/>
          <w:i w:val="false"/>
          <w:color w:val="000000"/>
          <w:sz w:val="28"/>
        </w:rPr>
        <w:t>
</w:t>
      </w:r>
      <w:r>
        <w:rPr>
          <w:rFonts w:ascii="Times New Roman"/>
          <w:b w:val="false"/>
          <w:i w:val="false"/>
          <w:color w:val="000000"/>
          <w:sz w:val="28"/>
        </w:rPr>
        <w:t>
      6) в графе F указывается код вида доходов согласно </w:t>
      </w:r>
      <w:r>
        <w:rPr>
          <w:rFonts w:ascii="Times New Roman"/>
          <w:b w:val="false"/>
          <w:i w:val="false"/>
          <w:color w:val="000000"/>
          <w:sz w:val="28"/>
        </w:rPr>
        <w:t>пункту 19</w:t>
      </w:r>
      <w:r>
        <w:rPr>
          <w:rFonts w:ascii="Times New Roman"/>
          <w:b w:val="false"/>
          <w:i w:val="false"/>
          <w:color w:val="000000"/>
          <w:sz w:val="28"/>
        </w:rPr>
        <w:t xml:space="preserve"> настоящих Правил, полученных нерезидентом из источников в Республике Казахстан в соответствии со </w:t>
      </w:r>
      <w:r>
        <w:rPr>
          <w:rFonts w:ascii="Times New Roman"/>
          <w:b w:val="false"/>
          <w:i w:val="false"/>
          <w:color w:val="000000"/>
          <w:sz w:val="28"/>
        </w:rPr>
        <w:t>статьей 192</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7) в графе G указывается номер и дата контракта (договора), заключенного между нерезидентом и налоговым агентом, в соответствии с которым возникают доходы, за исключением доходов в виде дивидендов;</w:t>
      </w:r>
      <w:r>
        <w:br/>
      </w:r>
      <w:r>
        <w:rPr>
          <w:rFonts w:ascii="Times New Roman"/>
          <w:b w:val="false"/>
          <w:i w:val="false"/>
          <w:color w:val="000000"/>
          <w:sz w:val="28"/>
        </w:rPr>
        <w:t>
</w:t>
      </w:r>
      <w:r>
        <w:rPr>
          <w:rFonts w:ascii="Times New Roman"/>
          <w:b w:val="false"/>
          <w:i w:val="false"/>
          <w:color w:val="000000"/>
          <w:sz w:val="28"/>
        </w:rPr>
        <w:t>
      8) в графе Н указывается сумма начисленных и выплаченных доходов, по которым возникают обязательства по удержанию налогов, в том числе освобожденных от удержания налогов в соответствии с международным договором.</w:t>
      </w:r>
      <w:r>
        <w:br/>
      </w:r>
      <w:r>
        <w:rPr>
          <w:rFonts w:ascii="Times New Roman"/>
          <w:b w:val="false"/>
          <w:i w:val="false"/>
          <w:color w:val="000000"/>
          <w:sz w:val="28"/>
        </w:rPr>
        <w:t>
</w:t>
      </w:r>
      <w:r>
        <w:rPr>
          <w:rFonts w:ascii="Times New Roman"/>
          <w:b w:val="false"/>
          <w:i w:val="false"/>
          <w:color w:val="000000"/>
          <w:sz w:val="28"/>
        </w:rPr>
        <w:t xml:space="preserve">
      При совершении операций в иностранной валюте в данной графе указывается сумма начисленных и выплаченных доходов, пересчитанная в национальную валюту Республики Казахстан с применением рыночного курса обмена валюты на день выплаты дохода или, в случае предоплаты, на день начисления дохода; </w:t>
      </w:r>
      <w:r>
        <w:br/>
      </w:r>
      <w:r>
        <w:rPr>
          <w:rFonts w:ascii="Times New Roman"/>
          <w:b w:val="false"/>
          <w:i w:val="false"/>
          <w:color w:val="000000"/>
          <w:sz w:val="28"/>
        </w:rPr>
        <w:t>
</w:t>
      </w:r>
      <w:r>
        <w:rPr>
          <w:rFonts w:ascii="Times New Roman"/>
          <w:b w:val="false"/>
          <w:i w:val="false"/>
          <w:color w:val="000000"/>
          <w:sz w:val="28"/>
        </w:rPr>
        <w:t>
      9) в графе I указывается ставка подоходного налога у источника выплаты, установленная международным договором или </w:t>
      </w:r>
      <w:r>
        <w:rPr>
          <w:rFonts w:ascii="Times New Roman"/>
          <w:b w:val="false"/>
          <w:i w:val="false"/>
          <w:color w:val="000000"/>
          <w:sz w:val="28"/>
        </w:rPr>
        <w:t>статьей 194</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10) в графе J указывается сумма подоходного налога с начисленных и выплаченных доходов, подлежащая перечислению в бюджет в соответствии со </w:t>
      </w:r>
      <w:r>
        <w:rPr>
          <w:rFonts w:ascii="Times New Roman"/>
          <w:b w:val="false"/>
          <w:i w:val="false"/>
          <w:color w:val="000000"/>
          <w:sz w:val="28"/>
        </w:rPr>
        <w:t>статьей 195</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При совершении операций (выплаты дохода) в иностранной валюте, в данной графе указывается сумма подоходного налога у источника выплаты, пересчитанная в национальную валюту Республики Казахстан с применением рыночного курса обмена валюты на день выплаты дохода или, в случае выплаты предоплаты, на день начисления дохода.</w:t>
      </w:r>
      <w:r>
        <w:br/>
      </w:r>
      <w:r>
        <w:rPr>
          <w:rFonts w:ascii="Times New Roman"/>
          <w:b w:val="false"/>
          <w:i w:val="false"/>
          <w:color w:val="000000"/>
          <w:sz w:val="28"/>
        </w:rPr>
        <w:t>
</w:t>
      </w:r>
      <w:r>
        <w:rPr>
          <w:rFonts w:ascii="Times New Roman"/>
          <w:b w:val="false"/>
          <w:i w:val="false"/>
          <w:color w:val="000000"/>
          <w:sz w:val="28"/>
        </w:rPr>
        <w:t>
      Графы H - J заполняются по начисленным и выплаченным суммам доходов нерезидентам;</w:t>
      </w:r>
      <w:r>
        <w:br/>
      </w:r>
      <w:r>
        <w:rPr>
          <w:rFonts w:ascii="Times New Roman"/>
          <w:b w:val="false"/>
          <w:i w:val="false"/>
          <w:color w:val="000000"/>
          <w:sz w:val="28"/>
        </w:rPr>
        <w:t>
</w:t>
      </w:r>
      <w:r>
        <w:rPr>
          <w:rFonts w:ascii="Times New Roman"/>
          <w:b w:val="false"/>
          <w:i w:val="false"/>
          <w:color w:val="000000"/>
          <w:sz w:val="28"/>
        </w:rPr>
        <w:t>
      11) в графе K указывается сумма начисленных, но невыплаченных нерезидентам в течение налогового периода доходов, отнесенных налоговым агентом на вычеты.</w:t>
      </w:r>
      <w:r>
        <w:br/>
      </w:r>
      <w:r>
        <w:rPr>
          <w:rFonts w:ascii="Times New Roman"/>
          <w:b w:val="false"/>
          <w:i w:val="false"/>
          <w:color w:val="000000"/>
          <w:sz w:val="28"/>
        </w:rPr>
        <w:t>
</w:t>
      </w:r>
      <w:r>
        <w:rPr>
          <w:rFonts w:ascii="Times New Roman"/>
          <w:b w:val="false"/>
          <w:i w:val="false"/>
          <w:color w:val="000000"/>
          <w:sz w:val="28"/>
        </w:rPr>
        <w:t>
      При совершении операций в иностранной валюте в данной графе указывается сумма невыплаченных доходов нерезидентов, отнесенных налоговым агентом на вычеты, пересчитанная в национальную валюту Республики Казахстан с применением рыночного курса обмена валюты на день отнесения дохода нерезидента на вычеты.</w:t>
      </w:r>
      <w:r>
        <w:br/>
      </w:r>
      <w:r>
        <w:rPr>
          <w:rFonts w:ascii="Times New Roman"/>
          <w:b w:val="false"/>
          <w:i w:val="false"/>
          <w:color w:val="000000"/>
          <w:sz w:val="28"/>
        </w:rPr>
        <w:t>
</w:t>
      </w:r>
      <w:r>
        <w:rPr>
          <w:rFonts w:ascii="Times New Roman"/>
          <w:b w:val="false"/>
          <w:i w:val="false"/>
          <w:color w:val="000000"/>
          <w:sz w:val="28"/>
        </w:rPr>
        <w:t>
      Датой отнесения на вычеты начисленных, но невыплаченных доходов нерезидента признается 31 декабря налогового периода;</w:t>
      </w:r>
      <w:r>
        <w:br/>
      </w:r>
      <w:r>
        <w:rPr>
          <w:rFonts w:ascii="Times New Roman"/>
          <w:b w:val="false"/>
          <w:i w:val="false"/>
          <w:color w:val="000000"/>
          <w:sz w:val="28"/>
        </w:rPr>
        <w:t>
</w:t>
      </w:r>
      <w:r>
        <w:rPr>
          <w:rFonts w:ascii="Times New Roman"/>
          <w:b w:val="false"/>
          <w:i w:val="false"/>
          <w:color w:val="000000"/>
          <w:sz w:val="28"/>
        </w:rPr>
        <w:t>
      12) в графе L указывается ставка подоходного налога у источника выплаты, установленная международным договором или </w:t>
      </w:r>
      <w:r>
        <w:rPr>
          <w:rFonts w:ascii="Times New Roman"/>
          <w:b w:val="false"/>
          <w:i w:val="false"/>
          <w:color w:val="000000"/>
          <w:sz w:val="28"/>
        </w:rPr>
        <w:t>статьей 194</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13) в графе M указывается сумма подоходного налога с начисленных, но невыплаченных в течение отчетного налогового периода доходов нерезидентов, отнесенных налоговым агентом на вычеты, подлежащая перечислению в бюджет в соответствии со </w:t>
      </w:r>
      <w:r>
        <w:rPr>
          <w:rFonts w:ascii="Times New Roman"/>
          <w:b w:val="false"/>
          <w:i w:val="false"/>
          <w:color w:val="000000"/>
          <w:sz w:val="28"/>
        </w:rPr>
        <w:t>статьей 195</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При совершении операций в иностранной валюте, в данной графе указывается сумма подоходного налога, пересчитанная в национальную валюту Республики Казахстан с применением рыночного курса обмена валюты на день отнесения на вычеты дохода нерезидента (на 31 декабря налогового периода).</w:t>
      </w:r>
      <w:r>
        <w:br/>
      </w:r>
      <w:r>
        <w:rPr>
          <w:rFonts w:ascii="Times New Roman"/>
          <w:b w:val="false"/>
          <w:i w:val="false"/>
          <w:color w:val="000000"/>
          <w:sz w:val="28"/>
        </w:rPr>
        <w:t>
</w:t>
      </w:r>
      <w:r>
        <w:rPr>
          <w:rFonts w:ascii="Times New Roman"/>
          <w:b w:val="false"/>
          <w:i w:val="false"/>
          <w:color w:val="000000"/>
          <w:sz w:val="28"/>
        </w:rPr>
        <w:t>
      Графы K - M заполняются по начисленным, но не выплаченным суммам доходов нерезидентам при их отнесении на вычеты и заполняются в расчете за 4 квартал отчетного календарного года;</w:t>
      </w:r>
      <w:r>
        <w:br/>
      </w:r>
      <w:r>
        <w:rPr>
          <w:rFonts w:ascii="Times New Roman"/>
          <w:b w:val="false"/>
          <w:i w:val="false"/>
          <w:color w:val="000000"/>
          <w:sz w:val="28"/>
        </w:rPr>
        <w:t>
</w:t>
      </w:r>
      <w:r>
        <w:rPr>
          <w:rFonts w:ascii="Times New Roman"/>
          <w:b w:val="false"/>
          <w:i w:val="false"/>
          <w:color w:val="000000"/>
          <w:sz w:val="28"/>
        </w:rPr>
        <w:t>
      14) в графе N указывается сумма начисленных (выплаченных) доходов, освобожденных от удержания налогов в соответствии с международным договором. При этом под доходами, освобожденными от удержания налогов также понимаются суммы, к которым применены сниженные ставки налога в соответствии с положениями международных договоров. При совершении операций (выплаты дохода) в иностранной валюте, в данной графе указывается сумма дохода, пересчитанная в национальную валюту Республики Казахстан с применением рыночного курса обмена валюты на день выплаты дохода или, в случае предоплаты, на день начисления дохода;</w:t>
      </w:r>
      <w:r>
        <w:br/>
      </w:r>
      <w:r>
        <w:rPr>
          <w:rFonts w:ascii="Times New Roman"/>
          <w:b w:val="false"/>
          <w:i w:val="false"/>
          <w:color w:val="000000"/>
          <w:sz w:val="28"/>
        </w:rPr>
        <w:t>
</w:t>
      </w:r>
      <w:r>
        <w:rPr>
          <w:rFonts w:ascii="Times New Roman"/>
          <w:b w:val="false"/>
          <w:i w:val="false"/>
          <w:color w:val="000000"/>
          <w:sz w:val="28"/>
        </w:rPr>
        <w:t>
      15) в графе O указывается код вида международного договора в соответствии с </w:t>
      </w:r>
      <w:r>
        <w:rPr>
          <w:rFonts w:ascii="Times New Roman"/>
          <w:b w:val="false"/>
          <w:i w:val="false"/>
          <w:color w:val="000000"/>
          <w:sz w:val="28"/>
        </w:rPr>
        <w:t>пунктом 20</w:t>
      </w:r>
      <w:r>
        <w:rPr>
          <w:rFonts w:ascii="Times New Roman"/>
          <w:b w:val="false"/>
          <w:i w:val="false"/>
          <w:color w:val="000000"/>
          <w:sz w:val="28"/>
        </w:rPr>
        <w:t xml:space="preserve"> настоящих Правил, который был применен в отношении дохода, указанного в графе N;</w:t>
      </w:r>
      <w:r>
        <w:br/>
      </w:r>
      <w:r>
        <w:rPr>
          <w:rFonts w:ascii="Times New Roman"/>
          <w:b w:val="false"/>
          <w:i w:val="false"/>
          <w:color w:val="000000"/>
          <w:sz w:val="28"/>
        </w:rPr>
        <w:t>
</w:t>
      </w:r>
      <w:r>
        <w:rPr>
          <w:rFonts w:ascii="Times New Roman"/>
          <w:b w:val="false"/>
          <w:i w:val="false"/>
          <w:color w:val="000000"/>
          <w:sz w:val="28"/>
        </w:rPr>
        <w:t>
      16) в графе P указывается наименование международного договора, указанного в графе O, при отражении в графе O кода 22;</w:t>
      </w:r>
      <w:r>
        <w:br/>
      </w:r>
      <w:r>
        <w:rPr>
          <w:rFonts w:ascii="Times New Roman"/>
          <w:b w:val="false"/>
          <w:i w:val="false"/>
          <w:color w:val="000000"/>
          <w:sz w:val="28"/>
        </w:rPr>
        <w:t>
</w:t>
      </w:r>
      <w:r>
        <w:rPr>
          <w:rFonts w:ascii="Times New Roman"/>
          <w:b w:val="false"/>
          <w:i w:val="false"/>
          <w:color w:val="000000"/>
          <w:sz w:val="28"/>
        </w:rPr>
        <w:t>
      17) в графе Q указывается код страны, с которой заключен международный договор. Графа Q заполняется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18 настоящих Правил.</w:t>
      </w:r>
      <w:r>
        <w:br/>
      </w:r>
      <w:r>
        <w:rPr>
          <w:rFonts w:ascii="Times New Roman"/>
          <w:b w:val="false"/>
          <w:i w:val="false"/>
          <w:color w:val="000000"/>
          <w:sz w:val="28"/>
        </w:rPr>
        <w:t>
</w:t>
      </w:r>
      <w:r>
        <w:rPr>
          <w:rFonts w:ascii="Times New Roman"/>
          <w:b w:val="false"/>
          <w:i w:val="false"/>
          <w:color w:val="000000"/>
          <w:sz w:val="28"/>
        </w:rPr>
        <w:t>
      Графы N - Q заполняются в случае, если налогоплательщик применяет положения ратифицированного межгосударственного или межправительственного договора;</w:t>
      </w:r>
      <w:r>
        <w:br/>
      </w:r>
      <w:r>
        <w:rPr>
          <w:rFonts w:ascii="Times New Roman"/>
          <w:b w:val="false"/>
          <w:i w:val="false"/>
          <w:color w:val="000000"/>
          <w:sz w:val="28"/>
        </w:rPr>
        <w:t>
</w:t>
      </w:r>
      <w:r>
        <w:rPr>
          <w:rFonts w:ascii="Times New Roman"/>
          <w:b w:val="false"/>
          <w:i w:val="false"/>
          <w:color w:val="000000"/>
          <w:sz w:val="28"/>
        </w:rPr>
        <w:t>
      18) в графе R указывается код валюты размещения подоходного налога на условном банковском вкладе в соответствии с </w:t>
      </w:r>
      <w:r>
        <w:rPr>
          <w:rFonts w:ascii="Times New Roman"/>
          <w:b w:val="false"/>
          <w:i w:val="false"/>
          <w:color w:val="000000"/>
          <w:sz w:val="28"/>
        </w:rPr>
        <w:t>приложением 23</w:t>
      </w:r>
      <w:r>
        <w:rPr>
          <w:rFonts w:ascii="Times New Roman"/>
          <w:b w:val="false"/>
          <w:i w:val="false"/>
          <w:color w:val="000000"/>
          <w:sz w:val="28"/>
        </w:rPr>
        <w:t xml:space="preserve"> "Классификатор валют", утвержденный Решением;</w:t>
      </w:r>
      <w:r>
        <w:br/>
      </w:r>
      <w:r>
        <w:rPr>
          <w:rFonts w:ascii="Times New Roman"/>
          <w:b w:val="false"/>
          <w:i w:val="false"/>
          <w:color w:val="000000"/>
          <w:sz w:val="28"/>
        </w:rPr>
        <w:t>
</w:t>
      </w:r>
      <w:r>
        <w:rPr>
          <w:rFonts w:ascii="Times New Roman"/>
          <w:b w:val="false"/>
          <w:i w:val="false"/>
          <w:color w:val="000000"/>
          <w:sz w:val="28"/>
        </w:rPr>
        <w:t>
      19) в графе S указывается сумма подоходного налога, размещенного на условном банковском вкладе в соответствии со </w:t>
      </w:r>
      <w:r>
        <w:rPr>
          <w:rFonts w:ascii="Times New Roman"/>
          <w:b w:val="false"/>
          <w:i w:val="false"/>
          <w:color w:val="000000"/>
          <w:sz w:val="28"/>
        </w:rPr>
        <w:t>статьей 216</w:t>
      </w:r>
      <w:r>
        <w:rPr>
          <w:rFonts w:ascii="Times New Roman"/>
          <w:b w:val="false"/>
          <w:i w:val="false"/>
          <w:color w:val="000000"/>
          <w:sz w:val="28"/>
        </w:rPr>
        <w:t xml:space="preserve"> Налогового кодекса, в валюте размещения. В случае размещения подоходного налога в национальной валюте данная графа не заполняется;</w:t>
      </w:r>
      <w:r>
        <w:br/>
      </w:r>
      <w:r>
        <w:rPr>
          <w:rFonts w:ascii="Times New Roman"/>
          <w:b w:val="false"/>
          <w:i w:val="false"/>
          <w:color w:val="000000"/>
          <w:sz w:val="28"/>
        </w:rPr>
        <w:t>
</w:t>
      </w:r>
      <w:r>
        <w:rPr>
          <w:rFonts w:ascii="Times New Roman"/>
          <w:b w:val="false"/>
          <w:i w:val="false"/>
          <w:color w:val="000000"/>
          <w:sz w:val="28"/>
        </w:rPr>
        <w:t>
      20) в графе T указывается сумма подоходного налога, размещенного на условном банковском вкладе в соответствии со статьей 216 Налогового кодекса, в национальной валюте.</w:t>
      </w:r>
      <w:r>
        <w:br/>
      </w:r>
      <w:r>
        <w:rPr>
          <w:rFonts w:ascii="Times New Roman"/>
          <w:b w:val="false"/>
          <w:i w:val="false"/>
          <w:color w:val="000000"/>
          <w:sz w:val="28"/>
        </w:rPr>
        <w:t>
</w:t>
      </w:r>
      <w:r>
        <w:rPr>
          <w:rFonts w:ascii="Times New Roman"/>
          <w:b w:val="false"/>
          <w:i w:val="false"/>
          <w:color w:val="000000"/>
          <w:sz w:val="28"/>
        </w:rPr>
        <w:t>
      При совершении операций (размещения налога) в иностранной валюте, в данной графе указывается сумма подоходного налога, пересчитанная в национальную валюту Республики Казахстан по рыночному курсу обмена валюты на дату перечисления налога на условный банковский вклад;</w:t>
      </w:r>
      <w:r>
        <w:br/>
      </w:r>
      <w:r>
        <w:rPr>
          <w:rFonts w:ascii="Times New Roman"/>
          <w:b w:val="false"/>
          <w:i w:val="false"/>
          <w:color w:val="000000"/>
          <w:sz w:val="28"/>
        </w:rPr>
        <w:t>
</w:t>
      </w:r>
      <w:r>
        <w:rPr>
          <w:rFonts w:ascii="Times New Roman"/>
          <w:b w:val="false"/>
          <w:i w:val="false"/>
          <w:color w:val="000000"/>
          <w:sz w:val="28"/>
        </w:rPr>
        <w:t>
      R - T заполняются по суммам налога, размещенным на условном банковском вкладе;</w:t>
      </w:r>
      <w:r>
        <w:br/>
      </w:r>
      <w:r>
        <w:rPr>
          <w:rFonts w:ascii="Times New Roman"/>
          <w:b w:val="false"/>
          <w:i w:val="false"/>
          <w:color w:val="000000"/>
          <w:sz w:val="28"/>
        </w:rPr>
        <w:t>
</w:t>
      </w:r>
      <w:r>
        <w:rPr>
          <w:rFonts w:ascii="Times New Roman"/>
          <w:b w:val="false"/>
          <w:i w:val="false"/>
          <w:color w:val="000000"/>
          <w:sz w:val="28"/>
        </w:rPr>
        <w:t xml:space="preserve">
      итоговые суммы графы H приложения за соответствующий месяц отчетного квартала переносятся в соответствующие строки 101.04.001 А, 101.04.001 В и 101.04.001 С; </w:t>
      </w:r>
      <w:r>
        <w:br/>
      </w:r>
      <w:r>
        <w:rPr>
          <w:rFonts w:ascii="Times New Roman"/>
          <w:b w:val="false"/>
          <w:i w:val="false"/>
          <w:color w:val="000000"/>
          <w:sz w:val="28"/>
        </w:rPr>
        <w:t>
</w:t>
      </w:r>
      <w:r>
        <w:rPr>
          <w:rFonts w:ascii="Times New Roman"/>
          <w:b w:val="false"/>
          <w:i w:val="false"/>
          <w:color w:val="000000"/>
          <w:sz w:val="28"/>
        </w:rPr>
        <w:t xml:space="preserve">
      графы J - в соответствующие строки 101.04.002 А, 101.04.002 В и 101.04.002 С; </w:t>
      </w:r>
      <w:r>
        <w:br/>
      </w:r>
      <w:r>
        <w:rPr>
          <w:rFonts w:ascii="Times New Roman"/>
          <w:b w:val="false"/>
          <w:i w:val="false"/>
          <w:color w:val="000000"/>
          <w:sz w:val="28"/>
        </w:rPr>
        <w:t>
</w:t>
      </w:r>
      <w:r>
        <w:rPr>
          <w:rFonts w:ascii="Times New Roman"/>
          <w:b w:val="false"/>
          <w:i w:val="false"/>
          <w:color w:val="000000"/>
          <w:sz w:val="28"/>
        </w:rPr>
        <w:t>
      графы T - в соответствующие строки 101.04.005 А, 101.04.005 В и 101.03.005 С.</w:t>
      </w:r>
      <w:r>
        <w:br/>
      </w:r>
      <w:r>
        <w:rPr>
          <w:rFonts w:ascii="Times New Roman"/>
          <w:b w:val="false"/>
          <w:i w:val="false"/>
          <w:color w:val="000000"/>
          <w:sz w:val="28"/>
        </w:rPr>
        <w:t>
</w:t>
      </w:r>
      <w:r>
        <w:rPr>
          <w:rFonts w:ascii="Times New Roman"/>
          <w:b w:val="false"/>
          <w:i w:val="false"/>
          <w:color w:val="000000"/>
          <w:sz w:val="28"/>
        </w:rPr>
        <w:t>
      Итоговые суммы графы K в суммарном выражении по всем Приложениям к Расчету переносятся в строку 101.04.003, графа M в строку 101.04.004.</w:t>
      </w:r>
    </w:p>
    <w:bookmarkEnd w:id="48"/>
    <w:bookmarkStart w:name="z1062" w:id="49"/>
    <w:p>
      <w:pPr>
        <w:spacing w:after="0"/>
        <w:ind w:left="0"/>
        <w:jc w:val="left"/>
      </w:pPr>
      <w:r>
        <w:rPr>
          <w:rFonts w:ascii="Times New Roman"/>
          <w:b/>
          <w:i w:val="false"/>
          <w:color w:val="000000"/>
        </w:rPr>
        <w:t xml:space="preserve"> 
3. Коды видов доходов</w:t>
      </w:r>
    </w:p>
    <w:bookmarkEnd w:id="49"/>
    <w:bookmarkStart w:name="z1063" w:id="50"/>
    <w:p>
      <w:pPr>
        <w:spacing w:after="0"/>
        <w:ind w:left="0"/>
        <w:jc w:val="both"/>
      </w:pPr>
      <w:r>
        <w:rPr>
          <w:rFonts w:ascii="Times New Roman"/>
          <w:b w:val="false"/>
          <w:i w:val="false"/>
          <w:color w:val="000000"/>
          <w:sz w:val="28"/>
        </w:rPr>
        <w:t>
      19. При заполнении Расчета необходимо использовать следующую кодировку видов доходов.</w:t>
      </w:r>
      <w:r>
        <w:br/>
      </w:r>
      <w:r>
        <w:rPr>
          <w:rFonts w:ascii="Times New Roman"/>
          <w:b w:val="false"/>
          <w:i w:val="false"/>
          <w:color w:val="000000"/>
          <w:sz w:val="28"/>
        </w:rPr>
        <w:t>
</w:t>
      </w:r>
      <w:r>
        <w:rPr>
          <w:rFonts w:ascii="Times New Roman"/>
          <w:b w:val="false"/>
          <w:i w:val="false"/>
          <w:color w:val="000000"/>
          <w:sz w:val="28"/>
        </w:rPr>
        <w:t>
      Коды видов доходов из источников в Республике Казахстан:</w:t>
      </w:r>
      <w:r>
        <w:br/>
      </w:r>
      <w:r>
        <w:rPr>
          <w:rFonts w:ascii="Times New Roman"/>
          <w:b w:val="false"/>
          <w:i w:val="false"/>
          <w:color w:val="000000"/>
          <w:sz w:val="28"/>
        </w:rPr>
        <w:t>
</w:t>
      </w:r>
      <w:r>
        <w:rPr>
          <w:rFonts w:ascii="Times New Roman"/>
          <w:b w:val="false"/>
          <w:i w:val="false"/>
          <w:color w:val="000000"/>
          <w:sz w:val="28"/>
        </w:rPr>
        <w:t xml:space="preserve">
      1010 - доходы от реализации товаров на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1011 - доходы от реализации товаров, находящихся в Республике Казахстан, за ее пределы в рамках осуществления внешнеторговой деятельности;</w:t>
      </w:r>
      <w:r>
        <w:br/>
      </w:r>
      <w:r>
        <w:rPr>
          <w:rFonts w:ascii="Times New Roman"/>
          <w:b w:val="false"/>
          <w:i w:val="false"/>
          <w:color w:val="000000"/>
          <w:sz w:val="28"/>
        </w:rPr>
        <w:t>
</w:t>
      </w:r>
      <w:r>
        <w:rPr>
          <w:rFonts w:ascii="Times New Roman"/>
          <w:b w:val="false"/>
          <w:i w:val="false"/>
          <w:color w:val="000000"/>
          <w:sz w:val="28"/>
        </w:rPr>
        <w:t>
      1020 - доходы от выполнения работ, оказания услуг в Республике Казахстан;</w:t>
      </w:r>
      <w:r>
        <w:br/>
      </w:r>
      <w:r>
        <w:rPr>
          <w:rFonts w:ascii="Times New Roman"/>
          <w:b w:val="false"/>
          <w:i w:val="false"/>
          <w:color w:val="000000"/>
          <w:sz w:val="28"/>
        </w:rPr>
        <w:t>
</w:t>
      </w:r>
      <w:r>
        <w:rPr>
          <w:rFonts w:ascii="Times New Roman"/>
          <w:b w:val="false"/>
          <w:i w:val="false"/>
          <w:color w:val="000000"/>
          <w:sz w:val="28"/>
        </w:rPr>
        <w:t>
      1021 - доходы от оказания управленческих, финансовых (за исключением услуг по страхованию и (или) перестрахованию рисков), консультационных, аудиторских, юридических (за исключением услуг по представительству и защите интересов в судах и арбитражных органах, а также нотариальных услуг) услуг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резиденту;</w:t>
      </w:r>
      <w:r>
        <w:br/>
      </w:r>
      <w:r>
        <w:rPr>
          <w:rFonts w:ascii="Times New Roman"/>
          <w:b w:val="false"/>
          <w:i w:val="false"/>
          <w:color w:val="000000"/>
          <w:sz w:val="28"/>
        </w:rPr>
        <w:t>
</w:t>
      </w:r>
      <w:r>
        <w:rPr>
          <w:rFonts w:ascii="Times New Roman"/>
          <w:b w:val="false"/>
          <w:i w:val="false"/>
          <w:color w:val="000000"/>
          <w:sz w:val="28"/>
        </w:rPr>
        <w:t>
      нерезиденту, имеющему постоянное учреждение в Республике Казахстан, если получаемые услуги связаны с деятельностью такого постоянного учреждения;</w:t>
      </w:r>
      <w:r>
        <w:br/>
      </w:r>
      <w:r>
        <w:rPr>
          <w:rFonts w:ascii="Times New Roman"/>
          <w:b w:val="false"/>
          <w:i w:val="false"/>
          <w:color w:val="000000"/>
          <w:sz w:val="28"/>
        </w:rPr>
        <w:t>
</w:t>
      </w:r>
      <w:r>
        <w:rPr>
          <w:rFonts w:ascii="Times New Roman"/>
          <w:b w:val="false"/>
          <w:i w:val="false"/>
          <w:color w:val="000000"/>
          <w:sz w:val="28"/>
        </w:rPr>
        <w:t>
      1022 - доходы от оказания управленческих, финансовых (за исключением услуг по страхованию и (или) перестрахованию рисков), консультационных, аудиторских, юридических (за исключением услуг по представительству и защите интересов в судах и арбитражных органах, а также нотариальных услуг) услуг за пределами Республики Казахстан нерезиденту, имеющему постоянное учреждение в Республике Казахстан, если получаемые услуги связаны с деятельностью такого постоянного учреждения;</w:t>
      </w:r>
      <w:r>
        <w:br/>
      </w:r>
      <w:r>
        <w:rPr>
          <w:rFonts w:ascii="Times New Roman"/>
          <w:b w:val="false"/>
          <w:i w:val="false"/>
          <w:color w:val="000000"/>
          <w:sz w:val="28"/>
        </w:rPr>
        <w:t>
</w:t>
      </w:r>
      <w:r>
        <w:rPr>
          <w:rFonts w:ascii="Times New Roman"/>
          <w:b w:val="false"/>
          <w:i w:val="false"/>
          <w:color w:val="000000"/>
          <w:sz w:val="28"/>
        </w:rPr>
        <w:t>
      1030 - доходы лица, зарегистрированного в государстве с льготным налогообложением, определяемом в соответствии со </w:t>
      </w:r>
      <w:r>
        <w:rPr>
          <w:rFonts w:ascii="Times New Roman"/>
          <w:b w:val="false"/>
          <w:i w:val="false"/>
          <w:color w:val="000000"/>
          <w:sz w:val="28"/>
        </w:rPr>
        <w:t>статьей 224</w:t>
      </w:r>
      <w:r>
        <w:rPr>
          <w:rFonts w:ascii="Times New Roman"/>
          <w:b w:val="false"/>
          <w:i w:val="false"/>
          <w:color w:val="000000"/>
          <w:sz w:val="28"/>
        </w:rPr>
        <w:t xml:space="preserve"> Налогового кодекса, от выполнения работ, оказания услуг, реализации товаров независимо от места их фактического выполнения (оказания, реализации), а также иные доходы, установленные настоящей статьей, получаемые указанным лицом от резидента;</w:t>
      </w:r>
      <w:r>
        <w:br/>
      </w:r>
      <w:r>
        <w:rPr>
          <w:rFonts w:ascii="Times New Roman"/>
          <w:b w:val="false"/>
          <w:i w:val="false"/>
          <w:color w:val="000000"/>
          <w:sz w:val="28"/>
        </w:rPr>
        <w:t>
</w:t>
      </w:r>
      <w:r>
        <w:rPr>
          <w:rFonts w:ascii="Times New Roman"/>
          <w:b w:val="false"/>
          <w:i w:val="false"/>
          <w:color w:val="000000"/>
          <w:sz w:val="28"/>
        </w:rPr>
        <w:t>
      1031 - доходы лица, зарегистрированного в государстве с льготным налогообложением, определяемом в соответствии со статьей 224 Налогового кодекса, от выполнения работ, оказания услуг, реализации товаров независимо от места их фактического выполнения (оказания, реализации), а также иные доходы, установленные настоящей статьей, получаемые указанным лицом от нерезидента, имеющего постоянное учреждение в Республике Казахстан, если получаемые работы, услуги, товары связаны с деятельностью такого постоянного учреждения;</w:t>
      </w:r>
      <w:r>
        <w:br/>
      </w:r>
      <w:r>
        <w:rPr>
          <w:rFonts w:ascii="Times New Roman"/>
          <w:b w:val="false"/>
          <w:i w:val="false"/>
          <w:color w:val="000000"/>
          <w:sz w:val="28"/>
        </w:rPr>
        <w:t>
</w:t>
      </w:r>
      <w:r>
        <w:rPr>
          <w:rFonts w:ascii="Times New Roman"/>
          <w:b w:val="false"/>
          <w:i w:val="false"/>
          <w:color w:val="000000"/>
          <w:sz w:val="28"/>
        </w:rPr>
        <w:t>
      1040 - доходы от прироста стоимости, получаемые в результате реализации имущества, находящегося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1041 - доходы от прироста стоимости, получаемые в результате реализации ценных бумаг, выпущенных резидентом; </w:t>
      </w:r>
      <w:r>
        <w:br/>
      </w:r>
      <w:r>
        <w:rPr>
          <w:rFonts w:ascii="Times New Roman"/>
          <w:b w:val="false"/>
          <w:i w:val="false"/>
          <w:color w:val="000000"/>
          <w:sz w:val="28"/>
        </w:rPr>
        <w:t>
</w:t>
      </w:r>
      <w:r>
        <w:rPr>
          <w:rFonts w:ascii="Times New Roman"/>
          <w:b w:val="false"/>
          <w:i w:val="false"/>
          <w:color w:val="000000"/>
          <w:sz w:val="28"/>
        </w:rPr>
        <w:t xml:space="preserve">
      1042 - доходы от прироста стоимости, получаемые в результате реализации долей участия в юридическом лице-резиденте, консорциуме, расположенном в Республике Казахстан; </w:t>
      </w:r>
      <w:r>
        <w:br/>
      </w:r>
      <w:r>
        <w:rPr>
          <w:rFonts w:ascii="Times New Roman"/>
          <w:b w:val="false"/>
          <w:i w:val="false"/>
          <w:color w:val="000000"/>
          <w:sz w:val="28"/>
        </w:rPr>
        <w:t>
</w:t>
      </w:r>
      <w:r>
        <w:rPr>
          <w:rFonts w:ascii="Times New Roman"/>
          <w:b w:val="false"/>
          <w:i w:val="false"/>
          <w:color w:val="000000"/>
          <w:sz w:val="28"/>
        </w:rPr>
        <w:t>
      1043 - доходы от прироста стоимости, получаемые в результате реализации акций, выпущенных нерезидентом, если более 50 процентов стоимости таких акций или активов юридического лица-нерезидента составляет имущество, находящееся в Республике Казахстан;</w:t>
      </w:r>
      <w:r>
        <w:br/>
      </w:r>
      <w:r>
        <w:rPr>
          <w:rFonts w:ascii="Times New Roman"/>
          <w:b w:val="false"/>
          <w:i w:val="false"/>
          <w:color w:val="000000"/>
          <w:sz w:val="28"/>
        </w:rPr>
        <w:t>
</w:t>
      </w:r>
      <w:r>
        <w:rPr>
          <w:rFonts w:ascii="Times New Roman"/>
          <w:b w:val="false"/>
          <w:i w:val="false"/>
          <w:color w:val="000000"/>
          <w:sz w:val="28"/>
        </w:rPr>
        <w:t>
      1044 - доходы от прироста стоимости, получаемые в результате реализации долей участия в юридическом лице-нерезиденте, консорциуме, если более 50 процентов стоимости таких долей участия или активов юридического лица-нерезидента составляет имущество, находящееся в Республике Казахстан;</w:t>
      </w:r>
      <w:r>
        <w:br/>
      </w:r>
      <w:r>
        <w:rPr>
          <w:rFonts w:ascii="Times New Roman"/>
          <w:b w:val="false"/>
          <w:i w:val="false"/>
          <w:color w:val="000000"/>
          <w:sz w:val="28"/>
        </w:rPr>
        <w:t>
</w:t>
      </w:r>
      <w:r>
        <w:rPr>
          <w:rFonts w:ascii="Times New Roman"/>
          <w:b w:val="false"/>
          <w:i w:val="false"/>
          <w:color w:val="000000"/>
          <w:sz w:val="28"/>
        </w:rPr>
        <w:t>
      1050 - доходы от уступки прав требования долга у резидента - для налогоплательщика, уступившего право требования;</w:t>
      </w:r>
      <w:r>
        <w:br/>
      </w:r>
      <w:r>
        <w:rPr>
          <w:rFonts w:ascii="Times New Roman"/>
          <w:b w:val="false"/>
          <w:i w:val="false"/>
          <w:color w:val="000000"/>
          <w:sz w:val="28"/>
        </w:rPr>
        <w:t>
</w:t>
      </w:r>
      <w:r>
        <w:rPr>
          <w:rFonts w:ascii="Times New Roman"/>
          <w:b w:val="false"/>
          <w:i w:val="false"/>
          <w:color w:val="000000"/>
          <w:sz w:val="28"/>
        </w:rPr>
        <w:t>
      1051 - доходы от уступки прав требования долга у нерезидента, осуществляющему деятельность в Республике Казахстан через постоянное учреждение, - для налогоплательщика, уступившего право требования;</w:t>
      </w:r>
      <w:r>
        <w:br/>
      </w:r>
      <w:r>
        <w:rPr>
          <w:rFonts w:ascii="Times New Roman"/>
          <w:b w:val="false"/>
          <w:i w:val="false"/>
          <w:color w:val="000000"/>
          <w:sz w:val="28"/>
        </w:rPr>
        <w:t>
</w:t>
      </w:r>
      <w:r>
        <w:rPr>
          <w:rFonts w:ascii="Times New Roman"/>
          <w:b w:val="false"/>
          <w:i w:val="false"/>
          <w:color w:val="000000"/>
          <w:sz w:val="28"/>
        </w:rPr>
        <w:t>
      1060 - доходы от уступки прав требования долга у резидента - для налогоплательщика, приобретающего право требования;</w:t>
      </w:r>
      <w:r>
        <w:br/>
      </w:r>
      <w:r>
        <w:rPr>
          <w:rFonts w:ascii="Times New Roman"/>
          <w:b w:val="false"/>
          <w:i w:val="false"/>
          <w:color w:val="000000"/>
          <w:sz w:val="28"/>
        </w:rPr>
        <w:t>
</w:t>
      </w:r>
      <w:r>
        <w:rPr>
          <w:rFonts w:ascii="Times New Roman"/>
          <w:b w:val="false"/>
          <w:i w:val="false"/>
          <w:color w:val="000000"/>
          <w:sz w:val="28"/>
        </w:rPr>
        <w:t xml:space="preserve">
      1061 - доходы от уступки прав требования долга у нерезидента, осуществляющего деятельность в Республике Казахстан через постоянное учреждение, - для налогоплательщика, приобретающего право требования; </w:t>
      </w:r>
      <w:r>
        <w:br/>
      </w:r>
      <w:r>
        <w:rPr>
          <w:rFonts w:ascii="Times New Roman"/>
          <w:b w:val="false"/>
          <w:i w:val="false"/>
          <w:color w:val="000000"/>
          <w:sz w:val="28"/>
        </w:rPr>
        <w:t>
</w:t>
      </w:r>
      <w:r>
        <w:rPr>
          <w:rFonts w:ascii="Times New Roman"/>
          <w:b w:val="false"/>
          <w:i w:val="false"/>
          <w:color w:val="000000"/>
          <w:sz w:val="28"/>
        </w:rPr>
        <w:t>
      1070 - неустойки (штрафы, пени) за неисполнение или ненадлежащее исполнение обязательств резидентом, в том числе по заключенным контрактам (договорам, соглашениям) на выполнение работ, оказание услуг и (или) по внешнеторговым контрактам на поставку товаров;</w:t>
      </w:r>
      <w:r>
        <w:br/>
      </w:r>
      <w:r>
        <w:rPr>
          <w:rFonts w:ascii="Times New Roman"/>
          <w:b w:val="false"/>
          <w:i w:val="false"/>
          <w:color w:val="000000"/>
          <w:sz w:val="28"/>
        </w:rPr>
        <w:t>
</w:t>
      </w:r>
      <w:r>
        <w:rPr>
          <w:rFonts w:ascii="Times New Roman"/>
          <w:b w:val="false"/>
          <w:i w:val="false"/>
          <w:color w:val="000000"/>
          <w:sz w:val="28"/>
        </w:rPr>
        <w:t>
      1071 - неустойки (штрафы, пени) за неисполнение или ненадлежащее исполнение обязательств нерезидентом, возникших в ходе деятельности такого нерезидента в Республике Казахстан, в том числе по заключенным контрактам (договорам, соглашениям) на выполнение работ, оказание услуг и (или) по внешнеторговым контрактам на поставку товаров;</w:t>
      </w:r>
      <w:r>
        <w:br/>
      </w:r>
      <w:r>
        <w:rPr>
          <w:rFonts w:ascii="Times New Roman"/>
          <w:b w:val="false"/>
          <w:i w:val="false"/>
          <w:color w:val="000000"/>
          <w:sz w:val="28"/>
        </w:rPr>
        <w:t>
</w:t>
      </w:r>
      <w:r>
        <w:rPr>
          <w:rFonts w:ascii="Times New Roman"/>
          <w:b w:val="false"/>
          <w:i w:val="false"/>
          <w:color w:val="000000"/>
          <w:sz w:val="28"/>
        </w:rPr>
        <w:t xml:space="preserve">
      1080 - доходы в форме дивидендов, поступающих от юридического лица-резидента; </w:t>
      </w:r>
      <w:r>
        <w:br/>
      </w:r>
      <w:r>
        <w:rPr>
          <w:rFonts w:ascii="Times New Roman"/>
          <w:b w:val="false"/>
          <w:i w:val="false"/>
          <w:color w:val="000000"/>
          <w:sz w:val="28"/>
        </w:rPr>
        <w:t>
</w:t>
      </w:r>
      <w:r>
        <w:rPr>
          <w:rFonts w:ascii="Times New Roman"/>
          <w:b w:val="false"/>
          <w:i w:val="false"/>
          <w:color w:val="000000"/>
          <w:sz w:val="28"/>
        </w:rPr>
        <w:t xml:space="preserve">
      1081 - доходы в форме дивидендов, поступающих от паевых инвестиционных фондов, расположенных в Республике Казахстан; </w:t>
      </w:r>
      <w:r>
        <w:br/>
      </w:r>
      <w:r>
        <w:rPr>
          <w:rFonts w:ascii="Times New Roman"/>
          <w:b w:val="false"/>
          <w:i w:val="false"/>
          <w:color w:val="000000"/>
          <w:sz w:val="28"/>
        </w:rPr>
        <w:t>
</w:t>
      </w:r>
      <w:r>
        <w:rPr>
          <w:rFonts w:ascii="Times New Roman"/>
          <w:b w:val="false"/>
          <w:i w:val="false"/>
          <w:color w:val="000000"/>
          <w:sz w:val="28"/>
        </w:rPr>
        <w:t>
      1090 - доходы, полученные по акту об учреждении доверительного управления имуществом от доверительного управляющего - резидента, на которого не возложено исполнение налогового обязательства в Республике Казахстан за нерезидента, являющегося учредителем доверительного управления по договору доверительного управления имуществом или выгодоприобретателем в иных случаях возникновения доверительного управления;</w:t>
      </w:r>
      <w:r>
        <w:br/>
      </w:r>
      <w:r>
        <w:rPr>
          <w:rFonts w:ascii="Times New Roman"/>
          <w:b w:val="false"/>
          <w:i w:val="false"/>
          <w:color w:val="000000"/>
          <w:sz w:val="28"/>
        </w:rPr>
        <w:t>
</w:t>
      </w:r>
      <w:r>
        <w:rPr>
          <w:rFonts w:ascii="Times New Roman"/>
          <w:b w:val="false"/>
          <w:i w:val="false"/>
          <w:color w:val="000000"/>
          <w:sz w:val="28"/>
        </w:rPr>
        <w:t>
      1100 - доходы в форме вознаграждений, за исключением вознаграждений по долговым ценным бумагам, получаемые от резидента;</w:t>
      </w:r>
      <w:r>
        <w:br/>
      </w:r>
      <w:r>
        <w:rPr>
          <w:rFonts w:ascii="Times New Roman"/>
          <w:b w:val="false"/>
          <w:i w:val="false"/>
          <w:color w:val="000000"/>
          <w:sz w:val="28"/>
        </w:rPr>
        <w:t>
</w:t>
      </w:r>
      <w:r>
        <w:rPr>
          <w:rFonts w:ascii="Times New Roman"/>
          <w:b w:val="false"/>
          <w:i w:val="false"/>
          <w:color w:val="000000"/>
          <w:sz w:val="28"/>
        </w:rPr>
        <w:t>
      1101 - доходы в форме вознаграждений, за исключением вознаграждений по долговым ценным бумагам, получаемые от нерезидента, имеющего постоянное учреждение или имущество, расположенное в Республике Казахстан, если задолженность этого нерезидента относится к его постоянному учреждению или имуществу;</w:t>
      </w:r>
      <w:r>
        <w:br/>
      </w:r>
      <w:r>
        <w:rPr>
          <w:rFonts w:ascii="Times New Roman"/>
          <w:b w:val="false"/>
          <w:i w:val="false"/>
          <w:color w:val="000000"/>
          <w:sz w:val="28"/>
        </w:rPr>
        <w:t>
</w:t>
      </w:r>
      <w:r>
        <w:rPr>
          <w:rFonts w:ascii="Times New Roman"/>
          <w:b w:val="false"/>
          <w:i w:val="false"/>
          <w:color w:val="000000"/>
          <w:sz w:val="28"/>
        </w:rPr>
        <w:t>
      1110 - доходы в форме вознаграждений по долговым ценным бумагам, получаемые от эмитента-резидента;</w:t>
      </w:r>
      <w:r>
        <w:br/>
      </w:r>
      <w:r>
        <w:rPr>
          <w:rFonts w:ascii="Times New Roman"/>
          <w:b w:val="false"/>
          <w:i w:val="false"/>
          <w:color w:val="000000"/>
          <w:sz w:val="28"/>
        </w:rPr>
        <w:t>
</w:t>
      </w:r>
      <w:r>
        <w:rPr>
          <w:rFonts w:ascii="Times New Roman"/>
          <w:b w:val="false"/>
          <w:i w:val="false"/>
          <w:color w:val="000000"/>
          <w:sz w:val="28"/>
        </w:rPr>
        <w:t>
      1111 - доходы в форме вознаграждений по долговым ценным бумагам, получаемые от эмитента-нерезидента, имеющего постоянное учреждение или имущество, расположенное в Республике Казахстан, если задолженность этого нерезидента относится к его постоянному учреждению или имуществу;</w:t>
      </w:r>
      <w:r>
        <w:br/>
      </w:r>
      <w:r>
        <w:rPr>
          <w:rFonts w:ascii="Times New Roman"/>
          <w:b w:val="false"/>
          <w:i w:val="false"/>
          <w:color w:val="000000"/>
          <w:sz w:val="28"/>
        </w:rPr>
        <w:t>
</w:t>
      </w:r>
      <w:r>
        <w:rPr>
          <w:rFonts w:ascii="Times New Roman"/>
          <w:b w:val="false"/>
          <w:i w:val="false"/>
          <w:color w:val="000000"/>
          <w:sz w:val="28"/>
        </w:rPr>
        <w:t xml:space="preserve">
      1120 - доходы в форме роялти, получаемые от резидента; </w:t>
      </w:r>
      <w:r>
        <w:br/>
      </w:r>
      <w:r>
        <w:rPr>
          <w:rFonts w:ascii="Times New Roman"/>
          <w:b w:val="false"/>
          <w:i w:val="false"/>
          <w:color w:val="000000"/>
          <w:sz w:val="28"/>
        </w:rPr>
        <w:t>
</w:t>
      </w:r>
      <w:r>
        <w:rPr>
          <w:rFonts w:ascii="Times New Roman"/>
          <w:b w:val="false"/>
          <w:i w:val="false"/>
          <w:color w:val="000000"/>
          <w:sz w:val="28"/>
        </w:rPr>
        <w:t xml:space="preserve">
      1121 - доходы в форме роялти, получаемые от нерезидента, имеющего постоянное учреждение в Республике Казахстан, если расходы по выплате роялти связаны с деятельностью такого постоянного учреждения; </w:t>
      </w:r>
      <w:r>
        <w:br/>
      </w:r>
      <w:r>
        <w:rPr>
          <w:rFonts w:ascii="Times New Roman"/>
          <w:b w:val="false"/>
          <w:i w:val="false"/>
          <w:color w:val="000000"/>
          <w:sz w:val="28"/>
        </w:rPr>
        <w:t>
</w:t>
      </w:r>
      <w:r>
        <w:rPr>
          <w:rFonts w:ascii="Times New Roman"/>
          <w:b w:val="false"/>
          <w:i w:val="false"/>
          <w:color w:val="000000"/>
          <w:sz w:val="28"/>
        </w:rPr>
        <w:t>
      1130 - доходы от сдачи в аренду имущества, находящегося в Республике Казахстан;</w:t>
      </w:r>
      <w:r>
        <w:br/>
      </w:r>
      <w:r>
        <w:rPr>
          <w:rFonts w:ascii="Times New Roman"/>
          <w:b w:val="false"/>
          <w:i w:val="false"/>
          <w:color w:val="000000"/>
          <w:sz w:val="28"/>
        </w:rPr>
        <w:t>
</w:t>
      </w:r>
      <w:r>
        <w:rPr>
          <w:rFonts w:ascii="Times New Roman"/>
          <w:b w:val="false"/>
          <w:i w:val="false"/>
          <w:color w:val="000000"/>
          <w:sz w:val="28"/>
        </w:rPr>
        <w:t>
      1140 - доходы, получаемые от недвижимого имущества, находящегося в Республике Казахстан;</w:t>
      </w:r>
      <w:r>
        <w:br/>
      </w:r>
      <w:r>
        <w:rPr>
          <w:rFonts w:ascii="Times New Roman"/>
          <w:b w:val="false"/>
          <w:i w:val="false"/>
          <w:color w:val="000000"/>
          <w:sz w:val="28"/>
        </w:rPr>
        <w:t>
</w:t>
      </w:r>
      <w:r>
        <w:rPr>
          <w:rFonts w:ascii="Times New Roman"/>
          <w:b w:val="false"/>
          <w:i w:val="false"/>
          <w:color w:val="000000"/>
          <w:sz w:val="28"/>
        </w:rPr>
        <w:t>
      1150 - доходы в форме страховых премий, выплачиваемых по договорам страхования, возникающих в Республике Казахстан;</w:t>
      </w:r>
      <w:r>
        <w:br/>
      </w:r>
      <w:r>
        <w:rPr>
          <w:rFonts w:ascii="Times New Roman"/>
          <w:b w:val="false"/>
          <w:i w:val="false"/>
          <w:color w:val="000000"/>
          <w:sz w:val="28"/>
        </w:rPr>
        <w:t>
</w:t>
      </w:r>
      <w:r>
        <w:rPr>
          <w:rFonts w:ascii="Times New Roman"/>
          <w:b w:val="false"/>
          <w:i w:val="false"/>
          <w:color w:val="000000"/>
          <w:sz w:val="28"/>
        </w:rPr>
        <w:t>
      1151 - доходы в форме страховых премий, выплачиваемых по договорам перестрахования рисков, возникающих в Республике Казахстан;</w:t>
      </w:r>
      <w:r>
        <w:br/>
      </w:r>
      <w:r>
        <w:rPr>
          <w:rFonts w:ascii="Times New Roman"/>
          <w:b w:val="false"/>
          <w:i w:val="false"/>
          <w:color w:val="000000"/>
          <w:sz w:val="28"/>
        </w:rPr>
        <w:t>
</w:t>
      </w:r>
      <w:r>
        <w:rPr>
          <w:rFonts w:ascii="Times New Roman"/>
          <w:b w:val="false"/>
          <w:i w:val="false"/>
          <w:color w:val="000000"/>
          <w:sz w:val="28"/>
        </w:rPr>
        <w:t xml:space="preserve">
      1160 - доходы от оказания транспортных услуг в международных перевозках; </w:t>
      </w:r>
      <w:r>
        <w:br/>
      </w:r>
      <w:r>
        <w:rPr>
          <w:rFonts w:ascii="Times New Roman"/>
          <w:b w:val="false"/>
          <w:i w:val="false"/>
          <w:color w:val="000000"/>
          <w:sz w:val="28"/>
        </w:rPr>
        <w:t>
</w:t>
      </w:r>
      <w:r>
        <w:rPr>
          <w:rFonts w:ascii="Times New Roman"/>
          <w:b w:val="false"/>
          <w:i w:val="false"/>
          <w:color w:val="000000"/>
          <w:sz w:val="28"/>
        </w:rPr>
        <w:t>
      1161 - доходы от оказания транспортных услуг внутри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1170 - доходы, получаемые от эксплуатации трубопроводов, линий электропередачи (ЛЭП), линий оптико-волоконной связи, находящихся на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1180 - доходы физического лица-нерезидента от деятельности в Республике Казахстан по трудовому договору (контракту), заключенному с резидентом, являющимся работодателем; </w:t>
      </w:r>
      <w:r>
        <w:br/>
      </w:r>
      <w:r>
        <w:rPr>
          <w:rFonts w:ascii="Times New Roman"/>
          <w:b w:val="false"/>
          <w:i w:val="false"/>
          <w:color w:val="000000"/>
          <w:sz w:val="28"/>
        </w:rPr>
        <w:t>
</w:t>
      </w:r>
      <w:r>
        <w:rPr>
          <w:rFonts w:ascii="Times New Roman"/>
          <w:b w:val="false"/>
          <w:i w:val="false"/>
          <w:color w:val="000000"/>
          <w:sz w:val="28"/>
        </w:rPr>
        <w:t>
      1181 - доходы физического лица-нерезидента от деятельности в Республике Казахстан по трудовому договору (контракту), заключенному с нерезидентом, являющимся работодателем;</w:t>
      </w:r>
      <w:r>
        <w:br/>
      </w:r>
      <w:r>
        <w:rPr>
          <w:rFonts w:ascii="Times New Roman"/>
          <w:b w:val="false"/>
          <w:i w:val="false"/>
          <w:color w:val="000000"/>
          <w:sz w:val="28"/>
        </w:rPr>
        <w:t>
</w:t>
      </w:r>
      <w:r>
        <w:rPr>
          <w:rFonts w:ascii="Times New Roman"/>
          <w:b w:val="false"/>
          <w:i w:val="false"/>
          <w:color w:val="000000"/>
          <w:sz w:val="28"/>
        </w:rPr>
        <w:t>
      1190 - гонорары руководителя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резидента. При этом место фактического выполнения управленческих обязанностей таких лиц не имеет значения;</w:t>
      </w:r>
      <w:r>
        <w:br/>
      </w:r>
      <w:r>
        <w:rPr>
          <w:rFonts w:ascii="Times New Roman"/>
          <w:b w:val="false"/>
          <w:i w:val="false"/>
          <w:color w:val="000000"/>
          <w:sz w:val="28"/>
        </w:rPr>
        <w:t>
</w:t>
      </w:r>
      <w:r>
        <w:rPr>
          <w:rFonts w:ascii="Times New Roman"/>
          <w:b w:val="false"/>
          <w:i w:val="false"/>
          <w:color w:val="000000"/>
          <w:sz w:val="28"/>
        </w:rPr>
        <w:t>
      1200 - надбавки физического лица-нерезидента, выплачиваемые ему в связи с проживанием в Республике Казахстан резидентом, являющимся работодателем;</w:t>
      </w:r>
      <w:r>
        <w:br/>
      </w:r>
      <w:r>
        <w:rPr>
          <w:rFonts w:ascii="Times New Roman"/>
          <w:b w:val="false"/>
          <w:i w:val="false"/>
          <w:color w:val="000000"/>
          <w:sz w:val="28"/>
        </w:rPr>
        <w:t>
</w:t>
      </w:r>
      <w:r>
        <w:rPr>
          <w:rFonts w:ascii="Times New Roman"/>
          <w:b w:val="false"/>
          <w:i w:val="false"/>
          <w:color w:val="000000"/>
          <w:sz w:val="28"/>
        </w:rPr>
        <w:t>
      1201 - надбавки физического лица-нерезидента, выплачиваемые ему в связи с проживанием в Республике Казахстан нерезидентом, являющимся работодателем;</w:t>
      </w:r>
      <w:r>
        <w:br/>
      </w:r>
      <w:r>
        <w:rPr>
          <w:rFonts w:ascii="Times New Roman"/>
          <w:b w:val="false"/>
          <w:i w:val="false"/>
          <w:color w:val="000000"/>
          <w:sz w:val="28"/>
        </w:rPr>
        <w:t>
</w:t>
      </w:r>
      <w:r>
        <w:rPr>
          <w:rFonts w:ascii="Times New Roman"/>
          <w:b w:val="false"/>
          <w:i w:val="false"/>
          <w:color w:val="000000"/>
          <w:sz w:val="28"/>
        </w:rPr>
        <w:t>
      1210 - доходы физического лица-нерезидента от деятельности в Республике Казахстан в виде материальной выгоды, включая расходы на обеспечение материальных, социальных благ такому физическому лицу, понесенные работодателем (резидентом или нерезидентом) на основании трудового договора (контракта). При этом к таким расходам относятся расходы на питание, проживание такого физического лица, обучение его детей в учебных заведениях, расходы, связанные с его отдыхом, включая поездки членов его семьи в отпуск;</w:t>
      </w:r>
      <w:r>
        <w:br/>
      </w:r>
      <w:r>
        <w:rPr>
          <w:rFonts w:ascii="Times New Roman"/>
          <w:b w:val="false"/>
          <w:i w:val="false"/>
          <w:color w:val="000000"/>
          <w:sz w:val="28"/>
        </w:rPr>
        <w:t>
</w:t>
      </w:r>
      <w:r>
        <w:rPr>
          <w:rFonts w:ascii="Times New Roman"/>
          <w:b w:val="false"/>
          <w:i w:val="false"/>
          <w:color w:val="000000"/>
          <w:sz w:val="28"/>
        </w:rPr>
        <w:t>
      1211 - доходы физического лица-нерезидента от деятельности в Республике Казахстан в виде материальной выгоды, включая расходы на обеспечение материальных, социальных благ такому физическому лицу, понесенные иным лицом на основании договора на оказание услуг (выполнение работ). При этом к таким расходам относятся расходы на питание, проживание такого физического лица, обучение его детей в учебных заведениях, расходы, связанные с его отдыхом, включая поездки членов его семьи в отпуск;</w:t>
      </w:r>
      <w:r>
        <w:br/>
      </w:r>
      <w:r>
        <w:rPr>
          <w:rFonts w:ascii="Times New Roman"/>
          <w:b w:val="false"/>
          <w:i w:val="false"/>
          <w:color w:val="000000"/>
          <w:sz w:val="28"/>
        </w:rPr>
        <w:t>
</w:t>
      </w:r>
      <w:r>
        <w:rPr>
          <w:rFonts w:ascii="Times New Roman"/>
          <w:b w:val="false"/>
          <w:i w:val="false"/>
          <w:color w:val="000000"/>
          <w:sz w:val="28"/>
        </w:rPr>
        <w:t>
      1220 - пенсионные выплаты, осуществляемые накопительными пенсионными фондами-резидентами;</w:t>
      </w:r>
      <w:r>
        <w:br/>
      </w:r>
      <w:r>
        <w:rPr>
          <w:rFonts w:ascii="Times New Roman"/>
          <w:b w:val="false"/>
          <w:i w:val="false"/>
          <w:color w:val="000000"/>
          <w:sz w:val="28"/>
        </w:rPr>
        <w:t>
</w:t>
      </w:r>
      <w:r>
        <w:rPr>
          <w:rFonts w:ascii="Times New Roman"/>
          <w:b w:val="false"/>
          <w:i w:val="false"/>
          <w:color w:val="000000"/>
          <w:sz w:val="28"/>
        </w:rPr>
        <w:t>
      1230 - доходы, выплачиваемые работнику культуры и искусства: артисту театра, кино, радио, телевидения, музыканту, художнику, спортсмену, - от деятельности в Республике Казахстан независимо от того, как и кому осуществляются выплаты;</w:t>
      </w:r>
      <w:r>
        <w:br/>
      </w:r>
      <w:r>
        <w:rPr>
          <w:rFonts w:ascii="Times New Roman"/>
          <w:b w:val="false"/>
          <w:i w:val="false"/>
          <w:color w:val="000000"/>
          <w:sz w:val="28"/>
        </w:rPr>
        <w:t>
</w:t>
      </w:r>
      <w:r>
        <w:rPr>
          <w:rFonts w:ascii="Times New Roman"/>
          <w:b w:val="false"/>
          <w:i w:val="false"/>
          <w:color w:val="000000"/>
          <w:sz w:val="28"/>
        </w:rPr>
        <w:t>
      1240 - выигрыши, выплачиваемые резидентом;</w:t>
      </w:r>
      <w:r>
        <w:br/>
      </w:r>
      <w:r>
        <w:rPr>
          <w:rFonts w:ascii="Times New Roman"/>
          <w:b w:val="false"/>
          <w:i w:val="false"/>
          <w:color w:val="000000"/>
          <w:sz w:val="28"/>
        </w:rPr>
        <w:t>
</w:t>
      </w:r>
      <w:r>
        <w:rPr>
          <w:rFonts w:ascii="Times New Roman"/>
          <w:b w:val="false"/>
          <w:i w:val="false"/>
          <w:color w:val="000000"/>
          <w:sz w:val="28"/>
        </w:rPr>
        <w:t xml:space="preserve">
      1241 - выигрыши, выплачиваемые нерезидентом, имеющим постоянное учреждение в Республике Казахстан, если выплата выигрыша связана с деятельностью такого постоянного учреждения; </w:t>
      </w:r>
      <w:r>
        <w:br/>
      </w:r>
      <w:r>
        <w:rPr>
          <w:rFonts w:ascii="Times New Roman"/>
          <w:b w:val="false"/>
          <w:i w:val="false"/>
          <w:color w:val="000000"/>
          <w:sz w:val="28"/>
        </w:rPr>
        <w:t>
</w:t>
      </w:r>
      <w:r>
        <w:rPr>
          <w:rFonts w:ascii="Times New Roman"/>
          <w:b w:val="false"/>
          <w:i w:val="false"/>
          <w:color w:val="000000"/>
          <w:sz w:val="28"/>
        </w:rPr>
        <w:t>
      1250 - доходы, получаемые от оказания независимых личных (профессиональных) услуг в Республике Казахстан;</w:t>
      </w:r>
      <w:r>
        <w:br/>
      </w:r>
      <w:r>
        <w:rPr>
          <w:rFonts w:ascii="Times New Roman"/>
          <w:b w:val="false"/>
          <w:i w:val="false"/>
          <w:color w:val="000000"/>
          <w:sz w:val="28"/>
        </w:rPr>
        <w:t>
</w:t>
      </w:r>
      <w:r>
        <w:rPr>
          <w:rFonts w:ascii="Times New Roman"/>
          <w:b w:val="false"/>
          <w:i w:val="false"/>
          <w:color w:val="000000"/>
          <w:sz w:val="28"/>
        </w:rPr>
        <w:t xml:space="preserve">
      1260 - доходы в форме безвозмездного получения имущества, находящегося в Республике Казахстан; </w:t>
      </w:r>
      <w:r>
        <w:br/>
      </w:r>
      <w:r>
        <w:rPr>
          <w:rFonts w:ascii="Times New Roman"/>
          <w:b w:val="false"/>
          <w:i w:val="false"/>
          <w:color w:val="000000"/>
          <w:sz w:val="28"/>
        </w:rPr>
        <w:t>
</w:t>
      </w:r>
      <w:r>
        <w:rPr>
          <w:rFonts w:ascii="Times New Roman"/>
          <w:b w:val="false"/>
          <w:i w:val="false"/>
          <w:color w:val="000000"/>
          <w:sz w:val="28"/>
        </w:rPr>
        <w:t>
      1261 - доходы от безвозмездно полученного имущества, находящегося в Республике Казахстан;</w:t>
      </w:r>
      <w:r>
        <w:br/>
      </w:r>
      <w:r>
        <w:rPr>
          <w:rFonts w:ascii="Times New Roman"/>
          <w:b w:val="false"/>
          <w:i w:val="false"/>
          <w:color w:val="000000"/>
          <w:sz w:val="28"/>
        </w:rPr>
        <w:t>
</w:t>
      </w:r>
      <w:r>
        <w:rPr>
          <w:rFonts w:ascii="Times New Roman"/>
          <w:b w:val="false"/>
          <w:i w:val="false"/>
          <w:color w:val="000000"/>
          <w:sz w:val="28"/>
        </w:rPr>
        <w:t>
      1270 - доходы по производным финансовым инструментам;</w:t>
      </w:r>
      <w:r>
        <w:br/>
      </w:r>
      <w:r>
        <w:rPr>
          <w:rFonts w:ascii="Times New Roman"/>
          <w:b w:val="false"/>
          <w:i w:val="false"/>
          <w:color w:val="000000"/>
          <w:sz w:val="28"/>
        </w:rPr>
        <w:t>
</w:t>
      </w:r>
      <w:r>
        <w:rPr>
          <w:rFonts w:ascii="Times New Roman"/>
          <w:b w:val="false"/>
          <w:i w:val="false"/>
          <w:color w:val="000000"/>
          <w:sz w:val="28"/>
        </w:rPr>
        <w:t xml:space="preserve">
      1280 - доходы от списания обязательств; </w:t>
      </w:r>
      <w:r>
        <w:br/>
      </w:r>
      <w:r>
        <w:rPr>
          <w:rFonts w:ascii="Times New Roman"/>
          <w:b w:val="false"/>
          <w:i w:val="false"/>
          <w:color w:val="000000"/>
          <w:sz w:val="28"/>
        </w:rPr>
        <w:t>
</w:t>
      </w:r>
      <w:r>
        <w:rPr>
          <w:rFonts w:ascii="Times New Roman"/>
          <w:b w:val="false"/>
          <w:i w:val="false"/>
          <w:color w:val="000000"/>
          <w:sz w:val="28"/>
        </w:rPr>
        <w:t xml:space="preserve">
      доходы по сомнительным обязательствам; </w:t>
      </w:r>
      <w:r>
        <w:br/>
      </w:r>
      <w:r>
        <w:rPr>
          <w:rFonts w:ascii="Times New Roman"/>
          <w:b w:val="false"/>
          <w:i w:val="false"/>
          <w:color w:val="000000"/>
          <w:sz w:val="28"/>
        </w:rPr>
        <w:t>
</w:t>
      </w:r>
      <w:r>
        <w:rPr>
          <w:rFonts w:ascii="Times New Roman"/>
          <w:b w:val="false"/>
          <w:i w:val="false"/>
          <w:color w:val="000000"/>
          <w:sz w:val="28"/>
        </w:rPr>
        <w:t xml:space="preserve">
      1300 - доходы от снижения размеров созданных провизий банков и организаций, осуществляющих отдельные виды банковских операций на основании лицензии; </w:t>
      </w:r>
      <w:r>
        <w:br/>
      </w:r>
      <w:r>
        <w:rPr>
          <w:rFonts w:ascii="Times New Roman"/>
          <w:b w:val="false"/>
          <w:i w:val="false"/>
          <w:color w:val="000000"/>
          <w:sz w:val="28"/>
        </w:rPr>
        <w:t>
</w:t>
      </w:r>
      <w:r>
        <w:rPr>
          <w:rFonts w:ascii="Times New Roman"/>
          <w:b w:val="false"/>
          <w:i w:val="false"/>
          <w:color w:val="000000"/>
          <w:sz w:val="28"/>
        </w:rPr>
        <w:t>
      1310 - доходы от снижения страховых резервов, созданных страховыми, перестраховочными организациями по договорам страхования, перестрахования;</w:t>
      </w:r>
      <w:r>
        <w:br/>
      </w:r>
      <w:r>
        <w:rPr>
          <w:rFonts w:ascii="Times New Roman"/>
          <w:b w:val="false"/>
          <w:i w:val="false"/>
          <w:color w:val="000000"/>
          <w:sz w:val="28"/>
        </w:rPr>
        <w:t>
</w:t>
      </w:r>
      <w:r>
        <w:rPr>
          <w:rFonts w:ascii="Times New Roman"/>
          <w:b w:val="false"/>
          <w:i w:val="false"/>
          <w:color w:val="000000"/>
          <w:sz w:val="28"/>
        </w:rPr>
        <w:t>
      1320 - доходы, полученные за согласие ограничить или прекратить предпринимательскую деятельность;</w:t>
      </w:r>
      <w:r>
        <w:br/>
      </w:r>
      <w:r>
        <w:rPr>
          <w:rFonts w:ascii="Times New Roman"/>
          <w:b w:val="false"/>
          <w:i w:val="false"/>
          <w:color w:val="000000"/>
          <w:sz w:val="28"/>
        </w:rPr>
        <w:t>
</w:t>
      </w:r>
      <w:r>
        <w:rPr>
          <w:rFonts w:ascii="Times New Roman"/>
          <w:b w:val="false"/>
          <w:i w:val="false"/>
          <w:color w:val="000000"/>
          <w:sz w:val="28"/>
        </w:rPr>
        <w:t xml:space="preserve">
      1330 - доходы от выбытия фиксированных активов; </w:t>
      </w:r>
      <w:r>
        <w:br/>
      </w:r>
      <w:r>
        <w:rPr>
          <w:rFonts w:ascii="Times New Roman"/>
          <w:b w:val="false"/>
          <w:i w:val="false"/>
          <w:color w:val="000000"/>
          <w:sz w:val="28"/>
        </w:rPr>
        <w:t>
</w:t>
      </w:r>
      <w:r>
        <w:rPr>
          <w:rFonts w:ascii="Times New Roman"/>
          <w:b w:val="false"/>
          <w:i w:val="false"/>
          <w:color w:val="000000"/>
          <w:sz w:val="28"/>
        </w:rPr>
        <w:t xml:space="preserve">
      1340 - доходы от корректировки расходов на геологическое изучение и подготовительные работы к добыче природных ресурсов, а также других расходов недропользователей; </w:t>
      </w:r>
      <w:r>
        <w:br/>
      </w:r>
      <w:r>
        <w:rPr>
          <w:rFonts w:ascii="Times New Roman"/>
          <w:b w:val="false"/>
          <w:i w:val="false"/>
          <w:color w:val="000000"/>
          <w:sz w:val="28"/>
        </w:rPr>
        <w:t>
</w:t>
      </w:r>
      <w:r>
        <w:rPr>
          <w:rFonts w:ascii="Times New Roman"/>
          <w:b w:val="false"/>
          <w:i w:val="false"/>
          <w:color w:val="000000"/>
          <w:sz w:val="28"/>
        </w:rPr>
        <w:t xml:space="preserve">
      1350 -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w:t>
      </w:r>
      <w:r>
        <w:br/>
      </w:r>
      <w:r>
        <w:rPr>
          <w:rFonts w:ascii="Times New Roman"/>
          <w:b w:val="false"/>
          <w:i w:val="false"/>
          <w:color w:val="000000"/>
          <w:sz w:val="28"/>
        </w:rPr>
        <w:t>
</w:t>
      </w:r>
      <w:r>
        <w:rPr>
          <w:rFonts w:ascii="Times New Roman"/>
          <w:b w:val="false"/>
          <w:i w:val="false"/>
          <w:color w:val="000000"/>
          <w:sz w:val="28"/>
        </w:rPr>
        <w:t xml:space="preserve">
      1360 - доходы от осуществления совместной деятельности; </w:t>
      </w:r>
      <w:r>
        <w:br/>
      </w:r>
      <w:r>
        <w:rPr>
          <w:rFonts w:ascii="Times New Roman"/>
          <w:b w:val="false"/>
          <w:i w:val="false"/>
          <w:color w:val="000000"/>
          <w:sz w:val="28"/>
        </w:rPr>
        <w:t>
</w:t>
      </w:r>
      <w:r>
        <w:rPr>
          <w:rFonts w:ascii="Times New Roman"/>
          <w:b w:val="false"/>
          <w:i w:val="false"/>
          <w:color w:val="000000"/>
          <w:sz w:val="28"/>
        </w:rPr>
        <w:t>
      1370 - полученные компенсации по ранее произведенным вычетам;</w:t>
      </w:r>
      <w:r>
        <w:br/>
      </w:r>
      <w:r>
        <w:rPr>
          <w:rFonts w:ascii="Times New Roman"/>
          <w:b w:val="false"/>
          <w:i w:val="false"/>
          <w:color w:val="000000"/>
          <w:sz w:val="28"/>
        </w:rPr>
        <w:t>
</w:t>
      </w:r>
      <w:r>
        <w:rPr>
          <w:rFonts w:ascii="Times New Roman"/>
          <w:b w:val="false"/>
          <w:i w:val="false"/>
          <w:color w:val="000000"/>
          <w:sz w:val="28"/>
        </w:rPr>
        <w:t>
      1380 - превышение суммы положительной курсовой разницы над суммой отрицательной курсовой разницы, определенное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r>
        <w:br/>
      </w:r>
      <w:r>
        <w:rPr>
          <w:rFonts w:ascii="Times New Roman"/>
          <w:b w:val="false"/>
          <w:i w:val="false"/>
          <w:color w:val="000000"/>
          <w:sz w:val="28"/>
        </w:rPr>
        <w:t>
</w:t>
      </w:r>
      <w:r>
        <w:rPr>
          <w:rFonts w:ascii="Times New Roman"/>
          <w:b w:val="false"/>
          <w:i w:val="false"/>
          <w:color w:val="000000"/>
          <w:sz w:val="28"/>
        </w:rPr>
        <w:t>
      1390 - доходы, полученные при эксплуатации объектов социальной сферы;</w:t>
      </w:r>
      <w:r>
        <w:br/>
      </w:r>
      <w:r>
        <w:rPr>
          <w:rFonts w:ascii="Times New Roman"/>
          <w:b w:val="false"/>
          <w:i w:val="false"/>
          <w:color w:val="000000"/>
          <w:sz w:val="28"/>
        </w:rPr>
        <w:t>
</w:t>
      </w:r>
      <w:r>
        <w:rPr>
          <w:rFonts w:ascii="Times New Roman"/>
          <w:b w:val="false"/>
          <w:i w:val="false"/>
          <w:color w:val="000000"/>
          <w:sz w:val="28"/>
        </w:rPr>
        <w:t>
      1400 - доходы от продажи предприятия как имущественного комплекса;</w:t>
      </w:r>
      <w:r>
        <w:br/>
      </w:r>
      <w:r>
        <w:rPr>
          <w:rFonts w:ascii="Times New Roman"/>
          <w:b w:val="false"/>
          <w:i w:val="false"/>
          <w:color w:val="000000"/>
          <w:sz w:val="28"/>
        </w:rPr>
        <w:t>
</w:t>
      </w:r>
      <w:r>
        <w:rPr>
          <w:rFonts w:ascii="Times New Roman"/>
          <w:b w:val="false"/>
          <w:i w:val="false"/>
          <w:color w:val="000000"/>
          <w:sz w:val="28"/>
        </w:rPr>
        <w:t>
      1410 - чистый доход от доверительного управления имуществом, полученный (подлежащий получению) учредителем доверительного управления по договору доверительного управления либо выгодоприобретателем в иных случаях возникновения доверительного управления;</w:t>
      </w:r>
      <w:r>
        <w:br/>
      </w:r>
      <w:r>
        <w:rPr>
          <w:rFonts w:ascii="Times New Roman"/>
          <w:b w:val="false"/>
          <w:i w:val="false"/>
          <w:color w:val="000000"/>
          <w:sz w:val="28"/>
        </w:rPr>
        <w:t>
</w:t>
      </w:r>
      <w:r>
        <w:rPr>
          <w:rFonts w:ascii="Times New Roman"/>
          <w:b w:val="false"/>
          <w:i w:val="false"/>
          <w:color w:val="000000"/>
          <w:sz w:val="28"/>
        </w:rPr>
        <w:t>
      1420 - доход по инвестиционному депозиту, размещенному в исламском банке;</w:t>
      </w:r>
      <w:r>
        <w:br/>
      </w:r>
      <w:r>
        <w:rPr>
          <w:rFonts w:ascii="Times New Roman"/>
          <w:b w:val="false"/>
          <w:i w:val="false"/>
          <w:color w:val="000000"/>
          <w:sz w:val="28"/>
        </w:rPr>
        <w:t>
</w:t>
      </w:r>
      <w:r>
        <w:rPr>
          <w:rFonts w:ascii="Times New Roman"/>
          <w:b w:val="false"/>
          <w:i w:val="false"/>
          <w:color w:val="000000"/>
          <w:sz w:val="28"/>
        </w:rPr>
        <w:t>
      1430 - другие доходы, возникающие в результате предпринимательской деятельности в Республике Казахстан.</w:t>
      </w:r>
    </w:p>
    <w:bookmarkEnd w:id="50"/>
    <w:bookmarkStart w:name="z1132" w:id="51"/>
    <w:p>
      <w:pPr>
        <w:spacing w:after="0"/>
        <w:ind w:left="0"/>
        <w:jc w:val="left"/>
      </w:pPr>
      <w:r>
        <w:rPr>
          <w:rFonts w:ascii="Times New Roman"/>
          <w:b/>
          <w:i w:val="false"/>
          <w:color w:val="000000"/>
        </w:rPr>
        <w:t xml:space="preserve"> 
4. Коды видов международных договоров (соглашений)</w:t>
      </w:r>
    </w:p>
    <w:bookmarkEnd w:id="51"/>
    <w:bookmarkStart w:name="z1133" w:id="52"/>
    <w:p>
      <w:pPr>
        <w:spacing w:after="0"/>
        <w:ind w:left="0"/>
        <w:jc w:val="both"/>
      </w:pPr>
      <w:r>
        <w:rPr>
          <w:rFonts w:ascii="Times New Roman"/>
          <w:b w:val="false"/>
          <w:i w:val="false"/>
          <w:color w:val="000000"/>
          <w:sz w:val="28"/>
        </w:rPr>
        <w:t>
      20. При заполнении Расчета необходимо использовать следующую кодировку видов международных договоров (соглашений):</w:t>
      </w:r>
      <w:r>
        <w:br/>
      </w:r>
      <w:r>
        <w:rPr>
          <w:rFonts w:ascii="Times New Roman"/>
          <w:b w:val="false"/>
          <w:i w:val="false"/>
          <w:color w:val="000000"/>
          <w:sz w:val="28"/>
        </w:rPr>
        <w:t>
</w:t>
      </w:r>
      <w:r>
        <w:rPr>
          <w:rFonts w:ascii="Times New Roman"/>
          <w:b w:val="false"/>
          <w:i w:val="false"/>
          <w:color w:val="000000"/>
          <w:sz w:val="28"/>
        </w:rPr>
        <w:t>
      01 - Конвенция об избежании двойного налогообложения и предотвращении уклонения от уплаты налогов на доход и капитал;</w:t>
      </w:r>
      <w:r>
        <w:br/>
      </w:r>
      <w:r>
        <w:rPr>
          <w:rFonts w:ascii="Times New Roman"/>
          <w:b w:val="false"/>
          <w:i w:val="false"/>
          <w:color w:val="000000"/>
          <w:sz w:val="28"/>
        </w:rPr>
        <w:t>
</w:t>
      </w:r>
      <w:r>
        <w:rPr>
          <w:rFonts w:ascii="Times New Roman"/>
          <w:b w:val="false"/>
          <w:i w:val="false"/>
          <w:color w:val="000000"/>
          <w:sz w:val="28"/>
        </w:rPr>
        <w:t>
      02 - Учредительный договор Исламского Банка Развития;</w:t>
      </w:r>
      <w:r>
        <w:br/>
      </w:r>
      <w:r>
        <w:rPr>
          <w:rFonts w:ascii="Times New Roman"/>
          <w:b w:val="false"/>
          <w:i w:val="false"/>
          <w:color w:val="000000"/>
          <w:sz w:val="28"/>
        </w:rPr>
        <w:t>
</w:t>
      </w:r>
      <w:r>
        <w:rPr>
          <w:rFonts w:ascii="Times New Roman"/>
          <w:b w:val="false"/>
          <w:i w:val="false"/>
          <w:color w:val="000000"/>
          <w:sz w:val="28"/>
        </w:rPr>
        <w:t>
      03 - Соглашение об условиях работы регионального экологического центра Центральной Азии;</w:t>
      </w:r>
      <w:r>
        <w:br/>
      </w:r>
      <w:r>
        <w:rPr>
          <w:rFonts w:ascii="Times New Roman"/>
          <w:b w:val="false"/>
          <w:i w:val="false"/>
          <w:color w:val="000000"/>
          <w:sz w:val="28"/>
        </w:rPr>
        <w:t>
</w:t>
      </w:r>
      <w:r>
        <w:rPr>
          <w:rFonts w:ascii="Times New Roman"/>
          <w:b w:val="false"/>
          <w:i w:val="false"/>
          <w:color w:val="000000"/>
          <w:sz w:val="28"/>
        </w:rPr>
        <w:t>
      04 - Учредительный договор Азиатского банка развития;</w:t>
      </w:r>
      <w:r>
        <w:br/>
      </w:r>
      <w:r>
        <w:rPr>
          <w:rFonts w:ascii="Times New Roman"/>
          <w:b w:val="false"/>
          <w:i w:val="false"/>
          <w:color w:val="000000"/>
          <w:sz w:val="28"/>
        </w:rPr>
        <w:t>
</w:t>
      </w:r>
      <w:r>
        <w:rPr>
          <w:rFonts w:ascii="Times New Roman"/>
          <w:b w:val="false"/>
          <w:i w:val="false"/>
          <w:color w:val="000000"/>
          <w:sz w:val="28"/>
        </w:rPr>
        <w:t>
      05 - Соглашение по использованию гранта на проект строительства нового правительственного здания;</w:t>
      </w:r>
      <w:r>
        <w:br/>
      </w:r>
      <w:r>
        <w:rPr>
          <w:rFonts w:ascii="Times New Roman"/>
          <w:b w:val="false"/>
          <w:i w:val="false"/>
          <w:color w:val="000000"/>
          <w:sz w:val="28"/>
        </w:rPr>
        <w:t>
</w:t>
      </w:r>
      <w:r>
        <w:rPr>
          <w:rFonts w:ascii="Times New Roman"/>
          <w:b w:val="false"/>
          <w:i w:val="false"/>
          <w:color w:val="000000"/>
          <w:sz w:val="28"/>
        </w:rPr>
        <w:t>
      06 - Соглашение о финансовом сотрудничестве;</w:t>
      </w:r>
      <w:r>
        <w:br/>
      </w:r>
      <w:r>
        <w:rPr>
          <w:rFonts w:ascii="Times New Roman"/>
          <w:b w:val="false"/>
          <w:i w:val="false"/>
          <w:color w:val="000000"/>
          <w:sz w:val="28"/>
        </w:rPr>
        <w:t>
</w:t>
      </w:r>
      <w:r>
        <w:rPr>
          <w:rFonts w:ascii="Times New Roman"/>
          <w:b w:val="false"/>
          <w:i w:val="false"/>
          <w:color w:val="000000"/>
          <w:sz w:val="28"/>
        </w:rPr>
        <w:t>
      07 - Меморандум о взаимопонимании;</w:t>
      </w:r>
      <w:r>
        <w:br/>
      </w:r>
      <w:r>
        <w:rPr>
          <w:rFonts w:ascii="Times New Roman"/>
          <w:b w:val="false"/>
          <w:i w:val="false"/>
          <w:color w:val="000000"/>
          <w:sz w:val="28"/>
        </w:rPr>
        <w:t>
</w:t>
      </w:r>
      <w:r>
        <w:rPr>
          <w:rFonts w:ascii="Times New Roman"/>
          <w:b w:val="false"/>
          <w:i w:val="false"/>
          <w:color w:val="000000"/>
          <w:sz w:val="28"/>
        </w:rPr>
        <w:t>
      08 - Соглашение относительно уничтожения шахтных пусковых установок межконтинентальных баллистических ракет, ликвидации последствий аварийных ситуаций и предотвращения распространения ядерного оружия;</w:t>
      </w:r>
      <w:r>
        <w:br/>
      </w:r>
      <w:r>
        <w:rPr>
          <w:rFonts w:ascii="Times New Roman"/>
          <w:b w:val="false"/>
          <w:i w:val="false"/>
          <w:color w:val="000000"/>
          <w:sz w:val="28"/>
        </w:rPr>
        <w:t>
</w:t>
      </w:r>
      <w:r>
        <w:rPr>
          <w:rFonts w:ascii="Times New Roman"/>
          <w:b w:val="false"/>
          <w:i w:val="false"/>
          <w:color w:val="000000"/>
          <w:sz w:val="28"/>
        </w:rPr>
        <w:t>
      09 - Соглашение Международного банка реконструкции и развития;</w:t>
      </w:r>
      <w:r>
        <w:br/>
      </w:r>
      <w:r>
        <w:rPr>
          <w:rFonts w:ascii="Times New Roman"/>
          <w:b w:val="false"/>
          <w:i w:val="false"/>
          <w:color w:val="000000"/>
          <w:sz w:val="28"/>
        </w:rPr>
        <w:t>
</w:t>
      </w:r>
      <w:r>
        <w:rPr>
          <w:rFonts w:ascii="Times New Roman"/>
          <w:b w:val="false"/>
          <w:i w:val="false"/>
          <w:color w:val="000000"/>
          <w:sz w:val="28"/>
        </w:rPr>
        <w:t>
      10 - Соглашение Международного валютного фонда;</w:t>
      </w:r>
      <w:r>
        <w:br/>
      </w:r>
      <w:r>
        <w:rPr>
          <w:rFonts w:ascii="Times New Roman"/>
          <w:b w:val="false"/>
          <w:i w:val="false"/>
          <w:color w:val="000000"/>
          <w:sz w:val="28"/>
        </w:rPr>
        <w:t>
</w:t>
      </w:r>
      <w:r>
        <w:rPr>
          <w:rFonts w:ascii="Times New Roman"/>
          <w:b w:val="false"/>
          <w:i w:val="false"/>
          <w:color w:val="000000"/>
          <w:sz w:val="28"/>
        </w:rPr>
        <w:t>
      11 - Соглашение Международной финансовой корпорации;</w:t>
      </w:r>
      <w:r>
        <w:br/>
      </w:r>
      <w:r>
        <w:rPr>
          <w:rFonts w:ascii="Times New Roman"/>
          <w:b w:val="false"/>
          <w:i w:val="false"/>
          <w:color w:val="000000"/>
          <w:sz w:val="28"/>
        </w:rPr>
        <w:t>
</w:t>
      </w:r>
      <w:r>
        <w:rPr>
          <w:rFonts w:ascii="Times New Roman"/>
          <w:b w:val="false"/>
          <w:i w:val="false"/>
          <w:color w:val="000000"/>
          <w:sz w:val="28"/>
        </w:rPr>
        <w:t>
      12 - Конвенция об урегулировании инвестиционных споров;</w:t>
      </w:r>
      <w:r>
        <w:br/>
      </w:r>
      <w:r>
        <w:rPr>
          <w:rFonts w:ascii="Times New Roman"/>
          <w:b w:val="false"/>
          <w:i w:val="false"/>
          <w:color w:val="000000"/>
          <w:sz w:val="28"/>
        </w:rPr>
        <w:t>
</w:t>
      </w:r>
      <w:r>
        <w:rPr>
          <w:rFonts w:ascii="Times New Roman"/>
          <w:b w:val="false"/>
          <w:i w:val="false"/>
          <w:color w:val="000000"/>
          <w:sz w:val="28"/>
        </w:rPr>
        <w:t>
      13 - Соглашение об учреждении Европейского банка реконструкции и развития;</w:t>
      </w:r>
      <w:r>
        <w:br/>
      </w:r>
      <w:r>
        <w:rPr>
          <w:rFonts w:ascii="Times New Roman"/>
          <w:b w:val="false"/>
          <w:i w:val="false"/>
          <w:color w:val="000000"/>
          <w:sz w:val="28"/>
        </w:rPr>
        <w:t>
</w:t>
      </w:r>
      <w:r>
        <w:rPr>
          <w:rFonts w:ascii="Times New Roman"/>
          <w:b w:val="false"/>
          <w:i w:val="false"/>
          <w:color w:val="000000"/>
          <w:sz w:val="28"/>
        </w:rPr>
        <w:t>
      14 - Венская конвенция о дипломатических сношениях;</w:t>
      </w:r>
      <w:r>
        <w:br/>
      </w:r>
      <w:r>
        <w:rPr>
          <w:rFonts w:ascii="Times New Roman"/>
          <w:b w:val="false"/>
          <w:i w:val="false"/>
          <w:color w:val="000000"/>
          <w:sz w:val="28"/>
        </w:rPr>
        <w:t>
</w:t>
      </w:r>
      <w:r>
        <w:rPr>
          <w:rFonts w:ascii="Times New Roman"/>
          <w:b w:val="false"/>
          <w:i w:val="false"/>
          <w:color w:val="000000"/>
          <w:sz w:val="28"/>
        </w:rPr>
        <w:t>
      15 - Договор по созданию Университета Центральной Азии;</w:t>
      </w:r>
      <w:r>
        <w:br/>
      </w:r>
      <w:r>
        <w:rPr>
          <w:rFonts w:ascii="Times New Roman"/>
          <w:b w:val="false"/>
          <w:i w:val="false"/>
          <w:color w:val="000000"/>
          <w:sz w:val="28"/>
        </w:rPr>
        <w:t>
</w:t>
      </w:r>
      <w:r>
        <w:rPr>
          <w:rFonts w:ascii="Times New Roman"/>
          <w:b w:val="false"/>
          <w:i w:val="false"/>
          <w:color w:val="000000"/>
          <w:sz w:val="28"/>
        </w:rPr>
        <w:t>
      16 - Конвенция об учреждении Многостороннего агентства по гарантиям инвестиций;</w:t>
      </w:r>
      <w:r>
        <w:br/>
      </w:r>
      <w:r>
        <w:rPr>
          <w:rFonts w:ascii="Times New Roman"/>
          <w:b w:val="false"/>
          <w:i w:val="false"/>
          <w:color w:val="000000"/>
          <w:sz w:val="28"/>
        </w:rPr>
        <w:t>
</w:t>
      </w:r>
      <w:r>
        <w:rPr>
          <w:rFonts w:ascii="Times New Roman"/>
          <w:b w:val="false"/>
          <w:i w:val="false"/>
          <w:color w:val="000000"/>
          <w:sz w:val="28"/>
        </w:rPr>
        <w:t>
      17 - Соглашение о Египетском университете исламской культуры "Нур-Мубарак";</w:t>
      </w:r>
      <w:r>
        <w:br/>
      </w:r>
      <w:r>
        <w:rPr>
          <w:rFonts w:ascii="Times New Roman"/>
          <w:b w:val="false"/>
          <w:i w:val="false"/>
          <w:color w:val="000000"/>
          <w:sz w:val="28"/>
        </w:rPr>
        <w:t>
</w:t>
      </w:r>
      <w:r>
        <w:rPr>
          <w:rFonts w:ascii="Times New Roman"/>
          <w:b w:val="false"/>
          <w:i w:val="false"/>
          <w:color w:val="000000"/>
          <w:sz w:val="28"/>
        </w:rPr>
        <w:t>
      18 - Соглашение о воздушном сообщении;</w:t>
      </w:r>
      <w:r>
        <w:br/>
      </w:r>
      <w:r>
        <w:rPr>
          <w:rFonts w:ascii="Times New Roman"/>
          <w:b w:val="false"/>
          <w:i w:val="false"/>
          <w:color w:val="000000"/>
          <w:sz w:val="28"/>
        </w:rPr>
        <w:t>
</w:t>
      </w:r>
      <w:r>
        <w:rPr>
          <w:rFonts w:ascii="Times New Roman"/>
          <w:b w:val="false"/>
          <w:i w:val="false"/>
          <w:color w:val="000000"/>
          <w:sz w:val="28"/>
        </w:rPr>
        <w:t>
      19 - Соглашение о предоставлении Международным Банком Реконструкции и Развития гранта Республике Казахстан на подготовку проекта "Поддержка агросервисных служб";</w:t>
      </w:r>
      <w:r>
        <w:br/>
      </w:r>
      <w:r>
        <w:rPr>
          <w:rFonts w:ascii="Times New Roman"/>
          <w:b w:val="false"/>
          <w:i w:val="false"/>
          <w:color w:val="000000"/>
          <w:sz w:val="28"/>
        </w:rPr>
        <w:t>
</w:t>
      </w:r>
      <w:r>
        <w:rPr>
          <w:rFonts w:ascii="Times New Roman"/>
          <w:b w:val="false"/>
          <w:i w:val="false"/>
          <w:color w:val="000000"/>
          <w:sz w:val="28"/>
        </w:rPr>
        <w:t>
      20 - Соглашение в форме обмена нотами о привлечении гранта Правительства Японии для осуществления проекта "Водоснабжение сельских населенных пунктов в Республике Казахстан";</w:t>
      </w:r>
      <w:r>
        <w:br/>
      </w:r>
      <w:r>
        <w:rPr>
          <w:rFonts w:ascii="Times New Roman"/>
          <w:b w:val="false"/>
          <w:i w:val="false"/>
          <w:color w:val="000000"/>
          <w:sz w:val="28"/>
        </w:rPr>
        <w:t>
</w:t>
      </w:r>
      <w:r>
        <w:rPr>
          <w:rFonts w:ascii="Times New Roman"/>
          <w:b w:val="false"/>
          <w:i w:val="false"/>
          <w:color w:val="000000"/>
          <w:sz w:val="28"/>
        </w:rPr>
        <w:t>
      21 - Конвенция о привилегиях и иммунитетах Евразийского экономического сообщества;</w:t>
      </w:r>
      <w:r>
        <w:br/>
      </w:r>
      <w:r>
        <w:rPr>
          <w:rFonts w:ascii="Times New Roman"/>
          <w:b w:val="false"/>
          <w:i w:val="false"/>
          <w:color w:val="000000"/>
          <w:sz w:val="28"/>
        </w:rPr>
        <w:t>
</w:t>
      </w:r>
      <w:r>
        <w:rPr>
          <w:rFonts w:ascii="Times New Roman"/>
          <w:b w:val="false"/>
          <w:i w:val="false"/>
          <w:color w:val="000000"/>
          <w:sz w:val="28"/>
        </w:rPr>
        <w:t xml:space="preserve">
      22 - Иные международные договоры (соглашения, конвенции). </w:t>
      </w:r>
    </w:p>
    <w:bookmarkEnd w:id="52"/>
    <w:bookmarkStart w:name="z1156" w:id="53"/>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ноября 2011 года № 1310</w:t>
      </w:r>
    </w:p>
    <w:bookmarkEnd w:id="53"/>
    <w:bookmarkStart w:name="z1157" w:id="54"/>
    <w:p>
      <w:pPr>
        <w:spacing w:after="0"/>
        <w:ind w:left="0"/>
        <w:jc w:val="left"/>
      </w:pPr>
      <w:r>
        <w:rPr>
          <w:rFonts w:ascii="Times New Roman"/>
          <w:b/>
          <w:i w:val="false"/>
          <w:color w:val="000000"/>
        </w:rPr>
        <w:t xml:space="preserve"> 
Правила составления налоговой отчетности</w:t>
      </w:r>
      <w:r>
        <w:br/>
      </w:r>
      <w:r>
        <w:rPr>
          <w:rFonts w:ascii="Times New Roman"/>
          <w:b/>
          <w:i w:val="false"/>
          <w:color w:val="000000"/>
        </w:rPr>
        <w:t>
(декларации) по корпоративному подоходному налогу</w:t>
      </w:r>
      <w:r>
        <w:br/>
      </w:r>
      <w:r>
        <w:rPr>
          <w:rFonts w:ascii="Times New Roman"/>
          <w:b/>
          <w:i w:val="false"/>
          <w:color w:val="000000"/>
        </w:rPr>
        <w:t>
(Форма 110.00)</w:t>
      </w:r>
    </w:p>
    <w:bookmarkEnd w:id="54"/>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Форма размещена на сайте РГП "РЦПИ" </w:t>
      </w:r>
      <w:r>
        <w:rPr>
          <w:rFonts w:ascii="Times New Roman"/>
          <w:b w:val="false"/>
          <w:i w:val="false"/>
          <w:color w:val="000000"/>
          <w:sz w:val="28"/>
          <w:u w:val="single"/>
        </w:rPr>
        <w:t>http://rkao.kz/fnoforms</w:t>
      </w:r>
      <w:r>
        <w:rPr>
          <w:rFonts w:ascii="Times New Roman"/>
          <w:b w:val="false"/>
          <w:i w:val="false"/>
          <w:color w:val="ff0000"/>
          <w:sz w:val="28"/>
        </w:rPr>
        <w:t>; в случае необходимости форму в электронном виде можно получить в РГП "РЦПИ".</w:t>
      </w:r>
    </w:p>
    <w:bookmarkStart w:name="z1158" w:id="55"/>
    <w:p>
      <w:pPr>
        <w:spacing w:after="0"/>
        <w:ind w:left="0"/>
        <w:jc w:val="left"/>
      </w:pPr>
      <w:r>
        <w:rPr>
          <w:rFonts w:ascii="Times New Roman"/>
          <w:b/>
          <w:i w:val="false"/>
          <w:color w:val="000000"/>
        </w:rPr>
        <w:t xml:space="preserve"> 
1. Общие положения</w:t>
      </w:r>
    </w:p>
    <w:bookmarkEnd w:id="55"/>
    <w:bookmarkStart w:name="z1159" w:id="56"/>
    <w:p>
      <w:pPr>
        <w:spacing w:after="0"/>
        <w:ind w:left="0"/>
        <w:jc w:val="both"/>
      </w:pPr>
      <w:r>
        <w:rPr>
          <w:rFonts w:ascii="Times New Roman"/>
          <w:b w:val="false"/>
          <w:i w:val="false"/>
          <w:color w:val="000000"/>
          <w:sz w:val="28"/>
        </w:rPr>
        <w:t>
      1. Настоящие Правила составления налоговой отчетности (декларации) по корпоративному подоходному налогу (Форма 110.00)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10 декабря 2008 года "О введении в действие Кодекса Республики Казахстан "О налогах и других обязательных платежах в бюджет" (Налоговый кодекс)" (далее - Закон о введении) и определяют порядок составления формы налоговой отчетности (декларации) по корпоративному подоходному налогу (далее - Декларация), предназначенной для исчисления корпоративного подоходного налога. Декларация составляется недропользователями, осуществляющими деятельность в соответствии с контрактом на недропользование или контрактом о разделе продукции (далее - контракт на недропользование), в которых налоговый режим установлен согласно </w:t>
      </w:r>
      <w:r>
        <w:rPr>
          <w:rFonts w:ascii="Times New Roman"/>
          <w:b w:val="false"/>
          <w:i w:val="false"/>
          <w:color w:val="000000"/>
          <w:sz w:val="28"/>
        </w:rPr>
        <w:t>пункту 1</w:t>
      </w:r>
      <w:r>
        <w:rPr>
          <w:rFonts w:ascii="Times New Roman"/>
          <w:b w:val="false"/>
          <w:i w:val="false"/>
          <w:color w:val="000000"/>
          <w:sz w:val="28"/>
        </w:rPr>
        <w:t xml:space="preserve"> статьи 308-1 Налогового кодекса.</w:t>
      </w:r>
      <w:r>
        <w:br/>
      </w:r>
      <w:r>
        <w:rPr>
          <w:rFonts w:ascii="Times New Roman"/>
          <w:b w:val="false"/>
          <w:i w:val="false"/>
          <w:color w:val="000000"/>
          <w:sz w:val="28"/>
        </w:rPr>
        <w:t>
</w:t>
      </w:r>
      <w:r>
        <w:rPr>
          <w:rFonts w:ascii="Times New Roman"/>
          <w:b w:val="false"/>
          <w:i w:val="false"/>
          <w:color w:val="000000"/>
          <w:sz w:val="28"/>
        </w:rPr>
        <w:t>
      Составление Декларации осуществляется недропользователями, указанными в пункте 1 статьи 308-1 Налогового кодекса с учетом особенностей налогового режима, установленного в контрактах на недропользование и норм налогового законодательства, действующего на дату заключения такого контракта. Нижеуказанные в настоящих Правилах ссылки на нормы Налогового кодекса приведены:</w:t>
      </w:r>
      <w:r>
        <w:br/>
      </w:r>
      <w:r>
        <w:rPr>
          <w:rFonts w:ascii="Times New Roman"/>
          <w:b w:val="false"/>
          <w:i w:val="false"/>
          <w:color w:val="000000"/>
          <w:sz w:val="28"/>
        </w:rPr>
        <w:t>
</w:t>
      </w:r>
      <w:r>
        <w:rPr>
          <w:rFonts w:ascii="Times New Roman"/>
          <w:b w:val="false"/>
          <w:i w:val="false"/>
          <w:color w:val="000000"/>
          <w:sz w:val="28"/>
        </w:rPr>
        <w:t>
      - в соответствии с </w:t>
      </w:r>
      <w:r>
        <w:rPr>
          <w:rFonts w:ascii="Times New Roman"/>
          <w:b w:val="false"/>
          <w:i w:val="false"/>
          <w:color w:val="000000"/>
          <w:sz w:val="28"/>
        </w:rPr>
        <w:t>Налоговым кодексом</w:t>
      </w:r>
      <w:r>
        <w:rPr>
          <w:rFonts w:ascii="Times New Roman"/>
          <w:b w:val="false"/>
          <w:i w:val="false"/>
          <w:color w:val="000000"/>
          <w:sz w:val="28"/>
        </w:rPr>
        <w:t xml:space="preserve"> от 12 июня 2001 года № 209-II, либо соответствующими положениями применимого налогового законодательства или контрактов на недропользование в целях исчисления корпоративного подоходного налога по контрактной деятельности;</w:t>
      </w:r>
      <w:r>
        <w:br/>
      </w:r>
      <w:r>
        <w:rPr>
          <w:rFonts w:ascii="Times New Roman"/>
          <w:b w:val="false"/>
          <w:i w:val="false"/>
          <w:color w:val="000000"/>
          <w:sz w:val="28"/>
        </w:rPr>
        <w:t>
</w:t>
      </w:r>
      <w:r>
        <w:rPr>
          <w:rFonts w:ascii="Times New Roman"/>
          <w:b w:val="false"/>
          <w:i w:val="false"/>
          <w:color w:val="000000"/>
          <w:sz w:val="28"/>
        </w:rPr>
        <w:t>
      - в соответствии с </w:t>
      </w:r>
      <w:r>
        <w:rPr>
          <w:rFonts w:ascii="Times New Roman"/>
          <w:b w:val="false"/>
          <w:i w:val="false"/>
          <w:color w:val="000000"/>
          <w:sz w:val="28"/>
        </w:rPr>
        <w:t>Налоговым кодексом</w:t>
      </w:r>
      <w:r>
        <w:rPr>
          <w:rFonts w:ascii="Times New Roman"/>
          <w:b w:val="false"/>
          <w:i w:val="false"/>
          <w:color w:val="000000"/>
          <w:sz w:val="28"/>
        </w:rPr>
        <w:t xml:space="preserve"> от 10 декабря 2008 года № 99-IV в целях исчисления корпоративного подоходного налога по внеконтрактной деятельности.</w:t>
      </w:r>
      <w:r>
        <w:br/>
      </w:r>
      <w:r>
        <w:rPr>
          <w:rFonts w:ascii="Times New Roman"/>
          <w:b w:val="false"/>
          <w:i w:val="false"/>
          <w:color w:val="000000"/>
          <w:sz w:val="28"/>
        </w:rPr>
        <w:t>
</w:t>
      </w:r>
      <w:r>
        <w:rPr>
          <w:rFonts w:ascii="Times New Roman"/>
          <w:b w:val="false"/>
          <w:i w:val="false"/>
          <w:color w:val="000000"/>
          <w:sz w:val="28"/>
        </w:rPr>
        <w:t>
      2. Декларация состоит из самой Декларации (форма 110.00) и приложений к ней (формы с 110.01 по 110.08), предназначенных для детального отражения информации об исчислении налогового обязательства.</w:t>
      </w:r>
      <w:r>
        <w:br/>
      </w:r>
      <w:r>
        <w:rPr>
          <w:rFonts w:ascii="Times New Roman"/>
          <w:b w:val="false"/>
          <w:i w:val="false"/>
          <w:color w:val="000000"/>
          <w:sz w:val="28"/>
        </w:rPr>
        <w:t>
</w:t>
      </w:r>
      <w:r>
        <w:rPr>
          <w:rFonts w:ascii="Times New Roman"/>
          <w:b w:val="false"/>
          <w:i w:val="false"/>
          <w:color w:val="000000"/>
          <w:sz w:val="28"/>
        </w:rPr>
        <w:t xml:space="preserve">
      3. При заполнении Декларации не допускаются исправления, подчистки и помарки. </w:t>
      </w:r>
      <w:r>
        <w:br/>
      </w:r>
      <w:r>
        <w:rPr>
          <w:rFonts w:ascii="Times New Roman"/>
          <w:b w:val="false"/>
          <w:i w:val="false"/>
          <w:color w:val="000000"/>
          <w:sz w:val="28"/>
        </w:rPr>
        <w:t>
</w:t>
      </w:r>
      <w:r>
        <w:rPr>
          <w:rFonts w:ascii="Times New Roman"/>
          <w:b w:val="false"/>
          <w:i w:val="false"/>
          <w:color w:val="000000"/>
          <w:sz w:val="28"/>
        </w:rPr>
        <w:t>
      4. При отсутствии показателей соответствующие ячейки Декларации не заполняются.</w:t>
      </w:r>
      <w:r>
        <w:br/>
      </w:r>
      <w:r>
        <w:rPr>
          <w:rFonts w:ascii="Times New Roman"/>
          <w:b w:val="false"/>
          <w:i w:val="false"/>
          <w:color w:val="000000"/>
          <w:sz w:val="28"/>
        </w:rPr>
        <w:t>
</w:t>
      </w:r>
      <w:r>
        <w:rPr>
          <w:rFonts w:ascii="Times New Roman"/>
          <w:b w:val="false"/>
          <w:i w:val="false"/>
          <w:color w:val="000000"/>
          <w:sz w:val="28"/>
        </w:rPr>
        <w:t xml:space="preserve">
      5. Приложения к Декларации составляются в обязательном порядке при заполнении строк в Декларации. </w:t>
      </w:r>
      <w:r>
        <w:br/>
      </w:r>
      <w:r>
        <w:rPr>
          <w:rFonts w:ascii="Times New Roman"/>
          <w:b w:val="false"/>
          <w:i w:val="false"/>
          <w:color w:val="000000"/>
          <w:sz w:val="28"/>
        </w:rPr>
        <w:t>
</w:t>
      </w:r>
      <w:r>
        <w:rPr>
          <w:rFonts w:ascii="Times New Roman"/>
          <w:b w:val="false"/>
          <w:i w:val="false"/>
          <w:color w:val="000000"/>
          <w:sz w:val="28"/>
        </w:rPr>
        <w:t>
      6. Приложения к Декларации не составляются при отсутствии данных, подлежащих отражению в них.</w:t>
      </w:r>
      <w:r>
        <w:br/>
      </w:r>
      <w:r>
        <w:rPr>
          <w:rFonts w:ascii="Times New Roman"/>
          <w:b w:val="false"/>
          <w:i w:val="false"/>
          <w:color w:val="000000"/>
          <w:sz w:val="28"/>
        </w:rPr>
        <w:t>
</w:t>
      </w:r>
      <w:r>
        <w:rPr>
          <w:rFonts w:ascii="Times New Roman"/>
          <w:b w:val="false"/>
          <w:i w:val="false"/>
          <w:color w:val="000000"/>
          <w:sz w:val="28"/>
        </w:rPr>
        <w:t>
      7. В случае превышения количества показателей в строках, имеющихся на листе приложения к Декларации, дополнительно заполняется аналогичный лист.</w:t>
      </w:r>
      <w:r>
        <w:br/>
      </w:r>
      <w:r>
        <w:rPr>
          <w:rFonts w:ascii="Times New Roman"/>
          <w:b w:val="false"/>
          <w:i w:val="false"/>
          <w:color w:val="000000"/>
          <w:sz w:val="28"/>
        </w:rPr>
        <w:t>
</w:t>
      </w:r>
      <w:r>
        <w:rPr>
          <w:rFonts w:ascii="Times New Roman"/>
          <w:b w:val="false"/>
          <w:i w:val="false"/>
          <w:color w:val="000000"/>
          <w:sz w:val="28"/>
        </w:rPr>
        <w:t>
      8. В настоящих Правилах применяются следующие арифметические знаки: "+" - плюс; "-" - минус; "х" - умножение; "/" - деление; "=" - равно.</w:t>
      </w:r>
      <w:r>
        <w:br/>
      </w:r>
      <w:r>
        <w:rPr>
          <w:rFonts w:ascii="Times New Roman"/>
          <w:b w:val="false"/>
          <w:i w:val="false"/>
          <w:color w:val="000000"/>
          <w:sz w:val="28"/>
        </w:rPr>
        <w:t>
</w:t>
      </w:r>
      <w:r>
        <w:rPr>
          <w:rFonts w:ascii="Times New Roman"/>
          <w:b w:val="false"/>
          <w:i w:val="false"/>
          <w:color w:val="000000"/>
          <w:sz w:val="28"/>
        </w:rPr>
        <w:t>
      9. Отрицательные значения сумм обозначаются знаком "-" в первой левой ячейке соответствующей строки (графы) Декларации.</w:t>
      </w:r>
      <w:r>
        <w:br/>
      </w:r>
      <w:r>
        <w:rPr>
          <w:rFonts w:ascii="Times New Roman"/>
          <w:b w:val="false"/>
          <w:i w:val="false"/>
          <w:color w:val="000000"/>
          <w:sz w:val="28"/>
        </w:rPr>
        <w:t>
</w:t>
      </w:r>
      <w:r>
        <w:rPr>
          <w:rFonts w:ascii="Times New Roman"/>
          <w:b w:val="false"/>
          <w:i w:val="false"/>
          <w:color w:val="000000"/>
          <w:sz w:val="28"/>
        </w:rPr>
        <w:t xml:space="preserve">
      10. При составлении Декларации: </w:t>
      </w:r>
      <w:r>
        <w:br/>
      </w:r>
      <w:r>
        <w:rPr>
          <w:rFonts w:ascii="Times New Roman"/>
          <w:b w:val="false"/>
          <w:i w:val="false"/>
          <w:color w:val="000000"/>
          <w:sz w:val="28"/>
        </w:rPr>
        <w:t>
</w:t>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r>
        <w:br/>
      </w:r>
      <w:r>
        <w:rPr>
          <w:rFonts w:ascii="Times New Roman"/>
          <w:b w:val="false"/>
          <w:i w:val="false"/>
          <w:color w:val="000000"/>
          <w:sz w:val="28"/>
        </w:rPr>
        <w:t>
</w:t>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11.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r>
        <w:br/>
      </w:r>
      <w:r>
        <w:rPr>
          <w:rFonts w:ascii="Times New Roman"/>
          <w:b w:val="false"/>
          <w:i w:val="false"/>
          <w:color w:val="000000"/>
          <w:sz w:val="28"/>
        </w:rPr>
        <w:t>
</w:t>
      </w:r>
      <w:r>
        <w:rPr>
          <w:rFonts w:ascii="Times New Roman"/>
          <w:b w:val="false"/>
          <w:i w:val="false"/>
          <w:color w:val="000000"/>
          <w:sz w:val="28"/>
        </w:rPr>
        <w:t xml:space="preserve">
      12. При представлении Декларации: </w:t>
      </w:r>
      <w:r>
        <w:br/>
      </w:r>
      <w:r>
        <w:rPr>
          <w:rFonts w:ascii="Times New Roman"/>
          <w:b w:val="false"/>
          <w:i w:val="false"/>
          <w:color w:val="000000"/>
          <w:sz w:val="28"/>
        </w:rPr>
        <w:t>
</w:t>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r>
        <w:br/>
      </w:r>
      <w:r>
        <w:rPr>
          <w:rFonts w:ascii="Times New Roman"/>
          <w:b w:val="false"/>
          <w:i w:val="false"/>
          <w:color w:val="000000"/>
          <w:sz w:val="28"/>
        </w:rPr>
        <w:t>
</w:t>
      </w: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r>
        <w:br/>
      </w:r>
      <w:r>
        <w:rPr>
          <w:rFonts w:ascii="Times New Roman"/>
          <w:b w:val="false"/>
          <w:i w:val="false"/>
          <w:color w:val="000000"/>
          <w:sz w:val="28"/>
        </w:rPr>
        <w:t>
</w:t>
      </w:r>
      <w:r>
        <w:rPr>
          <w:rFonts w:ascii="Times New Roman"/>
          <w:b w:val="false"/>
          <w:i w:val="false"/>
          <w:color w:val="000000"/>
          <w:sz w:val="28"/>
        </w:rPr>
        <w:t>
      3) в электронном виде - налогоплательщик (налоговый агент) получает уведомление о принятии или непринятии налоговой отчетности системой приема налоговой отчетности органов налоговой службы.</w:t>
      </w:r>
      <w:r>
        <w:br/>
      </w:r>
      <w:r>
        <w:rPr>
          <w:rFonts w:ascii="Times New Roman"/>
          <w:b w:val="false"/>
          <w:i w:val="false"/>
          <w:color w:val="000000"/>
          <w:sz w:val="28"/>
        </w:rPr>
        <w:t>
</w:t>
      </w:r>
      <w:r>
        <w:rPr>
          <w:rFonts w:ascii="Times New Roman"/>
          <w:b w:val="false"/>
          <w:i w:val="false"/>
          <w:color w:val="000000"/>
          <w:sz w:val="28"/>
        </w:rPr>
        <w:t xml:space="preserve">
      13. В разделах "Общая информация о налогоплательщике" приложений указываются соответствующие данные, отраженные в разделе "Общая информация о налогоплательщике" Декларации. </w:t>
      </w:r>
      <w:r>
        <w:br/>
      </w:r>
      <w:r>
        <w:rPr>
          <w:rFonts w:ascii="Times New Roman"/>
          <w:b w:val="false"/>
          <w:i w:val="false"/>
          <w:color w:val="000000"/>
          <w:sz w:val="28"/>
        </w:rPr>
        <w:t>
</w:t>
      </w:r>
      <w:r>
        <w:rPr>
          <w:rFonts w:ascii="Times New Roman"/>
          <w:b w:val="false"/>
          <w:i w:val="false"/>
          <w:color w:val="000000"/>
          <w:sz w:val="28"/>
        </w:rPr>
        <w:t xml:space="preserve">
      14. В Декларации (форма 110.00) отражаются все доходы и расходы отчетного налогового периода, полученные и понесенные в целом по деятельности недропользователя. При этом строки 110.00.001 - 110.00.058 доходов и расходов Декларации 110.00 определяются как сумма аналогичных строк приложений формы 110.01 и 110.02. </w:t>
      </w:r>
      <w:r>
        <w:br/>
      </w:r>
      <w:r>
        <w:rPr>
          <w:rFonts w:ascii="Times New Roman"/>
          <w:b w:val="false"/>
          <w:i w:val="false"/>
          <w:color w:val="000000"/>
          <w:sz w:val="28"/>
        </w:rPr>
        <w:t>
</w:t>
      </w:r>
      <w:r>
        <w:rPr>
          <w:rFonts w:ascii="Times New Roman"/>
          <w:b w:val="false"/>
          <w:i w:val="false"/>
          <w:color w:val="000000"/>
          <w:sz w:val="28"/>
        </w:rPr>
        <w:t>
      Расчет налогового обязательства по корпоративному подоходному налогу в целом по деятельности недропользователя определяется как сумма корпоративного подоходного налога, исчисленного по внеконтрактной деятельности и по каждому контракту на недропользование.</w:t>
      </w:r>
      <w:r>
        <w:br/>
      </w:r>
      <w:r>
        <w:rPr>
          <w:rFonts w:ascii="Times New Roman"/>
          <w:b w:val="false"/>
          <w:i w:val="false"/>
          <w:color w:val="000000"/>
          <w:sz w:val="28"/>
        </w:rPr>
        <w:t>
</w:t>
      </w:r>
      <w:r>
        <w:rPr>
          <w:rFonts w:ascii="Times New Roman"/>
          <w:b w:val="false"/>
          <w:i w:val="false"/>
          <w:color w:val="000000"/>
          <w:sz w:val="28"/>
        </w:rPr>
        <w:t xml:space="preserve">
      Сумма корпоративного подоходного налога по каждому контракту на недропользование определяется в порядке, определенном в форме 110.01. </w:t>
      </w:r>
      <w:r>
        <w:br/>
      </w:r>
      <w:r>
        <w:rPr>
          <w:rFonts w:ascii="Times New Roman"/>
          <w:b w:val="false"/>
          <w:i w:val="false"/>
          <w:color w:val="000000"/>
          <w:sz w:val="28"/>
        </w:rPr>
        <w:t>
</w:t>
      </w:r>
      <w:r>
        <w:rPr>
          <w:rFonts w:ascii="Times New Roman"/>
          <w:b w:val="false"/>
          <w:i w:val="false"/>
          <w:color w:val="000000"/>
          <w:sz w:val="28"/>
        </w:rPr>
        <w:t xml:space="preserve">
      Сумма корпоративного подоходного налога по внеконтрактной деятельности определяется недропользователем в порядке, определенном в форме 110.02. </w:t>
      </w:r>
      <w:r>
        <w:br/>
      </w:r>
      <w:r>
        <w:rPr>
          <w:rFonts w:ascii="Times New Roman"/>
          <w:b w:val="false"/>
          <w:i w:val="false"/>
          <w:color w:val="000000"/>
          <w:sz w:val="28"/>
        </w:rPr>
        <w:t>
</w:t>
      </w:r>
      <w:r>
        <w:rPr>
          <w:rFonts w:ascii="Times New Roman"/>
          <w:b w:val="false"/>
          <w:i w:val="false"/>
          <w:color w:val="000000"/>
          <w:sz w:val="28"/>
        </w:rPr>
        <w:t>
      15.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(далее - Закон о национальных реестрах) подлежат обязательному заполнению при представлении Декларации:</w:t>
      </w:r>
      <w:r>
        <w:br/>
      </w:r>
      <w:r>
        <w:rPr>
          <w:rFonts w:ascii="Times New Roman"/>
          <w:b w:val="false"/>
          <w:i w:val="false"/>
          <w:color w:val="000000"/>
          <w:sz w:val="28"/>
        </w:rPr>
        <w:t>
</w:t>
      </w:r>
      <w:r>
        <w:rPr>
          <w:rFonts w:ascii="Times New Roman"/>
          <w:b w:val="false"/>
          <w:i w:val="false"/>
          <w:color w:val="000000"/>
          <w:sz w:val="28"/>
        </w:rPr>
        <w:t>
      РНН - регистрационный номер налогоплательщика до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r>
        <w:br/>
      </w:r>
      <w:r>
        <w:rPr>
          <w:rFonts w:ascii="Times New Roman"/>
          <w:b w:val="false"/>
          <w:i w:val="false"/>
          <w:color w:val="000000"/>
          <w:sz w:val="28"/>
        </w:rPr>
        <w:t>
</w:t>
      </w:r>
      <w:r>
        <w:rPr>
          <w:rFonts w:ascii="Times New Roman"/>
          <w:b w:val="false"/>
          <w:i w:val="false"/>
          <w:color w:val="000000"/>
          <w:sz w:val="28"/>
        </w:rPr>
        <w:t>
      БИН - бизнес-идентификационный номер со дня введения в действие подпункта 4) пункта 4 статьи 3 Закона о национальных реестрах.</w:t>
      </w:r>
    </w:p>
    <w:bookmarkEnd w:id="56"/>
    <w:bookmarkStart w:name="z1187" w:id="57"/>
    <w:p>
      <w:pPr>
        <w:spacing w:after="0"/>
        <w:ind w:left="0"/>
        <w:jc w:val="left"/>
      </w:pPr>
      <w:r>
        <w:rPr>
          <w:rFonts w:ascii="Times New Roman"/>
          <w:b/>
          <w:i w:val="false"/>
          <w:color w:val="000000"/>
        </w:rPr>
        <w:t xml:space="preserve"> 
2. Составление Декларации (Форма 110.00)</w:t>
      </w:r>
    </w:p>
    <w:bookmarkEnd w:id="57"/>
    <w:bookmarkStart w:name="z1188" w:id="58"/>
    <w:p>
      <w:pPr>
        <w:spacing w:after="0"/>
        <w:ind w:left="0"/>
        <w:jc w:val="both"/>
      </w:pPr>
      <w:r>
        <w:rPr>
          <w:rFonts w:ascii="Times New Roman"/>
          <w:b w:val="false"/>
          <w:i w:val="false"/>
          <w:color w:val="000000"/>
          <w:sz w:val="28"/>
        </w:rPr>
        <w:t>
      16. В разделе "Общая информация о налогоплательщике"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1) РНН - регистрационный номер налогоплательщика;</w:t>
      </w:r>
      <w:r>
        <w:br/>
      </w:r>
      <w:r>
        <w:rPr>
          <w:rFonts w:ascii="Times New Roman"/>
          <w:b w:val="false"/>
          <w:i w:val="false"/>
          <w:color w:val="000000"/>
          <w:sz w:val="28"/>
        </w:rPr>
        <w:t>
</w:t>
      </w:r>
      <w:r>
        <w:rPr>
          <w:rFonts w:ascii="Times New Roman"/>
          <w:b w:val="false"/>
          <w:i w:val="false"/>
          <w:color w:val="000000"/>
          <w:sz w:val="28"/>
        </w:rPr>
        <w:t>
      2) БИН - бизнес-идентификационный номер налогоплательщика;</w:t>
      </w:r>
      <w:r>
        <w:br/>
      </w:r>
      <w:r>
        <w:rPr>
          <w:rFonts w:ascii="Times New Roman"/>
          <w:b w:val="false"/>
          <w:i w:val="false"/>
          <w:color w:val="000000"/>
          <w:sz w:val="28"/>
        </w:rPr>
        <w:t>
</w:t>
      </w:r>
      <w:r>
        <w:rPr>
          <w:rFonts w:ascii="Times New Roman"/>
          <w:b w:val="false"/>
          <w:i w:val="false"/>
          <w:color w:val="000000"/>
          <w:sz w:val="28"/>
        </w:rPr>
        <w:t>
      3) налоговый период, за который представляется налоговая отчетность - отчетный налоговый период, за который представляется Декларация (указывается арабскими цифрами);</w:t>
      </w:r>
      <w:r>
        <w:br/>
      </w:r>
      <w:r>
        <w:rPr>
          <w:rFonts w:ascii="Times New Roman"/>
          <w:b w:val="false"/>
          <w:i w:val="false"/>
          <w:color w:val="000000"/>
          <w:sz w:val="28"/>
        </w:rPr>
        <w:t>
</w:t>
      </w:r>
      <w:r>
        <w:rPr>
          <w:rFonts w:ascii="Times New Roman"/>
          <w:b w:val="false"/>
          <w:i w:val="false"/>
          <w:color w:val="000000"/>
          <w:sz w:val="28"/>
        </w:rPr>
        <w:t xml:space="preserve">
      4) наименование налогоплательщика. </w:t>
      </w:r>
      <w:r>
        <w:br/>
      </w:r>
      <w:r>
        <w:rPr>
          <w:rFonts w:ascii="Times New Roman"/>
          <w:b w:val="false"/>
          <w:i w:val="false"/>
          <w:color w:val="000000"/>
          <w:sz w:val="28"/>
        </w:rPr>
        <w:t>
</w:t>
      </w:r>
      <w:r>
        <w:rPr>
          <w:rFonts w:ascii="Times New Roman"/>
          <w:b w:val="false"/>
          <w:i w:val="false"/>
          <w:color w:val="000000"/>
          <w:sz w:val="28"/>
        </w:rPr>
        <w:t>
      Указывается наименование юридического лица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xml:space="preserve">
      При исполнении налогового обязательства доверительным управляющим в строке указывается наименование юридического лица-доверительного управляющего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5) вид Декларации.</w:t>
      </w:r>
      <w:r>
        <w:br/>
      </w:r>
      <w:r>
        <w:rPr>
          <w:rFonts w:ascii="Times New Roman"/>
          <w:b w:val="false"/>
          <w:i w:val="false"/>
          <w:color w:val="000000"/>
          <w:sz w:val="28"/>
        </w:rPr>
        <w:t>
</w:t>
      </w:r>
      <w:r>
        <w:rPr>
          <w:rFonts w:ascii="Times New Roman"/>
          <w:b w:val="false"/>
          <w:i w:val="false"/>
          <w:color w:val="000000"/>
          <w:sz w:val="28"/>
        </w:rPr>
        <w:t>
      Соответствующие ячейки отмечаются с учетом отнесения Декларации к видам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xml:space="preserve">
      6) номер и дата уведомления. </w:t>
      </w:r>
      <w:r>
        <w:br/>
      </w:r>
      <w:r>
        <w:rPr>
          <w:rFonts w:ascii="Times New Roman"/>
          <w:b w:val="false"/>
          <w:i w:val="false"/>
          <w:color w:val="000000"/>
          <w:sz w:val="28"/>
        </w:rPr>
        <w:t>
</w:t>
      </w:r>
      <w:r>
        <w:rPr>
          <w:rFonts w:ascii="Times New Roman"/>
          <w:b w:val="false"/>
          <w:i w:val="false"/>
          <w:color w:val="000000"/>
          <w:sz w:val="28"/>
        </w:rPr>
        <w:t>
      Строки заполняются в случае представления вида Декларации,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r>
        <w:br/>
      </w:r>
      <w:r>
        <w:rPr>
          <w:rFonts w:ascii="Times New Roman"/>
          <w:b w:val="false"/>
          <w:i w:val="false"/>
          <w:color w:val="000000"/>
          <w:sz w:val="28"/>
        </w:rPr>
        <w:t>
</w:t>
      </w:r>
      <w:r>
        <w:rPr>
          <w:rFonts w:ascii="Times New Roman"/>
          <w:b w:val="false"/>
          <w:i w:val="false"/>
          <w:color w:val="000000"/>
          <w:sz w:val="28"/>
        </w:rPr>
        <w:t xml:space="preserve">
      7) категория налогоплательщика. </w:t>
      </w:r>
      <w:r>
        <w:br/>
      </w:r>
      <w:r>
        <w:rPr>
          <w:rFonts w:ascii="Times New Roman"/>
          <w:b w:val="false"/>
          <w:i w:val="false"/>
          <w:color w:val="000000"/>
          <w:sz w:val="28"/>
        </w:rPr>
        <w:t>
</w:t>
      </w:r>
      <w:r>
        <w:rPr>
          <w:rFonts w:ascii="Times New Roman"/>
          <w:b w:val="false"/>
          <w:i w:val="false"/>
          <w:color w:val="000000"/>
          <w:sz w:val="28"/>
        </w:rPr>
        <w:t>
      Ячейки отмечаются в случае, если налогоплательщик относится к одной из категорий, указанных в строке A или B;</w:t>
      </w:r>
      <w:r>
        <w:br/>
      </w:r>
      <w:r>
        <w:rPr>
          <w:rFonts w:ascii="Times New Roman"/>
          <w:b w:val="false"/>
          <w:i w:val="false"/>
          <w:color w:val="000000"/>
          <w:sz w:val="28"/>
        </w:rPr>
        <w:t>
</w:t>
      </w:r>
      <w:r>
        <w:rPr>
          <w:rFonts w:ascii="Times New Roman"/>
          <w:b w:val="false"/>
          <w:i w:val="false"/>
          <w:color w:val="000000"/>
          <w:sz w:val="28"/>
        </w:rPr>
        <w:t>
      8) код валюты.</w:t>
      </w:r>
      <w:r>
        <w:br/>
      </w:r>
      <w:r>
        <w:rPr>
          <w:rFonts w:ascii="Times New Roman"/>
          <w:b w:val="false"/>
          <w:i w:val="false"/>
          <w:color w:val="000000"/>
          <w:sz w:val="28"/>
        </w:rPr>
        <w:t>
</w:t>
      </w:r>
      <w:r>
        <w:rPr>
          <w:rFonts w:ascii="Times New Roman"/>
          <w:b w:val="false"/>
          <w:i w:val="false"/>
          <w:color w:val="000000"/>
          <w:sz w:val="28"/>
        </w:rPr>
        <w:t>
      Указывается код валюты согласно </w:t>
      </w:r>
      <w:r>
        <w:rPr>
          <w:rFonts w:ascii="Times New Roman"/>
          <w:b w:val="false"/>
          <w:i w:val="false"/>
          <w:color w:val="000000"/>
          <w:sz w:val="28"/>
        </w:rPr>
        <w:t>пункту 62</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9) представленные приложения:</w:t>
      </w:r>
      <w:r>
        <w:br/>
      </w:r>
      <w:r>
        <w:rPr>
          <w:rFonts w:ascii="Times New Roman"/>
          <w:b w:val="false"/>
          <w:i w:val="false"/>
          <w:color w:val="000000"/>
          <w:sz w:val="28"/>
        </w:rPr>
        <w:t>
</w:t>
      </w:r>
      <w:r>
        <w:rPr>
          <w:rFonts w:ascii="Times New Roman"/>
          <w:b w:val="false"/>
          <w:i w:val="false"/>
          <w:color w:val="000000"/>
          <w:sz w:val="28"/>
        </w:rPr>
        <w:t>
      Отмечается номер представленного налогоплательщиком приложения к Декларации;</w:t>
      </w:r>
      <w:r>
        <w:br/>
      </w:r>
      <w:r>
        <w:rPr>
          <w:rFonts w:ascii="Times New Roman"/>
          <w:b w:val="false"/>
          <w:i w:val="false"/>
          <w:color w:val="000000"/>
          <w:sz w:val="28"/>
        </w:rPr>
        <w:t>
</w:t>
      </w:r>
      <w:r>
        <w:rPr>
          <w:rFonts w:ascii="Times New Roman"/>
          <w:b w:val="false"/>
          <w:i w:val="false"/>
          <w:color w:val="000000"/>
          <w:sz w:val="28"/>
        </w:rPr>
        <w:t xml:space="preserve">
      10) признак резидентства. </w:t>
      </w:r>
      <w:r>
        <w:br/>
      </w:r>
      <w:r>
        <w:rPr>
          <w:rFonts w:ascii="Times New Roman"/>
          <w:b w:val="false"/>
          <w:i w:val="false"/>
          <w:color w:val="000000"/>
          <w:sz w:val="28"/>
        </w:rPr>
        <w:t>
</w:t>
      </w:r>
      <w:r>
        <w:rPr>
          <w:rFonts w:ascii="Times New Roman"/>
          <w:b w:val="false"/>
          <w:i w:val="false"/>
          <w:color w:val="000000"/>
          <w:sz w:val="28"/>
        </w:rPr>
        <w:t>
      Ячейка А отмечается налогоплательщиком-резидентом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Ячейка В отмечается налогоплательщиком-нерезидентом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11) код страны резидентства и номер налоговой регистрации. </w:t>
      </w:r>
      <w:r>
        <w:br/>
      </w:r>
      <w:r>
        <w:rPr>
          <w:rFonts w:ascii="Times New Roman"/>
          <w:b w:val="false"/>
          <w:i w:val="false"/>
          <w:color w:val="000000"/>
          <w:sz w:val="28"/>
        </w:rPr>
        <w:t>
</w:t>
      </w:r>
      <w:r>
        <w:rPr>
          <w:rFonts w:ascii="Times New Roman"/>
          <w:b w:val="false"/>
          <w:i w:val="false"/>
          <w:color w:val="000000"/>
          <w:sz w:val="28"/>
        </w:rPr>
        <w:t xml:space="preserve">
      Заполняется в случае, если Декларация составляется налогоплательщиком-нерезидентом Республики Казахстан, при этом: </w:t>
      </w:r>
      <w:r>
        <w:br/>
      </w:r>
      <w:r>
        <w:rPr>
          <w:rFonts w:ascii="Times New Roman"/>
          <w:b w:val="false"/>
          <w:i w:val="false"/>
          <w:color w:val="000000"/>
          <w:sz w:val="28"/>
        </w:rPr>
        <w:t>
</w:t>
      </w:r>
      <w:r>
        <w:rPr>
          <w:rFonts w:ascii="Times New Roman"/>
          <w:b w:val="false"/>
          <w:i w:val="false"/>
          <w:color w:val="000000"/>
          <w:sz w:val="28"/>
        </w:rPr>
        <w:t>
      в строке А указывается код страны резидентства нерезидента согласно </w:t>
      </w:r>
      <w:r>
        <w:rPr>
          <w:rFonts w:ascii="Times New Roman"/>
          <w:b w:val="false"/>
          <w:i w:val="false"/>
          <w:color w:val="000000"/>
          <w:sz w:val="28"/>
        </w:rPr>
        <w:t>пункту 63</w:t>
      </w:r>
      <w:r>
        <w:rPr>
          <w:rFonts w:ascii="Times New Roman"/>
          <w:b w:val="false"/>
          <w:i w:val="false"/>
          <w:color w:val="000000"/>
          <w:sz w:val="28"/>
        </w:rPr>
        <w:t xml:space="preserve"> настоящих Правил; </w:t>
      </w:r>
      <w:r>
        <w:br/>
      </w:r>
      <w:r>
        <w:rPr>
          <w:rFonts w:ascii="Times New Roman"/>
          <w:b w:val="false"/>
          <w:i w:val="false"/>
          <w:color w:val="000000"/>
          <w:sz w:val="28"/>
        </w:rPr>
        <w:t>
</w:t>
      </w:r>
      <w:r>
        <w:rPr>
          <w:rFonts w:ascii="Times New Roman"/>
          <w:b w:val="false"/>
          <w:i w:val="false"/>
          <w:color w:val="000000"/>
          <w:sz w:val="28"/>
        </w:rPr>
        <w:t>
      в строке В указывается номер налоговой регистрации в стране резидентства нерезидента;</w:t>
      </w:r>
      <w:r>
        <w:br/>
      </w:r>
      <w:r>
        <w:rPr>
          <w:rFonts w:ascii="Times New Roman"/>
          <w:b w:val="false"/>
          <w:i w:val="false"/>
          <w:color w:val="000000"/>
          <w:sz w:val="28"/>
        </w:rPr>
        <w:t>
</w:t>
      </w:r>
      <w:r>
        <w:rPr>
          <w:rFonts w:ascii="Times New Roman"/>
          <w:b w:val="false"/>
          <w:i w:val="false"/>
          <w:color w:val="000000"/>
          <w:sz w:val="28"/>
        </w:rPr>
        <w:t xml:space="preserve">
      12) наличие постоянного учреждения за пределами Республики Казахстан. </w:t>
      </w:r>
      <w:r>
        <w:br/>
      </w:r>
      <w:r>
        <w:rPr>
          <w:rFonts w:ascii="Times New Roman"/>
          <w:b w:val="false"/>
          <w:i w:val="false"/>
          <w:color w:val="000000"/>
          <w:sz w:val="28"/>
        </w:rPr>
        <w:t>
</w:t>
      </w:r>
      <w:r>
        <w:rPr>
          <w:rFonts w:ascii="Times New Roman"/>
          <w:b w:val="false"/>
          <w:i w:val="false"/>
          <w:color w:val="000000"/>
          <w:sz w:val="28"/>
        </w:rPr>
        <w:t>
      Ячейка отмечается резидентом Республики Казахстан, имеющим постоянное учреждение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17. В разделе "Совокупный годовой доход":</w:t>
      </w:r>
      <w:r>
        <w:br/>
      </w:r>
      <w:r>
        <w:rPr>
          <w:rFonts w:ascii="Times New Roman"/>
          <w:b w:val="false"/>
          <w:i w:val="false"/>
          <w:color w:val="000000"/>
          <w:sz w:val="28"/>
        </w:rPr>
        <w:t>
</w:t>
      </w:r>
      <w:r>
        <w:rPr>
          <w:rFonts w:ascii="Times New Roman"/>
          <w:b w:val="false"/>
          <w:i w:val="false"/>
          <w:color w:val="000000"/>
          <w:sz w:val="28"/>
        </w:rPr>
        <w:t>
      1) в строке 110.00.001 указывается доход от реализации товаров (работ, услуг), определяемый как сумма строк 110.01.001 и 110.01.005 и 110.02.001 (110.01.001 + 110.01.005 + 110.02.001);</w:t>
      </w:r>
      <w:r>
        <w:br/>
      </w:r>
      <w:r>
        <w:rPr>
          <w:rFonts w:ascii="Times New Roman"/>
          <w:b w:val="false"/>
          <w:i w:val="false"/>
          <w:color w:val="000000"/>
          <w:sz w:val="28"/>
        </w:rPr>
        <w:t>
</w:t>
      </w:r>
      <w:r>
        <w:rPr>
          <w:rFonts w:ascii="Times New Roman"/>
          <w:b w:val="false"/>
          <w:i w:val="false"/>
          <w:color w:val="000000"/>
          <w:sz w:val="28"/>
        </w:rPr>
        <w:t>
      2) в строке 110.00.002 указывается доход от прироста стоимости, определяемый как сумма строк 110.01.002. и 110.02.002 (110.01.002 + 110.02.002);</w:t>
      </w:r>
      <w:r>
        <w:br/>
      </w:r>
      <w:r>
        <w:rPr>
          <w:rFonts w:ascii="Times New Roman"/>
          <w:b w:val="false"/>
          <w:i w:val="false"/>
          <w:color w:val="000000"/>
          <w:sz w:val="28"/>
        </w:rPr>
        <w:t>
</w:t>
      </w:r>
      <w:r>
        <w:rPr>
          <w:rFonts w:ascii="Times New Roman"/>
          <w:b w:val="false"/>
          <w:i w:val="false"/>
          <w:color w:val="000000"/>
          <w:sz w:val="28"/>
        </w:rPr>
        <w:t>
      3) в строке 110.00.003 указывается доход по производным финансовым инструментам, в том числе свопу, с учетом убытков, перенесенных из предыдущих налоговых периодов, переносится сумма, отраженная в строке 110.02.003;</w:t>
      </w:r>
      <w:r>
        <w:br/>
      </w:r>
      <w:r>
        <w:rPr>
          <w:rFonts w:ascii="Times New Roman"/>
          <w:b w:val="false"/>
          <w:i w:val="false"/>
          <w:color w:val="000000"/>
          <w:sz w:val="28"/>
        </w:rPr>
        <w:t>
</w:t>
      </w:r>
      <w:r>
        <w:rPr>
          <w:rFonts w:ascii="Times New Roman"/>
          <w:b w:val="false"/>
          <w:i w:val="false"/>
          <w:color w:val="000000"/>
          <w:sz w:val="28"/>
        </w:rPr>
        <w:t>
      4) в строке 110.00.004 указывается доход от списания обязательств, определяемый как сумма строк 110.01.003 и 110.02.004 (110.01.003 + 110.02.004);</w:t>
      </w:r>
      <w:r>
        <w:br/>
      </w:r>
      <w:r>
        <w:rPr>
          <w:rFonts w:ascii="Times New Roman"/>
          <w:b w:val="false"/>
          <w:i w:val="false"/>
          <w:color w:val="000000"/>
          <w:sz w:val="28"/>
        </w:rPr>
        <w:t>
</w:t>
      </w:r>
      <w:r>
        <w:rPr>
          <w:rFonts w:ascii="Times New Roman"/>
          <w:b w:val="false"/>
          <w:i w:val="false"/>
          <w:color w:val="000000"/>
          <w:sz w:val="28"/>
        </w:rPr>
        <w:t>
      5) в строке 110.00.005 указывается доход по сомнительным обязательствам, определяемый как сумма строк 110.01.004 и 110.02.005 (110.01.004 + 110.02.005);</w:t>
      </w:r>
      <w:r>
        <w:br/>
      </w:r>
      <w:r>
        <w:rPr>
          <w:rFonts w:ascii="Times New Roman"/>
          <w:b w:val="false"/>
          <w:i w:val="false"/>
          <w:color w:val="000000"/>
          <w:sz w:val="28"/>
        </w:rPr>
        <w:t>
</w:t>
      </w:r>
      <w:r>
        <w:rPr>
          <w:rFonts w:ascii="Times New Roman"/>
          <w:b w:val="false"/>
          <w:i w:val="false"/>
          <w:color w:val="000000"/>
          <w:sz w:val="28"/>
        </w:rPr>
        <w:t>
      6) в строке 110.00.006 указывается доход от уступки права требования, определяемый как сумма строк 110.01.006 и 110.02.006 (110.01.006 + 110.02.006);</w:t>
      </w:r>
      <w:r>
        <w:br/>
      </w:r>
      <w:r>
        <w:rPr>
          <w:rFonts w:ascii="Times New Roman"/>
          <w:b w:val="false"/>
          <w:i w:val="false"/>
          <w:color w:val="000000"/>
          <w:sz w:val="28"/>
        </w:rPr>
        <w:t>
</w:t>
      </w:r>
      <w:r>
        <w:rPr>
          <w:rFonts w:ascii="Times New Roman"/>
          <w:b w:val="false"/>
          <w:i w:val="false"/>
          <w:color w:val="000000"/>
          <w:sz w:val="28"/>
        </w:rPr>
        <w:t>
      7) в строке 110.00.007 указывается доход, полученный за согласие ограничить или прекратить предпринимательскую деятельность, включаемый в совокупный годовой доход в соответствии с Налоговым кодексом, переносится сумма, отраженная в строке 110.01.007;</w:t>
      </w:r>
      <w:r>
        <w:br/>
      </w:r>
      <w:r>
        <w:rPr>
          <w:rFonts w:ascii="Times New Roman"/>
          <w:b w:val="false"/>
          <w:i w:val="false"/>
          <w:color w:val="000000"/>
          <w:sz w:val="28"/>
        </w:rPr>
        <w:t>
</w:t>
      </w:r>
      <w:r>
        <w:rPr>
          <w:rFonts w:ascii="Times New Roman"/>
          <w:b w:val="false"/>
          <w:i w:val="false"/>
          <w:color w:val="000000"/>
          <w:sz w:val="28"/>
        </w:rPr>
        <w:t>
      8) в строке 110.00.008 указывается доход от выбытия фиксированных активов, определяемый в соответствии со </w:t>
      </w:r>
      <w:r>
        <w:rPr>
          <w:rFonts w:ascii="Times New Roman"/>
          <w:b w:val="false"/>
          <w:i w:val="false"/>
          <w:color w:val="000000"/>
          <w:sz w:val="28"/>
        </w:rPr>
        <w:t>статьей 92</w:t>
      </w:r>
      <w:r>
        <w:rPr>
          <w:rFonts w:ascii="Times New Roman"/>
          <w:b w:val="false"/>
          <w:i w:val="false"/>
          <w:color w:val="000000"/>
          <w:sz w:val="28"/>
        </w:rPr>
        <w:t xml:space="preserve"> Налогового кодекса, определяемый как сумма строк 110.01.008 и 110.02.007 (110.01.008 + 110.02.007);</w:t>
      </w:r>
      <w:r>
        <w:br/>
      </w:r>
      <w:r>
        <w:rPr>
          <w:rFonts w:ascii="Times New Roman"/>
          <w:b w:val="false"/>
          <w:i w:val="false"/>
          <w:color w:val="000000"/>
          <w:sz w:val="28"/>
        </w:rPr>
        <w:t>
</w:t>
      </w:r>
      <w:r>
        <w:rPr>
          <w:rFonts w:ascii="Times New Roman"/>
          <w:b w:val="false"/>
          <w:i w:val="false"/>
          <w:color w:val="000000"/>
          <w:sz w:val="28"/>
        </w:rPr>
        <w:t xml:space="preserve">
      9) в строке 110.00.009 указываются доходы, получаемые при распределении дохода от общей долевой собственности, переносится сумма, отраженная в строке 110.01.010; </w:t>
      </w:r>
      <w:r>
        <w:br/>
      </w:r>
      <w:r>
        <w:rPr>
          <w:rFonts w:ascii="Times New Roman"/>
          <w:b w:val="false"/>
          <w:i w:val="false"/>
          <w:color w:val="000000"/>
          <w:sz w:val="28"/>
        </w:rPr>
        <w:t>
</w:t>
      </w:r>
      <w:r>
        <w:rPr>
          <w:rFonts w:ascii="Times New Roman"/>
          <w:b w:val="false"/>
          <w:i w:val="false"/>
          <w:color w:val="000000"/>
          <w:sz w:val="28"/>
        </w:rPr>
        <w:t>
      10) в строке 110.00.010 указывается доход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переносится сумма, отраженная в строке 110.01.009;</w:t>
      </w:r>
      <w:r>
        <w:br/>
      </w:r>
      <w:r>
        <w:rPr>
          <w:rFonts w:ascii="Times New Roman"/>
          <w:b w:val="false"/>
          <w:i w:val="false"/>
          <w:color w:val="000000"/>
          <w:sz w:val="28"/>
        </w:rPr>
        <w:t>
</w:t>
      </w:r>
      <w:r>
        <w:rPr>
          <w:rFonts w:ascii="Times New Roman"/>
          <w:b w:val="false"/>
          <w:i w:val="false"/>
          <w:color w:val="000000"/>
          <w:sz w:val="28"/>
        </w:rPr>
        <w:t>
      11) в строке 110.00.011 указываются присужденные или признанные должником штрафы, пени и другие виды санкций, кроме возвращенных из бюджета необоснованно удержанных штрафов, если эти суммы ранее не были отнесены на вычеты, включаемые в совокупный годовой доход, определяемый как сумма строк 110.01.011 и 110.02.008 (110.01.011 + 110.02.008);</w:t>
      </w:r>
      <w:r>
        <w:br/>
      </w:r>
      <w:r>
        <w:rPr>
          <w:rFonts w:ascii="Times New Roman"/>
          <w:b w:val="false"/>
          <w:i w:val="false"/>
          <w:color w:val="000000"/>
          <w:sz w:val="28"/>
        </w:rPr>
        <w:t>
</w:t>
      </w:r>
      <w:r>
        <w:rPr>
          <w:rFonts w:ascii="Times New Roman"/>
          <w:b w:val="false"/>
          <w:i w:val="false"/>
          <w:color w:val="000000"/>
          <w:sz w:val="28"/>
        </w:rPr>
        <w:t>
      12) в строке 110.00.012 указываются полученные компенсации по ранее произведенным вычетам, переносится сумма, отраженная в строке 110.01.012;</w:t>
      </w:r>
      <w:r>
        <w:br/>
      </w:r>
      <w:r>
        <w:rPr>
          <w:rFonts w:ascii="Times New Roman"/>
          <w:b w:val="false"/>
          <w:i w:val="false"/>
          <w:color w:val="000000"/>
          <w:sz w:val="28"/>
        </w:rPr>
        <w:t>
</w:t>
      </w:r>
      <w:r>
        <w:rPr>
          <w:rFonts w:ascii="Times New Roman"/>
          <w:b w:val="false"/>
          <w:i w:val="false"/>
          <w:color w:val="000000"/>
          <w:sz w:val="28"/>
        </w:rPr>
        <w:t>
      13) в строке 110.00.013 указываются дивиденды, вознаграждение по депозиту, долговой ценной бумаге, векселю, исламскому арендному сертификату, выигрыши, определяемый как сумма строк 110.01.014, 110.01.016 и 110.01.018 и 110.02.009 (110.01.014 + 110.01.016 + 110.01.018 + 110.02.009);</w:t>
      </w:r>
      <w:r>
        <w:br/>
      </w:r>
      <w:r>
        <w:rPr>
          <w:rFonts w:ascii="Times New Roman"/>
          <w:b w:val="false"/>
          <w:i w:val="false"/>
          <w:color w:val="000000"/>
          <w:sz w:val="28"/>
        </w:rPr>
        <w:t>
</w:t>
      </w:r>
      <w:r>
        <w:rPr>
          <w:rFonts w:ascii="Times New Roman"/>
          <w:b w:val="false"/>
          <w:i w:val="false"/>
          <w:color w:val="000000"/>
          <w:sz w:val="28"/>
        </w:rPr>
        <w:t>
      14) в строке 110.00.014 указывается доход в виде безвозмездно полученного имущества, выполненные работы, предоставленные услуги, переносится сумма, отраженная в строке 110.01.013;</w:t>
      </w:r>
      <w:r>
        <w:br/>
      </w:r>
      <w:r>
        <w:rPr>
          <w:rFonts w:ascii="Times New Roman"/>
          <w:b w:val="false"/>
          <w:i w:val="false"/>
          <w:color w:val="000000"/>
          <w:sz w:val="28"/>
        </w:rPr>
        <w:t>
</w:t>
      </w:r>
      <w:r>
        <w:rPr>
          <w:rFonts w:ascii="Times New Roman"/>
          <w:b w:val="false"/>
          <w:i w:val="false"/>
          <w:color w:val="000000"/>
          <w:sz w:val="28"/>
        </w:rPr>
        <w:t>
      15) в строке 110.00.015 указывается превышение суммы положительной курсовой разницы над суммой отрицательной курсовой разницы, определенное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определяемый как сумма строк 110.01.017 и 110.02.010 (110.01.017 + 110.02.010);</w:t>
      </w:r>
      <w:r>
        <w:br/>
      </w:r>
      <w:r>
        <w:rPr>
          <w:rFonts w:ascii="Times New Roman"/>
          <w:b w:val="false"/>
          <w:i w:val="false"/>
          <w:color w:val="000000"/>
          <w:sz w:val="28"/>
        </w:rPr>
        <w:t>
</w:t>
      </w:r>
      <w:r>
        <w:rPr>
          <w:rFonts w:ascii="Times New Roman"/>
          <w:b w:val="false"/>
          <w:i w:val="false"/>
          <w:color w:val="000000"/>
          <w:sz w:val="28"/>
        </w:rPr>
        <w:t>
      16) в строке 110.00.016 указывается доход, полученный в течение налогового периода при распределении чистого дохода и направленного на увеличение уставного капитала юридического лица-резидента с сохранением доли участия каждого учредителя, участника, переносится сумма, отраженная в строке 110.01.015;</w:t>
      </w:r>
      <w:r>
        <w:br/>
      </w:r>
      <w:r>
        <w:rPr>
          <w:rFonts w:ascii="Times New Roman"/>
          <w:b w:val="false"/>
          <w:i w:val="false"/>
          <w:color w:val="000000"/>
          <w:sz w:val="28"/>
        </w:rPr>
        <w:t>
</w:t>
      </w:r>
      <w:r>
        <w:rPr>
          <w:rFonts w:ascii="Times New Roman"/>
          <w:b w:val="false"/>
          <w:i w:val="false"/>
          <w:color w:val="000000"/>
          <w:sz w:val="28"/>
        </w:rPr>
        <w:t>
      17) в строке 110.00.017 указываются доходы, полученные при эксплуатации объектов социальной сферы, используемых при осуществлении деятельности по организации общественного питания работников, дошкольного воспитания и обучения, социальной защиты и социального обеспечения детей, престарелых и инвалидов, включаемые в совокупный годовой доход, переносится сумма, отраженная в строке 110.01.020;</w:t>
      </w:r>
      <w:r>
        <w:br/>
      </w:r>
      <w:r>
        <w:rPr>
          <w:rFonts w:ascii="Times New Roman"/>
          <w:b w:val="false"/>
          <w:i w:val="false"/>
          <w:color w:val="000000"/>
          <w:sz w:val="28"/>
        </w:rPr>
        <w:t>
</w:t>
      </w:r>
      <w:r>
        <w:rPr>
          <w:rFonts w:ascii="Times New Roman"/>
          <w:b w:val="false"/>
          <w:i w:val="false"/>
          <w:color w:val="000000"/>
          <w:sz w:val="28"/>
        </w:rPr>
        <w:t>
      18) в строке 110.00.018 указывается доход по инвестиционному депозиту, размещенному в исламском банке, переносится сумма, отраженная в строке 110.02.011;</w:t>
      </w:r>
      <w:r>
        <w:br/>
      </w:r>
      <w:r>
        <w:rPr>
          <w:rFonts w:ascii="Times New Roman"/>
          <w:b w:val="false"/>
          <w:i w:val="false"/>
          <w:color w:val="000000"/>
          <w:sz w:val="28"/>
        </w:rPr>
        <w:t>
</w:t>
      </w:r>
      <w:r>
        <w:rPr>
          <w:rFonts w:ascii="Times New Roman"/>
          <w:b w:val="false"/>
          <w:i w:val="false"/>
          <w:color w:val="000000"/>
          <w:sz w:val="28"/>
        </w:rPr>
        <w:t>
      19) в строке 110.00.019 указывается доход, подлежащий получению (полученный) налогоплательщиком в виде роялти, переносится сумма, отраженная в строке 110.01.019;</w:t>
      </w:r>
      <w:r>
        <w:br/>
      </w:r>
      <w:r>
        <w:rPr>
          <w:rFonts w:ascii="Times New Roman"/>
          <w:b w:val="false"/>
          <w:i w:val="false"/>
          <w:color w:val="000000"/>
          <w:sz w:val="28"/>
        </w:rPr>
        <w:t>
</w:t>
      </w:r>
      <w:r>
        <w:rPr>
          <w:rFonts w:ascii="Times New Roman"/>
          <w:b w:val="false"/>
          <w:i w:val="false"/>
          <w:color w:val="000000"/>
          <w:sz w:val="28"/>
        </w:rPr>
        <w:t>
      20) в строке 110.00.020 указывается доход от корректировки расходов на геологическое изучение и подготовительные работы к добыче природных ресурсов, а также других расходов недропользователей, переносится сумма, отраженная в строке 110.01.021;</w:t>
      </w:r>
      <w:r>
        <w:br/>
      </w:r>
      <w:r>
        <w:rPr>
          <w:rFonts w:ascii="Times New Roman"/>
          <w:b w:val="false"/>
          <w:i w:val="false"/>
          <w:color w:val="000000"/>
          <w:sz w:val="28"/>
        </w:rPr>
        <w:t>
</w:t>
      </w:r>
      <w:r>
        <w:rPr>
          <w:rFonts w:ascii="Times New Roman"/>
          <w:b w:val="false"/>
          <w:i w:val="false"/>
          <w:color w:val="000000"/>
          <w:sz w:val="28"/>
        </w:rPr>
        <w:t>
      21) в строке 110.00.021 указываются другие доходы налогоплательщика, включаемые в совокупный годовой доход в соответствии с Налоговым кодексом, определяемые как сумма строк 110.01.022 и 110.02.012 (110.01.022 + 110.02.012);</w:t>
      </w:r>
      <w:r>
        <w:br/>
      </w:r>
      <w:r>
        <w:rPr>
          <w:rFonts w:ascii="Times New Roman"/>
          <w:b w:val="false"/>
          <w:i w:val="false"/>
          <w:color w:val="000000"/>
          <w:sz w:val="28"/>
        </w:rPr>
        <w:t>
</w:t>
      </w:r>
      <w:r>
        <w:rPr>
          <w:rFonts w:ascii="Times New Roman"/>
          <w:b w:val="false"/>
          <w:i w:val="false"/>
          <w:color w:val="000000"/>
          <w:sz w:val="28"/>
        </w:rPr>
        <w:t>
      22) в строке 110.00.022 указывается общая сумма совокупного годового дохода, определяемая сложением строк 110.01.023 и 110.02.013 (110.01.023 + 110.02.013);</w:t>
      </w:r>
      <w:r>
        <w:br/>
      </w:r>
      <w:r>
        <w:rPr>
          <w:rFonts w:ascii="Times New Roman"/>
          <w:b w:val="false"/>
          <w:i w:val="false"/>
          <w:color w:val="000000"/>
          <w:sz w:val="28"/>
        </w:rPr>
        <w:t>
</w:t>
      </w:r>
      <w:r>
        <w:rPr>
          <w:rFonts w:ascii="Times New Roman"/>
          <w:b w:val="false"/>
          <w:i w:val="false"/>
          <w:color w:val="000000"/>
          <w:sz w:val="28"/>
        </w:rPr>
        <w:t>
      23) в строке 110.00.023 указывается общая сумма корректировки совокупного годового дохода, определяемая как сумма строк 110.01.024 и 110.02.014 (110.01.024 + 110.02.014);</w:t>
      </w:r>
      <w:r>
        <w:br/>
      </w:r>
      <w:r>
        <w:rPr>
          <w:rFonts w:ascii="Times New Roman"/>
          <w:b w:val="false"/>
          <w:i w:val="false"/>
          <w:color w:val="000000"/>
          <w:sz w:val="28"/>
        </w:rPr>
        <w:t>
</w:t>
      </w:r>
      <w:r>
        <w:rPr>
          <w:rFonts w:ascii="Times New Roman"/>
          <w:b w:val="false"/>
          <w:i w:val="false"/>
          <w:color w:val="000000"/>
          <w:sz w:val="28"/>
        </w:rPr>
        <w:t>
      24) в строке 110.00.024 указывается положительная или отрицательная разница, образовавшаяся при переходе на иной метод оценки товарно-материальных запасов, переносится сумма, отраженная в строке 110.02.015;</w:t>
      </w:r>
      <w:r>
        <w:br/>
      </w:r>
      <w:r>
        <w:rPr>
          <w:rFonts w:ascii="Times New Roman"/>
          <w:b w:val="false"/>
          <w:i w:val="false"/>
          <w:color w:val="000000"/>
          <w:sz w:val="28"/>
        </w:rPr>
        <w:t>
</w:t>
      </w:r>
      <w:r>
        <w:rPr>
          <w:rFonts w:ascii="Times New Roman"/>
          <w:b w:val="false"/>
          <w:i w:val="false"/>
          <w:color w:val="000000"/>
          <w:sz w:val="28"/>
        </w:rPr>
        <w:t>
      25) в строке 110.00.025 указывается совокупный годовой доход с учетом корректировок, определяемый как сумма строк 110.01.025 и 110.02.016 (110.01.025 + 110.02.016).</w:t>
      </w:r>
      <w:r>
        <w:br/>
      </w:r>
      <w:r>
        <w:rPr>
          <w:rFonts w:ascii="Times New Roman"/>
          <w:b w:val="false"/>
          <w:i w:val="false"/>
          <w:color w:val="000000"/>
          <w:sz w:val="28"/>
        </w:rPr>
        <w:t>
</w:t>
      </w:r>
      <w:r>
        <w:rPr>
          <w:rFonts w:ascii="Times New Roman"/>
          <w:b w:val="false"/>
          <w:i w:val="false"/>
          <w:color w:val="000000"/>
          <w:sz w:val="28"/>
        </w:rPr>
        <w:t>
      18. В разделе "Вычеты":</w:t>
      </w:r>
      <w:r>
        <w:br/>
      </w:r>
      <w:r>
        <w:rPr>
          <w:rFonts w:ascii="Times New Roman"/>
          <w:b w:val="false"/>
          <w:i w:val="false"/>
          <w:color w:val="000000"/>
          <w:sz w:val="28"/>
        </w:rPr>
        <w:t>
</w:t>
      </w:r>
      <w:r>
        <w:rPr>
          <w:rFonts w:ascii="Times New Roman"/>
          <w:b w:val="false"/>
          <w:i w:val="false"/>
          <w:color w:val="000000"/>
          <w:sz w:val="28"/>
        </w:rPr>
        <w:t>
      1) в строке 110.00.026 указывается стоимость реализованных (использованных) товаров, приобретенных и безвозмездно полученных работ, услуг, относимая на вычеты, определяемая как сумма строк 110.01.026 и 110.02.017 (110.01.026 + 110.02.017);</w:t>
      </w:r>
      <w:r>
        <w:br/>
      </w:r>
      <w:r>
        <w:rPr>
          <w:rFonts w:ascii="Times New Roman"/>
          <w:b w:val="false"/>
          <w:i w:val="false"/>
          <w:color w:val="000000"/>
          <w:sz w:val="28"/>
        </w:rPr>
        <w:t>
</w:t>
      </w:r>
      <w:r>
        <w:rPr>
          <w:rFonts w:ascii="Times New Roman"/>
          <w:b w:val="false"/>
          <w:i w:val="false"/>
          <w:color w:val="000000"/>
          <w:sz w:val="28"/>
        </w:rPr>
        <w:t>
      2) в строке 110.00.027 указывается общая сумма штрафов, пени, неустоек, относимая на вычеты, определяемая как сумма строк 110.01.036 и 110.02.018 (110.01.036 + 110.02.018);</w:t>
      </w:r>
      <w:r>
        <w:br/>
      </w:r>
      <w:r>
        <w:rPr>
          <w:rFonts w:ascii="Times New Roman"/>
          <w:b w:val="false"/>
          <w:i w:val="false"/>
          <w:color w:val="000000"/>
          <w:sz w:val="28"/>
        </w:rPr>
        <w:t>
</w:t>
      </w:r>
      <w:r>
        <w:rPr>
          <w:rFonts w:ascii="Times New Roman"/>
          <w:b w:val="false"/>
          <w:i w:val="false"/>
          <w:color w:val="000000"/>
          <w:sz w:val="28"/>
        </w:rPr>
        <w:t>
      3) в строке 110.00.028 указывается налог на добавленную стоимость, который в связи с применением пропорционального метода не подлежит отнесению в зачет и относится на вычеты, переносится сумма, отраженная в строке 110.02.019;</w:t>
      </w:r>
      <w:r>
        <w:br/>
      </w:r>
      <w:r>
        <w:rPr>
          <w:rFonts w:ascii="Times New Roman"/>
          <w:b w:val="false"/>
          <w:i w:val="false"/>
          <w:color w:val="000000"/>
          <w:sz w:val="28"/>
        </w:rPr>
        <w:t>
</w:t>
      </w:r>
      <w:r>
        <w:rPr>
          <w:rFonts w:ascii="Times New Roman"/>
          <w:b w:val="false"/>
          <w:i w:val="false"/>
          <w:color w:val="000000"/>
          <w:sz w:val="28"/>
        </w:rPr>
        <w:t>
      4) в строке 110.00.029 указывается превышение суммы налога на добавленную стоимость, относимого в зачет, над суммой начисленного налога на добавленную стоимость, сложившееся на 1 января 2009 года и относимое на вычеты в соответствии с </w:t>
      </w:r>
      <w:r>
        <w:rPr>
          <w:rFonts w:ascii="Times New Roman"/>
          <w:b w:val="false"/>
          <w:i w:val="false"/>
          <w:color w:val="000000"/>
          <w:sz w:val="28"/>
        </w:rPr>
        <w:t>пунктом 13</w:t>
      </w:r>
      <w:r>
        <w:rPr>
          <w:rFonts w:ascii="Times New Roman"/>
          <w:b w:val="false"/>
          <w:i w:val="false"/>
          <w:color w:val="000000"/>
          <w:sz w:val="28"/>
        </w:rPr>
        <w:t xml:space="preserve"> статьи 100 Налогового кодекса, переносится сумма, отраженная в строке 110.02.020;</w:t>
      </w:r>
      <w:r>
        <w:br/>
      </w:r>
      <w:r>
        <w:rPr>
          <w:rFonts w:ascii="Times New Roman"/>
          <w:b w:val="false"/>
          <w:i w:val="false"/>
          <w:color w:val="000000"/>
          <w:sz w:val="28"/>
        </w:rPr>
        <w:t>
</w:t>
      </w:r>
      <w:r>
        <w:rPr>
          <w:rFonts w:ascii="Times New Roman"/>
          <w:b w:val="false"/>
          <w:i w:val="false"/>
          <w:color w:val="000000"/>
          <w:sz w:val="28"/>
        </w:rPr>
        <w:t>
      5) в строке 110.00.030 указывается сумма расходов налогоплательщика по начисленным социальным отчислениям в Государственный фонд социального страхования, относимая на вычеты, переносится сумма, отраженная в строке 110.02.021;</w:t>
      </w:r>
      <w:r>
        <w:br/>
      </w:r>
      <w:r>
        <w:rPr>
          <w:rFonts w:ascii="Times New Roman"/>
          <w:b w:val="false"/>
          <w:i w:val="false"/>
          <w:color w:val="000000"/>
          <w:sz w:val="28"/>
        </w:rPr>
        <w:t>
</w:t>
      </w:r>
      <w:r>
        <w:rPr>
          <w:rFonts w:ascii="Times New Roman"/>
          <w:b w:val="false"/>
          <w:i w:val="false"/>
          <w:color w:val="000000"/>
          <w:sz w:val="28"/>
        </w:rPr>
        <w:t>
      6) в строке 110.00.031 указывается общая сумма вознаграждений, относимая на вычеты, определяемая как сумма строк 110.01.027 и 110.02.022 (110.01.027 + 110.02.022);</w:t>
      </w:r>
      <w:r>
        <w:br/>
      </w:r>
      <w:r>
        <w:rPr>
          <w:rFonts w:ascii="Times New Roman"/>
          <w:b w:val="false"/>
          <w:i w:val="false"/>
          <w:color w:val="000000"/>
          <w:sz w:val="28"/>
        </w:rPr>
        <w:t>
</w:t>
      </w:r>
      <w:r>
        <w:rPr>
          <w:rFonts w:ascii="Times New Roman"/>
          <w:b w:val="false"/>
          <w:i w:val="false"/>
          <w:color w:val="000000"/>
          <w:sz w:val="28"/>
        </w:rPr>
        <w:t>
      7) в строке 110.00.032 указываются суммы компенсаций при служебных командировках, относимые на вычет, переносится сумма, отраженная в строке 110.02.023;</w:t>
      </w:r>
      <w:r>
        <w:br/>
      </w:r>
      <w:r>
        <w:rPr>
          <w:rFonts w:ascii="Times New Roman"/>
          <w:b w:val="false"/>
          <w:i w:val="false"/>
          <w:color w:val="000000"/>
          <w:sz w:val="28"/>
        </w:rPr>
        <w:t>
</w:t>
      </w:r>
      <w:r>
        <w:rPr>
          <w:rFonts w:ascii="Times New Roman"/>
          <w:b w:val="false"/>
          <w:i w:val="false"/>
          <w:color w:val="000000"/>
          <w:sz w:val="28"/>
        </w:rPr>
        <w:t>
      8) в строке 110.00.033 указываются выплаченные сомнительные обязательства, относимые на вычет, определяемый как сумма строк 110.01.028 и 110.02.024 (110.01.028 + 110.02.024);</w:t>
      </w:r>
      <w:r>
        <w:br/>
      </w:r>
      <w:r>
        <w:rPr>
          <w:rFonts w:ascii="Times New Roman"/>
          <w:b w:val="false"/>
          <w:i w:val="false"/>
          <w:color w:val="000000"/>
          <w:sz w:val="28"/>
        </w:rPr>
        <w:t>
</w:t>
      </w:r>
      <w:r>
        <w:rPr>
          <w:rFonts w:ascii="Times New Roman"/>
          <w:b w:val="false"/>
          <w:i w:val="false"/>
          <w:color w:val="000000"/>
          <w:sz w:val="28"/>
        </w:rPr>
        <w:t>
      9) в строке 110.00.034 указываются сомнительные требования, относимые на вычет, определяемые как сумма строк 110.01.029 и 110.02.025 (110.01.029 + 110.02.025);</w:t>
      </w:r>
      <w:r>
        <w:br/>
      </w:r>
      <w:r>
        <w:rPr>
          <w:rFonts w:ascii="Times New Roman"/>
          <w:b w:val="false"/>
          <w:i w:val="false"/>
          <w:color w:val="000000"/>
          <w:sz w:val="28"/>
        </w:rPr>
        <w:t>
</w:t>
      </w:r>
      <w:r>
        <w:rPr>
          <w:rFonts w:ascii="Times New Roman"/>
          <w:b w:val="false"/>
          <w:i w:val="false"/>
          <w:color w:val="000000"/>
          <w:sz w:val="28"/>
        </w:rPr>
        <w:t xml:space="preserve">
      10) в строке 110.00.035 указывается сумма отчислений в фонд ликвидации последствий разработки месторождений, относимых на вычеты, переносится сумма, отраженная в строке 110.01.030; </w:t>
      </w:r>
      <w:r>
        <w:br/>
      </w:r>
      <w:r>
        <w:rPr>
          <w:rFonts w:ascii="Times New Roman"/>
          <w:b w:val="false"/>
          <w:i w:val="false"/>
          <w:color w:val="000000"/>
          <w:sz w:val="28"/>
        </w:rPr>
        <w:t>
</w:t>
      </w:r>
      <w:r>
        <w:rPr>
          <w:rFonts w:ascii="Times New Roman"/>
          <w:b w:val="false"/>
          <w:i w:val="false"/>
          <w:color w:val="000000"/>
          <w:sz w:val="28"/>
        </w:rPr>
        <w:t>
      11) в строке 110.00.036 указывается общая сумма расходов на социальные выплаты, подлежащая отнесению на вычеты, переносится сумма, отраженная в строке 110.01.032;</w:t>
      </w:r>
      <w:r>
        <w:br/>
      </w:r>
      <w:r>
        <w:rPr>
          <w:rFonts w:ascii="Times New Roman"/>
          <w:b w:val="false"/>
          <w:i w:val="false"/>
          <w:color w:val="000000"/>
          <w:sz w:val="28"/>
        </w:rPr>
        <w:t>
</w:t>
      </w:r>
      <w:r>
        <w:rPr>
          <w:rFonts w:ascii="Times New Roman"/>
          <w:b w:val="false"/>
          <w:i w:val="false"/>
          <w:color w:val="000000"/>
          <w:sz w:val="28"/>
        </w:rPr>
        <w:t>
      12) в строке 110.00.037 указываются суммы расходов на геологическое изучение и подготовительные работы к добыче природных ресурсов и другие вычеты недропользователей, переносится сумма, отраженная в строке 110.01.033;</w:t>
      </w:r>
      <w:r>
        <w:br/>
      </w:r>
      <w:r>
        <w:rPr>
          <w:rFonts w:ascii="Times New Roman"/>
          <w:b w:val="false"/>
          <w:i w:val="false"/>
          <w:color w:val="000000"/>
          <w:sz w:val="28"/>
        </w:rPr>
        <w:t>
</w:t>
      </w:r>
      <w:r>
        <w:rPr>
          <w:rFonts w:ascii="Times New Roman"/>
          <w:b w:val="false"/>
          <w:i w:val="false"/>
          <w:color w:val="000000"/>
          <w:sz w:val="28"/>
        </w:rPr>
        <w:t>
      13) в строке 110.00.038 указываются расходы на научно-исследовательские и научно-технические работы, относимые на вычет, переносится сумма, отраженная в строке 110.01.031;</w:t>
      </w:r>
      <w:r>
        <w:br/>
      </w:r>
      <w:r>
        <w:rPr>
          <w:rFonts w:ascii="Times New Roman"/>
          <w:b w:val="false"/>
          <w:i w:val="false"/>
          <w:color w:val="000000"/>
          <w:sz w:val="28"/>
        </w:rPr>
        <w:t>
</w:t>
      </w:r>
      <w:r>
        <w:rPr>
          <w:rFonts w:ascii="Times New Roman"/>
          <w:b w:val="false"/>
          <w:i w:val="false"/>
          <w:color w:val="000000"/>
          <w:sz w:val="28"/>
        </w:rPr>
        <w:t>
      14) в строке 110.00.039 указываются страховые премии, подлежащие уплате или уплаченные страхователем по договорам страхования, за исключением страховых премий по договорам накопительного страхования, относимые на вычет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109 Налогового кодекса, переносится сумма, отраженная в строке 110.02.026;</w:t>
      </w:r>
      <w:r>
        <w:br/>
      </w:r>
      <w:r>
        <w:rPr>
          <w:rFonts w:ascii="Times New Roman"/>
          <w:b w:val="false"/>
          <w:i w:val="false"/>
          <w:color w:val="000000"/>
          <w:sz w:val="28"/>
        </w:rPr>
        <w:t>
</w:t>
      </w:r>
      <w:r>
        <w:rPr>
          <w:rFonts w:ascii="Times New Roman"/>
          <w:b w:val="false"/>
          <w:i w:val="false"/>
          <w:color w:val="000000"/>
          <w:sz w:val="28"/>
        </w:rPr>
        <w:t>
      15) в строке 110.00.040 указывается превышение суммы отрицательной курсовой разницы над суммой положительной курсовой разницы, относимое на вычет, определяемое как сумма строк 110.01.034 и 110.02.027 (110.01.034 + 110.02.027);</w:t>
      </w:r>
      <w:r>
        <w:br/>
      </w:r>
      <w:r>
        <w:rPr>
          <w:rFonts w:ascii="Times New Roman"/>
          <w:b w:val="false"/>
          <w:i w:val="false"/>
          <w:color w:val="000000"/>
          <w:sz w:val="28"/>
        </w:rPr>
        <w:t>
</w:t>
      </w:r>
      <w:r>
        <w:rPr>
          <w:rFonts w:ascii="Times New Roman"/>
          <w:b w:val="false"/>
          <w:i w:val="false"/>
          <w:color w:val="000000"/>
          <w:sz w:val="28"/>
        </w:rPr>
        <w:t>
      16) в строке 110.00.041 указываются налоги и другие обязательные платежи в бюджет, относимые на вычет, определяемые как сумма строк 110.01.035 и 110.02.028 (110.01.035 + 110.02.028);</w:t>
      </w:r>
      <w:r>
        <w:br/>
      </w:r>
      <w:r>
        <w:rPr>
          <w:rFonts w:ascii="Times New Roman"/>
          <w:b w:val="false"/>
          <w:i w:val="false"/>
          <w:color w:val="000000"/>
          <w:sz w:val="28"/>
        </w:rPr>
        <w:t>
</w:t>
      </w:r>
      <w:r>
        <w:rPr>
          <w:rFonts w:ascii="Times New Roman"/>
          <w:b w:val="false"/>
          <w:i w:val="false"/>
          <w:color w:val="000000"/>
          <w:sz w:val="28"/>
        </w:rPr>
        <w:t>
      17) в строке 110.00.042 указываются вычеты по фиксированным активам, определяемый как сумма строк 110.01.037 и 110.02.029 (110.01.037 + 110.02.029);</w:t>
      </w:r>
      <w:r>
        <w:br/>
      </w:r>
      <w:r>
        <w:rPr>
          <w:rFonts w:ascii="Times New Roman"/>
          <w:b w:val="false"/>
          <w:i w:val="false"/>
          <w:color w:val="000000"/>
          <w:sz w:val="28"/>
        </w:rPr>
        <w:t>
</w:t>
      </w:r>
      <w:r>
        <w:rPr>
          <w:rFonts w:ascii="Times New Roman"/>
          <w:b w:val="false"/>
          <w:i w:val="false"/>
          <w:color w:val="000000"/>
          <w:sz w:val="28"/>
        </w:rPr>
        <w:t>
      18) в строке 110.00.043 указываются вычеты по инвестиционным налоговым преференциям в соответствии со </w:t>
      </w:r>
      <w:r>
        <w:rPr>
          <w:rFonts w:ascii="Times New Roman"/>
          <w:b w:val="false"/>
          <w:i w:val="false"/>
          <w:color w:val="000000"/>
          <w:sz w:val="28"/>
        </w:rPr>
        <w:t>статьями 123</w:t>
      </w:r>
      <w:r>
        <w:rPr>
          <w:rFonts w:ascii="Times New Roman"/>
          <w:b w:val="false"/>
          <w:i w:val="false"/>
          <w:color w:val="000000"/>
          <w:sz w:val="28"/>
        </w:rPr>
        <w:t xml:space="preserve"> - </w:t>
      </w:r>
      <w:r>
        <w:rPr>
          <w:rFonts w:ascii="Times New Roman"/>
          <w:b w:val="false"/>
          <w:i w:val="false"/>
          <w:color w:val="000000"/>
          <w:sz w:val="28"/>
        </w:rPr>
        <w:t>125</w:t>
      </w:r>
      <w:r>
        <w:rPr>
          <w:rFonts w:ascii="Times New Roman"/>
          <w:b w:val="false"/>
          <w:i w:val="false"/>
          <w:color w:val="000000"/>
          <w:sz w:val="28"/>
        </w:rPr>
        <w:t xml:space="preserve"> Налогового кодекса, а также </w:t>
      </w:r>
      <w:r>
        <w:rPr>
          <w:rFonts w:ascii="Times New Roman"/>
          <w:b w:val="false"/>
          <w:i w:val="false"/>
          <w:color w:val="000000"/>
          <w:sz w:val="28"/>
        </w:rPr>
        <w:t>статьей 15</w:t>
      </w:r>
      <w:r>
        <w:rPr>
          <w:rFonts w:ascii="Times New Roman"/>
          <w:b w:val="false"/>
          <w:i w:val="false"/>
          <w:color w:val="000000"/>
          <w:sz w:val="28"/>
        </w:rPr>
        <w:t xml:space="preserve"> Закона о введении, переносится сумма, отраженная в строке 110.02.030;</w:t>
      </w:r>
      <w:r>
        <w:br/>
      </w:r>
      <w:r>
        <w:rPr>
          <w:rFonts w:ascii="Times New Roman"/>
          <w:b w:val="false"/>
          <w:i w:val="false"/>
          <w:color w:val="000000"/>
          <w:sz w:val="28"/>
        </w:rPr>
        <w:t>
</w:t>
      </w:r>
      <w:r>
        <w:rPr>
          <w:rFonts w:ascii="Times New Roman"/>
          <w:b w:val="false"/>
          <w:i w:val="false"/>
          <w:color w:val="000000"/>
          <w:sz w:val="28"/>
        </w:rPr>
        <w:t>
      19) в строке 110.00.044 указываются прочие расходы, относимые на вычет в соответствии с Налоговым кодексом, переносится сумма, отраженная в строке 110.02.031;</w:t>
      </w:r>
      <w:r>
        <w:br/>
      </w:r>
      <w:r>
        <w:rPr>
          <w:rFonts w:ascii="Times New Roman"/>
          <w:b w:val="false"/>
          <w:i w:val="false"/>
          <w:color w:val="000000"/>
          <w:sz w:val="28"/>
        </w:rPr>
        <w:t>
</w:t>
      </w:r>
      <w:r>
        <w:rPr>
          <w:rFonts w:ascii="Times New Roman"/>
          <w:b w:val="false"/>
          <w:i w:val="false"/>
          <w:color w:val="000000"/>
          <w:sz w:val="28"/>
        </w:rPr>
        <w:t>
      20) в строке 110.00.045 указывается сумма, подлежащая отнесению на вычеты. Определяется как сумма строк 110.01.038 и 110.02.032 (110.01.038 + 110.02.032).</w:t>
      </w:r>
      <w:r>
        <w:br/>
      </w:r>
      <w:r>
        <w:rPr>
          <w:rFonts w:ascii="Times New Roman"/>
          <w:b w:val="false"/>
          <w:i w:val="false"/>
          <w:color w:val="000000"/>
          <w:sz w:val="28"/>
        </w:rPr>
        <w:t>
</w:t>
      </w:r>
      <w:r>
        <w:rPr>
          <w:rFonts w:ascii="Times New Roman"/>
          <w:b w:val="false"/>
          <w:i w:val="false"/>
          <w:color w:val="000000"/>
          <w:sz w:val="28"/>
        </w:rPr>
        <w:t>
      19. В разделе "Корректировка доходов и вычетов в соответствии с Налоговым кодексом":</w:t>
      </w:r>
      <w:r>
        <w:br/>
      </w:r>
      <w:r>
        <w:rPr>
          <w:rFonts w:ascii="Times New Roman"/>
          <w:b w:val="false"/>
          <w:i w:val="false"/>
          <w:color w:val="000000"/>
          <w:sz w:val="28"/>
        </w:rPr>
        <w:t>
</w:t>
      </w:r>
      <w:r>
        <w:rPr>
          <w:rFonts w:ascii="Times New Roman"/>
          <w:b w:val="false"/>
          <w:i w:val="false"/>
          <w:color w:val="000000"/>
          <w:sz w:val="28"/>
        </w:rPr>
        <w:t>
      1) в строке 110.00.046 указывается общая сумма корректировок доходов и вычетов, производимых в соответствии со </w:t>
      </w:r>
      <w:r>
        <w:rPr>
          <w:rFonts w:ascii="Times New Roman"/>
          <w:b w:val="false"/>
          <w:i w:val="false"/>
          <w:color w:val="000000"/>
          <w:sz w:val="28"/>
        </w:rPr>
        <w:t>статьями 131</w:t>
      </w:r>
      <w:r>
        <w:rPr>
          <w:rFonts w:ascii="Times New Roman"/>
          <w:b w:val="false"/>
          <w:i w:val="false"/>
          <w:color w:val="000000"/>
          <w:sz w:val="28"/>
        </w:rPr>
        <w:t>, </w:t>
      </w:r>
      <w:r>
        <w:rPr>
          <w:rFonts w:ascii="Times New Roman"/>
          <w:b w:val="false"/>
          <w:i w:val="false"/>
          <w:color w:val="000000"/>
          <w:sz w:val="28"/>
        </w:rPr>
        <w:t>132</w:t>
      </w:r>
      <w:r>
        <w:rPr>
          <w:rFonts w:ascii="Times New Roman"/>
          <w:b w:val="false"/>
          <w:i w:val="false"/>
          <w:color w:val="000000"/>
          <w:sz w:val="28"/>
        </w:rPr>
        <w:t>Налогового кодекса. Определяется как разность строк 110.00.046 I и 110.00.046 II (110.00.046 I - 110.00.046 II);</w:t>
      </w:r>
      <w:r>
        <w:br/>
      </w:r>
      <w:r>
        <w:rPr>
          <w:rFonts w:ascii="Times New Roman"/>
          <w:b w:val="false"/>
          <w:i w:val="false"/>
          <w:color w:val="000000"/>
          <w:sz w:val="28"/>
        </w:rPr>
        <w:t>
</w:t>
      </w:r>
      <w:r>
        <w:rPr>
          <w:rFonts w:ascii="Times New Roman"/>
          <w:b w:val="false"/>
          <w:i w:val="false"/>
          <w:color w:val="000000"/>
          <w:sz w:val="28"/>
        </w:rPr>
        <w:t>
      2) в строке 110.00.046 I указывается сумма корректировки доходов, производимой в соответствии со статьями 131, 132 Налогового кодекса, переносится значение строки 110.02.033 I;</w:t>
      </w:r>
      <w:r>
        <w:br/>
      </w:r>
      <w:r>
        <w:rPr>
          <w:rFonts w:ascii="Times New Roman"/>
          <w:b w:val="false"/>
          <w:i w:val="false"/>
          <w:color w:val="000000"/>
          <w:sz w:val="28"/>
        </w:rPr>
        <w:t>
</w:t>
      </w:r>
      <w:r>
        <w:rPr>
          <w:rFonts w:ascii="Times New Roman"/>
          <w:b w:val="false"/>
          <w:i w:val="false"/>
          <w:color w:val="000000"/>
          <w:sz w:val="28"/>
        </w:rPr>
        <w:t>
      3) в строке 110.00.046 II указывается сумма корректировки вычетов, производимой в соответствии со статьями 131, 132 Налогового кодекса, переносится значение строки 110.02.033 II.</w:t>
      </w:r>
      <w:r>
        <w:br/>
      </w:r>
      <w:r>
        <w:rPr>
          <w:rFonts w:ascii="Times New Roman"/>
          <w:b w:val="false"/>
          <w:i w:val="false"/>
          <w:color w:val="000000"/>
          <w:sz w:val="28"/>
        </w:rPr>
        <w:t>
</w:t>
      </w:r>
      <w:r>
        <w:rPr>
          <w:rFonts w:ascii="Times New Roman"/>
          <w:b w:val="false"/>
          <w:i w:val="false"/>
          <w:color w:val="000000"/>
          <w:sz w:val="28"/>
        </w:rPr>
        <w:t>
      20. В разделе "Корректировка доходов и вычетов в соответствии с Законом о трансфертном ценообразовании":</w:t>
      </w:r>
      <w:r>
        <w:br/>
      </w:r>
      <w:r>
        <w:rPr>
          <w:rFonts w:ascii="Times New Roman"/>
          <w:b w:val="false"/>
          <w:i w:val="false"/>
          <w:color w:val="000000"/>
          <w:sz w:val="28"/>
        </w:rPr>
        <w:t>
</w:t>
      </w:r>
      <w:r>
        <w:rPr>
          <w:rFonts w:ascii="Times New Roman"/>
          <w:b w:val="false"/>
          <w:i w:val="false"/>
          <w:color w:val="000000"/>
          <w:sz w:val="28"/>
        </w:rPr>
        <w:t>
      1) в строке 110.00.047 указывается сумма корректировки доходов, производимой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5 июля 2008 года "О трансфертном ценообразовании" (далее - Закон о трансфертном ценообразовании), определяется как сумма строк 110.01.039 и 110.02.034 (110.01.039 + 110.02.034);</w:t>
      </w:r>
      <w:r>
        <w:br/>
      </w:r>
      <w:r>
        <w:rPr>
          <w:rFonts w:ascii="Times New Roman"/>
          <w:b w:val="false"/>
          <w:i w:val="false"/>
          <w:color w:val="000000"/>
          <w:sz w:val="28"/>
        </w:rPr>
        <w:t>
</w:t>
      </w:r>
      <w:r>
        <w:rPr>
          <w:rFonts w:ascii="Times New Roman"/>
          <w:b w:val="false"/>
          <w:i w:val="false"/>
          <w:color w:val="000000"/>
          <w:sz w:val="28"/>
        </w:rPr>
        <w:t>
      2) в строке 110.00.048 указывается сумма корректировки вычетов, производимой в соответствии с Законом о трансфертном ценообразовании. Данная строка заполняется без знака "-", определяется как сумма строк 110.01.040 и 110.02.035 (110.01.040 + 110.02.035).</w:t>
      </w:r>
      <w:r>
        <w:br/>
      </w:r>
      <w:r>
        <w:rPr>
          <w:rFonts w:ascii="Times New Roman"/>
          <w:b w:val="false"/>
          <w:i w:val="false"/>
          <w:color w:val="000000"/>
          <w:sz w:val="28"/>
        </w:rPr>
        <w:t>
</w:t>
      </w:r>
      <w:r>
        <w:rPr>
          <w:rFonts w:ascii="Times New Roman"/>
          <w:b w:val="false"/>
          <w:i w:val="false"/>
          <w:color w:val="000000"/>
          <w:sz w:val="28"/>
        </w:rPr>
        <w:t>
      21. В разделе "Расчет налогооблагаемого дохода":</w:t>
      </w:r>
      <w:r>
        <w:br/>
      </w:r>
      <w:r>
        <w:rPr>
          <w:rFonts w:ascii="Times New Roman"/>
          <w:b w:val="false"/>
          <w:i w:val="false"/>
          <w:color w:val="000000"/>
          <w:sz w:val="28"/>
        </w:rPr>
        <w:t>
</w:t>
      </w:r>
      <w:r>
        <w:rPr>
          <w:rFonts w:ascii="Times New Roman"/>
          <w:b w:val="false"/>
          <w:i w:val="false"/>
          <w:color w:val="000000"/>
          <w:sz w:val="28"/>
        </w:rPr>
        <w:t>
      1) в строке 110.00.049 указывается налогооблагаемый доход (убыток). Определяется как сумма строк (110.01.041 + 110.02.036);</w:t>
      </w:r>
      <w:r>
        <w:br/>
      </w:r>
      <w:r>
        <w:rPr>
          <w:rFonts w:ascii="Times New Roman"/>
          <w:b w:val="false"/>
          <w:i w:val="false"/>
          <w:color w:val="000000"/>
          <w:sz w:val="28"/>
        </w:rPr>
        <w:t>
</w:t>
      </w:r>
      <w:r>
        <w:rPr>
          <w:rFonts w:ascii="Times New Roman"/>
          <w:b w:val="false"/>
          <w:i w:val="false"/>
          <w:color w:val="000000"/>
          <w:sz w:val="28"/>
        </w:rPr>
        <w:t xml:space="preserve">
      2) в строке 110.00.050 указывается сумма доходов, полученных налогоплательщиком-резидентом из источников за пределами Республики Казахстан, определяемая как сумма строк 110.01.042 и 110.02.037 (110.01.042 + 110.02.037); </w:t>
      </w:r>
      <w:r>
        <w:br/>
      </w:r>
      <w:r>
        <w:rPr>
          <w:rFonts w:ascii="Times New Roman"/>
          <w:b w:val="false"/>
          <w:i w:val="false"/>
          <w:color w:val="000000"/>
          <w:sz w:val="28"/>
        </w:rPr>
        <w:t>
</w:t>
      </w:r>
      <w:r>
        <w:rPr>
          <w:rFonts w:ascii="Times New Roman"/>
          <w:b w:val="false"/>
          <w:i w:val="false"/>
          <w:color w:val="000000"/>
          <w:sz w:val="28"/>
        </w:rPr>
        <w:t xml:space="preserve">
      3) в строке 110.00.051 указывается сумма дохода, подлежащего освобождению от налогообложения в соответствии с международными договорами согласно Налоговому кодексу, определяемая как сумма строк 110.01.043 и 110.02.038 (110.01.043 + 110.02.038); </w:t>
      </w:r>
      <w:r>
        <w:br/>
      </w:r>
      <w:r>
        <w:rPr>
          <w:rFonts w:ascii="Times New Roman"/>
          <w:b w:val="false"/>
          <w:i w:val="false"/>
          <w:color w:val="000000"/>
          <w:sz w:val="28"/>
        </w:rPr>
        <w:t>
</w:t>
      </w:r>
      <w:r>
        <w:rPr>
          <w:rFonts w:ascii="Times New Roman"/>
          <w:b w:val="false"/>
          <w:i w:val="false"/>
          <w:color w:val="000000"/>
          <w:sz w:val="28"/>
        </w:rPr>
        <w:t>
      4) в строке 110.00.052 указывается сумма налогооблагаемого дохода (убытка) с учетом особенностей международного налогообложения. Определяется как сумма строк 110.01.044 и 110.02.039 (110.01.044 + 110.02.039);</w:t>
      </w:r>
      <w:r>
        <w:br/>
      </w:r>
      <w:r>
        <w:rPr>
          <w:rFonts w:ascii="Times New Roman"/>
          <w:b w:val="false"/>
          <w:i w:val="false"/>
          <w:color w:val="000000"/>
          <w:sz w:val="28"/>
        </w:rPr>
        <w:t>
</w:t>
      </w:r>
      <w:r>
        <w:rPr>
          <w:rFonts w:ascii="Times New Roman"/>
          <w:b w:val="false"/>
          <w:i w:val="false"/>
          <w:color w:val="000000"/>
          <w:sz w:val="28"/>
        </w:rPr>
        <w:t>
      5) в строке 110.00.053 указывается убыток от отнесения на вычеты амортизационных отчислений по фиксированным активам, впервые введенным в эксплуатацию, не подлежащий переносу, переносится сумма, отраженная в строке 110.01.045;</w:t>
      </w:r>
      <w:r>
        <w:br/>
      </w:r>
      <w:r>
        <w:rPr>
          <w:rFonts w:ascii="Times New Roman"/>
          <w:b w:val="false"/>
          <w:i w:val="false"/>
          <w:color w:val="000000"/>
          <w:sz w:val="28"/>
        </w:rPr>
        <w:t>
</w:t>
      </w:r>
      <w:r>
        <w:rPr>
          <w:rFonts w:ascii="Times New Roman"/>
          <w:b w:val="false"/>
          <w:i w:val="false"/>
          <w:color w:val="000000"/>
          <w:sz w:val="28"/>
        </w:rPr>
        <w:t>
      6) в строке 110.00.054 указывается убыток, подлежащий переносу. Определяется как сумма строк 110.01.046 и 110.02.040 (110.01.046 + 110.02.040);</w:t>
      </w:r>
      <w:r>
        <w:br/>
      </w:r>
      <w:r>
        <w:rPr>
          <w:rFonts w:ascii="Times New Roman"/>
          <w:b w:val="false"/>
          <w:i w:val="false"/>
          <w:color w:val="000000"/>
          <w:sz w:val="28"/>
        </w:rPr>
        <w:t>
</w:t>
      </w:r>
      <w:r>
        <w:rPr>
          <w:rFonts w:ascii="Times New Roman"/>
          <w:b w:val="false"/>
          <w:i w:val="false"/>
          <w:color w:val="000000"/>
          <w:sz w:val="28"/>
        </w:rPr>
        <w:t>
      7) в строке 110.00.055 указывается сумма уменьшения налогооблагаемого дохода. Определяется как сумма строк 110.01.048 и 110.02.041 (110.01.048 + 110.02.041);</w:t>
      </w:r>
      <w:r>
        <w:br/>
      </w:r>
      <w:r>
        <w:rPr>
          <w:rFonts w:ascii="Times New Roman"/>
          <w:b w:val="false"/>
          <w:i w:val="false"/>
          <w:color w:val="000000"/>
          <w:sz w:val="28"/>
        </w:rPr>
        <w:t>
</w:t>
      </w:r>
      <w:r>
        <w:rPr>
          <w:rFonts w:ascii="Times New Roman"/>
          <w:b w:val="false"/>
          <w:i w:val="false"/>
          <w:color w:val="000000"/>
          <w:sz w:val="28"/>
        </w:rPr>
        <w:t xml:space="preserve">
      8) в строке 110.00.056 указываются убытки, перенесенные из предыдущих налоговых периодов в соответствии с Налоговым кодексом, определяемая как сумма строк 110.01.049 и 110.02.043 (110.01.049 + 110.02.043); </w:t>
      </w:r>
      <w:r>
        <w:br/>
      </w:r>
      <w:r>
        <w:rPr>
          <w:rFonts w:ascii="Times New Roman"/>
          <w:b w:val="false"/>
          <w:i w:val="false"/>
          <w:color w:val="000000"/>
          <w:sz w:val="28"/>
        </w:rPr>
        <w:t>
</w:t>
      </w:r>
      <w:r>
        <w:rPr>
          <w:rFonts w:ascii="Times New Roman"/>
          <w:b w:val="false"/>
          <w:i w:val="false"/>
          <w:color w:val="000000"/>
          <w:sz w:val="28"/>
        </w:rPr>
        <w:t>
      9) в строке 110.00.057 указывается налогооблагаемый доход с учетом корректировки и перенесенных убытков. Определяется как сумма строк 110.01.050 и 110.02.044 (110.01.050 + 110.02.044).</w:t>
      </w:r>
      <w:r>
        <w:br/>
      </w:r>
      <w:r>
        <w:rPr>
          <w:rFonts w:ascii="Times New Roman"/>
          <w:b w:val="false"/>
          <w:i w:val="false"/>
          <w:color w:val="000000"/>
          <w:sz w:val="28"/>
        </w:rPr>
        <w:t>
</w:t>
      </w:r>
      <w:r>
        <w:rPr>
          <w:rFonts w:ascii="Times New Roman"/>
          <w:b w:val="false"/>
          <w:i w:val="false"/>
          <w:color w:val="000000"/>
          <w:sz w:val="28"/>
        </w:rPr>
        <w:t>
      22. В разделе "Расчет налогового обязательства":</w:t>
      </w:r>
      <w:r>
        <w:br/>
      </w:r>
      <w:r>
        <w:rPr>
          <w:rFonts w:ascii="Times New Roman"/>
          <w:b w:val="false"/>
          <w:i w:val="false"/>
          <w:color w:val="000000"/>
          <w:sz w:val="28"/>
        </w:rPr>
        <w:t>
</w:t>
      </w:r>
      <w:r>
        <w:rPr>
          <w:rFonts w:ascii="Times New Roman"/>
          <w:b w:val="false"/>
          <w:i w:val="false"/>
          <w:color w:val="000000"/>
          <w:sz w:val="28"/>
        </w:rPr>
        <w:t>
      1) в строке 110.00.058 указывается итоговая сумма исчисленного корпоративного подоходного налога. Определяется как сумма строк 110.01.056 и 110.02.054 (110.01.056 + 110.02.054).</w:t>
      </w:r>
      <w:r>
        <w:br/>
      </w:r>
      <w:r>
        <w:rPr>
          <w:rFonts w:ascii="Times New Roman"/>
          <w:b w:val="false"/>
          <w:i w:val="false"/>
          <w:color w:val="000000"/>
          <w:sz w:val="28"/>
        </w:rPr>
        <w:t>
</w:t>
      </w:r>
      <w:r>
        <w:rPr>
          <w:rFonts w:ascii="Times New Roman"/>
          <w:b w:val="false"/>
          <w:i w:val="false"/>
          <w:color w:val="000000"/>
          <w:sz w:val="28"/>
        </w:rPr>
        <w:t xml:space="preserve">
      23. В разделе "Ответственность налогоплательщика": </w:t>
      </w:r>
      <w:r>
        <w:br/>
      </w:r>
      <w:r>
        <w:rPr>
          <w:rFonts w:ascii="Times New Roman"/>
          <w:b w:val="false"/>
          <w:i w:val="false"/>
          <w:color w:val="000000"/>
          <w:sz w:val="28"/>
        </w:rPr>
        <w:t>
</w:t>
      </w:r>
      <w:r>
        <w:rPr>
          <w:rFonts w:ascii="Times New Roman"/>
          <w:b w:val="false"/>
          <w:i w:val="false"/>
          <w:color w:val="000000"/>
          <w:sz w:val="28"/>
        </w:rPr>
        <w:t>
      1) в поле "Ф.И.О. Руководителя" указываются фамилия, имя, отчество (при его наличии) руководителя;</w:t>
      </w:r>
      <w:r>
        <w:br/>
      </w:r>
      <w:r>
        <w:rPr>
          <w:rFonts w:ascii="Times New Roman"/>
          <w:b w:val="false"/>
          <w:i w:val="false"/>
          <w:color w:val="000000"/>
          <w:sz w:val="28"/>
        </w:rPr>
        <w:t>
</w:t>
      </w:r>
      <w:r>
        <w:rPr>
          <w:rFonts w:ascii="Times New Roman"/>
          <w:b w:val="false"/>
          <w:i w:val="false"/>
          <w:color w:val="000000"/>
          <w:sz w:val="28"/>
        </w:rPr>
        <w:t xml:space="preserve">
      2) дата подачи Декларации. </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Декларации в налоговый орган;</w:t>
      </w:r>
      <w:r>
        <w:br/>
      </w:r>
      <w:r>
        <w:rPr>
          <w:rFonts w:ascii="Times New Roman"/>
          <w:b w:val="false"/>
          <w:i w:val="false"/>
          <w:color w:val="000000"/>
          <w:sz w:val="28"/>
        </w:rPr>
        <w:t>
</w:t>
      </w:r>
      <w:r>
        <w:rPr>
          <w:rFonts w:ascii="Times New Roman"/>
          <w:b w:val="false"/>
          <w:i w:val="false"/>
          <w:color w:val="000000"/>
          <w:sz w:val="28"/>
        </w:rPr>
        <w:t xml:space="preserve">
      3) код налогового органа. </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по месту нахождения налогоплательщика;</w:t>
      </w:r>
      <w:r>
        <w:br/>
      </w:r>
      <w:r>
        <w:rPr>
          <w:rFonts w:ascii="Times New Roman"/>
          <w:b w:val="false"/>
          <w:i w:val="false"/>
          <w:color w:val="000000"/>
          <w:sz w:val="28"/>
        </w:rPr>
        <w:t>
</w:t>
      </w:r>
      <w:r>
        <w:rPr>
          <w:rFonts w:ascii="Times New Roman"/>
          <w:b w:val="false"/>
          <w:i w:val="false"/>
          <w:color w:val="000000"/>
          <w:sz w:val="28"/>
        </w:rPr>
        <w:t>
      4) в поле "Ф.И.О. должностного лица, принявшего Декларацию" указываются фамилия, имя, отчество (при его наличии) работника налогового органа, принявшего Декларацию;</w:t>
      </w:r>
      <w:r>
        <w:br/>
      </w:r>
      <w:r>
        <w:rPr>
          <w:rFonts w:ascii="Times New Roman"/>
          <w:b w:val="false"/>
          <w:i w:val="false"/>
          <w:color w:val="000000"/>
          <w:sz w:val="28"/>
        </w:rPr>
        <w:t>
</w:t>
      </w:r>
      <w:r>
        <w:rPr>
          <w:rFonts w:ascii="Times New Roman"/>
          <w:b w:val="false"/>
          <w:i w:val="false"/>
          <w:color w:val="000000"/>
          <w:sz w:val="28"/>
        </w:rPr>
        <w:t xml:space="preserve">
      5) дата приема Декларации. </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Декларации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 </w:t>
      </w:r>
      <w:r>
        <w:br/>
      </w:r>
      <w:r>
        <w:rPr>
          <w:rFonts w:ascii="Times New Roman"/>
          <w:b w:val="false"/>
          <w:i w:val="false"/>
          <w:color w:val="000000"/>
          <w:sz w:val="28"/>
        </w:rPr>
        <w:t>
</w:t>
      </w:r>
      <w:r>
        <w:rPr>
          <w:rFonts w:ascii="Times New Roman"/>
          <w:b w:val="false"/>
          <w:i w:val="false"/>
          <w:color w:val="000000"/>
          <w:sz w:val="28"/>
        </w:rPr>
        <w:t xml:space="preserve">
      6) входящий номер документа. </w:t>
      </w:r>
      <w:r>
        <w:br/>
      </w:r>
      <w:r>
        <w:rPr>
          <w:rFonts w:ascii="Times New Roman"/>
          <w:b w:val="false"/>
          <w:i w:val="false"/>
          <w:color w:val="000000"/>
          <w:sz w:val="28"/>
        </w:rPr>
        <w:t>
</w:t>
      </w:r>
      <w:r>
        <w:rPr>
          <w:rFonts w:ascii="Times New Roman"/>
          <w:b w:val="false"/>
          <w:i w:val="false"/>
          <w:color w:val="000000"/>
          <w:sz w:val="28"/>
        </w:rPr>
        <w:t>
      Указывается регистрационный номер Декларации, присваиваемый налоговым органом;</w:t>
      </w:r>
      <w:r>
        <w:br/>
      </w:r>
      <w:r>
        <w:rPr>
          <w:rFonts w:ascii="Times New Roman"/>
          <w:b w:val="false"/>
          <w:i w:val="false"/>
          <w:color w:val="000000"/>
          <w:sz w:val="28"/>
        </w:rPr>
        <w:t>
</w:t>
      </w:r>
      <w:r>
        <w:rPr>
          <w:rFonts w:ascii="Times New Roman"/>
          <w:b w:val="false"/>
          <w:i w:val="false"/>
          <w:color w:val="000000"/>
          <w:sz w:val="28"/>
        </w:rPr>
        <w:t>
      7) дата почтового штемпеля.</w:t>
      </w:r>
      <w:r>
        <w:br/>
      </w:r>
      <w:r>
        <w:rPr>
          <w:rFonts w:ascii="Times New Roman"/>
          <w:b w:val="false"/>
          <w:i w:val="false"/>
          <w:color w:val="000000"/>
          <w:sz w:val="28"/>
        </w:rPr>
        <w:t>
</w:t>
      </w: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58"/>
    <w:bookmarkStart w:name="z1293" w:id="59"/>
    <w:p>
      <w:pPr>
        <w:spacing w:after="0"/>
        <w:ind w:left="0"/>
        <w:jc w:val="left"/>
      </w:pPr>
      <w:r>
        <w:rPr>
          <w:rFonts w:ascii="Times New Roman"/>
          <w:b/>
          <w:i w:val="false"/>
          <w:color w:val="000000"/>
        </w:rPr>
        <w:t xml:space="preserve"> 
3. Составление Формы 110.01 - Об объектах налогообложения и</w:t>
      </w:r>
      <w:r>
        <w:br/>
      </w:r>
      <w:r>
        <w:rPr>
          <w:rFonts w:ascii="Times New Roman"/>
          <w:b/>
          <w:i w:val="false"/>
          <w:color w:val="000000"/>
        </w:rPr>
        <w:t>
(или) объектах, связанных с налогообложением, по исчислению</w:t>
      </w:r>
      <w:r>
        <w:br/>
      </w:r>
      <w:r>
        <w:rPr>
          <w:rFonts w:ascii="Times New Roman"/>
          <w:b/>
          <w:i w:val="false"/>
          <w:color w:val="000000"/>
        </w:rPr>
        <w:t>
корпоративного подоходного налога по контракту на</w:t>
      </w:r>
      <w:r>
        <w:br/>
      </w:r>
      <w:r>
        <w:rPr>
          <w:rFonts w:ascii="Times New Roman"/>
          <w:b/>
          <w:i w:val="false"/>
          <w:color w:val="000000"/>
        </w:rPr>
        <w:t>
недропользование о разделе продукции</w:t>
      </w:r>
    </w:p>
    <w:bookmarkEnd w:id="59"/>
    <w:bookmarkStart w:name="z1294" w:id="60"/>
    <w:p>
      <w:pPr>
        <w:spacing w:after="0"/>
        <w:ind w:left="0"/>
        <w:jc w:val="both"/>
      </w:pPr>
      <w:r>
        <w:rPr>
          <w:rFonts w:ascii="Times New Roman"/>
          <w:b w:val="false"/>
          <w:i w:val="false"/>
          <w:color w:val="000000"/>
          <w:sz w:val="28"/>
        </w:rPr>
        <w:t>
      24. В разделе "Совокупный годовой доход":</w:t>
      </w:r>
      <w:r>
        <w:br/>
      </w:r>
      <w:r>
        <w:rPr>
          <w:rFonts w:ascii="Times New Roman"/>
          <w:b w:val="false"/>
          <w:i w:val="false"/>
          <w:color w:val="000000"/>
          <w:sz w:val="28"/>
        </w:rPr>
        <w:t>
</w:t>
      </w:r>
      <w:r>
        <w:rPr>
          <w:rFonts w:ascii="Times New Roman"/>
          <w:b w:val="false"/>
          <w:i w:val="false"/>
          <w:color w:val="000000"/>
          <w:sz w:val="28"/>
        </w:rPr>
        <w:t>
      1) в строке 110.01.001 указывается общая сумма стоимости реализованных полезных ископаемых и товаров (работ, услуг) налогоплательщиком в течение отчетного налогового периода;</w:t>
      </w:r>
      <w:r>
        <w:br/>
      </w:r>
      <w:r>
        <w:rPr>
          <w:rFonts w:ascii="Times New Roman"/>
          <w:b w:val="false"/>
          <w:i w:val="false"/>
          <w:color w:val="000000"/>
          <w:sz w:val="28"/>
        </w:rPr>
        <w:t>
</w:t>
      </w:r>
      <w:r>
        <w:rPr>
          <w:rFonts w:ascii="Times New Roman"/>
          <w:b w:val="false"/>
          <w:i w:val="false"/>
          <w:color w:val="000000"/>
          <w:sz w:val="28"/>
        </w:rPr>
        <w:t>
      2) в строке 110.01.002 указывается общая сумма дохода от прироста стоимости при реализации зданий, сооружений, строений, а также активов, не подлежащих амортизации, включая ценные бумаги;</w:t>
      </w:r>
      <w:r>
        <w:br/>
      </w:r>
      <w:r>
        <w:rPr>
          <w:rFonts w:ascii="Times New Roman"/>
          <w:b w:val="false"/>
          <w:i w:val="false"/>
          <w:color w:val="000000"/>
          <w:sz w:val="28"/>
        </w:rPr>
        <w:t>
</w:t>
      </w:r>
      <w:r>
        <w:rPr>
          <w:rFonts w:ascii="Times New Roman"/>
          <w:b w:val="false"/>
          <w:i w:val="false"/>
          <w:color w:val="000000"/>
          <w:sz w:val="28"/>
        </w:rPr>
        <w:t>
      3) в строке 110.01.003 указывается сумма доходов, полученных в результате списания обязательств налогоплательщика кредиторами. В данной строке также отражаются обязательства, не востребованные кредиторами на момент утверждения ликвидационного баланса при ликвидации налогоплательщика;</w:t>
      </w:r>
      <w:r>
        <w:br/>
      </w:r>
      <w:r>
        <w:rPr>
          <w:rFonts w:ascii="Times New Roman"/>
          <w:b w:val="false"/>
          <w:i w:val="false"/>
          <w:color w:val="000000"/>
          <w:sz w:val="28"/>
        </w:rPr>
        <w:t>
</w:t>
      </w:r>
      <w:r>
        <w:rPr>
          <w:rFonts w:ascii="Times New Roman"/>
          <w:b w:val="false"/>
          <w:i w:val="false"/>
          <w:color w:val="000000"/>
          <w:sz w:val="28"/>
        </w:rPr>
        <w:t xml:space="preserve">
      4) в строке 110.01.004 указывается общая сумма кредиторской задолженности, признанной налогоплательщиком сомнительной; </w:t>
      </w:r>
      <w:r>
        <w:br/>
      </w:r>
      <w:r>
        <w:rPr>
          <w:rFonts w:ascii="Times New Roman"/>
          <w:b w:val="false"/>
          <w:i w:val="false"/>
          <w:color w:val="000000"/>
          <w:sz w:val="28"/>
        </w:rPr>
        <w:t>
</w:t>
      </w:r>
      <w:r>
        <w:rPr>
          <w:rFonts w:ascii="Times New Roman"/>
          <w:b w:val="false"/>
          <w:i w:val="false"/>
          <w:color w:val="000000"/>
          <w:sz w:val="28"/>
        </w:rPr>
        <w:t>
      5) в строке 110.01.005 указывается итоговая сумма доходов от сдачи в аренду имущества, ранее использованных для осуществления контрактной деятельности;</w:t>
      </w:r>
      <w:r>
        <w:br/>
      </w:r>
      <w:r>
        <w:rPr>
          <w:rFonts w:ascii="Times New Roman"/>
          <w:b w:val="false"/>
          <w:i w:val="false"/>
          <w:color w:val="000000"/>
          <w:sz w:val="28"/>
        </w:rPr>
        <w:t>
</w:t>
      </w:r>
      <w:r>
        <w:rPr>
          <w:rFonts w:ascii="Times New Roman"/>
          <w:b w:val="false"/>
          <w:i w:val="false"/>
          <w:color w:val="000000"/>
          <w:sz w:val="28"/>
        </w:rPr>
        <w:t>
      6) в строке 110.01.006 указывается сумма доходов, полученных и подлежащих получению налогоплательщиком от уступки требования долга;</w:t>
      </w:r>
      <w:r>
        <w:br/>
      </w:r>
      <w:r>
        <w:rPr>
          <w:rFonts w:ascii="Times New Roman"/>
          <w:b w:val="false"/>
          <w:i w:val="false"/>
          <w:color w:val="000000"/>
          <w:sz w:val="28"/>
        </w:rPr>
        <w:t>
</w:t>
      </w:r>
      <w:r>
        <w:rPr>
          <w:rFonts w:ascii="Times New Roman"/>
          <w:b w:val="false"/>
          <w:i w:val="false"/>
          <w:color w:val="000000"/>
          <w:sz w:val="28"/>
        </w:rPr>
        <w:t>
      7) в строке 110.01.007 указывается сумма доходов, полученных и подлежащих получению налогоплательщиком за согласие ограничить или прекратить предпринимательскую деятельность;</w:t>
      </w:r>
      <w:r>
        <w:br/>
      </w:r>
      <w:r>
        <w:rPr>
          <w:rFonts w:ascii="Times New Roman"/>
          <w:b w:val="false"/>
          <w:i w:val="false"/>
          <w:color w:val="000000"/>
          <w:sz w:val="28"/>
        </w:rPr>
        <w:t>
</w:t>
      </w:r>
      <w:r>
        <w:rPr>
          <w:rFonts w:ascii="Times New Roman"/>
          <w:b w:val="false"/>
          <w:i w:val="false"/>
          <w:color w:val="000000"/>
          <w:sz w:val="28"/>
        </w:rPr>
        <w:t>
      8) в строке 110.01.008 указывается сумма дохода от превышения стоимости выбывших фиксированных активов над стоимостным балансом подгруппы, переносится сумма, отраженная в строке 110.06.006;</w:t>
      </w:r>
      <w:r>
        <w:br/>
      </w:r>
      <w:r>
        <w:rPr>
          <w:rFonts w:ascii="Times New Roman"/>
          <w:b w:val="false"/>
          <w:i w:val="false"/>
          <w:color w:val="000000"/>
          <w:sz w:val="28"/>
        </w:rPr>
        <w:t>
</w:t>
      </w:r>
      <w:r>
        <w:rPr>
          <w:rFonts w:ascii="Times New Roman"/>
          <w:b w:val="false"/>
          <w:i w:val="false"/>
          <w:color w:val="000000"/>
          <w:sz w:val="28"/>
        </w:rPr>
        <w:t>
      9) в строке 110.01.009 указывается сумма дохода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w:t>
      </w:r>
      <w:r>
        <w:br/>
      </w:r>
      <w:r>
        <w:rPr>
          <w:rFonts w:ascii="Times New Roman"/>
          <w:b w:val="false"/>
          <w:i w:val="false"/>
          <w:color w:val="000000"/>
          <w:sz w:val="28"/>
        </w:rPr>
        <w:t>
</w:t>
      </w:r>
      <w:r>
        <w:rPr>
          <w:rFonts w:ascii="Times New Roman"/>
          <w:b w:val="false"/>
          <w:i w:val="false"/>
          <w:color w:val="000000"/>
          <w:sz w:val="28"/>
        </w:rPr>
        <w:t>
      10) в строке 110.01.010 указывается сумма доходов, получаемых при распределении дохода от общей долевой собственности;</w:t>
      </w:r>
      <w:r>
        <w:br/>
      </w:r>
      <w:r>
        <w:rPr>
          <w:rFonts w:ascii="Times New Roman"/>
          <w:b w:val="false"/>
          <w:i w:val="false"/>
          <w:color w:val="000000"/>
          <w:sz w:val="28"/>
        </w:rPr>
        <w:t>
</w:t>
      </w:r>
      <w:r>
        <w:rPr>
          <w:rFonts w:ascii="Times New Roman"/>
          <w:b w:val="false"/>
          <w:i w:val="false"/>
          <w:color w:val="000000"/>
          <w:sz w:val="28"/>
        </w:rPr>
        <w:t>
      11) в строке 110.01.011 указывается сумма присужденных судом или признанных должником штрафов, пени и других видов санкций, кроме возвращенных из бюджета необоснованно удержанных ранее штрафов, если эта сумма ранее не была отнесена на вычеты;</w:t>
      </w:r>
      <w:r>
        <w:br/>
      </w:r>
      <w:r>
        <w:rPr>
          <w:rFonts w:ascii="Times New Roman"/>
          <w:b w:val="false"/>
          <w:i w:val="false"/>
          <w:color w:val="000000"/>
          <w:sz w:val="28"/>
        </w:rPr>
        <w:t>
</w:t>
      </w:r>
      <w:r>
        <w:rPr>
          <w:rFonts w:ascii="Times New Roman"/>
          <w:b w:val="false"/>
          <w:i w:val="false"/>
          <w:color w:val="000000"/>
          <w:sz w:val="28"/>
        </w:rPr>
        <w:t>
      12) в строке 110.01.012 указывается общая сумма доходов, полученных в виде компенсаций по ранее произведенным вычетам;</w:t>
      </w:r>
      <w:r>
        <w:br/>
      </w:r>
      <w:r>
        <w:rPr>
          <w:rFonts w:ascii="Times New Roman"/>
          <w:b w:val="false"/>
          <w:i w:val="false"/>
          <w:color w:val="000000"/>
          <w:sz w:val="28"/>
        </w:rPr>
        <w:t>
</w:t>
      </w:r>
      <w:r>
        <w:rPr>
          <w:rFonts w:ascii="Times New Roman"/>
          <w:b w:val="false"/>
          <w:i w:val="false"/>
          <w:color w:val="000000"/>
          <w:sz w:val="28"/>
        </w:rPr>
        <w:t>
      13) в строке 110.01.013 указывается общая стоимость безвозмездно полученного имущества (работ, услуг) налогоплательщиком в течение отчетного налогового периода.</w:t>
      </w:r>
      <w:r>
        <w:br/>
      </w:r>
      <w:r>
        <w:rPr>
          <w:rFonts w:ascii="Times New Roman"/>
          <w:b w:val="false"/>
          <w:i w:val="false"/>
          <w:color w:val="000000"/>
          <w:sz w:val="28"/>
        </w:rPr>
        <w:t>
</w:t>
      </w:r>
      <w:r>
        <w:rPr>
          <w:rFonts w:ascii="Times New Roman"/>
          <w:b w:val="false"/>
          <w:i w:val="false"/>
          <w:color w:val="000000"/>
          <w:sz w:val="28"/>
        </w:rPr>
        <w:t>
      Стоимость имущества, полученного в виде гуманитарной помощи, в случае возникновения чрезвычайных ситуаций природного и техногенного характера и использованного по назначению, а также стоимость основных средств, полученных на безвозмездной основе республиканским государственным предприятием от государственного органа или республиканского государственного предприятия на основании решения Правительства Республики Казахстан, подлежат исключению из совокупного годового дохода по строкам 110.01.024Е и 110.01.024F, в случае если указанное предусмотрено налоговым режимом налогоплательщика-недропользователя;</w:t>
      </w:r>
      <w:r>
        <w:br/>
      </w:r>
      <w:r>
        <w:rPr>
          <w:rFonts w:ascii="Times New Roman"/>
          <w:b w:val="false"/>
          <w:i w:val="false"/>
          <w:color w:val="000000"/>
          <w:sz w:val="28"/>
        </w:rPr>
        <w:t>
</w:t>
      </w:r>
      <w:r>
        <w:rPr>
          <w:rFonts w:ascii="Times New Roman"/>
          <w:b w:val="false"/>
          <w:i w:val="false"/>
          <w:color w:val="000000"/>
          <w:sz w:val="28"/>
        </w:rPr>
        <w:t>
      14) в строке 110.01.014 указывается итоговая сумма дивидендов, полученных налогоплательщиком;</w:t>
      </w:r>
      <w:r>
        <w:br/>
      </w:r>
      <w:r>
        <w:rPr>
          <w:rFonts w:ascii="Times New Roman"/>
          <w:b w:val="false"/>
          <w:i w:val="false"/>
          <w:color w:val="000000"/>
          <w:sz w:val="28"/>
        </w:rPr>
        <w:t>
</w:t>
      </w:r>
      <w:r>
        <w:rPr>
          <w:rFonts w:ascii="Times New Roman"/>
          <w:b w:val="false"/>
          <w:i w:val="false"/>
          <w:color w:val="000000"/>
          <w:sz w:val="28"/>
        </w:rPr>
        <w:t>
      15) в строке 110.01.015 указывается доход, полученный в течение налогового периода при распределении чистого дохода и направленного на увеличение уставного капитала юридического лица-резидента с сохранением доли участия каждого учредителя, участника;</w:t>
      </w:r>
      <w:r>
        <w:br/>
      </w:r>
      <w:r>
        <w:rPr>
          <w:rFonts w:ascii="Times New Roman"/>
          <w:b w:val="false"/>
          <w:i w:val="false"/>
          <w:color w:val="000000"/>
          <w:sz w:val="28"/>
        </w:rPr>
        <w:t>
</w:t>
      </w:r>
      <w:r>
        <w:rPr>
          <w:rFonts w:ascii="Times New Roman"/>
          <w:b w:val="false"/>
          <w:i w:val="false"/>
          <w:color w:val="000000"/>
          <w:sz w:val="28"/>
        </w:rPr>
        <w:t>
      16) в строке 110.01.016 указывается итоговая сумма доходов по вознаграждениям;</w:t>
      </w:r>
      <w:r>
        <w:br/>
      </w:r>
      <w:r>
        <w:rPr>
          <w:rFonts w:ascii="Times New Roman"/>
          <w:b w:val="false"/>
          <w:i w:val="false"/>
          <w:color w:val="000000"/>
          <w:sz w:val="28"/>
        </w:rPr>
        <w:t>
</w:t>
      </w:r>
      <w:r>
        <w:rPr>
          <w:rFonts w:ascii="Times New Roman"/>
          <w:b w:val="false"/>
          <w:i w:val="false"/>
          <w:color w:val="000000"/>
          <w:sz w:val="28"/>
        </w:rPr>
        <w:t>
      17) в строке 110.01.017 указывается общая сумма положительной курсовой разницы или превышение положительной курсовой разницы над отрицательной курсовой разницей;</w:t>
      </w:r>
      <w:r>
        <w:br/>
      </w:r>
      <w:r>
        <w:rPr>
          <w:rFonts w:ascii="Times New Roman"/>
          <w:b w:val="false"/>
          <w:i w:val="false"/>
          <w:color w:val="000000"/>
          <w:sz w:val="28"/>
        </w:rPr>
        <w:t>
</w:t>
      </w:r>
      <w:r>
        <w:rPr>
          <w:rFonts w:ascii="Times New Roman"/>
          <w:b w:val="false"/>
          <w:i w:val="false"/>
          <w:color w:val="000000"/>
          <w:sz w:val="28"/>
        </w:rPr>
        <w:t xml:space="preserve">
      18) в строке 110.01.018 указывается общая сумма выигрышей подлежащих получению (полученных) налогоплательщиком; </w:t>
      </w:r>
      <w:r>
        <w:br/>
      </w:r>
      <w:r>
        <w:rPr>
          <w:rFonts w:ascii="Times New Roman"/>
          <w:b w:val="false"/>
          <w:i w:val="false"/>
          <w:color w:val="000000"/>
          <w:sz w:val="28"/>
        </w:rPr>
        <w:t>
</w:t>
      </w:r>
      <w:r>
        <w:rPr>
          <w:rFonts w:ascii="Times New Roman"/>
          <w:b w:val="false"/>
          <w:i w:val="false"/>
          <w:color w:val="000000"/>
          <w:sz w:val="28"/>
        </w:rPr>
        <w:t xml:space="preserve">
      19) в строке 110.01.019 указывается доход, подлежащий получению (полученный) налогоплательщиком в виде роялти; </w:t>
      </w:r>
      <w:r>
        <w:br/>
      </w:r>
      <w:r>
        <w:rPr>
          <w:rFonts w:ascii="Times New Roman"/>
          <w:b w:val="false"/>
          <w:i w:val="false"/>
          <w:color w:val="000000"/>
          <w:sz w:val="28"/>
        </w:rPr>
        <w:t>
</w:t>
      </w:r>
      <w:r>
        <w:rPr>
          <w:rFonts w:ascii="Times New Roman"/>
          <w:b w:val="false"/>
          <w:i w:val="false"/>
          <w:color w:val="000000"/>
          <w:sz w:val="28"/>
        </w:rPr>
        <w:t>
      20) в строке 110.01.020 указывается сумма превышения доходов над расходами, полученными при эксплуатации объектов социальной сферы;</w:t>
      </w:r>
      <w:r>
        <w:br/>
      </w:r>
      <w:r>
        <w:rPr>
          <w:rFonts w:ascii="Times New Roman"/>
          <w:b w:val="false"/>
          <w:i w:val="false"/>
          <w:color w:val="000000"/>
          <w:sz w:val="28"/>
        </w:rPr>
        <w:t>
</w:t>
      </w:r>
      <w:r>
        <w:rPr>
          <w:rFonts w:ascii="Times New Roman"/>
          <w:b w:val="false"/>
          <w:i w:val="false"/>
          <w:color w:val="000000"/>
          <w:sz w:val="28"/>
        </w:rPr>
        <w:t>
      21) в строке 110.01.021 указывается сумма доходов от корректировки расходов на геологическое изучение, разведку и подготовительные работы к добыче природных ресурсов, а также других расходов недропользователей, отраженная в строке 110.05.013, в случае если по данной строке отрицательное значение;</w:t>
      </w:r>
      <w:r>
        <w:br/>
      </w:r>
      <w:r>
        <w:rPr>
          <w:rFonts w:ascii="Times New Roman"/>
          <w:b w:val="false"/>
          <w:i w:val="false"/>
          <w:color w:val="000000"/>
          <w:sz w:val="28"/>
        </w:rPr>
        <w:t>
</w:t>
      </w:r>
      <w:r>
        <w:rPr>
          <w:rFonts w:ascii="Times New Roman"/>
          <w:b w:val="false"/>
          <w:i w:val="false"/>
          <w:color w:val="000000"/>
          <w:sz w:val="28"/>
        </w:rPr>
        <w:t xml:space="preserve">
      22) в строке 110.01.022 указывается общая сумма других доходов, подлежащих получению (полученных) налогоплательщиком и не отраженных в строках с 110.01.001 по 110.01.021 Декларации; </w:t>
      </w:r>
      <w:r>
        <w:br/>
      </w:r>
      <w:r>
        <w:rPr>
          <w:rFonts w:ascii="Times New Roman"/>
          <w:b w:val="false"/>
          <w:i w:val="false"/>
          <w:color w:val="000000"/>
          <w:sz w:val="28"/>
        </w:rPr>
        <w:t>
</w:t>
      </w:r>
      <w:r>
        <w:rPr>
          <w:rFonts w:ascii="Times New Roman"/>
          <w:b w:val="false"/>
          <w:i w:val="false"/>
          <w:color w:val="000000"/>
          <w:sz w:val="28"/>
        </w:rPr>
        <w:t>
      23) в строке 110.01.023 указывается общая сумма совокупного годового дохода, определяемая сложением сумм строк с 110.01.001 по 110.01.022 (сумма с 110.01.001 + по 110.01.022);</w:t>
      </w:r>
      <w:r>
        <w:br/>
      </w:r>
      <w:r>
        <w:rPr>
          <w:rFonts w:ascii="Times New Roman"/>
          <w:b w:val="false"/>
          <w:i w:val="false"/>
          <w:color w:val="000000"/>
          <w:sz w:val="28"/>
        </w:rPr>
        <w:t>
</w:t>
      </w:r>
      <w:r>
        <w:rPr>
          <w:rFonts w:ascii="Times New Roman"/>
          <w:b w:val="false"/>
          <w:i w:val="false"/>
          <w:color w:val="000000"/>
          <w:sz w:val="28"/>
        </w:rPr>
        <w:t>
      25. В разделе "Корректировка совокупного годового дохода":</w:t>
      </w:r>
      <w:r>
        <w:br/>
      </w:r>
      <w:r>
        <w:rPr>
          <w:rFonts w:ascii="Times New Roman"/>
          <w:b w:val="false"/>
          <w:i w:val="false"/>
          <w:color w:val="000000"/>
          <w:sz w:val="28"/>
        </w:rPr>
        <w:t>
</w:t>
      </w:r>
      <w:r>
        <w:rPr>
          <w:rFonts w:ascii="Times New Roman"/>
          <w:b w:val="false"/>
          <w:i w:val="false"/>
          <w:color w:val="000000"/>
          <w:sz w:val="28"/>
        </w:rPr>
        <w:t>
      1) в строке 110.01.024 указывается общая сумма корректировки совокупного годового дохода в соответствии с положениями применимого налогового законодательства, которая определяется суммой строк с 110.01.024А по 110.01.024L (сумма с 110.01.024А + по 110.01.024L);</w:t>
      </w:r>
      <w:r>
        <w:br/>
      </w:r>
      <w:r>
        <w:rPr>
          <w:rFonts w:ascii="Times New Roman"/>
          <w:b w:val="false"/>
          <w:i w:val="false"/>
          <w:color w:val="000000"/>
          <w:sz w:val="28"/>
        </w:rPr>
        <w:t>
</w:t>
      </w:r>
      <w:r>
        <w:rPr>
          <w:rFonts w:ascii="Times New Roman"/>
          <w:b w:val="false"/>
          <w:i w:val="false"/>
          <w:color w:val="000000"/>
          <w:sz w:val="28"/>
        </w:rPr>
        <w:t>
      2) в строке 110.01.025 указывается сумма совокупного годового дохода с учетом корректировки, определяемая как разница строк 110.01.023 и 110.01.024 (110.01.023 - 110.01.024).</w:t>
      </w:r>
      <w:r>
        <w:br/>
      </w:r>
      <w:r>
        <w:rPr>
          <w:rFonts w:ascii="Times New Roman"/>
          <w:b w:val="false"/>
          <w:i w:val="false"/>
          <w:color w:val="000000"/>
          <w:sz w:val="28"/>
        </w:rPr>
        <w:t>
</w:t>
      </w:r>
      <w:r>
        <w:rPr>
          <w:rFonts w:ascii="Times New Roman"/>
          <w:b w:val="false"/>
          <w:i w:val="false"/>
          <w:color w:val="000000"/>
          <w:sz w:val="28"/>
        </w:rPr>
        <w:t>
      26. В разделе "Вычеты":</w:t>
      </w:r>
      <w:r>
        <w:br/>
      </w:r>
      <w:r>
        <w:rPr>
          <w:rFonts w:ascii="Times New Roman"/>
          <w:b w:val="false"/>
          <w:i w:val="false"/>
          <w:color w:val="000000"/>
          <w:sz w:val="28"/>
        </w:rPr>
        <w:t>
</w:t>
      </w:r>
      <w:r>
        <w:rPr>
          <w:rFonts w:ascii="Times New Roman"/>
          <w:b w:val="false"/>
          <w:i w:val="false"/>
          <w:color w:val="000000"/>
          <w:sz w:val="28"/>
        </w:rPr>
        <w:t xml:space="preserve">
      1) в строку 110.01.026 переносится сумма, отраженная в строке 110.04.012; </w:t>
      </w:r>
      <w:r>
        <w:br/>
      </w:r>
      <w:r>
        <w:rPr>
          <w:rFonts w:ascii="Times New Roman"/>
          <w:b w:val="false"/>
          <w:i w:val="false"/>
          <w:color w:val="000000"/>
          <w:sz w:val="28"/>
        </w:rPr>
        <w:t>
</w:t>
      </w:r>
      <w:r>
        <w:rPr>
          <w:rFonts w:ascii="Times New Roman"/>
          <w:b w:val="false"/>
          <w:i w:val="false"/>
          <w:color w:val="000000"/>
          <w:sz w:val="28"/>
        </w:rPr>
        <w:t>
      2) в строке 110.01.027 указывается сумма вознаграждений, подлежащая отнесению на вычет;</w:t>
      </w:r>
      <w:r>
        <w:br/>
      </w:r>
      <w:r>
        <w:rPr>
          <w:rFonts w:ascii="Times New Roman"/>
          <w:b w:val="false"/>
          <w:i w:val="false"/>
          <w:color w:val="000000"/>
          <w:sz w:val="28"/>
        </w:rPr>
        <w:t>
</w:t>
      </w:r>
      <w:r>
        <w:rPr>
          <w:rFonts w:ascii="Times New Roman"/>
          <w:b w:val="false"/>
          <w:i w:val="false"/>
          <w:color w:val="000000"/>
          <w:sz w:val="28"/>
        </w:rPr>
        <w:t xml:space="preserve">
      3) в строке 110.01.028 указывается общая сумма выплаченных обязательств, ранее признанных доходами, подлежащей отнесению на вычеты; </w:t>
      </w:r>
      <w:r>
        <w:br/>
      </w:r>
      <w:r>
        <w:rPr>
          <w:rFonts w:ascii="Times New Roman"/>
          <w:b w:val="false"/>
          <w:i w:val="false"/>
          <w:color w:val="000000"/>
          <w:sz w:val="28"/>
        </w:rPr>
        <w:t>
</w:t>
      </w:r>
      <w:r>
        <w:rPr>
          <w:rFonts w:ascii="Times New Roman"/>
          <w:b w:val="false"/>
          <w:i w:val="false"/>
          <w:color w:val="000000"/>
          <w:sz w:val="28"/>
        </w:rPr>
        <w:t>
      4) в строке 110.01.029 указывается сумма сомнительных требований, подлежащей отнесению на вычеты;</w:t>
      </w:r>
      <w:r>
        <w:br/>
      </w:r>
      <w:r>
        <w:rPr>
          <w:rFonts w:ascii="Times New Roman"/>
          <w:b w:val="false"/>
          <w:i w:val="false"/>
          <w:color w:val="000000"/>
          <w:sz w:val="28"/>
        </w:rPr>
        <w:t>
</w:t>
      </w:r>
      <w:r>
        <w:rPr>
          <w:rFonts w:ascii="Times New Roman"/>
          <w:b w:val="false"/>
          <w:i w:val="false"/>
          <w:color w:val="000000"/>
          <w:sz w:val="28"/>
        </w:rPr>
        <w:t xml:space="preserve">
      5) в строке 110.01.030 указывается сумма отчислений в фонд ликвидации последствий разработки месторождений, относимых на вычеты; </w:t>
      </w:r>
      <w:r>
        <w:br/>
      </w:r>
      <w:r>
        <w:rPr>
          <w:rFonts w:ascii="Times New Roman"/>
          <w:b w:val="false"/>
          <w:i w:val="false"/>
          <w:color w:val="000000"/>
          <w:sz w:val="28"/>
        </w:rPr>
        <w:t>
</w:t>
      </w:r>
      <w:r>
        <w:rPr>
          <w:rFonts w:ascii="Times New Roman"/>
          <w:b w:val="false"/>
          <w:i w:val="false"/>
          <w:color w:val="000000"/>
          <w:sz w:val="28"/>
        </w:rPr>
        <w:t xml:space="preserve">
      6) в строке 110.01.031 указывается сумма расходов на научно-исследовательские и проектные, изыскательские и опытно-конструкторские или научно-технические работы в зависимости от налогового законодательства, действовавшего на дату подписания (заключения) контракта на недропользование, подлежащей отнесению на вычеты; </w:t>
      </w:r>
      <w:r>
        <w:br/>
      </w:r>
      <w:r>
        <w:rPr>
          <w:rFonts w:ascii="Times New Roman"/>
          <w:b w:val="false"/>
          <w:i w:val="false"/>
          <w:color w:val="000000"/>
          <w:sz w:val="28"/>
        </w:rPr>
        <w:t>
</w:t>
      </w:r>
      <w:r>
        <w:rPr>
          <w:rFonts w:ascii="Times New Roman"/>
          <w:b w:val="false"/>
          <w:i w:val="false"/>
          <w:color w:val="000000"/>
          <w:sz w:val="28"/>
        </w:rPr>
        <w:t>
      7) в строке 110.01.032 указывается общая сумма расходов на социальные выплаты, подлежащая отнесению на вычеты;</w:t>
      </w:r>
      <w:r>
        <w:br/>
      </w:r>
      <w:r>
        <w:rPr>
          <w:rFonts w:ascii="Times New Roman"/>
          <w:b w:val="false"/>
          <w:i w:val="false"/>
          <w:color w:val="000000"/>
          <w:sz w:val="28"/>
        </w:rPr>
        <w:t>
</w:t>
      </w:r>
      <w:r>
        <w:rPr>
          <w:rFonts w:ascii="Times New Roman"/>
          <w:b w:val="false"/>
          <w:i w:val="false"/>
          <w:color w:val="000000"/>
          <w:sz w:val="28"/>
        </w:rPr>
        <w:t xml:space="preserve">
      8) в строке 110.01.033 переносится сумма, определяемая суммой строк 110.05.015С, 110.05.019 и 110.05.020 (110.05.015С + 110.05.019 + 110.05.020); </w:t>
      </w:r>
      <w:r>
        <w:br/>
      </w:r>
      <w:r>
        <w:rPr>
          <w:rFonts w:ascii="Times New Roman"/>
          <w:b w:val="false"/>
          <w:i w:val="false"/>
          <w:color w:val="000000"/>
          <w:sz w:val="28"/>
        </w:rPr>
        <w:t>
</w:t>
      </w:r>
      <w:r>
        <w:rPr>
          <w:rFonts w:ascii="Times New Roman"/>
          <w:b w:val="false"/>
          <w:i w:val="false"/>
          <w:color w:val="000000"/>
          <w:sz w:val="28"/>
        </w:rPr>
        <w:t>
      9) в строке 110.01.034 указывается сумма отрицательной курсовой разницы или превышение отрицательной курсовой разницы над положительной курсовой разницей, подлежащей отнесению на вычеты. Налогоплательщики, налоговый режим которых не предусматривает учет курсовой разницы в целях налогообложения, данную строку не заполняют;</w:t>
      </w:r>
      <w:r>
        <w:br/>
      </w:r>
      <w:r>
        <w:rPr>
          <w:rFonts w:ascii="Times New Roman"/>
          <w:b w:val="false"/>
          <w:i w:val="false"/>
          <w:color w:val="000000"/>
          <w:sz w:val="28"/>
        </w:rPr>
        <w:t>
</w:t>
      </w:r>
      <w:r>
        <w:rPr>
          <w:rFonts w:ascii="Times New Roman"/>
          <w:b w:val="false"/>
          <w:i w:val="false"/>
          <w:color w:val="000000"/>
          <w:sz w:val="28"/>
        </w:rPr>
        <w:t xml:space="preserve">
      10) в строке 110.01.035 указывается сумма уплаченных в бюджет налогов в пределах, начисленных в соответствии с налоговым режимом, предусмотренным Контрактом на недропользование; </w:t>
      </w:r>
      <w:r>
        <w:br/>
      </w:r>
      <w:r>
        <w:rPr>
          <w:rFonts w:ascii="Times New Roman"/>
          <w:b w:val="false"/>
          <w:i w:val="false"/>
          <w:color w:val="000000"/>
          <w:sz w:val="28"/>
        </w:rPr>
        <w:t>
</w:t>
      </w:r>
      <w:r>
        <w:rPr>
          <w:rFonts w:ascii="Times New Roman"/>
          <w:b w:val="false"/>
          <w:i w:val="false"/>
          <w:color w:val="000000"/>
          <w:sz w:val="28"/>
        </w:rPr>
        <w:t>
      11) в строке 110.01.036 указывается суммы штрафов, пени, неустоек, подлежащей отнесению на вычеты;</w:t>
      </w:r>
      <w:r>
        <w:br/>
      </w:r>
      <w:r>
        <w:rPr>
          <w:rFonts w:ascii="Times New Roman"/>
          <w:b w:val="false"/>
          <w:i w:val="false"/>
          <w:color w:val="000000"/>
          <w:sz w:val="28"/>
        </w:rPr>
        <w:t>
</w:t>
      </w:r>
      <w:r>
        <w:rPr>
          <w:rFonts w:ascii="Times New Roman"/>
          <w:b w:val="false"/>
          <w:i w:val="false"/>
          <w:color w:val="000000"/>
          <w:sz w:val="28"/>
        </w:rPr>
        <w:t>
      12) в строке 110.01.037 указывается общая сумма амортизационных отчислений, расходов на ремонт и других вычетов по фиксированным активам, определяемая сложением сумм строк с 110.01.037А по 110.01.037I (сумма с 110.01.037А + по 110.01.037I);</w:t>
      </w:r>
      <w:r>
        <w:br/>
      </w:r>
      <w:r>
        <w:rPr>
          <w:rFonts w:ascii="Times New Roman"/>
          <w:b w:val="false"/>
          <w:i w:val="false"/>
          <w:color w:val="000000"/>
          <w:sz w:val="28"/>
        </w:rPr>
        <w:t>
</w:t>
      </w:r>
      <w:r>
        <w:rPr>
          <w:rFonts w:ascii="Times New Roman"/>
          <w:b w:val="false"/>
          <w:i w:val="false"/>
          <w:color w:val="000000"/>
          <w:sz w:val="28"/>
        </w:rPr>
        <w:t>
      13) в строку 110.01.037А переносится сумма, отраженная в строках 110.06.004F и 110.06.008С (110.06.004F + 110.06.008С);</w:t>
      </w:r>
      <w:r>
        <w:br/>
      </w:r>
      <w:r>
        <w:rPr>
          <w:rFonts w:ascii="Times New Roman"/>
          <w:b w:val="false"/>
          <w:i w:val="false"/>
          <w:color w:val="000000"/>
          <w:sz w:val="28"/>
        </w:rPr>
        <w:t>
</w:t>
      </w:r>
      <w:r>
        <w:rPr>
          <w:rFonts w:ascii="Times New Roman"/>
          <w:b w:val="false"/>
          <w:i w:val="false"/>
          <w:color w:val="000000"/>
          <w:sz w:val="28"/>
        </w:rPr>
        <w:t>
      14) в строку 110.01.037В переносится сумма, отраженная в строке 110.06.005F;</w:t>
      </w:r>
      <w:r>
        <w:br/>
      </w:r>
      <w:r>
        <w:rPr>
          <w:rFonts w:ascii="Times New Roman"/>
          <w:b w:val="false"/>
          <w:i w:val="false"/>
          <w:color w:val="000000"/>
          <w:sz w:val="28"/>
        </w:rPr>
        <w:t>
</w:t>
      </w:r>
      <w:r>
        <w:rPr>
          <w:rFonts w:ascii="Times New Roman"/>
          <w:b w:val="false"/>
          <w:i w:val="false"/>
          <w:color w:val="000000"/>
          <w:sz w:val="28"/>
        </w:rPr>
        <w:t>
      15) в строку 110.01.037С переносится сумма, отраженная в строке 110.07.001В;</w:t>
      </w:r>
      <w:r>
        <w:br/>
      </w:r>
      <w:r>
        <w:rPr>
          <w:rFonts w:ascii="Times New Roman"/>
          <w:b w:val="false"/>
          <w:i w:val="false"/>
          <w:color w:val="000000"/>
          <w:sz w:val="28"/>
        </w:rPr>
        <w:t>
</w:t>
      </w:r>
      <w:r>
        <w:rPr>
          <w:rFonts w:ascii="Times New Roman"/>
          <w:b w:val="false"/>
          <w:i w:val="false"/>
          <w:color w:val="000000"/>
          <w:sz w:val="28"/>
        </w:rPr>
        <w:t>
      16) в строку 110.01.037D переносится сумма, отраженная в строках 110.06.004J и 110.06.005H (110.06.004J + 110.06.005H);</w:t>
      </w:r>
      <w:r>
        <w:br/>
      </w:r>
      <w:r>
        <w:rPr>
          <w:rFonts w:ascii="Times New Roman"/>
          <w:b w:val="false"/>
          <w:i w:val="false"/>
          <w:color w:val="000000"/>
          <w:sz w:val="28"/>
        </w:rPr>
        <w:t>
</w:t>
      </w:r>
      <w:r>
        <w:rPr>
          <w:rFonts w:ascii="Times New Roman"/>
          <w:b w:val="false"/>
          <w:i w:val="false"/>
          <w:color w:val="000000"/>
          <w:sz w:val="28"/>
        </w:rPr>
        <w:t>
      17) в строку 110.01.037E переносится сумма, отраженная в строках 110.06.004I и 110.06.005G;</w:t>
      </w:r>
      <w:r>
        <w:br/>
      </w:r>
      <w:r>
        <w:rPr>
          <w:rFonts w:ascii="Times New Roman"/>
          <w:b w:val="false"/>
          <w:i w:val="false"/>
          <w:color w:val="000000"/>
          <w:sz w:val="28"/>
        </w:rPr>
        <w:t>
</w:t>
      </w:r>
      <w:r>
        <w:rPr>
          <w:rFonts w:ascii="Times New Roman"/>
          <w:b w:val="false"/>
          <w:i w:val="false"/>
          <w:color w:val="000000"/>
          <w:sz w:val="28"/>
        </w:rPr>
        <w:t>
      18) в строке 110.01.037F указывается стоимость основных средств, относимая на вычеты по инвестиционным налоговым преференциям;</w:t>
      </w:r>
      <w:r>
        <w:br/>
      </w:r>
      <w:r>
        <w:rPr>
          <w:rFonts w:ascii="Times New Roman"/>
          <w:b w:val="false"/>
          <w:i w:val="false"/>
          <w:color w:val="000000"/>
          <w:sz w:val="28"/>
        </w:rPr>
        <w:t>
</w:t>
      </w:r>
      <w:r>
        <w:rPr>
          <w:rFonts w:ascii="Times New Roman"/>
          <w:b w:val="false"/>
          <w:i w:val="false"/>
          <w:color w:val="000000"/>
          <w:sz w:val="28"/>
        </w:rPr>
        <w:t>
      19) в строку 110.01.037G переносятся суммы, отраженные в строках 110.06.004G и 110.06.007I (110.06.004G + 110.06.007I);</w:t>
      </w:r>
      <w:r>
        <w:br/>
      </w:r>
      <w:r>
        <w:rPr>
          <w:rFonts w:ascii="Times New Roman"/>
          <w:b w:val="false"/>
          <w:i w:val="false"/>
          <w:color w:val="000000"/>
          <w:sz w:val="28"/>
        </w:rPr>
        <w:t>
</w:t>
      </w:r>
      <w:r>
        <w:rPr>
          <w:rFonts w:ascii="Times New Roman"/>
          <w:b w:val="false"/>
          <w:i w:val="false"/>
          <w:color w:val="000000"/>
          <w:sz w:val="28"/>
        </w:rPr>
        <w:t>
      20) в строку 110.01.037Н переносится сумма, отраженная в строке 110.06.008D;</w:t>
      </w:r>
      <w:r>
        <w:br/>
      </w:r>
      <w:r>
        <w:rPr>
          <w:rFonts w:ascii="Times New Roman"/>
          <w:b w:val="false"/>
          <w:i w:val="false"/>
          <w:color w:val="000000"/>
          <w:sz w:val="28"/>
        </w:rPr>
        <w:t>
</w:t>
      </w:r>
      <w:r>
        <w:rPr>
          <w:rFonts w:ascii="Times New Roman"/>
          <w:b w:val="false"/>
          <w:i w:val="false"/>
          <w:color w:val="000000"/>
          <w:sz w:val="28"/>
        </w:rPr>
        <w:t>
      21) в строку 110.01.037I переносится сумма, отраженная в строке 110.06.009C;</w:t>
      </w:r>
      <w:r>
        <w:br/>
      </w:r>
      <w:r>
        <w:rPr>
          <w:rFonts w:ascii="Times New Roman"/>
          <w:b w:val="false"/>
          <w:i w:val="false"/>
          <w:color w:val="000000"/>
          <w:sz w:val="28"/>
        </w:rPr>
        <w:t>
</w:t>
      </w:r>
      <w:r>
        <w:rPr>
          <w:rFonts w:ascii="Times New Roman"/>
          <w:b w:val="false"/>
          <w:i w:val="false"/>
          <w:color w:val="000000"/>
          <w:sz w:val="28"/>
        </w:rPr>
        <w:t xml:space="preserve">
      22) в строке 110.01.038 указывается сумма, подлежащая отнесению на вычеты. В данную строку переносится сумма, отраженная в строке 110.01.038В. В случае если данная строка не заполняется налогоплательщиком, то переносится сумма, отраженная в строке 110.01.038А; </w:t>
      </w:r>
      <w:r>
        <w:br/>
      </w:r>
      <w:r>
        <w:rPr>
          <w:rFonts w:ascii="Times New Roman"/>
          <w:b w:val="false"/>
          <w:i w:val="false"/>
          <w:color w:val="000000"/>
          <w:sz w:val="28"/>
        </w:rPr>
        <w:t>
</w:t>
      </w:r>
      <w:r>
        <w:rPr>
          <w:rFonts w:ascii="Times New Roman"/>
          <w:b w:val="false"/>
          <w:i w:val="false"/>
          <w:color w:val="000000"/>
          <w:sz w:val="28"/>
        </w:rPr>
        <w:t>
      23) в строке 110.01.038А указывается общая сумма вычетов, определяемая сложением сумм строк с 110.01.026 по 110.01.037 (сумма с 110.01.026 + по 110.01.037);</w:t>
      </w:r>
      <w:r>
        <w:br/>
      </w:r>
      <w:r>
        <w:rPr>
          <w:rFonts w:ascii="Times New Roman"/>
          <w:b w:val="false"/>
          <w:i w:val="false"/>
          <w:color w:val="000000"/>
          <w:sz w:val="28"/>
        </w:rPr>
        <w:t>
</w:t>
      </w:r>
      <w:r>
        <w:rPr>
          <w:rFonts w:ascii="Times New Roman"/>
          <w:b w:val="false"/>
          <w:i w:val="false"/>
          <w:color w:val="000000"/>
          <w:sz w:val="28"/>
        </w:rPr>
        <w:t xml:space="preserve">
      24) строка 110.01.038В заполняется резидентами, имеющими постоянные учреждения за пределами Республики Казахстан. Сумма по данной строке определяется как разница сумм строк 110.01.038А и 110.03.002 (110.01.038А + 110.03.002). </w:t>
      </w:r>
      <w:r>
        <w:br/>
      </w:r>
      <w:r>
        <w:rPr>
          <w:rFonts w:ascii="Times New Roman"/>
          <w:b w:val="false"/>
          <w:i w:val="false"/>
          <w:color w:val="000000"/>
          <w:sz w:val="28"/>
        </w:rPr>
        <w:t>
</w:t>
      </w:r>
      <w:r>
        <w:rPr>
          <w:rFonts w:ascii="Times New Roman"/>
          <w:b w:val="false"/>
          <w:i w:val="false"/>
          <w:color w:val="000000"/>
          <w:sz w:val="28"/>
        </w:rPr>
        <w:t>
      27. В разделе "Корректировка доходов и вычетов в соответствии с  </w:t>
      </w:r>
      <w:r>
        <w:rPr>
          <w:rFonts w:ascii="Times New Roman"/>
          <w:b w:val="false"/>
          <w:i w:val="false"/>
          <w:color w:val="000000"/>
          <w:sz w:val="28"/>
        </w:rPr>
        <w:t>Законом</w:t>
      </w:r>
      <w:r>
        <w:rPr>
          <w:rFonts w:ascii="Times New Roman"/>
          <w:b w:val="false"/>
          <w:i w:val="false"/>
          <w:color w:val="000000"/>
          <w:sz w:val="28"/>
        </w:rPr>
        <w:t> о трансфертном ценообразовании:</w:t>
      </w:r>
      <w:r>
        <w:br/>
      </w:r>
      <w:r>
        <w:rPr>
          <w:rFonts w:ascii="Times New Roman"/>
          <w:b w:val="false"/>
          <w:i w:val="false"/>
          <w:color w:val="000000"/>
          <w:sz w:val="28"/>
        </w:rPr>
        <w:t>
</w:t>
      </w:r>
      <w:r>
        <w:rPr>
          <w:rFonts w:ascii="Times New Roman"/>
          <w:b w:val="false"/>
          <w:i w:val="false"/>
          <w:color w:val="000000"/>
          <w:sz w:val="28"/>
        </w:rPr>
        <w:t>
      1) в строке 110.01.039 указывается сумма корректировки доходов, производимой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трансфертном ценообразовании;</w:t>
      </w:r>
      <w:r>
        <w:br/>
      </w:r>
      <w:r>
        <w:rPr>
          <w:rFonts w:ascii="Times New Roman"/>
          <w:b w:val="false"/>
          <w:i w:val="false"/>
          <w:color w:val="000000"/>
          <w:sz w:val="28"/>
        </w:rPr>
        <w:t>
</w:t>
      </w:r>
      <w:r>
        <w:rPr>
          <w:rFonts w:ascii="Times New Roman"/>
          <w:b w:val="false"/>
          <w:i w:val="false"/>
          <w:color w:val="000000"/>
          <w:sz w:val="28"/>
        </w:rPr>
        <w:t>
      2) в строке 110.01.040 указывается сумма корректировки вычетов, производимой в соответствии с Законом о трансфертном ценообразовании. Данная строка заполняется без знака "-".</w:t>
      </w:r>
      <w:r>
        <w:br/>
      </w:r>
      <w:r>
        <w:rPr>
          <w:rFonts w:ascii="Times New Roman"/>
          <w:b w:val="false"/>
          <w:i w:val="false"/>
          <w:color w:val="000000"/>
          <w:sz w:val="28"/>
        </w:rPr>
        <w:t>
</w:t>
      </w:r>
      <w:r>
        <w:rPr>
          <w:rFonts w:ascii="Times New Roman"/>
          <w:b w:val="false"/>
          <w:i w:val="false"/>
          <w:color w:val="000000"/>
          <w:sz w:val="28"/>
        </w:rPr>
        <w:t>
      28. В разделе "Расчет налогооблагаемого дохода":</w:t>
      </w:r>
      <w:r>
        <w:br/>
      </w:r>
      <w:r>
        <w:rPr>
          <w:rFonts w:ascii="Times New Roman"/>
          <w:b w:val="false"/>
          <w:i w:val="false"/>
          <w:color w:val="000000"/>
          <w:sz w:val="28"/>
        </w:rPr>
        <w:t>
</w:t>
      </w:r>
      <w:r>
        <w:rPr>
          <w:rFonts w:ascii="Times New Roman"/>
          <w:b w:val="false"/>
          <w:i w:val="false"/>
          <w:color w:val="000000"/>
          <w:sz w:val="28"/>
        </w:rPr>
        <w:t>
      1) в строке 110.01.041 указывается сумма налогооблагаемого дохода (убытка), определяемая как разница суммы строк 110.01.025 и 110.01.038, 110.01.039 и 110.01.040 (110.01.025 - 110.01.038 + 110.01.039 110.01.040);</w:t>
      </w:r>
      <w:r>
        <w:br/>
      </w:r>
      <w:r>
        <w:rPr>
          <w:rFonts w:ascii="Times New Roman"/>
          <w:b w:val="false"/>
          <w:i w:val="false"/>
          <w:color w:val="000000"/>
          <w:sz w:val="28"/>
        </w:rPr>
        <w:t>
</w:t>
      </w:r>
      <w:r>
        <w:rPr>
          <w:rFonts w:ascii="Times New Roman"/>
          <w:b w:val="false"/>
          <w:i w:val="false"/>
          <w:color w:val="000000"/>
          <w:sz w:val="28"/>
        </w:rPr>
        <w:t>
      2) в строку 110.01.042 переносится сумма, отраженная в строке 110.08.001;</w:t>
      </w:r>
      <w:r>
        <w:br/>
      </w:r>
      <w:r>
        <w:rPr>
          <w:rFonts w:ascii="Times New Roman"/>
          <w:b w:val="false"/>
          <w:i w:val="false"/>
          <w:color w:val="000000"/>
          <w:sz w:val="28"/>
        </w:rPr>
        <w:t>
</w:t>
      </w:r>
      <w:r>
        <w:rPr>
          <w:rFonts w:ascii="Times New Roman"/>
          <w:b w:val="false"/>
          <w:i w:val="false"/>
          <w:color w:val="000000"/>
          <w:sz w:val="28"/>
        </w:rPr>
        <w:t>
      3) в строке 110.01.043 указывается сумма налогооблагаемого дохода (убытка), подлежащего освобождению от налогообложения в соответствии с международными договорами, определяемая сложением строк 110.01.043А и 110.01.043В (110.01.043А + 110.01.043В);</w:t>
      </w:r>
      <w:r>
        <w:br/>
      </w:r>
      <w:r>
        <w:rPr>
          <w:rFonts w:ascii="Times New Roman"/>
          <w:b w:val="false"/>
          <w:i w:val="false"/>
          <w:color w:val="000000"/>
          <w:sz w:val="28"/>
        </w:rPr>
        <w:t>
</w:t>
      </w:r>
      <w:r>
        <w:rPr>
          <w:rFonts w:ascii="Times New Roman"/>
          <w:b w:val="false"/>
          <w:i w:val="false"/>
          <w:color w:val="000000"/>
          <w:sz w:val="28"/>
        </w:rPr>
        <w:t>
      4) в строке 110.01.043А указывается сумма налогооблагаемого дохода, подлежащего освобождению от налогообложения в соответствии с международным договором об избежании двойного налогообложения;</w:t>
      </w:r>
      <w:r>
        <w:br/>
      </w:r>
      <w:r>
        <w:rPr>
          <w:rFonts w:ascii="Times New Roman"/>
          <w:b w:val="false"/>
          <w:i w:val="false"/>
          <w:color w:val="000000"/>
          <w:sz w:val="28"/>
        </w:rPr>
        <w:t>
</w:t>
      </w:r>
      <w:r>
        <w:rPr>
          <w:rFonts w:ascii="Times New Roman"/>
          <w:b w:val="false"/>
          <w:i w:val="false"/>
          <w:color w:val="000000"/>
          <w:sz w:val="28"/>
        </w:rPr>
        <w:t>
      5) в строке 110.01.043В указывается сумма налогооблагаемого дохода, подлежащего освобождению от налогообложения в соответствии с иными международными договорами;</w:t>
      </w:r>
      <w:r>
        <w:br/>
      </w:r>
      <w:r>
        <w:rPr>
          <w:rFonts w:ascii="Times New Roman"/>
          <w:b w:val="false"/>
          <w:i w:val="false"/>
          <w:color w:val="000000"/>
          <w:sz w:val="28"/>
        </w:rPr>
        <w:t>
</w:t>
      </w:r>
      <w:r>
        <w:rPr>
          <w:rFonts w:ascii="Times New Roman"/>
          <w:b w:val="false"/>
          <w:i w:val="false"/>
          <w:color w:val="000000"/>
          <w:sz w:val="28"/>
        </w:rPr>
        <w:t>
      6) в строке 110.01.044 указывается итоговая сумма налогооблагаемого дохода (убытка), определяемая как разница суммы строк 110.01.041, 110.01.042 и 110.01.043 (110.01.041 + 110.01.042 - 110.01.043);</w:t>
      </w:r>
      <w:r>
        <w:br/>
      </w:r>
      <w:r>
        <w:rPr>
          <w:rFonts w:ascii="Times New Roman"/>
          <w:b w:val="false"/>
          <w:i w:val="false"/>
          <w:color w:val="000000"/>
          <w:sz w:val="28"/>
        </w:rPr>
        <w:t>
</w:t>
      </w:r>
      <w:r>
        <w:rPr>
          <w:rFonts w:ascii="Times New Roman"/>
          <w:b w:val="false"/>
          <w:i w:val="false"/>
          <w:color w:val="000000"/>
          <w:sz w:val="28"/>
        </w:rPr>
        <w:t>
      7) в строке 110.01.045 указывается сумма убытка, полученного налогоплательщиком согласно </w:t>
      </w:r>
      <w:r>
        <w:rPr>
          <w:rFonts w:ascii="Times New Roman"/>
          <w:b w:val="false"/>
          <w:i w:val="false"/>
          <w:color w:val="000000"/>
          <w:sz w:val="28"/>
        </w:rPr>
        <w:t>пункту 2</w:t>
      </w:r>
      <w:r>
        <w:rPr>
          <w:rFonts w:ascii="Times New Roman"/>
          <w:b w:val="false"/>
          <w:i w:val="false"/>
          <w:color w:val="000000"/>
          <w:sz w:val="28"/>
        </w:rPr>
        <w:t xml:space="preserve"> статьи 110 Налогового кодекса, не подлежащая переносу в соответствии с частью третьей пункта 1 статьи 124 Налогового кодекса, при получении убытка в строке 110.01.044. При этом, если сумма по строке 110.01.037С больше или равна сумме строки 110.01.041, то в строке 110.01.045 отражается сумма, указанная в строке 110.01.041. Если сумма по строке 110.01.037С меньше суммы по строке 110.01.041, в строку 110.01.045 переносится сумма строки 110.01.037С; </w:t>
      </w:r>
      <w:r>
        <w:br/>
      </w:r>
      <w:r>
        <w:rPr>
          <w:rFonts w:ascii="Times New Roman"/>
          <w:b w:val="false"/>
          <w:i w:val="false"/>
          <w:color w:val="000000"/>
          <w:sz w:val="28"/>
        </w:rPr>
        <w:t>
</w:t>
      </w:r>
      <w:r>
        <w:rPr>
          <w:rFonts w:ascii="Times New Roman"/>
          <w:b w:val="false"/>
          <w:i w:val="false"/>
          <w:color w:val="000000"/>
          <w:sz w:val="28"/>
        </w:rPr>
        <w:t>
      8) в строке 110.01.046 указывается сумма убытка, подлежащего переносу, определенного как сумма убытка, полученного по результатам отчетного налогового периода, уменьшенного на сумму убытка, не подлежащего переносу и сложенного с суммой убытка, полученного при реализации зданий, сооружений и строений, используемых в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
      9) в строке 110.01.047 указывается предельный процент от налогооблагаемого дохода при его корректировке на сумму расходов по строкам 110.01.048А, 110.01.048В, 110.01.048С, 110.01.048D(%).</w:t>
      </w:r>
      <w:r>
        <w:br/>
      </w:r>
      <w:r>
        <w:rPr>
          <w:rFonts w:ascii="Times New Roman"/>
          <w:b w:val="false"/>
          <w:i w:val="false"/>
          <w:color w:val="000000"/>
          <w:sz w:val="28"/>
        </w:rPr>
        <w:t>
</w:t>
      </w:r>
      <w:r>
        <w:rPr>
          <w:rFonts w:ascii="Times New Roman"/>
          <w:b w:val="false"/>
          <w:i w:val="false"/>
          <w:color w:val="000000"/>
          <w:sz w:val="28"/>
        </w:rPr>
        <w:t>
      В соответствии со </w:t>
      </w:r>
      <w:r>
        <w:rPr>
          <w:rFonts w:ascii="Times New Roman"/>
          <w:b w:val="false"/>
          <w:i w:val="false"/>
          <w:color w:val="000000"/>
          <w:sz w:val="28"/>
        </w:rPr>
        <w:t>статьей 122</w:t>
      </w:r>
      <w:r>
        <w:rPr>
          <w:rFonts w:ascii="Times New Roman"/>
          <w:b w:val="false"/>
          <w:i w:val="false"/>
          <w:color w:val="000000"/>
          <w:sz w:val="28"/>
        </w:rPr>
        <w:t xml:space="preserve"> Налогового кодекса в данной строке следует указывать 2 % или 3 % в зависимости от налогового законодательства, действовавшего на дату подписания (заключения) контракта на недропользование;</w:t>
      </w:r>
      <w:r>
        <w:br/>
      </w:r>
      <w:r>
        <w:rPr>
          <w:rFonts w:ascii="Times New Roman"/>
          <w:b w:val="false"/>
          <w:i w:val="false"/>
          <w:color w:val="000000"/>
          <w:sz w:val="28"/>
        </w:rPr>
        <w:t>
</w:t>
      </w:r>
      <w:r>
        <w:rPr>
          <w:rFonts w:ascii="Times New Roman"/>
          <w:b w:val="false"/>
          <w:i w:val="false"/>
          <w:color w:val="000000"/>
          <w:sz w:val="28"/>
        </w:rPr>
        <w:t>
      10) в строке 110.01.048 указывается общая сумма расходов (доходов), исключаемых (включаемых) из (в) налогооблагаемого (-ый) дохода (-) в соответствии со статьей 122 Налогового кодекса (сумма с 110.01.048А по 110.01.048D) в пределах суммы 110.01.044 х 110.01.047 и (сумма c 110.01.048Е по 110.01.048F) - 110.01.048G);</w:t>
      </w:r>
      <w:r>
        <w:br/>
      </w:r>
      <w:r>
        <w:rPr>
          <w:rFonts w:ascii="Times New Roman"/>
          <w:b w:val="false"/>
          <w:i w:val="false"/>
          <w:color w:val="000000"/>
          <w:sz w:val="28"/>
        </w:rPr>
        <w:t>
</w:t>
      </w:r>
      <w:r>
        <w:rPr>
          <w:rFonts w:ascii="Times New Roman"/>
          <w:b w:val="false"/>
          <w:i w:val="false"/>
          <w:color w:val="000000"/>
          <w:sz w:val="28"/>
        </w:rPr>
        <w:t>
      11) в строке 110.01.048A указывается сумма расходов, фактически понесенных на содержание объектов социальной сферы, в соответствии с подпунктом 1) пункта 1 статьи 122 Налогового кодекса;</w:t>
      </w:r>
      <w:r>
        <w:br/>
      </w:r>
      <w:r>
        <w:rPr>
          <w:rFonts w:ascii="Times New Roman"/>
          <w:b w:val="false"/>
          <w:i w:val="false"/>
          <w:color w:val="000000"/>
          <w:sz w:val="28"/>
        </w:rPr>
        <w:t>
</w:t>
      </w:r>
      <w:r>
        <w:rPr>
          <w:rFonts w:ascii="Times New Roman"/>
          <w:b w:val="false"/>
          <w:i w:val="false"/>
          <w:color w:val="000000"/>
          <w:sz w:val="28"/>
        </w:rPr>
        <w:t>
      12) в строке 110.01.048B указывается сумма безвозмездно переданного имущества некоммерческим организациям, налогоплательщиком в течение налогового периода;</w:t>
      </w:r>
      <w:r>
        <w:br/>
      </w:r>
      <w:r>
        <w:rPr>
          <w:rFonts w:ascii="Times New Roman"/>
          <w:b w:val="false"/>
          <w:i w:val="false"/>
          <w:color w:val="000000"/>
          <w:sz w:val="28"/>
        </w:rPr>
        <w:t>
</w:t>
      </w:r>
      <w:r>
        <w:rPr>
          <w:rFonts w:ascii="Times New Roman"/>
          <w:b w:val="false"/>
          <w:i w:val="false"/>
          <w:color w:val="000000"/>
          <w:sz w:val="28"/>
        </w:rPr>
        <w:t>
      13) в строку 110.01.048С указывается сумма оказанной спонсорской помощи налогоплательщиком в течение налогового периода;</w:t>
      </w:r>
      <w:r>
        <w:br/>
      </w:r>
      <w:r>
        <w:rPr>
          <w:rFonts w:ascii="Times New Roman"/>
          <w:b w:val="false"/>
          <w:i w:val="false"/>
          <w:color w:val="000000"/>
          <w:sz w:val="28"/>
        </w:rPr>
        <w:t>
</w:t>
      </w:r>
      <w:r>
        <w:rPr>
          <w:rFonts w:ascii="Times New Roman"/>
          <w:b w:val="false"/>
          <w:i w:val="false"/>
          <w:color w:val="000000"/>
          <w:sz w:val="28"/>
        </w:rPr>
        <w:t>
      14) в строке 110.01.048D указывается сумма адресной социальной помощи, предоставленной физическим лицам согласно законодательству Республики Казахстан, определенная в соответствии с подпунктом 3) пункта 1 статьи 122 Налогового кодекса;</w:t>
      </w:r>
      <w:r>
        <w:br/>
      </w:r>
      <w:r>
        <w:rPr>
          <w:rFonts w:ascii="Times New Roman"/>
          <w:b w:val="false"/>
          <w:i w:val="false"/>
          <w:color w:val="000000"/>
          <w:sz w:val="28"/>
        </w:rPr>
        <w:t>
</w:t>
      </w:r>
      <w:r>
        <w:rPr>
          <w:rFonts w:ascii="Times New Roman"/>
          <w:b w:val="false"/>
          <w:i w:val="false"/>
          <w:color w:val="000000"/>
          <w:sz w:val="28"/>
        </w:rPr>
        <w:t>
      15) строка 110.01.048E заполняется налогоплательщиками, использующими труд инвалидов. В данной строке указывается сумма произведенных расходов,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w:t>
      </w:r>
      <w:r>
        <w:br/>
      </w:r>
      <w:r>
        <w:rPr>
          <w:rFonts w:ascii="Times New Roman"/>
          <w:b w:val="false"/>
          <w:i w:val="false"/>
          <w:color w:val="000000"/>
          <w:sz w:val="28"/>
        </w:rPr>
        <w:t>
</w:t>
      </w:r>
      <w:r>
        <w:rPr>
          <w:rFonts w:ascii="Times New Roman"/>
          <w:b w:val="false"/>
          <w:i w:val="false"/>
          <w:color w:val="000000"/>
          <w:sz w:val="28"/>
        </w:rPr>
        <w:t>
      16) в строке 110.01.048F указывается сумма вознаграждения, полученная по финансовому лизингу основных средств, в соответствии с </w:t>
      </w:r>
      <w:r>
        <w:rPr>
          <w:rFonts w:ascii="Times New Roman"/>
          <w:b w:val="false"/>
          <w:i w:val="false"/>
          <w:color w:val="000000"/>
          <w:sz w:val="28"/>
        </w:rPr>
        <w:t>пунктом 3</w:t>
      </w:r>
      <w:r>
        <w:rPr>
          <w:rFonts w:ascii="Times New Roman"/>
          <w:b w:val="false"/>
          <w:i w:val="false"/>
          <w:color w:val="000000"/>
          <w:sz w:val="28"/>
        </w:rPr>
        <w:t> статьи 122 Налогового кодекса;</w:t>
      </w:r>
      <w:r>
        <w:br/>
      </w:r>
      <w:r>
        <w:rPr>
          <w:rFonts w:ascii="Times New Roman"/>
          <w:b w:val="false"/>
          <w:i w:val="false"/>
          <w:color w:val="000000"/>
          <w:sz w:val="28"/>
        </w:rPr>
        <w:t>
</w:t>
      </w:r>
      <w:r>
        <w:rPr>
          <w:rFonts w:ascii="Times New Roman"/>
          <w:b w:val="false"/>
          <w:i w:val="false"/>
          <w:color w:val="000000"/>
          <w:sz w:val="28"/>
        </w:rPr>
        <w:t>
      17) в строке 110.01.048G сумма амортизационных отчислений, ранее отнесенных на вычеты согласно </w:t>
      </w:r>
      <w:r>
        <w:rPr>
          <w:rFonts w:ascii="Times New Roman"/>
          <w:b w:val="false"/>
          <w:i w:val="false"/>
          <w:color w:val="000000"/>
          <w:sz w:val="28"/>
        </w:rPr>
        <w:t>пункту 2</w:t>
      </w:r>
      <w:r>
        <w:rPr>
          <w:rFonts w:ascii="Times New Roman"/>
          <w:b w:val="false"/>
          <w:i w:val="false"/>
          <w:color w:val="000000"/>
          <w:sz w:val="28"/>
        </w:rPr>
        <w:t xml:space="preserve"> статьи 110 Налогового кодекса, при реализации фиксированных активов до истечения трехлетнего периода эксплуатации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122 Налогового кодекса. В данной строке также отражается стоимость технологического оборудования, отнесенная на вычеты при реализации указанного оборудования до истечения трехлетнего периода эксплуатации.</w:t>
      </w:r>
      <w:r>
        <w:br/>
      </w:r>
      <w:r>
        <w:rPr>
          <w:rFonts w:ascii="Times New Roman"/>
          <w:b w:val="false"/>
          <w:i w:val="false"/>
          <w:color w:val="000000"/>
          <w:sz w:val="28"/>
        </w:rPr>
        <w:t>
</w:t>
      </w:r>
      <w:r>
        <w:rPr>
          <w:rFonts w:ascii="Times New Roman"/>
          <w:b w:val="false"/>
          <w:i w:val="false"/>
          <w:color w:val="000000"/>
          <w:sz w:val="28"/>
        </w:rPr>
        <w:t>
      Если фактическая сумма расходов, отраженная в строках с 110.01.048A по 110.01.048D, составляет сумму, меньшую чем три (два) процента от налогооблагаемого дохода (110.01.044), то исключению из налогооблагаемого дохода подлежит фактическая сумма произведенных расходов. В случае, если сумма составляет сумму, большую чем три (два) процента от налогооблагаемого дохода, то исключению подлежит сумма, определенная в размере трех (двух) процентов налогооблагаемого дохода;</w:t>
      </w:r>
      <w:r>
        <w:br/>
      </w:r>
      <w:r>
        <w:rPr>
          <w:rFonts w:ascii="Times New Roman"/>
          <w:b w:val="false"/>
          <w:i w:val="false"/>
          <w:color w:val="000000"/>
          <w:sz w:val="28"/>
        </w:rPr>
        <w:t>
</w:t>
      </w:r>
      <w:r>
        <w:rPr>
          <w:rFonts w:ascii="Times New Roman"/>
          <w:b w:val="false"/>
          <w:i w:val="false"/>
          <w:color w:val="000000"/>
          <w:sz w:val="28"/>
        </w:rPr>
        <w:t>
      18) в строке 110.01.049 указывается сумма убытка, перенесенная с предыдущих налоговых периодов;</w:t>
      </w:r>
      <w:r>
        <w:br/>
      </w:r>
      <w:r>
        <w:rPr>
          <w:rFonts w:ascii="Times New Roman"/>
          <w:b w:val="false"/>
          <w:i w:val="false"/>
          <w:color w:val="000000"/>
          <w:sz w:val="28"/>
        </w:rPr>
        <w:t>
</w:t>
      </w:r>
      <w:r>
        <w:rPr>
          <w:rFonts w:ascii="Times New Roman"/>
          <w:b w:val="false"/>
          <w:i w:val="false"/>
          <w:color w:val="000000"/>
          <w:sz w:val="28"/>
        </w:rPr>
        <w:t>
      19) в строке 110.01.050 указывается налогооблагаемый доход с учетом корректировки и перенесенных убытков, определяемый как разница строк 110.01.044, 110.01.048 и 110.01.049. Если сумма, указанная в строке 110.01.046 больше разницы предыдущих двух строк, то величина данной строки будет отрицательной.</w:t>
      </w:r>
      <w:r>
        <w:br/>
      </w:r>
      <w:r>
        <w:rPr>
          <w:rFonts w:ascii="Times New Roman"/>
          <w:b w:val="false"/>
          <w:i w:val="false"/>
          <w:color w:val="000000"/>
          <w:sz w:val="28"/>
        </w:rPr>
        <w:t>
</w:t>
      </w:r>
      <w:r>
        <w:rPr>
          <w:rFonts w:ascii="Times New Roman"/>
          <w:b w:val="false"/>
          <w:i w:val="false"/>
          <w:color w:val="000000"/>
          <w:sz w:val="28"/>
        </w:rPr>
        <w:t>
      29. В разделе "Расчет налогового обязательства":</w:t>
      </w:r>
      <w:r>
        <w:br/>
      </w:r>
      <w:r>
        <w:rPr>
          <w:rFonts w:ascii="Times New Roman"/>
          <w:b w:val="false"/>
          <w:i w:val="false"/>
          <w:color w:val="000000"/>
          <w:sz w:val="28"/>
        </w:rPr>
        <w:t>
</w:t>
      </w:r>
      <w:r>
        <w:rPr>
          <w:rFonts w:ascii="Times New Roman"/>
          <w:b w:val="false"/>
          <w:i w:val="false"/>
          <w:color w:val="000000"/>
          <w:sz w:val="28"/>
        </w:rPr>
        <w:t>
      1) в строке 110.01.051 указывается ставка корпоративного подоходного налога;</w:t>
      </w:r>
      <w:r>
        <w:br/>
      </w:r>
      <w:r>
        <w:rPr>
          <w:rFonts w:ascii="Times New Roman"/>
          <w:b w:val="false"/>
          <w:i w:val="false"/>
          <w:color w:val="000000"/>
          <w:sz w:val="28"/>
        </w:rPr>
        <w:t>
</w:t>
      </w:r>
      <w:r>
        <w:rPr>
          <w:rFonts w:ascii="Times New Roman"/>
          <w:b w:val="false"/>
          <w:i w:val="false"/>
          <w:color w:val="000000"/>
          <w:sz w:val="28"/>
        </w:rPr>
        <w:t>
      2) в строке 110.01.052 указывается сумма налога, уплаченная за пределами Республики Казахстан, исчисленного с дохода из источников за пределами Республики Казахстан, которая зачитывается при уплате корпоративного подоходного налога в Республике Казахстан;</w:t>
      </w:r>
      <w:r>
        <w:br/>
      </w:r>
      <w:r>
        <w:rPr>
          <w:rFonts w:ascii="Times New Roman"/>
          <w:b w:val="false"/>
          <w:i w:val="false"/>
          <w:color w:val="000000"/>
          <w:sz w:val="28"/>
        </w:rPr>
        <w:t>
</w:t>
      </w:r>
      <w:r>
        <w:rPr>
          <w:rFonts w:ascii="Times New Roman"/>
          <w:b w:val="false"/>
          <w:i w:val="false"/>
          <w:color w:val="000000"/>
          <w:sz w:val="28"/>
        </w:rPr>
        <w:t xml:space="preserve">
      3) в строке 110.01.053 указывается сумма корпоративного подоходного налога с учетом зачета иностранного налога за отчетный налоговый период. </w:t>
      </w:r>
      <w:r>
        <w:br/>
      </w:r>
      <w:r>
        <w:rPr>
          <w:rFonts w:ascii="Times New Roman"/>
          <w:b w:val="false"/>
          <w:i w:val="false"/>
          <w:color w:val="000000"/>
          <w:sz w:val="28"/>
        </w:rPr>
        <w:t>
</w:t>
      </w:r>
      <w:r>
        <w:rPr>
          <w:rFonts w:ascii="Times New Roman"/>
          <w:b w:val="false"/>
          <w:i w:val="false"/>
          <w:color w:val="000000"/>
          <w:sz w:val="28"/>
        </w:rPr>
        <w:t>
      Определяется как разница произведения строк 110.01.050 и 110.01.051 и строки 110.01.052 (110.01.050х110.01.051 - 110.01.052);</w:t>
      </w:r>
      <w:r>
        <w:br/>
      </w:r>
      <w:r>
        <w:rPr>
          <w:rFonts w:ascii="Times New Roman"/>
          <w:b w:val="false"/>
          <w:i w:val="false"/>
          <w:color w:val="000000"/>
          <w:sz w:val="28"/>
        </w:rPr>
        <w:t>
</w:t>
      </w:r>
      <w:r>
        <w:rPr>
          <w:rFonts w:ascii="Times New Roman"/>
          <w:b w:val="false"/>
          <w:i w:val="false"/>
          <w:color w:val="000000"/>
          <w:sz w:val="28"/>
        </w:rPr>
        <w:t>
      4) в строке 110.01.054 указывается чистый доход юридического лица-нерезидента от деятельности в Республике Казахстан через постоянное учреждение;</w:t>
      </w:r>
      <w:r>
        <w:br/>
      </w:r>
      <w:r>
        <w:rPr>
          <w:rFonts w:ascii="Times New Roman"/>
          <w:b w:val="false"/>
          <w:i w:val="false"/>
          <w:color w:val="000000"/>
          <w:sz w:val="28"/>
        </w:rPr>
        <w:t>
</w:t>
      </w:r>
      <w:r>
        <w:rPr>
          <w:rFonts w:ascii="Times New Roman"/>
          <w:b w:val="false"/>
          <w:i w:val="false"/>
          <w:color w:val="000000"/>
          <w:sz w:val="28"/>
        </w:rPr>
        <w:t>
      5) в строке 110.01.055 указывается сумма корпоративного подоходного налога на чистый доход:</w:t>
      </w:r>
      <w:r>
        <w:br/>
      </w:r>
      <w:r>
        <w:rPr>
          <w:rFonts w:ascii="Times New Roman"/>
          <w:b w:val="false"/>
          <w:i w:val="false"/>
          <w:color w:val="000000"/>
          <w:sz w:val="28"/>
        </w:rPr>
        <w:t>
</w:t>
      </w:r>
      <w:r>
        <w:rPr>
          <w:rFonts w:ascii="Times New Roman"/>
          <w:b w:val="false"/>
          <w:i w:val="false"/>
          <w:color w:val="000000"/>
          <w:sz w:val="28"/>
        </w:rPr>
        <w:t>
      в строке 110.01.055 I указывается сумма корпоративного подоходного налога на чистый доход, исчисленного по ставке 15 % от строки 110.01.054;</w:t>
      </w:r>
      <w:r>
        <w:br/>
      </w:r>
      <w:r>
        <w:rPr>
          <w:rFonts w:ascii="Times New Roman"/>
          <w:b w:val="false"/>
          <w:i w:val="false"/>
          <w:color w:val="000000"/>
          <w:sz w:val="28"/>
        </w:rPr>
        <w:t>
</w:t>
      </w:r>
      <w:r>
        <w:rPr>
          <w:rFonts w:ascii="Times New Roman"/>
          <w:b w:val="false"/>
          <w:i w:val="false"/>
          <w:color w:val="000000"/>
          <w:sz w:val="28"/>
        </w:rPr>
        <w:t>
      в строке 110.01.055 II указывается сумма корпоративного подоходного налога на чистый доход, исчисленный по ставке, предусмотренной международным договором, от строки 110.01.054. Если налогоплательщиком применяются положения международного договора в отношении корпоративного подоходного налога на чистый доход, указывается ставка корпоративного подоходного налога на чистый доход;</w:t>
      </w:r>
      <w:r>
        <w:br/>
      </w:r>
      <w:r>
        <w:rPr>
          <w:rFonts w:ascii="Times New Roman"/>
          <w:b w:val="false"/>
          <w:i w:val="false"/>
          <w:color w:val="000000"/>
          <w:sz w:val="28"/>
        </w:rPr>
        <w:t>
</w:t>
      </w:r>
      <w:r>
        <w:rPr>
          <w:rFonts w:ascii="Times New Roman"/>
          <w:b w:val="false"/>
          <w:i w:val="false"/>
          <w:color w:val="000000"/>
          <w:sz w:val="28"/>
        </w:rPr>
        <w:t>
      строка 110.01.055 III заполняется в случае, если заполнена строка 110.01.055 II. В данной строке указывается код страны согласно </w:t>
      </w:r>
      <w:r>
        <w:rPr>
          <w:rFonts w:ascii="Times New Roman"/>
          <w:b w:val="false"/>
          <w:i w:val="false"/>
          <w:color w:val="000000"/>
          <w:sz w:val="28"/>
        </w:rPr>
        <w:t>пункту 57</w:t>
      </w:r>
      <w:r>
        <w:rPr>
          <w:rFonts w:ascii="Times New Roman"/>
          <w:b w:val="false"/>
          <w:i w:val="false"/>
          <w:color w:val="000000"/>
          <w:sz w:val="28"/>
        </w:rPr>
        <w:t xml:space="preserve"> настоящих Правил, с которой Республикой Казахстан заключен указанный международный договор;</w:t>
      </w:r>
      <w:r>
        <w:br/>
      </w:r>
      <w:r>
        <w:rPr>
          <w:rFonts w:ascii="Times New Roman"/>
          <w:b w:val="false"/>
          <w:i w:val="false"/>
          <w:color w:val="000000"/>
          <w:sz w:val="28"/>
        </w:rPr>
        <w:t>
</w:t>
      </w:r>
      <w:r>
        <w:rPr>
          <w:rFonts w:ascii="Times New Roman"/>
          <w:b w:val="false"/>
          <w:i w:val="false"/>
          <w:color w:val="000000"/>
          <w:sz w:val="28"/>
        </w:rPr>
        <w:t>
      строка 110.01.055 IV заполняется в случае, если заполнена строка 110.01.055 II. В данной строке указывается наименование указанного международного договора;</w:t>
      </w:r>
      <w:r>
        <w:br/>
      </w:r>
      <w:r>
        <w:rPr>
          <w:rFonts w:ascii="Times New Roman"/>
          <w:b w:val="false"/>
          <w:i w:val="false"/>
          <w:color w:val="000000"/>
          <w:sz w:val="28"/>
        </w:rPr>
        <w:t>
</w:t>
      </w:r>
      <w:r>
        <w:rPr>
          <w:rFonts w:ascii="Times New Roman"/>
          <w:b w:val="false"/>
          <w:i w:val="false"/>
          <w:color w:val="000000"/>
          <w:sz w:val="28"/>
        </w:rPr>
        <w:t>
      6) в строке 110.01.056 указывается итоговая сумма исчисленного корпоративного подоходного налога. Определяется как (110.01.053 + 110.01.055 I или 110.01.055 II).</w:t>
      </w:r>
    </w:p>
    <w:bookmarkEnd w:id="60"/>
    <w:bookmarkStart w:name="z1384" w:id="61"/>
    <w:p>
      <w:pPr>
        <w:spacing w:after="0"/>
        <w:ind w:left="0"/>
        <w:jc w:val="left"/>
      </w:pPr>
      <w:r>
        <w:rPr>
          <w:rFonts w:ascii="Times New Roman"/>
          <w:b/>
          <w:i w:val="false"/>
          <w:color w:val="000000"/>
        </w:rPr>
        <w:t xml:space="preserve"> 
4. Составление формы 110.02 - Об объектах налогообложения и</w:t>
      </w:r>
      <w:r>
        <w:br/>
      </w:r>
      <w:r>
        <w:rPr>
          <w:rFonts w:ascii="Times New Roman"/>
          <w:b/>
          <w:i w:val="false"/>
          <w:color w:val="000000"/>
        </w:rPr>
        <w:t>
(или) объектах, связанных с налогообложением, по исчислению</w:t>
      </w:r>
      <w:r>
        <w:br/>
      </w:r>
      <w:r>
        <w:rPr>
          <w:rFonts w:ascii="Times New Roman"/>
          <w:b/>
          <w:i w:val="false"/>
          <w:color w:val="000000"/>
        </w:rPr>
        <w:t>
корпоративного подоходного налога по</w:t>
      </w:r>
      <w:r>
        <w:br/>
      </w:r>
      <w:r>
        <w:rPr>
          <w:rFonts w:ascii="Times New Roman"/>
          <w:b/>
          <w:i w:val="false"/>
          <w:color w:val="000000"/>
        </w:rPr>
        <w:t>
внеконтрактной деятельности</w:t>
      </w:r>
    </w:p>
    <w:bookmarkEnd w:id="61"/>
    <w:bookmarkStart w:name="z1385" w:id="62"/>
    <w:p>
      <w:pPr>
        <w:spacing w:after="0"/>
        <w:ind w:left="0"/>
        <w:jc w:val="both"/>
      </w:pPr>
      <w:r>
        <w:rPr>
          <w:rFonts w:ascii="Times New Roman"/>
          <w:b w:val="false"/>
          <w:i w:val="false"/>
          <w:color w:val="000000"/>
          <w:sz w:val="28"/>
        </w:rPr>
        <w:t>
      30. Данная форма предназначена для отражения недропользователем информации об объектах налогообложения и (или) объектах, связанных с налогообложением, по исчислению корпоративного подоходного налога по внеконтрактной деятельности, с учетом положений статьи 310 Налогового кодекса.</w:t>
      </w:r>
      <w:r>
        <w:br/>
      </w:r>
      <w:r>
        <w:rPr>
          <w:rFonts w:ascii="Times New Roman"/>
          <w:b w:val="false"/>
          <w:i w:val="false"/>
          <w:color w:val="000000"/>
          <w:sz w:val="28"/>
        </w:rPr>
        <w:t>
</w:t>
      </w:r>
      <w:r>
        <w:rPr>
          <w:rFonts w:ascii="Times New Roman"/>
          <w:b w:val="false"/>
          <w:i w:val="false"/>
          <w:color w:val="000000"/>
          <w:sz w:val="28"/>
        </w:rPr>
        <w:t>
      31. В разделе "Совокупный годовой доход":</w:t>
      </w:r>
      <w:r>
        <w:br/>
      </w:r>
      <w:r>
        <w:rPr>
          <w:rFonts w:ascii="Times New Roman"/>
          <w:b w:val="false"/>
          <w:i w:val="false"/>
          <w:color w:val="000000"/>
          <w:sz w:val="28"/>
        </w:rPr>
        <w:t>
</w:t>
      </w:r>
      <w:r>
        <w:rPr>
          <w:rFonts w:ascii="Times New Roman"/>
          <w:b w:val="false"/>
          <w:i w:val="false"/>
          <w:color w:val="000000"/>
          <w:sz w:val="28"/>
        </w:rPr>
        <w:t>
      1) в строке 110.02.001 указывается доход от реализации в соответствии со </w:t>
      </w:r>
      <w:r>
        <w:rPr>
          <w:rFonts w:ascii="Times New Roman"/>
          <w:b w:val="false"/>
          <w:i w:val="false"/>
          <w:color w:val="000000"/>
          <w:sz w:val="28"/>
        </w:rPr>
        <w:t>статьей 86</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2) в строке 110.02.002 указывается доход от прироста стоимости в соответствии со </w:t>
      </w:r>
      <w:r>
        <w:rPr>
          <w:rFonts w:ascii="Times New Roman"/>
          <w:b w:val="false"/>
          <w:i w:val="false"/>
          <w:color w:val="000000"/>
          <w:sz w:val="28"/>
        </w:rPr>
        <w:t>статьей 87</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3) в строке 110.02.003 указывается доход по производным финансовым инструментам, в том числе свопу, с учетом убытков, перенесенных из предыдущих налоговых периодов;</w:t>
      </w:r>
      <w:r>
        <w:br/>
      </w:r>
      <w:r>
        <w:rPr>
          <w:rFonts w:ascii="Times New Roman"/>
          <w:b w:val="false"/>
          <w:i w:val="false"/>
          <w:color w:val="000000"/>
          <w:sz w:val="28"/>
        </w:rPr>
        <w:t>
</w:t>
      </w:r>
      <w:r>
        <w:rPr>
          <w:rFonts w:ascii="Times New Roman"/>
          <w:b w:val="false"/>
          <w:i w:val="false"/>
          <w:color w:val="000000"/>
          <w:sz w:val="28"/>
        </w:rPr>
        <w:t>
      4) в строке 110.02.004 указывается доход от списания обязательств в соответствии со </w:t>
      </w:r>
      <w:r>
        <w:rPr>
          <w:rFonts w:ascii="Times New Roman"/>
          <w:b w:val="false"/>
          <w:i w:val="false"/>
          <w:color w:val="000000"/>
          <w:sz w:val="28"/>
        </w:rPr>
        <w:t>статьей 88</w:t>
      </w:r>
      <w:r>
        <w:rPr>
          <w:rFonts w:ascii="Times New Roman"/>
          <w:b w:val="false"/>
          <w:i w:val="false"/>
          <w:color w:val="000000"/>
          <w:sz w:val="28"/>
        </w:rPr>
        <w:t xml:space="preserve"> Налогового кодекса; </w:t>
      </w:r>
      <w:r>
        <w:br/>
      </w:r>
      <w:r>
        <w:rPr>
          <w:rFonts w:ascii="Times New Roman"/>
          <w:b w:val="false"/>
          <w:i w:val="false"/>
          <w:color w:val="000000"/>
          <w:sz w:val="28"/>
        </w:rPr>
        <w:t>
</w:t>
      </w:r>
      <w:r>
        <w:rPr>
          <w:rFonts w:ascii="Times New Roman"/>
          <w:b w:val="false"/>
          <w:i w:val="false"/>
          <w:color w:val="000000"/>
          <w:sz w:val="28"/>
        </w:rPr>
        <w:t>
      5) в строке 110.02.005 указывается доход по сомнительным обязательствам в соответствии со </w:t>
      </w:r>
      <w:r>
        <w:rPr>
          <w:rFonts w:ascii="Times New Roman"/>
          <w:b w:val="false"/>
          <w:i w:val="false"/>
          <w:color w:val="000000"/>
          <w:sz w:val="28"/>
        </w:rPr>
        <w:t>статьей 89</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6) в строке 110.02.006 указывается доход от уступки права требования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7) в строке 110.02.007 указывается доход от выбытия фиксированных активов, определяемый в соответствии со </w:t>
      </w:r>
      <w:r>
        <w:rPr>
          <w:rFonts w:ascii="Times New Roman"/>
          <w:b w:val="false"/>
          <w:i w:val="false"/>
          <w:color w:val="000000"/>
          <w:sz w:val="28"/>
        </w:rPr>
        <w:t>статьей 92</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8) в строке 110.02.008 указываются присужденные или признанные должником штрафы, пени и другие виды санкций, кроме возвращенных из бюджета необоснованно удержанных штрафов, если эти суммы ранее не были отнесены на вычеты, включаемые в совокупный годовой доход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пункта 1 статьи 85 Налогового кодекса;</w:t>
      </w:r>
      <w:r>
        <w:br/>
      </w:r>
      <w:r>
        <w:rPr>
          <w:rFonts w:ascii="Times New Roman"/>
          <w:b w:val="false"/>
          <w:i w:val="false"/>
          <w:color w:val="000000"/>
          <w:sz w:val="28"/>
        </w:rPr>
        <w:t>
</w:t>
      </w:r>
      <w:r>
        <w:rPr>
          <w:rFonts w:ascii="Times New Roman"/>
          <w:b w:val="false"/>
          <w:i w:val="false"/>
          <w:color w:val="000000"/>
          <w:sz w:val="28"/>
        </w:rPr>
        <w:t>
      9) в строке 110.02.009 указываются дивиденды, включаемые в совокупный годовой доход в соответствии с </w:t>
      </w:r>
      <w:r>
        <w:rPr>
          <w:rFonts w:ascii="Times New Roman"/>
          <w:b w:val="false"/>
          <w:i w:val="false"/>
          <w:color w:val="000000"/>
          <w:sz w:val="28"/>
        </w:rPr>
        <w:t>подпунктом 17)</w:t>
      </w:r>
      <w:r>
        <w:rPr>
          <w:rFonts w:ascii="Times New Roman"/>
          <w:b w:val="false"/>
          <w:i w:val="false"/>
          <w:color w:val="000000"/>
          <w:sz w:val="28"/>
        </w:rPr>
        <w:t xml:space="preserve"> пункта 1 статьи 85 Налогового кодекса, общая сумма вознаграждений по депозиту, долговой ценной бумаге, векселю, исламскому арендному сертификату, выигрышей включаемая в совокупный годовой доход в соответствии с </w:t>
      </w:r>
      <w:r>
        <w:rPr>
          <w:rFonts w:ascii="Times New Roman"/>
          <w:b w:val="false"/>
          <w:i w:val="false"/>
          <w:color w:val="000000"/>
          <w:sz w:val="28"/>
        </w:rPr>
        <w:t>подпунктами 18)</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пункта 1 статьи 85 Налогового кодекса;</w:t>
      </w:r>
      <w:r>
        <w:br/>
      </w:r>
      <w:r>
        <w:rPr>
          <w:rFonts w:ascii="Times New Roman"/>
          <w:b w:val="false"/>
          <w:i w:val="false"/>
          <w:color w:val="000000"/>
          <w:sz w:val="28"/>
        </w:rPr>
        <w:t>
</w:t>
      </w:r>
      <w:r>
        <w:rPr>
          <w:rFonts w:ascii="Times New Roman"/>
          <w:b w:val="false"/>
          <w:i w:val="false"/>
          <w:color w:val="000000"/>
          <w:sz w:val="28"/>
        </w:rPr>
        <w:t>
      10) в строке 110.02.010 указывается превышение суммы положительной курсовой разницы над суммой отрицательной курсовой разницы, определенное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включаемое в совокупный годовой доход в соответствии с </w:t>
      </w:r>
      <w:r>
        <w:rPr>
          <w:rFonts w:ascii="Times New Roman"/>
          <w:b w:val="false"/>
          <w:i w:val="false"/>
          <w:color w:val="000000"/>
          <w:sz w:val="28"/>
        </w:rPr>
        <w:t>подпунктом 19)</w:t>
      </w:r>
      <w:r>
        <w:rPr>
          <w:rFonts w:ascii="Times New Roman"/>
          <w:b w:val="false"/>
          <w:i w:val="false"/>
          <w:color w:val="000000"/>
          <w:sz w:val="28"/>
        </w:rPr>
        <w:t xml:space="preserve"> пункта 1 статьи 85 Налогового кодекса;</w:t>
      </w:r>
      <w:r>
        <w:br/>
      </w:r>
      <w:r>
        <w:rPr>
          <w:rFonts w:ascii="Times New Roman"/>
          <w:b w:val="false"/>
          <w:i w:val="false"/>
          <w:color w:val="000000"/>
          <w:sz w:val="28"/>
        </w:rPr>
        <w:t>
</w:t>
      </w:r>
      <w:r>
        <w:rPr>
          <w:rFonts w:ascii="Times New Roman"/>
          <w:b w:val="false"/>
          <w:i w:val="false"/>
          <w:color w:val="000000"/>
          <w:sz w:val="28"/>
        </w:rPr>
        <w:t>
      11) в строке 110.02.011 указывается доход по инвестиционному депозиту, размещенному в исламском банке, определяемый в соответствии с </w:t>
      </w:r>
      <w:r>
        <w:rPr>
          <w:rFonts w:ascii="Times New Roman"/>
          <w:b w:val="false"/>
          <w:i w:val="false"/>
          <w:color w:val="000000"/>
          <w:sz w:val="28"/>
        </w:rPr>
        <w:t>подпунктом 22-1)</w:t>
      </w:r>
      <w:r>
        <w:rPr>
          <w:rFonts w:ascii="Times New Roman"/>
          <w:b w:val="false"/>
          <w:i w:val="false"/>
          <w:color w:val="000000"/>
          <w:sz w:val="28"/>
        </w:rPr>
        <w:t xml:space="preserve"> пункта 1 статьи 85 Налогового кодекса;</w:t>
      </w:r>
      <w:r>
        <w:br/>
      </w:r>
      <w:r>
        <w:rPr>
          <w:rFonts w:ascii="Times New Roman"/>
          <w:b w:val="false"/>
          <w:i w:val="false"/>
          <w:color w:val="000000"/>
          <w:sz w:val="28"/>
        </w:rPr>
        <w:t>
</w:t>
      </w:r>
      <w:r>
        <w:rPr>
          <w:rFonts w:ascii="Times New Roman"/>
          <w:b w:val="false"/>
          <w:i w:val="false"/>
          <w:color w:val="000000"/>
          <w:sz w:val="28"/>
        </w:rPr>
        <w:t>
      12) в строке 110.02.012 указываются другие доходы налогоплательщика, включаемые в совокупный годовой доход в соответствии с Налоговым кодексом;</w:t>
      </w:r>
      <w:r>
        <w:br/>
      </w:r>
      <w:r>
        <w:rPr>
          <w:rFonts w:ascii="Times New Roman"/>
          <w:b w:val="false"/>
          <w:i w:val="false"/>
          <w:color w:val="000000"/>
          <w:sz w:val="28"/>
        </w:rPr>
        <w:t>
</w:t>
      </w:r>
      <w:r>
        <w:rPr>
          <w:rFonts w:ascii="Times New Roman"/>
          <w:b w:val="false"/>
          <w:i w:val="false"/>
          <w:color w:val="000000"/>
          <w:sz w:val="28"/>
        </w:rPr>
        <w:t>
      13) в строке 110.02.013 указывается общая сумма совокупного годового дохода, определяемая, как сумма строк с 110.02.001 по 110.02.012;</w:t>
      </w:r>
      <w:r>
        <w:br/>
      </w:r>
      <w:r>
        <w:rPr>
          <w:rFonts w:ascii="Times New Roman"/>
          <w:b w:val="false"/>
          <w:i w:val="false"/>
          <w:color w:val="000000"/>
          <w:sz w:val="28"/>
        </w:rPr>
        <w:t>
</w:t>
      </w:r>
      <w:r>
        <w:rPr>
          <w:rFonts w:ascii="Times New Roman"/>
          <w:b w:val="false"/>
          <w:i w:val="false"/>
          <w:color w:val="000000"/>
          <w:sz w:val="28"/>
        </w:rPr>
        <w:t>
      14) в строке 110.02.014 указывается общая сумма корректировки совокупного годового дохода в соответствии со </w:t>
      </w:r>
      <w:r>
        <w:rPr>
          <w:rFonts w:ascii="Times New Roman"/>
          <w:b w:val="false"/>
          <w:i w:val="false"/>
          <w:color w:val="000000"/>
          <w:sz w:val="28"/>
        </w:rPr>
        <w:t>статьей 99</w:t>
      </w:r>
      <w:r>
        <w:rPr>
          <w:rFonts w:ascii="Times New Roman"/>
          <w:b w:val="false"/>
          <w:i w:val="false"/>
          <w:color w:val="000000"/>
          <w:sz w:val="28"/>
        </w:rPr>
        <w:t xml:space="preserve"> Налогового кодекса или статьей 3-1 Закона о введении;</w:t>
      </w:r>
      <w:r>
        <w:br/>
      </w:r>
      <w:r>
        <w:rPr>
          <w:rFonts w:ascii="Times New Roman"/>
          <w:b w:val="false"/>
          <w:i w:val="false"/>
          <w:color w:val="000000"/>
          <w:sz w:val="28"/>
        </w:rPr>
        <w:t>
</w:t>
      </w:r>
      <w:r>
        <w:rPr>
          <w:rFonts w:ascii="Times New Roman"/>
          <w:b w:val="false"/>
          <w:i w:val="false"/>
          <w:color w:val="000000"/>
          <w:sz w:val="28"/>
        </w:rPr>
        <w:t>
      15) в строке 110.02.015 указывается положительная или отрицательная разница, образовавшаяся при переходе на иной метод оценки товарно-материальных запасов;</w:t>
      </w:r>
      <w:r>
        <w:br/>
      </w:r>
      <w:r>
        <w:rPr>
          <w:rFonts w:ascii="Times New Roman"/>
          <w:b w:val="false"/>
          <w:i w:val="false"/>
          <w:color w:val="000000"/>
          <w:sz w:val="28"/>
        </w:rPr>
        <w:t>
</w:t>
      </w:r>
      <w:r>
        <w:rPr>
          <w:rFonts w:ascii="Times New Roman"/>
          <w:b w:val="false"/>
          <w:i w:val="false"/>
          <w:color w:val="000000"/>
          <w:sz w:val="28"/>
        </w:rPr>
        <w:t>
      16) в строке 110.02.016 указывается совокупный годовой доход с учетом корректировок, определяемый как разница строк 110.02.013 и 110.02.014, увеличенная на строку 110.02.015 (в случае если значение данной строки положительное) или уменьшенная на строку 110.02.015 (в случае если значение данной строки отрицательное) (110.02.013 - 110.02.014 + или - 110.02.015).</w:t>
      </w:r>
      <w:r>
        <w:br/>
      </w:r>
      <w:r>
        <w:rPr>
          <w:rFonts w:ascii="Times New Roman"/>
          <w:b w:val="false"/>
          <w:i w:val="false"/>
          <w:color w:val="000000"/>
          <w:sz w:val="28"/>
        </w:rPr>
        <w:t>
</w:t>
      </w:r>
      <w:r>
        <w:rPr>
          <w:rFonts w:ascii="Times New Roman"/>
          <w:b w:val="false"/>
          <w:i w:val="false"/>
          <w:color w:val="000000"/>
          <w:sz w:val="28"/>
        </w:rPr>
        <w:t>
      32. В разделе "Вычеты":</w:t>
      </w:r>
      <w:r>
        <w:br/>
      </w:r>
      <w:r>
        <w:rPr>
          <w:rFonts w:ascii="Times New Roman"/>
          <w:b w:val="false"/>
          <w:i w:val="false"/>
          <w:color w:val="000000"/>
          <w:sz w:val="28"/>
        </w:rPr>
        <w:t>
</w:t>
      </w:r>
      <w:r>
        <w:rPr>
          <w:rFonts w:ascii="Times New Roman"/>
          <w:b w:val="false"/>
          <w:i w:val="false"/>
          <w:color w:val="000000"/>
          <w:sz w:val="28"/>
        </w:rPr>
        <w:t>
      1) в строке 110.02.017 указывается стоимость реализованных (использованных) товаров, приобретенных и безвозмездно полученных работ, услуг, относимая на вычеты в соответствии с пунктом 1 статьи 100 Налогового кодекса и определяемая как 110.02.017 I минус 110.02.017 II плюс 110.02.017 III плюс 110.02.017 IV плюс 110.02.017 V минус 110.02.017 VI минус 110.02.017 VII минус 110.02.017 VIII минус 110.02.017 IX (110.02.017 I - 110.02.017 II + 110.02.017 III + 110.02.017 IV + 110.02.017 V - 110.02.017 VI - 110.02.017 VII - 110.02.017 VIII - 110.02.017 IX);</w:t>
      </w:r>
      <w:r>
        <w:br/>
      </w:r>
      <w:r>
        <w:rPr>
          <w:rFonts w:ascii="Times New Roman"/>
          <w:b w:val="false"/>
          <w:i w:val="false"/>
          <w:color w:val="000000"/>
          <w:sz w:val="28"/>
        </w:rPr>
        <w:t>
</w:t>
      </w:r>
      <w:r>
        <w:rPr>
          <w:rFonts w:ascii="Times New Roman"/>
          <w:b w:val="false"/>
          <w:i w:val="false"/>
          <w:color w:val="000000"/>
          <w:sz w:val="28"/>
        </w:rPr>
        <w:t>
      в строке 110.02.017 I указывается себестоимость товаров, сырья, материалов (в том числе покупных полуфабрикатов и комплектующих изделий, конструкций и деталей, топлива, запасных частей и др.) (далее - ТМЗ) на начало налогового периода. В первоначальной Декларации указанная строка заполняется согласно данным, определенным по бухгалтерскому балансу на начало налогового периода. У налогоплательщика, подающего свою первоначальную Декларацию, ТМЗ на начало налогового периода могут отсутствовать;</w:t>
      </w:r>
      <w:r>
        <w:br/>
      </w:r>
      <w:r>
        <w:rPr>
          <w:rFonts w:ascii="Times New Roman"/>
          <w:b w:val="false"/>
          <w:i w:val="false"/>
          <w:color w:val="000000"/>
          <w:sz w:val="28"/>
        </w:rPr>
        <w:t>
</w:t>
      </w:r>
      <w:r>
        <w:rPr>
          <w:rFonts w:ascii="Times New Roman"/>
          <w:b w:val="false"/>
          <w:i w:val="false"/>
          <w:color w:val="000000"/>
          <w:sz w:val="28"/>
        </w:rPr>
        <w:t>
      строка 110.02.017 II заполняется согласно данным бухгалтерского баланса на конец налогового периода. При этом в данной строке не отражается стоимость товара, учитываемого в остатках ТМЗ на конец года и находящегося в пути (например, реализация товаров на условии FAS-порт), доход от реализации которого признан в целях налогообложения в налоговом периоде. В ликвидационной Декларации, представляемой налогоплательщиком в течение налогового периода, строка 110.02.017 II заполняется на основании данных бухгалтерского учета на конец соответствующего налогового периода;</w:t>
      </w:r>
      <w:r>
        <w:br/>
      </w:r>
      <w:r>
        <w:rPr>
          <w:rFonts w:ascii="Times New Roman"/>
          <w:b w:val="false"/>
          <w:i w:val="false"/>
          <w:color w:val="000000"/>
          <w:sz w:val="28"/>
        </w:rPr>
        <w:t>
</w:t>
      </w:r>
      <w:r>
        <w:rPr>
          <w:rFonts w:ascii="Times New Roman"/>
          <w:b w:val="false"/>
          <w:i w:val="false"/>
          <w:color w:val="000000"/>
          <w:sz w:val="28"/>
        </w:rPr>
        <w:t>
      в строке 110.02.017 III указывается стоимость приобретенных, в том числе безвозмездно полученных налогоплательщиком в течение налогового периода ТМЗ, выполненных работ и оказанных услуг сторонними организациями, индивидуальными предпринимателями, частными нотариусами, адвокатами. Данные, приведенные в указанной строке, не должны включать расходы, относимые на вычеты по строкам с 110.02.018 по 110.02.031 Декларации. Определяется как сумма строк с 110.02.017 III А по 110.02.017 III H (сумма с 110.02.017 III А + по 110.02.017 III H):</w:t>
      </w:r>
      <w:r>
        <w:br/>
      </w:r>
      <w:r>
        <w:rPr>
          <w:rFonts w:ascii="Times New Roman"/>
          <w:b w:val="false"/>
          <w:i w:val="false"/>
          <w:color w:val="000000"/>
          <w:sz w:val="28"/>
        </w:rPr>
        <w:t>
</w:t>
      </w:r>
      <w:r>
        <w:rPr>
          <w:rFonts w:ascii="Times New Roman"/>
          <w:b w:val="false"/>
          <w:i w:val="false"/>
          <w:color w:val="000000"/>
          <w:sz w:val="28"/>
        </w:rPr>
        <w:t>
      в строке 110.02.017 III А указывается себестоимость приобретенных, безвозмездно полученных в течение отчетного налогового периода налогоплательщиком ТМЗ;</w:t>
      </w:r>
      <w:r>
        <w:br/>
      </w:r>
      <w:r>
        <w:rPr>
          <w:rFonts w:ascii="Times New Roman"/>
          <w:b w:val="false"/>
          <w:i w:val="false"/>
          <w:color w:val="000000"/>
          <w:sz w:val="28"/>
        </w:rPr>
        <w:t>
</w:t>
      </w:r>
      <w:r>
        <w:rPr>
          <w:rFonts w:ascii="Times New Roman"/>
          <w:b w:val="false"/>
          <w:i w:val="false"/>
          <w:color w:val="000000"/>
          <w:sz w:val="28"/>
        </w:rPr>
        <w:t xml:space="preserve">
      в строке 110.02.017 III B указывается стоимость финансовых услуг; </w:t>
      </w:r>
      <w:r>
        <w:br/>
      </w:r>
      <w:r>
        <w:rPr>
          <w:rFonts w:ascii="Times New Roman"/>
          <w:b w:val="false"/>
          <w:i w:val="false"/>
          <w:color w:val="000000"/>
          <w:sz w:val="28"/>
        </w:rPr>
        <w:t>
</w:t>
      </w:r>
      <w:r>
        <w:rPr>
          <w:rFonts w:ascii="Times New Roman"/>
          <w:b w:val="false"/>
          <w:i w:val="false"/>
          <w:color w:val="000000"/>
          <w:sz w:val="28"/>
        </w:rPr>
        <w:t xml:space="preserve">
      в строке 110.02.017 III С указывается стоимость рекламных услуг; </w:t>
      </w:r>
      <w:r>
        <w:br/>
      </w:r>
      <w:r>
        <w:rPr>
          <w:rFonts w:ascii="Times New Roman"/>
          <w:b w:val="false"/>
          <w:i w:val="false"/>
          <w:color w:val="000000"/>
          <w:sz w:val="28"/>
        </w:rPr>
        <w:t>
</w:t>
      </w:r>
      <w:r>
        <w:rPr>
          <w:rFonts w:ascii="Times New Roman"/>
          <w:b w:val="false"/>
          <w:i w:val="false"/>
          <w:color w:val="000000"/>
          <w:sz w:val="28"/>
        </w:rPr>
        <w:t xml:space="preserve">
      в строке 110.02.017 III D указывается стоимость консультационных услуг; в строке 110.02.017 III E указывается стоимость маркетинговых услуг; </w:t>
      </w:r>
      <w:r>
        <w:br/>
      </w:r>
      <w:r>
        <w:rPr>
          <w:rFonts w:ascii="Times New Roman"/>
          <w:b w:val="false"/>
          <w:i w:val="false"/>
          <w:color w:val="000000"/>
          <w:sz w:val="28"/>
        </w:rPr>
        <w:t>
</w:t>
      </w:r>
      <w:r>
        <w:rPr>
          <w:rFonts w:ascii="Times New Roman"/>
          <w:b w:val="false"/>
          <w:i w:val="false"/>
          <w:color w:val="000000"/>
          <w:sz w:val="28"/>
        </w:rPr>
        <w:t>
      в строке 110.02.017 III F указывается стоимость дизайнерских услуг;</w:t>
      </w:r>
      <w:r>
        <w:br/>
      </w:r>
      <w:r>
        <w:rPr>
          <w:rFonts w:ascii="Times New Roman"/>
          <w:b w:val="false"/>
          <w:i w:val="false"/>
          <w:color w:val="000000"/>
          <w:sz w:val="28"/>
        </w:rPr>
        <w:t>
</w:t>
      </w:r>
      <w:r>
        <w:rPr>
          <w:rFonts w:ascii="Times New Roman"/>
          <w:b w:val="false"/>
          <w:i w:val="false"/>
          <w:color w:val="000000"/>
          <w:sz w:val="28"/>
        </w:rPr>
        <w:t xml:space="preserve">
      в строке 110.02.017 III G указывается стоимость инжиниринговых услуг; </w:t>
      </w:r>
      <w:r>
        <w:br/>
      </w:r>
      <w:r>
        <w:rPr>
          <w:rFonts w:ascii="Times New Roman"/>
          <w:b w:val="false"/>
          <w:i w:val="false"/>
          <w:color w:val="000000"/>
          <w:sz w:val="28"/>
        </w:rPr>
        <w:t>
</w:t>
      </w:r>
      <w:r>
        <w:rPr>
          <w:rFonts w:ascii="Times New Roman"/>
          <w:b w:val="false"/>
          <w:i w:val="false"/>
          <w:color w:val="000000"/>
          <w:sz w:val="28"/>
        </w:rPr>
        <w:t>
      в строке 110.02.017 III H указываются расходы на приобретение прочих работ и услуг;</w:t>
      </w:r>
      <w:r>
        <w:br/>
      </w:r>
      <w:r>
        <w:rPr>
          <w:rFonts w:ascii="Times New Roman"/>
          <w:b w:val="false"/>
          <w:i w:val="false"/>
          <w:color w:val="000000"/>
          <w:sz w:val="28"/>
        </w:rPr>
        <w:t>
</w:t>
      </w:r>
      <w:r>
        <w:rPr>
          <w:rFonts w:ascii="Times New Roman"/>
          <w:b w:val="false"/>
          <w:i w:val="false"/>
          <w:color w:val="000000"/>
          <w:sz w:val="28"/>
        </w:rPr>
        <w:t>
      в строке 110.02.017 IV указываются расходы по начисленным доходам работников и иным выплатам физическим лицам, относимые на вычет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Налогового кодекса, за исключением расходов по начисленным доходам работников:</w:t>
      </w:r>
      <w:r>
        <w:br/>
      </w:r>
      <w:r>
        <w:rPr>
          <w:rFonts w:ascii="Times New Roman"/>
          <w:b w:val="false"/>
          <w:i w:val="false"/>
          <w:color w:val="000000"/>
          <w:sz w:val="28"/>
        </w:rPr>
        <w:t>
</w:t>
      </w:r>
      <w:r>
        <w:rPr>
          <w:rFonts w:ascii="Times New Roman"/>
          <w:b w:val="false"/>
          <w:i w:val="false"/>
          <w:color w:val="000000"/>
          <w:sz w:val="28"/>
        </w:rPr>
        <w:t>
      отражаемых по строке 110.02.023 и представляющих собой превышение размеров суточных, установленных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155 Налогового кодекса;</w:t>
      </w:r>
      <w:r>
        <w:br/>
      </w:r>
      <w:r>
        <w:rPr>
          <w:rFonts w:ascii="Times New Roman"/>
          <w:b w:val="false"/>
          <w:i w:val="false"/>
          <w:color w:val="000000"/>
          <w:sz w:val="28"/>
        </w:rPr>
        <w:t>
</w:t>
      </w:r>
      <w:r>
        <w:rPr>
          <w:rFonts w:ascii="Times New Roman"/>
          <w:b w:val="false"/>
          <w:i w:val="false"/>
          <w:color w:val="000000"/>
          <w:sz w:val="28"/>
        </w:rPr>
        <w:t xml:space="preserve">
      включаемых в первоначальную стоимость фиксированных активов, объектов преференций; </w:t>
      </w:r>
      <w:r>
        <w:br/>
      </w:r>
      <w:r>
        <w:rPr>
          <w:rFonts w:ascii="Times New Roman"/>
          <w:b w:val="false"/>
          <w:i w:val="false"/>
          <w:color w:val="000000"/>
          <w:sz w:val="28"/>
        </w:rPr>
        <w:t>
</w:t>
      </w:r>
      <w:r>
        <w:rPr>
          <w:rFonts w:ascii="Times New Roman"/>
          <w:b w:val="false"/>
          <w:i w:val="false"/>
          <w:color w:val="000000"/>
          <w:sz w:val="28"/>
        </w:rPr>
        <w:t>
      признаваемых последующими расходами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w:t>
      </w:r>
      <w:r>
        <w:br/>
      </w:r>
      <w:r>
        <w:rPr>
          <w:rFonts w:ascii="Times New Roman"/>
          <w:b w:val="false"/>
          <w:i w:val="false"/>
          <w:color w:val="000000"/>
          <w:sz w:val="28"/>
        </w:rPr>
        <w:t>
</w:t>
      </w:r>
      <w:r>
        <w:rPr>
          <w:rFonts w:ascii="Times New Roman"/>
          <w:b w:val="false"/>
          <w:i w:val="false"/>
          <w:color w:val="000000"/>
          <w:sz w:val="28"/>
        </w:rPr>
        <w:t>
      включаемых в первоначальную стоимость активов, не подлежащих амортизации, в соответствии со </w:t>
      </w:r>
      <w:r>
        <w:rPr>
          <w:rFonts w:ascii="Times New Roman"/>
          <w:b w:val="false"/>
          <w:i w:val="false"/>
          <w:color w:val="000000"/>
          <w:sz w:val="28"/>
        </w:rPr>
        <w:t>статьей 87</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в строке 110.02.017 V указывается стоимость работ и услуг, себестоимость ТМЗ, признаваемые расходами будущих периодов в предыдущих налоговых периодах и относимые на вычеты в отчетном налоговом периоде;</w:t>
      </w:r>
      <w:r>
        <w:br/>
      </w:r>
      <w:r>
        <w:rPr>
          <w:rFonts w:ascii="Times New Roman"/>
          <w:b w:val="false"/>
          <w:i w:val="false"/>
          <w:color w:val="000000"/>
          <w:sz w:val="28"/>
        </w:rPr>
        <w:t>
</w:t>
      </w:r>
      <w:r>
        <w:rPr>
          <w:rFonts w:ascii="Times New Roman"/>
          <w:b w:val="false"/>
          <w:i w:val="false"/>
          <w:color w:val="000000"/>
          <w:sz w:val="28"/>
        </w:rPr>
        <w:t>
      в строке 110.02.017 VI указывается фактическая стоимость работ и услуг, себестоимость ТМЗ, признаваемые последующими расходами, налоговый учет которых производится в соответствии со </w:t>
      </w:r>
      <w:r>
        <w:rPr>
          <w:rFonts w:ascii="Times New Roman"/>
          <w:b w:val="false"/>
          <w:i w:val="false"/>
          <w:color w:val="000000"/>
          <w:sz w:val="28"/>
        </w:rPr>
        <w:t>статьей 122</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в строке 110.02.017 VII указывается фактическая стоимость работ и услуг, себестоимость ТМЗ, включаемые в первоначальную стоимость фиксированных активов, объектов преференций и активов, не подлежащих амортизации;</w:t>
      </w:r>
      <w:r>
        <w:br/>
      </w:r>
      <w:r>
        <w:rPr>
          <w:rFonts w:ascii="Times New Roman"/>
          <w:b w:val="false"/>
          <w:i w:val="false"/>
          <w:color w:val="000000"/>
          <w:sz w:val="28"/>
        </w:rPr>
        <w:t>
</w:t>
      </w:r>
      <w:r>
        <w:rPr>
          <w:rFonts w:ascii="Times New Roman"/>
          <w:b w:val="false"/>
          <w:i w:val="false"/>
          <w:color w:val="000000"/>
          <w:sz w:val="28"/>
        </w:rPr>
        <w:t>
      в строке 110.02.017 VIII указывается стоимость работ и услуг, себестоимость ТМЗ, не относимые на вычеты на основании </w:t>
      </w:r>
      <w:r>
        <w:rPr>
          <w:rFonts w:ascii="Times New Roman"/>
          <w:b w:val="false"/>
          <w:i w:val="false"/>
          <w:color w:val="000000"/>
          <w:sz w:val="28"/>
        </w:rPr>
        <w:t>статьи 115</w:t>
      </w:r>
      <w:r>
        <w:rPr>
          <w:rFonts w:ascii="Times New Roman"/>
          <w:b w:val="false"/>
          <w:i w:val="false"/>
          <w:color w:val="000000"/>
          <w:sz w:val="28"/>
        </w:rPr>
        <w:t xml:space="preserve"> Налогового кодекса, за исключением стоимости, отражаемой по строке 110.02.017 VI;</w:t>
      </w:r>
      <w:r>
        <w:br/>
      </w:r>
      <w:r>
        <w:rPr>
          <w:rFonts w:ascii="Times New Roman"/>
          <w:b w:val="false"/>
          <w:i w:val="false"/>
          <w:color w:val="000000"/>
          <w:sz w:val="28"/>
        </w:rPr>
        <w:t>
</w:t>
      </w:r>
      <w:r>
        <w:rPr>
          <w:rFonts w:ascii="Times New Roman"/>
          <w:b w:val="false"/>
          <w:i w:val="false"/>
          <w:color w:val="000000"/>
          <w:sz w:val="28"/>
        </w:rPr>
        <w:t>
      в строке 110.02.017 IX указывается стоимость работ и услуг, себестоимость ТМЗ, признаваемые расходами будущих периодов и подлежащие отнесению на вычеты в последующие налоговые периоды;</w:t>
      </w:r>
      <w:r>
        <w:br/>
      </w:r>
      <w:r>
        <w:rPr>
          <w:rFonts w:ascii="Times New Roman"/>
          <w:b w:val="false"/>
          <w:i w:val="false"/>
          <w:color w:val="000000"/>
          <w:sz w:val="28"/>
        </w:rPr>
        <w:t>
</w:t>
      </w:r>
      <w:r>
        <w:rPr>
          <w:rFonts w:ascii="Times New Roman"/>
          <w:b w:val="false"/>
          <w:i w:val="false"/>
          <w:color w:val="000000"/>
          <w:sz w:val="28"/>
        </w:rPr>
        <w:t>
      2) в строке 110.02.018 указывается общая сумма штрафов, пени, неустоек, относимая на вычеты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100 Налогового кодекса;</w:t>
      </w:r>
      <w:r>
        <w:br/>
      </w:r>
      <w:r>
        <w:rPr>
          <w:rFonts w:ascii="Times New Roman"/>
          <w:b w:val="false"/>
          <w:i w:val="false"/>
          <w:color w:val="000000"/>
          <w:sz w:val="28"/>
        </w:rPr>
        <w:t>
</w:t>
      </w:r>
      <w:r>
        <w:rPr>
          <w:rFonts w:ascii="Times New Roman"/>
          <w:b w:val="false"/>
          <w:i w:val="false"/>
          <w:color w:val="000000"/>
          <w:sz w:val="28"/>
        </w:rPr>
        <w:t>
      3) в строке 110.02.019 указывается налог на добавленную стоимость, который в связи с применением пропорционального метода не подлежит отнесению в зачет и относится на вычеты в соответствии с частью второй </w:t>
      </w:r>
      <w:r>
        <w:rPr>
          <w:rFonts w:ascii="Times New Roman"/>
          <w:b w:val="false"/>
          <w:i w:val="false"/>
          <w:color w:val="000000"/>
          <w:sz w:val="28"/>
        </w:rPr>
        <w:t>пункта 12</w:t>
      </w:r>
      <w:r>
        <w:rPr>
          <w:rFonts w:ascii="Times New Roman"/>
          <w:b w:val="false"/>
          <w:i w:val="false"/>
          <w:color w:val="000000"/>
          <w:sz w:val="28"/>
        </w:rPr>
        <w:t xml:space="preserve"> статьи 100 Налогового кодекса;</w:t>
      </w:r>
      <w:r>
        <w:br/>
      </w:r>
      <w:r>
        <w:rPr>
          <w:rFonts w:ascii="Times New Roman"/>
          <w:b w:val="false"/>
          <w:i w:val="false"/>
          <w:color w:val="000000"/>
          <w:sz w:val="28"/>
        </w:rPr>
        <w:t>
</w:t>
      </w:r>
      <w:r>
        <w:rPr>
          <w:rFonts w:ascii="Times New Roman"/>
          <w:b w:val="false"/>
          <w:i w:val="false"/>
          <w:color w:val="000000"/>
          <w:sz w:val="28"/>
        </w:rPr>
        <w:t>
      4) в строке 110.02.020 указывается превышение суммы налога на добавленную стоимость, относимого в зачет, над суммой начисленного налога на добавленную стоимость, сложившееся на 1 января 2009 года и относимое на вычеты в соответствии с </w:t>
      </w:r>
      <w:r>
        <w:rPr>
          <w:rFonts w:ascii="Times New Roman"/>
          <w:b w:val="false"/>
          <w:i w:val="false"/>
          <w:color w:val="000000"/>
          <w:sz w:val="28"/>
        </w:rPr>
        <w:t>пунктом 13</w:t>
      </w:r>
      <w:r>
        <w:rPr>
          <w:rFonts w:ascii="Times New Roman"/>
          <w:b w:val="false"/>
          <w:i w:val="false"/>
          <w:color w:val="000000"/>
          <w:sz w:val="28"/>
        </w:rPr>
        <w:t xml:space="preserve"> статьи 100 Налогового кодекса;</w:t>
      </w:r>
      <w:r>
        <w:br/>
      </w:r>
      <w:r>
        <w:rPr>
          <w:rFonts w:ascii="Times New Roman"/>
          <w:b w:val="false"/>
          <w:i w:val="false"/>
          <w:color w:val="000000"/>
          <w:sz w:val="28"/>
        </w:rPr>
        <w:t>
</w:t>
      </w:r>
      <w:r>
        <w:rPr>
          <w:rFonts w:ascii="Times New Roman"/>
          <w:b w:val="false"/>
          <w:i w:val="false"/>
          <w:color w:val="000000"/>
          <w:sz w:val="28"/>
        </w:rPr>
        <w:t>
      5) в строке 110.02.021 указывается сумма расходов налогоплательщика по начисленным социальным отчислениям в Государственный фонд социального страхования, относимая на вычеты в соответствии с </w:t>
      </w:r>
      <w:r>
        <w:rPr>
          <w:rFonts w:ascii="Times New Roman"/>
          <w:b w:val="false"/>
          <w:i w:val="false"/>
          <w:color w:val="000000"/>
          <w:sz w:val="28"/>
        </w:rPr>
        <w:t>пунктом 14-1</w:t>
      </w:r>
      <w:r>
        <w:rPr>
          <w:rFonts w:ascii="Times New Roman"/>
          <w:b w:val="false"/>
          <w:i w:val="false"/>
          <w:color w:val="000000"/>
          <w:sz w:val="28"/>
        </w:rPr>
        <w:t xml:space="preserve"> статьи 100 Налогового кодекса;</w:t>
      </w:r>
      <w:r>
        <w:br/>
      </w:r>
      <w:r>
        <w:rPr>
          <w:rFonts w:ascii="Times New Roman"/>
          <w:b w:val="false"/>
          <w:i w:val="false"/>
          <w:color w:val="000000"/>
          <w:sz w:val="28"/>
        </w:rPr>
        <w:t>
</w:t>
      </w:r>
      <w:r>
        <w:rPr>
          <w:rFonts w:ascii="Times New Roman"/>
          <w:b w:val="false"/>
          <w:i w:val="false"/>
          <w:color w:val="000000"/>
          <w:sz w:val="28"/>
        </w:rPr>
        <w:t>
      6) в строке 110.02.022 указывается общая сумма вознаграждений, относимая на вычеты в соответствии со </w:t>
      </w:r>
      <w:r>
        <w:rPr>
          <w:rFonts w:ascii="Times New Roman"/>
          <w:b w:val="false"/>
          <w:i w:val="false"/>
          <w:color w:val="000000"/>
          <w:sz w:val="28"/>
        </w:rPr>
        <w:t>статьей 103</w:t>
      </w:r>
      <w:r>
        <w:rPr>
          <w:rFonts w:ascii="Times New Roman"/>
          <w:b w:val="false"/>
          <w:i w:val="false"/>
          <w:color w:val="000000"/>
          <w:sz w:val="28"/>
        </w:rPr>
        <w:t xml:space="preserve"> Налогового кодекса, </w:t>
      </w:r>
      <w:r>
        <w:rPr>
          <w:rFonts w:ascii="Times New Roman"/>
          <w:b w:val="false"/>
          <w:i w:val="false"/>
          <w:color w:val="000000"/>
          <w:sz w:val="28"/>
        </w:rPr>
        <w:t>статьей 14</w:t>
      </w:r>
      <w:r>
        <w:rPr>
          <w:rFonts w:ascii="Times New Roman"/>
          <w:b w:val="false"/>
          <w:i w:val="false"/>
          <w:color w:val="000000"/>
          <w:sz w:val="28"/>
        </w:rPr>
        <w:t xml:space="preserve"> Закона о введении;</w:t>
      </w:r>
      <w:r>
        <w:br/>
      </w:r>
      <w:r>
        <w:rPr>
          <w:rFonts w:ascii="Times New Roman"/>
          <w:b w:val="false"/>
          <w:i w:val="false"/>
          <w:color w:val="000000"/>
          <w:sz w:val="28"/>
        </w:rPr>
        <w:t>
</w:t>
      </w:r>
      <w:r>
        <w:rPr>
          <w:rFonts w:ascii="Times New Roman"/>
          <w:b w:val="false"/>
          <w:i w:val="false"/>
          <w:color w:val="000000"/>
          <w:sz w:val="28"/>
        </w:rPr>
        <w:t>
      7) в строке 110.02.023 указываются суммы компенсаций при служебных командировках, относимые на вычет в соответствии со </w:t>
      </w:r>
      <w:r>
        <w:rPr>
          <w:rFonts w:ascii="Times New Roman"/>
          <w:b w:val="false"/>
          <w:i w:val="false"/>
          <w:color w:val="000000"/>
          <w:sz w:val="28"/>
        </w:rPr>
        <w:t>статьей 101</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8) в строке 110.02.024 указываются выплаченные сомнительные обязательства, относимые на вычет в соответствии со </w:t>
      </w:r>
      <w:r>
        <w:rPr>
          <w:rFonts w:ascii="Times New Roman"/>
          <w:b w:val="false"/>
          <w:i w:val="false"/>
          <w:color w:val="000000"/>
          <w:sz w:val="28"/>
        </w:rPr>
        <w:t>статьей 104</w:t>
      </w:r>
      <w:r>
        <w:rPr>
          <w:rFonts w:ascii="Times New Roman"/>
          <w:b w:val="false"/>
          <w:i w:val="false"/>
          <w:color w:val="000000"/>
          <w:sz w:val="28"/>
        </w:rPr>
        <w:t xml:space="preserve"> Налогового кодекса, в том числе сумма выплаченных обязательств, ранее признанных доходом в соответствии со </w:t>
      </w:r>
      <w:r>
        <w:rPr>
          <w:rFonts w:ascii="Times New Roman"/>
          <w:b w:val="false"/>
          <w:i w:val="false"/>
          <w:color w:val="000000"/>
          <w:sz w:val="28"/>
        </w:rPr>
        <w:t>статьей 88</w:t>
      </w:r>
      <w:r>
        <w:rPr>
          <w:rFonts w:ascii="Times New Roman"/>
          <w:b w:val="false"/>
          <w:i w:val="false"/>
          <w:color w:val="000000"/>
          <w:sz w:val="28"/>
        </w:rPr>
        <w:t xml:space="preserve"> Налогового кодекса, относимая на вычет в соответствии с частью второй статьи 104 Налогового кодекса;</w:t>
      </w:r>
      <w:r>
        <w:br/>
      </w:r>
      <w:r>
        <w:rPr>
          <w:rFonts w:ascii="Times New Roman"/>
          <w:b w:val="false"/>
          <w:i w:val="false"/>
          <w:color w:val="000000"/>
          <w:sz w:val="28"/>
        </w:rPr>
        <w:t>
</w:t>
      </w:r>
      <w:r>
        <w:rPr>
          <w:rFonts w:ascii="Times New Roman"/>
          <w:b w:val="false"/>
          <w:i w:val="false"/>
          <w:color w:val="000000"/>
          <w:sz w:val="28"/>
        </w:rPr>
        <w:t>
      9) в строке 110.02.025 указываются сомнительные требования, относимые на вычет в соответствии со </w:t>
      </w:r>
      <w:r>
        <w:rPr>
          <w:rFonts w:ascii="Times New Roman"/>
          <w:b w:val="false"/>
          <w:i w:val="false"/>
          <w:color w:val="000000"/>
          <w:sz w:val="28"/>
        </w:rPr>
        <w:t>статьей 105</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10) в строке 110.02.026 указываются страховые премии, подлежащие уплате или уплаченные страхователем по договорам страхования, за исключением страховых премий по договорам накопительного страхования, относимые на вычет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109 Налогового кодекса;</w:t>
      </w:r>
      <w:r>
        <w:br/>
      </w:r>
      <w:r>
        <w:rPr>
          <w:rFonts w:ascii="Times New Roman"/>
          <w:b w:val="false"/>
          <w:i w:val="false"/>
          <w:color w:val="000000"/>
          <w:sz w:val="28"/>
        </w:rPr>
        <w:t>
</w:t>
      </w:r>
      <w:r>
        <w:rPr>
          <w:rFonts w:ascii="Times New Roman"/>
          <w:b w:val="false"/>
          <w:i w:val="false"/>
          <w:color w:val="000000"/>
          <w:sz w:val="28"/>
        </w:rPr>
        <w:t>
      11) в строке 110.02.027 указывается превышение суммы отрицательной курсовой разницы над суммой положительной курсовой разницы, относимое на вычет в соответствии со </w:t>
      </w:r>
      <w:r>
        <w:rPr>
          <w:rFonts w:ascii="Times New Roman"/>
          <w:b w:val="false"/>
          <w:i w:val="false"/>
          <w:color w:val="000000"/>
          <w:sz w:val="28"/>
        </w:rPr>
        <w:t>статьей 113</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12) в строке 110.02.028 указываются налоги и другие обязательные платежи в бюджет, относимые на вычет в соответствии со </w:t>
      </w:r>
      <w:r>
        <w:rPr>
          <w:rFonts w:ascii="Times New Roman"/>
          <w:b w:val="false"/>
          <w:i w:val="false"/>
          <w:color w:val="000000"/>
          <w:sz w:val="28"/>
        </w:rPr>
        <w:t>статьей 114</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13) в строке 110.02.029 указываются вычеты по фиксированным активам, производимые в соответствии со </w:t>
      </w:r>
      <w:r>
        <w:rPr>
          <w:rFonts w:ascii="Times New Roman"/>
          <w:b w:val="false"/>
          <w:i w:val="false"/>
          <w:color w:val="000000"/>
          <w:sz w:val="28"/>
        </w:rPr>
        <w:t>статьями 116</w:t>
      </w:r>
      <w:r>
        <w:rPr>
          <w:rFonts w:ascii="Times New Roman"/>
          <w:b w:val="false"/>
          <w:i w:val="false"/>
          <w:color w:val="000000"/>
          <w:sz w:val="28"/>
        </w:rPr>
        <w:t xml:space="preserve"> - </w:t>
      </w:r>
      <w:r>
        <w:rPr>
          <w:rFonts w:ascii="Times New Roman"/>
          <w:b w:val="false"/>
          <w:i w:val="false"/>
          <w:color w:val="000000"/>
          <w:sz w:val="28"/>
        </w:rPr>
        <w:t>122</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в строке 110.02.029 I справочно указываются вычеты по фиксированным активам, введенным в эксплуатацию до и (или) после 1 января 2009 года в рамках инвестиционного проекта по контрактам с предоставлением освобождения от уплаты корпоративного подоходного налога, заключенным до 1 января 2009 года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8 января 2003 года "Об инвестициях" (далее - Закон об инвестициях), налоговый учет которых осуществляется согласно </w:t>
      </w:r>
      <w:r>
        <w:rPr>
          <w:rFonts w:ascii="Times New Roman"/>
          <w:b w:val="false"/>
          <w:i w:val="false"/>
          <w:color w:val="000000"/>
          <w:sz w:val="28"/>
        </w:rPr>
        <w:t>пункту 10</w:t>
      </w:r>
      <w:r>
        <w:rPr>
          <w:rFonts w:ascii="Times New Roman"/>
          <w:b w:val="false"/>
          <w:i w:val="false"/>
          <w:color w:val="000000"/>
          <w:sz w:val="28"/>
        </w:rPr>
        <w:t xml:space="preserve"> статьи 117 и </w:t>
      </w:r>
      <w:r>
        <w:rPr>
          <w:rFonts w:ascii="Times New Roman"/>
          <w:b w:val="false"/>
          <w:i w:val="false"/>
          <w:color w:val="000000"/>
          <w:sz w:val="28"/>
        </w:rPr>
        <w:t>пункту 2-1</w:t>
      </w:r>
      <w:r>
        <w:rPr>
          <w:rFonts w:ascii="Times New Roman"/>
          <w:b w:val="false"/>
          <w:i w:val="false"/>
          <w:color w:val="000000"/>
          <w:sz w:val="28"/>
        </w:rPr>
        <w:t xml:space="preserve"> статьи 120 Налогового кодекса; </w:t>
      </w:r>
      <w:r>
        <w:br/>
      </w:r>
      <w:r>
        <w:rPr>
          <w:rFonts w:ascii="Times New Roman"/>
          <w:b w:val="false"/>
          <w:i w:val="false"/>
          <w:color w:val="000000"/>
          <w:sz w:val="28"/>
        </w:rPr>
        <w:t>
</w:t>
      </w:r>
      <w:r>
        <w:rPr>
          <w:rFonts w:ascii="Times New Roman"/>
          <w:b w:val="false"/>
          <w:i w:val="false"/>
          <w:color w:val="000000"/>
          <w:sz w:val="28"/>
        </w:rPr>
        <w:t>
      14) в строке 110.02.030 указываются вычеты по инвестиционным налоговым преференциям в соответствии со </w:t>
      </w:r>
      <w:r>
        <w:rPr>
          <w:rFonts w:ascii="Times New Roman"/>
          <w:b w:val="false"/>
          <w:i w:val="false"/>
          <w:color w:val="000000"/>
          <w:sz w:val="28"/>
        </w:rPr>
        <w:t>статьями 123</w:t>
      </w:r>
      <w:r>
        <w:rPr>
          <w:rFonts w:ascii="Times New Roman"/>
          <w:b w:val="false"/>
          <w:i w:val="false"/>
          <w:color w:val="000000"/>
          <w:sz w:val="28"/>
        </w:rPr>
        <w:t xml:space="preserve"> - </w:t>
      </w:r>
      <w:r>
        <w:rPr>
          <w:rFonts w:ascii="Times New Roman"/>
          <w:b w:val="false"/>
          <w:i w:val="false"/>
          <w:color w:val="000000"/>
          <w:sz w:val="28"/>
        </w:rPr>
        <w:t>125</w:t>
      </w:r>
      <w:r>
        <w:rPr>
          <w:rFonts w:ascii="Times New Roman"/>
          <w:b w:val="false"/>
          <w:i w:val="false"/>
          <w:color w:val="000000"/>
          <w:sz w:val="28"/>
        </w:rPr>
        <w:t xml:space="preserve"> Налогового кодекса, а также </w:t>
      </w:r>
      <w:r>
        <w:rPr>
          <w:rFonts w:ascii="Times New Roman"/>
          <w:b w:val="false"/>
          <w:i w:val="false"/>
          <w:color w:val="000000"/>
          <w:sz w:val="28"/>
        </w:rPr>
        <w:t>статьей 15</w:t>
      </w:r>
      <w:r>
        <w:rPr>
          <w:rFonts w:ascii="Times New Roman"/>
          <w:b w:val="false"/>
          <w:i w:val="false"/>
          <w:color w:val="000000"/>
          <w:sz w:val="28"/>
        </w:rPr>
        <w:t xml:space="preserve"> Закона о введении;</w:t>
      </w:r>
      <w:r>
        <w:br/>
      </w:r>
      <w:r>
        <w:rPr>
          <w:rFonts w:ascii="Times New Roman"/>
          <w:b w:val="false"/>
          <w:i w:val="false"/>
          <w:color w:val="000000"/>
          <w:sz w:val="28"/>
        </w:rPr>
        <w:t>
</w:t>
      </w:r>
      <w:r>
        <w:rPr>
          <w:rFonts w:ascii="Times New Roman"/>
          <w:b w:val="false"/>
          <w:i w:val="false"/>
          <w:color w:val="000000"/>
          <w:sz w:val="28"/>
        </w:rPr>
        <w:t>
      15) в строке 110.02.031 указываются прочие расходы, относимые на вычет в соответствии с Налоговым кодексом;</w:t>
      </w:r>
      <w:r>
        <w:br/>
      </w:r>
      <w:r>
        <w:rPr>
          <w:rFonts w:ascii="Times New Roman"/>
          <w:b w:val="false"/>
          <w:i w:val="false"/>
          <w:color w:val="000000"/>
          <w:sz w:val="28"/>
        </w:rPr>
        <w:t>
</w:t>
      </w:r>
      <w:r>
        <w:rPr>
          <w:rFonts w:ascii="Times New Roman"/>
          <w:b w:val="false"/>
          <w:i w:val="false"/>
          <w:color w:val="000000"/>
          <w:sz w:val="28"/>
        </w:rPr>
        <w:t>
      в строку 110.02.031 включаются, в том числе расходы, понесенные в рамках контрактов на добычу и (или) разведку общераспространенных полезных ископаемых, подземных вод, лечебных грязей, а также строительство и (или) эксплуатацию подземных сооружений, не связанных с разведкой и (или) добычей, относимые на вычеты в соответствии со </w:t>
      </w:r>
      <w:r>
        <w:rPr>
          <w:rFonts w:ascii="Times New Roman"/>
          <w:b w:val="false"/>
          <w:i w:val="false"/>
          <w:color w:val="000000"/>
          <w:sz w:val="28"/>
        </w:rPr>
        <w:t>статьями 107</w:t>
      </w:r>
      <w:r>
        <w:rPr>
          <w:rFonts w:ascii="Times New Roman"/>
          <w:b w:val="false"/>
          <w:i w:val="false"/>
          <w:color w:val="000000"/>
          <w:sz w:val="28"/>
        </w:rPr>
        <w:t>, </w:t>
      </w:r>
      <w:r>
        <w:rPr>
          <w:rFonts w:ascii="Times New Roman"/>
          <w:b w:val="false"/>
          <w:i w:val="false"/>
          <w:color w:val="000000"/>
          <w:sz w:val="28"/>
        </w:rPr>
        <w:t>111</w:t>
      </w:r>
      <w:r>
        <w:rPr>
          <w:rFonts w:ascii="Times New Roman"/>
          <w:b w:val="false"/>
          <w:i w:val="false"/>
          <w:color w:val="000000"/>
          <w:sz w:val="28"/>
        </w:rPr>
        <w:t xml:space="preserve"> и </w:t>
      </w:r>
      <w:r>
        <w:rPr>
          <w:rFonts w:ascii="Times New Roman"/>
          <w:b w:val="false"/>
          <w:i w:val="false"/>
          <w:color w:val="000000"/>
          <w:sz w:val="28"/>
        </w:rPr>
        <w:t>112</w:t>
      </w:r>
      <w:r>
        <w:rPr>
          <w:rFonts w:ascii="Times New Roman"/>
          <w:b w:val="false"/>
          <w:i w:val="false"/>
          <w:color w:val="000000"/>
          <w:sz w:val="28"/>
        </w:rPr>
        <w:t xml:space="preserve"> Налогового кодекса. </w:t>
      </w:r>
      <w:r>
        <w:br/>
      </w:r>
      <w:r>
        <w:rPr>
          <w:rFonts w:ascii="Times New Roman"/>
          <w:b w:val="false"/>
          <w:i w:val="false"/>
          <w:color w:val="000000"/>
          <w:sz w:val="28"/>
        </w:rPr>
        <w:t>
</w:t>
      </w:r>
      <w:r>
        <w:rPr>
          <w:rFonts w:ascii="Times New Roman"/>
          <w:b w:val="false"/>
          <w:i w:val="false"/>
          <w:color w:val="000000"/>
          <w:sz w:val="28"/>
        </w:rPr>
        <w:t>
      Данная строка включает в себя также строку 110.02.031 I, в которой указываются управленческие и общеадминистративные расходы нерезидента;</w:t>
      </w:r>
      <w:r>
        <w:br/>
      </w:r>
      <w:r>
        <w:rPr>
          <w:rFonts w:ascii="Times New Roman"/>
          <w:b w:val="false"/>
          <w:i w:val="false"/>
          <w:color w:val="000000"/>
          <w:sz w:val="28"/>
        </w:rPr>
        <w:t>
</w:t>
      </w:r>
      <w:r>
        <w:rPr>
          <w:rFonts w:ascii="Times New Roman"/>
          <w:b w:val="false"/>
          <w:i w:val="false"/>
          <w:color w:val="000000"/>
          <w:sz w:val="28"/>
        </w:rPr>
        <w:t xml:space="preserve">
      16) в строке 110.02.032 указывается сумма, подлежащая отнесению на вычеты; </w:t>
      </w:r>
      <w:r>
        <w:br/>
      </w:r>
      <w:r>
        <w:rPr>
          <w:rFonts w:ascii="Times New Roman"/>
          <w:b w:val="false"/>
          <w:i w:val="false"/>
          <w:color w:val="000000"/>
          <w:sz w:val="28"/>
        </w:rPr>
        <w:t>
</w:t>
      </w:r>
      <w:r>
        <w:rPr>
          <w:rFonts w:ascii="Times New Roman"/>
          <w:b w:val="false"/>
          <w:i w:val="false"/>
          <w:color w:val="000000"/>
          <w:sz w:val="28"/>
        </w:rPr>
        <w:t>
      в строке 110.02.032 I указывается общая сумма расходов, относимая на вычет. Определяется как сумма строк с 110.02.017 по 110.02.031 (сумма с 110.02.017 + по 110.02.031);</w:t>
      </w:r>
      <w:r>
        <w:br/>
      </w:r>
      <w:r>
        <w:rPr>
          <w:rFonts w:ascii="Times New Roman"/>
          <w:b w:val="false"/>
          <w:i w:val="false"/>
          <w:color w:val="000000"/>
          <w:sz w:val="28"/>
        </w:rPr>
        <w:t>
</w:t>
      </w:r>
      <w:r>
        <w:rPr>
          <w:rFonts w:ascii="Times New Roman"/>
          <w:b w:val="false"/>
          <w:i w:val="false"/>
          <w:color w:val="000000"/>
          <w:sz w:val="28"/>
        </w:rPr>
        <w:t>
      в строке 110.02.032 II указывается относимая на вычет в соответствии со </w:t>
      </w:r>
      <w:r>
        <w:rPr>
          <w:rFonts w:ascii="Times New Roman"/>
          <w:b w:val="false"/>
          <w:i w:val="false"/>
          <w:color w:val="000000"/>
          <w:sz w:val="28"/>
        </w:rPr>
        <w:t>статьей 134</w:t>
      </w:r>
      <w:r>
        <w:rPr>
          <w:rFonts w:ascii="Times New Roman"/>
          <w:b w:val="false"/>
          <w:i w:val="false"/>
          <w:color w:val="000000"/>
          <w:sz w:val="28"/>
        </w:rPr>
        <w:t xml:space="preserve"> Налогового кодекса сумма расходов некоммерческой организации, которая представляет одновременно Декларацию по корпоративному подоходному налогу по форме 130.00. В данную строку переносится строка 130.00.029;</w:t>
      </w:r>
      <w:r>
        <w:br/>
      </w:r>
      <w:r>
        <w:rPr>
          <w:rFonts w:ascii="Times New Roman"/>
          <w:b w:val="false"/>
          <w:i w:val="false"/>
          <w:color w:val="000000"/>
          <w:sz w:val="28"/>
        </w:rPr>
        <w:t>
</w:t>
      </w:r>
      <w:r>
        <w:rPr>
          <w:rFonts w:ascii="Times New Roman"/>
          <w:b w:val="false"/>
          <w:i w:val="false"/>
          <w:color w:val="000000"/>
          <w:sz w:val="28"/>
        </w:rPr>
        <w:t xml:space="preserve">
      в строке 110.02.032 III указывается сумма расходов, подлежащая отнесению на вычеты резидентами, имеющими постоянное (-ые) учреждение (-я) за пределами Республики Казахстан. </w:t>
      </w:r>
      <w:r>
        <w:br/>
      </w:r>
      <w:r>
        <w:rPr>
          <w:rFonts w:ascii="Times New Roman"/>
          <w:b w:val="false"/>
          <w:i w:val="false"/>
          <w:color w:val="000000"/>
          <w:sz w:val="28"/>
        </w:rPr>
        <w:t>
</w:t>
      </w:r>
      <w:r>
        <w:rPr>
          <w:rFonts w:ascii="Times New Roman"/>
          <w:b w:val="false"/>
          <w:i w:val="false"/>
          <w:color w:val="000000"/>
          <w:sz w:val="28"/>
        </w:rPr>
        <w:t>
      33. В разделе "Корректировка доходов и вычетов":</w:t>
      </w:r>
      <w:r>
        <w:br/>
      </w:r>
      <w:r>
        <w:rPr>
          <w:rFonts w:ascii="Times New Roman"/>
          <w:b w:val="false"/>
          <w:i w:val="false"/>
          <w:color w:val="000000"/>
          <w:sz w:val="28"/>
        </w:rPr>
        <w:t>
</w:t>
      </w:r>
      <w:r>
        <w:rPr>
          <w:rFonts w:ascii="Times New Roman"/>
          <w:b w:val="false"/>
          <w:i w:val="false"/>
          <w:color w:val="000000"/>
          <w:sz w:val="28"/>
        </w:rPr>
        <w:t>
      1) в строке 110.02.033 указывается общая сумма корректировок доходов и вычетов, производимых в соответствии со статьями 131, 132 Налогового кодекса. Определяется как разница строк 110.02.033 I и 110.02.033 II (110.02.033 I - 110.02.033 II);</w:t>
      </w:r>
      <w:r>
        <w:br/>
      </w:r>
      <w:r>
        <w:rPr>
          <w:rFonts w:ascii="Times New Roman"/>
          <w:b w:val="false"/>
          <w:i w:val="false"/>
          <w:color w:val="000000"/>
          <w:sz w:val="28"/>
        </w:rPr>
        <w:t>
</w:t>
      </w:r>
      <w:r>
        <w:rPr>
          <w:rFonts w:ascii="Times New Roman"/>
          <w:b w:val="false"/>
          <w:i w:val="false"/>
          <w:color w:val="000000"/>
          <w:sz w:val="28"/>
        </w:rPr>
        <w:t>
      в строке 110.02.033 I указывается сумма корректировки доходов, производимой в соответствии со </w:t>
      </w:r>
      <w:r>
        <w:rPr>
          <w:rFonts w:ascii="Times New Roman"/>
          <w:b w:val="false"/>
          <w:i w:val="false"/>
          <w:color w:val="000000"/>
          <w:sz w:val="28"/>
        </w:rPr>
        <w:t>статьями 131</w:t>
      </w:r>
      <w:r>
        <w:rPr>
          <w:rFonts w:ascii="Times New Roman"/>
          <w:b w:val="false"/>
          <w:i w:val="false"/>
          <w:color w:val="000000"/>
          <w:sz w:val="28"/>
        </w:rPr>
        <w:t>, </w:t>
      </w:r>
      <w:r>
        <w:rPr>
          <w:rFonts w:ascii="Times New Roman"/>
          <w:b w:val="false"/>
          <w:i w:val="false"/>
          <w:color w:val="000000"/>
          <w:sz w:val="28"/>
        </w:rPr>
        <w:t>132</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в строке 110.02.033 II указывается сумма корректировки вычетов, производимой в соответствии со статьями 131, 132 Налогового кодекса.</w:t>
      </w:r>
      <w:r>
        <w:br/>
      </w:r>
      <w:r>
        <w:rPr>
          <w:rFonts w:ascii="Times New Roman"/>
          <w:b w:val="false"/>
          <w:i w:val="false"/>
          <w:color w:val="000000"/>
          <w:sz w:val="28"/>
        </w:rPr>
        <w:t>
</w:t>
      </w:r>
      <w:r>
        <w:rPr>
          <w:rFonts w:ascii="Times New Roman"/>
          <w:b w:val="false"/>
          <w:i w:val="false"/>
          <w:color w:val="000000"/>
          <w:sz w:val="28"/>
        </w:rPr>
        <w:t>
      34. В разделе "Корректировка доходов и вычетов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трансфертном ценообразовании:</w:t>
      </w:r>
      <w:r>
        <w:br/>
      </w:r>
      <w:r>
        <w:rPr>
          <w:rFonts w:ascii="Times New Roman"/>
          <w:b w:val="false"/>
          <w:i w:val="false"/>
          <w:color w:val="000000"/>
          <w:sz w:val="28"/>
        </w:rPr>
        <w:t>
</w:t>
      </w:r>
      <w:r>
        <w:rPr>
          <w:rFonts w:ascii="Times New Roman"/>
          <w:b w:val="false"/>
          <w:i w:val="false"/>
          <w:color w:val="000000"/>
          <w:sz w:val="28"/>
        </w:rPr>
        <w:t>
      1) в строке 110.02.034 указывается сумма корректировки доходов, производимой в соответствии с Законом о трансфертном ценообразовании;</w:t>
      </w:r>
      <w:r>
        <w:br/>
      </w:r>
      <w:r>
        <w:rPr>
          <w:rFonts w:ascii="Times New Roman"/>
          <w:b w:val="false"/>
          <w:i w:val="false"/>
          <w:color w:val="000000"/>
          <w:sz w:val="28"/>
        </w:rPr>
        <w:t>
</w:t>
      </w:r>
      <w:r>
        <w:rPr>
          <w:rFonts w:ascii="Times New Roman"/>
          <w:b w:val="false"/>
          <w:i w:val="false"/>
          <w:color w:val="000000"/>
          <w:sz w:val="28"/>
        </w:rPr>
        <w:t>
      2) в строке 110.02.035 указывается сумма корректировки вычетов, производимой в соответствии с Законом о трансфертном ценообразовании. Данная строка заполняется без знака "-".</w:t>
      </w:r>
      <w:r>
        <w:br/>
      </w:r>
      <w:r>
        <w:rPr>
          <w:rFonts w:ascii="Times New Roman"/>
          <w:b w:val="false"/>
          <w:i w:val="false"/>
          <w:color w:val="000000"/>
          <w:sz w:val="28"/>
        </w:rPr>
        <w:t>
</w:t>
      </w:r>
      <w:r>
        <w:rPr>
          <w:rFonts w:ascii="Times New Roman"/>
          <w:b w:val="false"/>
          <w:i w:val="false"/>
          <w:color w:val="000000"/>
          <w:sz w:val="28"/>
        </w:rPr>
        <w:t>
      35. В разделе "Расчет налогооблагаемого дохода":</w:t>
      </w:r>
      <w:r>
        <w:br/>
      </w:r>
      <w:r>
        <w:rPr>
          <w:rFonts w:ascii="Times New Roman"/>
          <w:b w:val="false"/>
          <w:i w:val="false"/>
          <w:color w:val="000000"/>
          <w:sz w:val="28"/>
        </w:rPr>
        <w:t>
</w:t>
      </w:r>
      <w:r>
        <w:rPr>
          <w:rFonts w:ascii="Times New Roman"/>
          <w:b w:val="false"/>
          <w:i w:val="false"/>
          <w:color w:val="000000"/>
          <w:sz w:val="28"/>
        </w:rPr>
        <w:t>
      1) в строке 110.02.036 указывается налогооблагаемый доход (убыток). Определяется как разница строк 110.02.016 и 110.02.032 увеличенная на строки 110.02.033, 110.02.034 и 110.02.035 (110.02.016 - 110.02.032 + 110.02.033 + 110.02.034 + 110.02.035);</w:t>
      </w:r>
      <w:r>
        <w:br/>
      </w:r>
      <w:r>
        <w:rPr>
          <w:rFonts w:ascii="Times New Roman"/>
          <w:b w:val="false"/>
          <w:i w:val="false"/>
          <w:color w:val="000000"/>
          <w:sz w:val="28"/>
        </w:rPr>
        <w:t>
</w:t>
      </w:r>
      <w:r>
        <w:rPr>
          <w:rFonts w:ascii="Times New Roman"/>
          <w:b w:val="false"/>
          <w:i w:val="false"/>
          <w:color w:val="000000"/>
          <w:sz w:val="28"/>
        </w:rPr>
        <w:t>
      2) в строке 110.02.037 указывается сумма доходов, полученных налогоплательщиком-резидентом из источников за пределами Республики Казахстан. Строка 110.02.037 носит справочный характер. Данная строка включает в себя также строку 110.02.037 I:</w:t>
      </w:r>
      <w:r>
        <w:br/>
      </w:r>
      <w:r>
        <w:rPr>
          <w:rFonts w:ascii="Times New Roman"/>
          <w:b w:val="false"/>
          <w:i w:val="false"/>
          <w:color w:val="000000"/>
          <w:sz w:val="28"/>
        </w:rPr>
        <w:t>
</w:t>
      </w:r>
      <w:r>
        <w:rPr>
          <w:rFonts w:ascii="Times New Roman"/>
          <w:b w:val="false"/>
          <w:i w:val="false"/>
          <w:color w:val="000000"/>
          <w:sz w:val="28"/>
        </w:rPr>
        <w:t>
      в строке 110.02.037 I указываются доходы, полученные в стране с льготным налогообложением, определяемые в соответствии со </w:t>
      </w:r>
      <w:r>
        <w:rPr>
          <w:rFonts w:ascii="Times New Roman"/>
          <w:b w:val="false"/>
          <w:i w:val="false"/>
          <w:color w:val="000000"/>
          <w:sz w:val="28"/>
        </w:rPr>
        <w:t>статьей 224</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Значение строки 110.02.037 I включается в расчет налогооблагаемого дохода;</w:t>
      </w:r>
      <w:r>
        <w:br/>
      </w:r>
      <w:r>
        <w:rPr>
          <w:rFonts w:ascii="Times New Roman"/>
          <w:b w:val="false"/>
          <w:i w:val="false"/>
          <w:color w:val="000000"/>
          <w:sz w:val="28"/>
        </w:rPr>
        <w:t>
</w:t>
      </w:r>
      <w:r>
        <w:rPr>
          <w:rFonts w:ascii="Times New Roman"/>
          <w:b w:val="false"/>
          <w:i w:val="false"/>
          <w:color w:val="000000"/>
          <w:sz w:val="28"/>
        </w:rPr>
        <w:t>
      3) в строке 110.02.038 указывается сумма дохода, подлежащего освобождению от налогообложения в соответствии с международными договорами согласно </w:t>
      </w:r>
      <w:r>
        <w:rPr>
          <w:rFonts w:ascii="Times New Roman"/>
          <w:b w:val="false"/>
          <w:i w:val="false"/>
          <w:color w:val="000000"/>
          <w:sz w:val="28"/>
        </w:rPr>
        <w:t>пункту 5</w:t>
      </w:r>
      <w:r>
        <w:rPr>
          <w:rFonts w:ascii="Times New Roman"/>
          <w:b w:val="false"/>
          <w:i w:val="false"/>
          <w:color w:val="000000"/>
          <w:sz w:val="28"/>
        </w:rPr>
        <w:t xml:space="preserve"> статьи 2, </w:t>
      </w:r>
      <w:r>
        <w:rPr>
          <w:rFonts w:ascii="Times New Roman"/>
          <w:b w:val="false"/>
          <w:i w:val="false"/>
          <w:color w:val="000000"/>
          <w:sz w:val="28"/>
        </w:rPr>
        <w:t>статьям 212</w:t>
      </w:r>
      <w:r>
        <w:rPr>
          <w:rFonts w:ascii="Times New Roman"/>
          <w:b w:val="false"/>
          <w:i w:val="false"/>
          <w:color w:val="000000"/>
          <w:sz w:val="28"/>
        </w:rPr>
        <w:t>, </w:t>
      </w:r>
      <w:r>
        <w:rPr>
          <w:rFonts w:ascii="Times New Roman"/>
          <w:b w:val="false"/>
          <w:i w:val="false"/>
          <w:color w:val="000000"/>
          <w:sz w:val="28"/>
        </w:rPr>
        <w:t>213</w:t>
      </w:r>
      <w:r>
        <w:rPr>
          <w:rFonts w:ascii="Times New Roman"/>
          <w:b w:val="false"/>
          <w:i w:val="false"/>
          <w:color w:val="000000"/>
          <w:sz w:val="28"/>
        </w:rPr>
        <w:t xml:space="preserve"> Налогового кодекса; </w:t>
      </w:r>
      <w:r>
        <w:br/>
      </w:r>
      <w:r>
        <w:rPr>
          <w:rFonts w:ascii="Times New Roman"/>
          <w:b w:val="false"/>
          <w:i w:val="false"/>
          <w:color w:val="000000"/>
          <w:sz w:val="28"/>
        </w:rPr>
        <w:t>
</w:t>
      </w:r>
      <w:r>
        <w:rPr>
          <w:rFonts w:ascii="Times New Roman"/>
          <w:b w:val="false"/>
          <w:i w:val="false"/>
          <w:color w:val="000000"/>
          <w:sz w:val="28"/>
        </w:rPr>
        <w:t>
      4) в строке 110.02.039 указывается сумма налогооблагаемого дохода (убытка) с учетом особенностей международного налогообложения. Определяется как сумма строк 110.02.036 и 110.02.037 I за минусом строки 110.02.038 (110.02.036 + 110.02.037 I - 110.02.038);</w:t>
      </w:r>
      <w:r>
        <w:br/>
      </w:r>
      <w:r>
        <w:rPr>
          <w:rFonts w:ascii="Times New Roman"/>
          <w:b w:val="false"/>
          <w:i w:val="false"/>
          <w:color w:val="000000"/>
          <w:sz w:val="28"/>
        </w:rPr>
        <w:t>
</w:t>
      </w:r>
      <w:r>
        <w:rPr>
          <w:rFonts w:ascii="Times New Roman"/>
          <w:b w:val="false"/>
          <w:i w:val="false"/>
          <w:color w:val="000000"/>
          <w:sz w:val="28"/>
        </w:rPr>
        <w:t>
      5) в строке 110.02.040 указывается убыток, подлежащий переносу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137 Налогового кодекса;</w:t>
      </w:r>
      <w:r>
        <w:br/>
      </w:r>
      <w:r>
        <w:rPr>
          <w:rFonts w:ascii="Times New Roman"/>
          <w:b w:val="false"/>
          <w:i w:val="false"/>
          <w:color w:val="000000"/>
          <w:sz w:val="28"/>
        </w:rPr>
        <w:t>
</w:t>
      </w:r>
      <w:r>
        <w:rPr>
          <w:rFonts w:ascii="Times New Roman"/>
          <w:b w:val="false"/>
          <w:i w:val="false"/>
          <w:color w:val="000000"/>
          <w:sz w:val="28"/>
        </w:rPr>
        <w:t>
      6) в строке 110.02.041 указывается сумма уменьшения налогооблагаемого дохода в соответствии со </w:t>
      </w:r>
      <w:r>
        <w:rPr>
          <w:rFonts w:ascii="Times New Roman"/>
          <w:b w:val="false"/>
          <w:i w:val="false"/>
          <w:color w:val="000000"/>
          <w:sz w:val="28"/>
        </w:rPr>
        <w:t>статьей 133</w:t>
      </w:r>
      <w:r>
        <w:rPr>
          <w:rFonts w:ascii="Times New Roman"/>
          <w:b w:val="false"/>
          <w:i w:val="false"/>
          <w:color w:val="000000"/>
          <w:sz w:val="28"/>
        </w:rPr>
        <w:t xml:space="preserve"> Налогового кодекса или статьей 3-2 Закона о введении. Определяется как сумма строк 110.02.041 А и 110.02.041 В (110.02.041 А + 110.02.041 В);</w:t>
      </w:r>
      <w:r>
        <w:br/>
      </w:r>
      <w:r>
        <w:rPr>
          <w:rFonts w:ascii="Times New Roman"/>
          <w:b w:val="false"/>
          <w:i w:val="false"/>
          <w:color w:val="000000"/>
          <w:sz w:val="28"/>
        </w:rPr>
        <w:t>
</w:t>
      </w:r>
      <w:r>
        <w:rPr>
          <w:rFonts w:ascii="Times New Roman"/>
          <w:b w:val="false"/>
          <w:i w:val="false"/>
          <w:color w:val="000000"/>
          <w:sz w:val="28"/>
        </w:rPr>
        <w:t>
      в строке 110.02.041А указываются расходы, на которые налогоплательщик имеет право уменьшить налогооблагаемый доход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133 Налогового кодекса;</w:t>
      </w:r>
      <w:r>
        <w:br/>
      </w:r>
      <w:r>
        <w:rPr>
          <w:rFonts w:ascii="Times New Roman"/>
          <w:b w:val="false"/>
          <w:i w:val="false"/>
          <w:color w:val="000000"/>
          <w:sz w:val="28"/>
        </w:rPr>
        <w:t>
</w:t>
      </w:r>
      <w:r>
        <w:rPr>
          <w:rFonts w:ascii="Times New Roman"/>
          <w:b w:val="false"/>
          <w:i w:val="false"/>
          <w:color w:val="000000"/>
          <w:sz w:val="28"/>
        </w:rPr>
        <w:t>
      в строке 110.02.041В указываются доходы, на которые налогоплательщик имеет право уменьшить налогооблагаемый доход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133 Налогового кодекса или пунктом 3-2 Закона о введении; </w:t>
      </w:r>
      <w:r>
        <w:br/>
      </w:r>
      <w:r>
        <w:rPr>
          <w:rFonts w:ascii="Times New Roman"/>
          <w:b w:val="false"/>
          <w:i w:val="false"/>
          <w:color w:val="000000"/>
          <w:sz w:val="28"/>
        </w:rPr>
        <w:t>
</w:t>
      </w:r>
      <w:r>
        <w:rPr>
          <w:rFonts w:ascii="Times New Roman"/>
          <w:b w:val="false"/>
          <w:i w:val="false"/>
          <w:color w:val="000000"/>
          <w:sz w:val="28"/>
        </w:rPr>
        <w:t xml:space="preserve">
      7) в строке 110.02.042 указывается налогооблагаемый доход с учетом уменьшения, производимого в соответствии со статьей 133 Налогового кодекса, а также пунктом 3-2 Закона о введении. Определяется как разница строк 110.02.039 и 110.02.041. В случае если строка 110.02.041 больше строки 110.02.039, в строке 110.02.042 указывается ноль (110.02.039 - 110.02.041); </w:t>
      </w:r>
      <w:r>
        <w:br/>
      </w:r>
      <w:r>
        <w:rPr>
          <w:rFonts w:ascii="Times New Roman"/>
          <w:b w:val="false"/>
          <w:i w:val="false"/>
          <w:color w:val="000000"/>
          <w:sz w:val="28"/>
        </w:rPr>
        <w:t>
</w:t>
      </w:r>
      <w:r>
        <w:rPr>
          <w:rFonts w:ascii="Times New Roman"/>
          <w:b w:val="false"/>
          <w:i w:val="false"/>
          <w:color w:val="000000"/>
          <w:sz w:val="28"/>
        </w:rPr>
        <w:t>
      8) в строке 110.02.043 указываются убытки, перенесенные из предыдущих налоговых периодов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137 Налогового кодекса и </w:t>
      </w:r>
      <w:r>
        <w:rPr>
          <w:rFonts w:ascii="Times New Roman"/>
          <w:b w:val="false"/>
          <w:i w:val="false"/>
          <w:color w:val="000000"/>
          <w:sz w:val="28"/>
        </w:rPr>
        <w:t>статьей 15-1</w:t>
      </w:r>
      <w:r>
        <w:rPr>
          <w:rFonts w:ascii="Times New Roman"/>
          <w:b w:val="false"/>
          <w:i w:val="false"/>
          <w:color w:val="000000"/>
          <w:sz w:val="28"/>
        </w:rPr>
        <w:t xml:space="preserve"> Закона о введении; </w:t>
      </w:r>
      <w:r>
        <w:br/>
      </w:r>
      <w:r>
        <w:rPr>
          <w:rFonts w:ascii="Times New Roman"/>
          <w:b w:val="false"/>
          <w:i w:val="false"/>
          <w:color w:val="000000"/>
          <w:sz w:val="28"/>
        </w:rPr>
        <w:t>
</w:t>
      </w:r>
      <w:r>
        <w:rPr>
          <w:rFonts w:ascii="Times New Roman"/>
          <w:b w:val="false"/>
          <w:i w:val="false"/>
          <w:color w:val="000000"/>
          <w:sz w:val="28"/>
        </w:rPr>
        <w:t>
      9) в строке 110.02.044 указывается налогооблагаемый доход с учетом перенесенных убытков. Заполняется в случае, если в строке 110.02.042 отражено положительное значение. Определяется как разница строк 110.02.042 и 110.02.043. Если строка 110.02.043 больше строки 110.02.042, в строке 110.02.044 указывается ноль (110.02.042 - 110.02.043).</w:t>
      </w:r>
      <w:r>
        <w:br/>
      </w:r>
      <w:r>
        <w:rPr>
          <w:rFonts w:ascii="Times New Roman"/>
          <w:b w:val="false"/>
          <w:i w:val="false"/>
          <w:color w:val="000000"/>
          <w:sz w:val="28"/>
        </w:rPr>
        <w:t>
</w:t>
      </w:r>
      <w:r>
        <w:rPr>
          <w:rFonts w:ascii="Times New Roman"/>
          <w:b w:val="false"/>
          <w:i w:val="false"/>
          <w:color w:val="000000"/>
          <w:sz w:val="28"/>
        </w:rPr>
        <w:t>
      36. В разделе "Расчет налогового обязательства":</w:t>
      </w:r>
      <w:r>
        <w:br/>
      </w:r>
      <w:r>
        <w:rPr>
          <w:rFonts w:ascii="Times New Roman"/>
          <w:b w:val="false"/>
          <w:i w:val="false"/>
          <w:color w:val="000000"/>
          <w:sz w:val="28"/>
        </w:rPr>
        <w:t>
</w:t>
      </w:r>
      <w:r>
        <w:rPr>
          <w:rFonts w:ascii="Times New Roman"/>
          <w:b w:val="false"/>
          <w:i w:val="false"/>
          <w:color w:val="000000"/>
          <w:sz w:val="28"/>
        </w:rPr>
        <w:t>
      1) в строке 110.02.045 указывается ставка корпоративного подоходного налога в соответствии со </w:t>
      </w:r>
      <w:r>
        <w:rPr>
          <w:rFonts w:ascii="Times New Roman"/>
          <w:b w:val="false"/>
          <w:i w:val="false"/>
          <w:color w:val="000000"/>
          <w:sz w:val="28"/>
        </w:rPr>
        <w:t>статьей 4</w:t>
      </w:r>
      <w:r>
        <w:rPr>
          <w:rFonts w:ascii="Times New Roman"/>
          <w:b w:val="false"/>
          <w:i w:val="false"/>
          <w:color w:val="000000"/>
          <w:sz w:val="28"/>
        </w:rPr>
        <w:t xml:space="preserve"> Закона о введении или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147 Налогового кодекса, в процентах;</w:t>
      </w:r>
      <w:r>
        <w:br/>
      </w:r>
      <w:r>
        <w:rPr>
          <w:rFonts w:ascii="Times New Roman"/>
          <w:b w:val="false"/>
          <w:i w:val="false"/>
          <w:color w:val="000000"/>
          <w:sz w:val="28"/>
        </w:rPr>
        <w:t>
</w:t>
      </w:r>
      <w:r>
        <w:rPr>
          <w:rFonts w:ascii="Times New Roman"/>
          <w:b w:val="false"/>
          <w:i w:val="false"/>
          <w:color w:val="000000"/>
          <w:sz w:val="28"/>
        </w:rPr>
        <w:t>
      2) в строке 110.02.046 указывается сумма уплаченных за пределами Республики Казахстан налогов на доходы или идентичного вида подоходного налога с доходов, полученных налогоплательщиком-резидентом из источников за пределами Республики Казахстан, которая зачитывается при уплате корпоративного подоходного налога в Республике Казахстан в соответствии со </w:t>
      </w:r>
      <w:r>
        <w:rPr>
          <w:rFonts w:ascii="Times New Roman"/>
          <w:b w:val="false"/>
          <w:i w:val="false"/>
          <w:color w:val="000000"/>
          <w:sz w:val="28"/>
        </w:rPr>
        <w:t>статьей 223</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3) в строке 110.02.047 указывается сумма корпоративного подоходного налога с учетом зачета иностранного налога. Определяется как разница произведения строк 110.02.044 и 110.02.045 и строки 110.02.046 (110.02.044 х 110.02.045 - 110.02.046);</w:t>
      </w:r>
      <w:r>
        <w:br/>
      </w:r>
      <w:r>
        <w:rPr>
          <w:rFonts w:ascii="Times New Roman"/>
          <w:b w:val="false"/>
          <w:i w:val="false"/>
          <w:color w:val="000000"/>
          <w:sz w:val="28"/>
        </w:rPr>
        <w:t>
</w:t>
      </w:r>
      <w:r>
        <w:rPr>
          <w:rFonts w:ascii="Times New Roman"/>
          <w:b w:val="false"/>
          <w:i w:val="false"/>
          <w:color w:val="000000"/>
          <w:sz w:val="28"/>
        </w:rPr>
        <w:t>
      4) в строке 110.02.048 указывается сумма корпоративного подоходного налога, удержанного в налоговом периоде у источника выплаты с дохода в виде выигрыша, уменьшающая сумму корпоративного подоходного налога, подлежащего уплате в бюджет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139 Налогового кодекса;</w:t>
      </w:r>
      <w:r>
        <w:br/>
      </w:r>
      <w:r>
        <w:rPr>
          <w:rFonts w:ascii="Times New Roman"/>
          <w:b w:val="false"/>
          <w:i w:val="false"/>
          <w:color w:val="000000"/>
          <w:sz w:val="28"/>
        </w:rPr>
        <w:t>
</w:t>
      </w:r>
      <w:r>
        <w:rPr>
          <w:rFonts w:ascii="Times New Roman"/>
          <w:b w:val="false"/>
          <w:i w:val="false"/>
          <w:color w:val="000000"/>
          <w:sz w:val="28"/>
        </w:rPr>
        <w:t>
      5) в строке 110.02.049 I указывается сумма корпоративного подоходного налога, удержанного у источника выплаты с дохода в виде вознаграждения в предыдущих налоговых периодах и перенесенная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139 Налогового кодекса;</w:t>
      </w:r>
      <w:r>
        <w:br/>
      </w:r>
      <w:r>
        <w:rPr>
          <w:rFonts w:ascii="Times New Roman"/>
          <w:b w:val="false"/>
          <w:i w:val="false"/>
          <w:color w:val="000000"/>
          <w:sz w:val="28"/>
        </w:rPr>
        <w:t>
</w:t>
      </w:r>
      <w:r>
        <w:rPr>
          <w:rFonts w:ascii="Times New Roman"/>
          <w:b w:val="false"/>
          <w:i w:val="false"/>
          <w:color w:val="000000"/>
          <w:sz w:val="28"/>
        </w:rPr>
        <w:t>
      в строке 110.02.049 II указывается сумма корпоративного подоходного налога, удержанного в налоговом периоде у источника выплаты с дохода в виде вознаграждения, уменьшающая сумму корпоративного подоходного налога, подлежащего уплате в бюджет в соответствии с пунктом 2 статьи 139 Налогового кодекса;</w:t>
      </w:r>
      <w:r>
        <w:br/>
      </w:r>
      <w:r>
        <w:rPr>
          <w:rFonts w:ascii="Times New Roman"/>
          <w:b w:val="false"/>
          <w:i w:val="false"/>
          <w:color w:val="000000"/>
          <w:sz w:val="28"/>
        </w:rPr>
        <w:t>
</w:t>
      </w:r>
      <w:r>
        <w:rPr>
          <w:rFonts w:ascii="Times New Roman"/>
          <w:b w:val="false"/>
          <w:i w:val="false"/>
          <w:color w:val="000000"/>
          <w:sz w:val="28"/>
        </w:rPr>
        <w:t>
      6) в строке 110.02.050 указывается сумма корпоративного подоходного налога, удержанного у источника выплаты в соответствии со статьей 200 Налогового кодекса;</w:t>
      </w:r>
      <w:r>
        <w:br/>
      </w:r>
      <w:r>
        <w:rPr>
          <w:rFonts w:ascii="Times New Roman"/>
          <w:b w:val="false"/>
          <w:i w:val="false"/>
          <w:color w:val="000000"/>
          <w:sz w:val="28"/>
        </w:rPr>
        <w:t>
</w:t>
      </w:r>
      <w:r>
        <w:rPr>
          <w:rFonts w:ascii="Times New Roman"/>
          <w:b w:val="false"/>
          <w:i w:val="false"/>
          <w:color w:val="000000"/>
          <w:sz w:val="28"/>
        </w:rPr>
        <w:t>
      7) в строке 110.02.051 указывается сумма исчисленного корпоративного подоходного налога за налоговый период, определяемая как разница строк 110.02.051 I и 110.02.051 II и 110.02.051 III и 110.02.051 IV и 110.02.051 V (110.02.051 I - 110.02.051 II - 110.02.051 III - 110.02.051 IV - 110.02.051 V);</w:t>
      </w:r>
      <w:r>
        <w:br/>
      </w:r>
      <w:r>
        <w:rPr>
          <w:rFonts w:ascii="Times New Roman"/>
          <w:b w:val="false"/>
          <w:i w:val="false"/>
          <w:color w:val="000000"/>
          <w:sz w:val="28"/>
        </w:rPr>
        <w:t>
</w:t>
      </w:r>
      <w:r>
        <w:rPr>
          <w:rFonts w:ascii="Times New Roman"/>
          <w:b w:val="false"/>
          <w:i w:val="false"/>
          <w:color w:val="000000"/>
          <w:sz w:val="28"/>
        </w:rPr>
        <w:t>
      в строке 110.02.051 I указывается сумма исчисленного корпоративного подоходного налога за налоговый период в соответствии со статьей 139 Налогового кодекса. Определяется как разница строк 110.02.047, 110.02.048, 110.02.049 I, 110.02.049 II, 110.02.050. Если полученная разница меньше ноля, то в строке 110.02.051 I указывается ноль (110.02.047 - 110.02.048 - 110.02.049 I - 110.02.049 II - 110.02.050);</w:t>
      </w:r>
      <w:r>
        <w:br/>
      </w:r>
      <w:r>
        <w:rPr>
          <w:rFonts w:ascii="Times New Roman"/>
          <w:b w:val="false"/>
          <w:i w:val="false"/>
          <w:color w:val="000000"/>
          <w:sz w:val="28"/>
        </w:rPr>
        <w:t>
</w:t>
      </w:r>
      <w:r>
        <w:rPr>
          <w:rFonts w:ascii="Times New Roman"/>
          <w:b w:val="false"/>
          <w:i w:val="false"/>
          <w:color w:val="000000"/>
          <w:sz w:val="28"/>
        </w:rPr>
        <w:t>
      в строке 110.02.051 II указывается сумма уменьшения исчисленного корпоративного подоходного налога за налоговый период в соответствии со </w:t>
      </w:r>
      <w:r>
        <w:rPr>
          <w:rFonts w:ascii="Times New Roman"/>
          <w:b w:val="false"/>
          <w:i w:val="false"/>
          <w:color w:val="000000"/>
          <w:sz w:val="28"/>
        </w:rPr>
        <w:t>статьей 451</w:t>
      </w:r>
      <w:r>
        <w:rPr>
          <w:rFonts w:ascii="Times New Roman"/>
          <w:b w:val="false"/>
          <w:i w:val="false"/>
          <w:color w:val="000000"/>
          <w:sz w:val="28"/>
        </w:rPr>
        <w:t xml:space="preserve"> Налогового кодекса. Заполняется налогоплательщиками, осуществляющими деятельность в рамках специального налогового режима, предусмотренного статьями 448 - 452 Налогового кодекса. Определяется как 70 процентов от строки 110.02.051 I (110.02.051 I х 70 %);</w:t>
      </w:r>
      <w:r>
        <w:br/>
      </w:r>
      <w:r>
        <w:rPr>
          <w:rFonts w:ascii="Times New Roman"/>
          <w:b w:val="false"/>
          <w:i w:val="false"/>
          <w:color w:val="000000"/>
          <w:sz w:val="28"/>
        </w:rPr>
        <w:t>
</w:t>
      </w:r>
      <w:r>
        <w:rPr>
          <w:rFonts w:ascii="Times New Roman"/>
          <w:b w:val="false"/>
          <w:i w:val="false"/>
          <w:color w:val="000000"/>
          <w:sz w:val="28"/>
        </w:rPr>
        <w:t>
      в строке 110.02.051 III указывается сумма уменьшения корпоративного подоходного налога в связи с применением стандартных налоговых льгот в соответствии с контрактом, заключенным с уполномоченным органом по инвестициям;</w:t>
      </w:r>
      <w:r>
        <w:br/>
      </w:r>
      <w:r>
        <w:rPr>
          <w:rFonts w:ascii="Times New Roman"/>
          <w:b w:val="false"/>
          <w:i w:val="false"/>
          <w:color w:val="000000"/>
          <w:sz w:val="28"/>
        </w:rPr>
        <w:t>
</w:t>
      </w:r>
      <w:r>
        <w:rPr>
          <w:rFonts w:ascii="Times New Roman"/>
          <w:b w:val="false"/>
          <w:i w:val="false"/>
          <w:color w:val="000000"/>
          <w:sz w:val="28"/>
        </w:rPr>
        <w:t>
      в строке 110.02.051 IV указывается сумма, на которую налогоплательщик имеет право уменьшить исчисленный корпоративный подоходный налог на основании контракта, заключенного с уполномоченным государственным органом по инвестициям до 1 января 2009 года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инвестициях;</w:t>
      </w:r>
      <w:r>
        <w:br/>
      </w:r>
      <w:r>
        <w:rPr>
          <w:rFonts w:ascii="Times New Roman"/>
          <w:b w:val="false"/>
          <w:i w:val="false"/>
          <w:color w:val="000000"/>
          <w:sz w:val="28"/>
        </w:rPr>
        <w:t>
</w:t>
      </w:r>
      <w:r>
        <w:rPr>
          <w:rFonts w:ascii="Times New Roman"/>
          <w:b w:val="false"/>
          <w:i w:val="false"/>
          <w:color w:val="000000"/>
          <w:sz w:val="28"/>
        </w:rPr>
        <w:t>
      в строке 110.02.051 V указывается сумма уменьшение корпоративного подоходного налога в соответствии со статьей 151 Налогового кодекса, определяемая как 100 % от строки 110.02.051 I (110.02.051 I х 100 %);</w:t>
      </w:r>
      <w:r>
        <w:br/>
      </w:r>
      <w:r>
        <w:rPr>
          <w:rFonts w:ascii="Times New Roman"/>
          <w:b w:val="false"/>
          <w:i w:val="false"/>
          <w:color w:val="000000"/>
          <w:sz w:val="28"/>
        </w:rPr>
        <w:t>
</w:t>
      </w:r>
      <w:r>
        <w:rPr>
          <w:rFonts w:ascii="Times New Roman"/>
          <w:b w:val="false"/>
          <w:i w:val="false"/>
          <w:color w:val="000000"/>
          <w:sz w:val="28"/>
        </w:rPr>
        <w:t>
      8) в строке 110.02.052 указывается чистый доход юридического лица-нерезидента от деятельности в Республике Казахстан через постоянное учреждение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199 Налогового кодекса. Определяется как разница строк 110.02.044 и 110.02.051 (110.02.044 - 110.02.051);</w:t>
      </w:r>
      <w:r>
        <w:br/>
      </w:r>
      <w:r>
        <w:rPr>
          <w:rFonts w:ascii="Times New Roman"/>
          <w:b w:val="false"/>
          <w:i w:val="false"/>
          <w:color w:val="000000"/>
          <w:sz w:val="28"/>
        </w:rPr>
        <w:t>
</w:t>
      </w:r>
      <w:r>
        <w:rPr>
          <w:rFonts w:ascii="Times New Roman"/>
          <w:b w:val="false"/>
          <w:i w:val="false"/>
          <w:color w:val="000000"/>
          <w:sz w:val="28"/>
        </w:rPr>
        <w:t>
      9) в строке 110.02.053 указывается сумма корпоративного подоходного налога на чистый доход:</w:t>
      </w:r>
      <w:r>
        <w:br/>
      </w:r>
      <w:r>
        <w:rPr>
          <w:rFonts w:ascii="Times New Roman"/>
          <w:b w:val="false"/>
          <w:i w:val="false"/>
          <w:color w:val="000000"/>
          <w:sz w:val="28"/>
        </w:rPr>
        <w:t>
</w:t>
      </w:r>
      <w:r>
        <w:rPr>
          <w:rFonts w:ascii="Times New Roman"/>
          <w:b w:val="false"/>
          <w:i w:val="false"/>
          <w:color w:val="000000"/>
          <w:sz w:val="28"/>
        </w:rPr>
        <w:t>
      в строке 110.02.053 I указывается сумма корпоративного подоходного налога на чистый доход, исчисленного в соответствии с пунктом 1 статьи 199 Налогового кодекса по ставке 15 процентов, определяемая как 15 % от строки 110.02.052 (110.02.052 х 15 %);</w:t>
      </w:r>
      <w:r>
        <w:br/>
      </w:r>
      <w:r>
        <w:rPr>
          <w:rFonts w:ascii="Times New Roman"/>
          <w:b w:val="false"/>
          <w:i w:val="false"/>
          <w:color w:val="000000"/>
          <w:sz w:val="28"/>
        </w:rPr>
        <w:t>
</w:t>
      </w:r>
      <w:r>
        <w:rPr>
          <w:rFonts w:ascii="Times New Roman"/>
          <w:b w:val="false"/>
          <w:i w:val="false"/>
          <w:color w:val="000000"/>
          <w:sz w:val="28"/>
        </w:rPr>
        <w:t>
      в строке 110.02.053 II указывается сумма корпоративного подоходного налога на чистый доход, исчисленный в соответствии со статьей 212 Налогового кодекса по ставке, предусмотренной международным договором. Если налогоплательщиком применяются положения международного договора в отношении корпоративного подоходного налога на чистый доход, указывается ставка корпоративного подоходного налога на чистый доход;</w:t>
      </w:r>
      <w:r>
        <w:br/>
      </w:r>
      <w:r>
        <w:rPr>
          <w:rFonts w:ascii="Times New Roman"/>
          <w:b w:val="false"/>
          <w:i w:val="false"/>
          <w:color w:val="000000"/>
          <w:sz w:val="28"/>
        </w:rPr>
        <w:t>
</w:t>
      </w:r>
      <w:r>
        <w:rPr>
          <w:rFonts w:ascii="Times New Roman"/>
          <w:b w:val="false"/>
          <w:i w:val="false"/>
          <w:color w:val="000000"/>
          <w:sz w:val="28"/>
        </w:rPr>
        <w:t>
      строка 110.02.053 III заполняется в случае, если заполнена строка 110.02.053 II. В данной строке указывается код страны согласно пункту 57 настоящих Правил, с которой Республикой Казахстан заключен указанный международный договор;</w:t>
      </w:r>
      <w:r>
        <w:br/>
      </w:r>
      <w:r>
        <w:rPr>
          <w:rFonts w:ascii="Times New Roman"/>
          <w:b w:val="false"/>
          <w:i w:val="false"/>
          <w:color w:val="000000"/>
          <w:sz w:val="28"/>
        </w:rPr>
        <w:t>
</w:t>
      </w:r>
      <w:r>
        <w:rPr>
          <w:rFonts w:ascii="Times New Roman"/>
          <w:b w:val="false"/>
          <w:i w:val="false"/>
          <w:color w:val="000000"/>
          <w:sz w:val="28"/>
        </w:rPr>
        <w:t>
      строка 110.02.053 IV заполняется в случае, если заполнена строка 110.02.053 II. В данной строке указывается наименование указанного международного договора;</w:t>
      </w:r>
      <w:r>
        <w:br/>
      </w:r>
      <w:r>
        <w:rPr>
          <w:rFonts w:ascii="Times New Roman"/>
          <w:b w:val="false"/>
          <w:i w:val="false"/>
          <w:color w:val="000000"/>
          <w:sz w:val="28"/>
        </w:rPr>
        <w:t>
</w:t>
      </w:r>
      <w:r>
        <w:rPr>
          <w:rFonts w:ascii="Times New Roman"/>
          <w:b w:val="false"/>
          <w:i w:val="false"/>
          <w:color w:val="000000"/>
          <w:sz w:val="28"/>
        </w:rPr>
        <w:t>
      в строке 110.02.054 указывается итоговая сумма исчисленного корпоративного подоходного налога. Определяется как (110.02.051 + 110.02.053 I или 110.02.053 II).</w:t>
      </w:r>
    </w:p>
    <w:bookmarkEnd w:id="62"/>
    <w:bookmarkStart w:name="z1488" w:id="63"/>
    <w:p>
      <w:pPr>
        <w:spacing w:after="0"/>
        <w:ind w:left="0"/>
        <w:jc w:val="left"/>
      </w:pPr>
      <w:r>
        <w:rPr>
          <w:rFonts w:ascii="Times New Roman"/>
          <w:b/>
          <w:i w:val="false"/>
          <w:color w:val="000000"/>
        </w:rPr>
        <w:t xml:space="preserve"> 
5. Составление формы 110.03 -</w:t>
      </w:r>
      <w:r>
        <w:br/>
      </w:r>
      <w:r>
        <w:rPr>
          <w:rFonts w:ascii="Times New Roman"/>
          <w:b/>
          <w:i w:val="false"/>
          <w:color w:val="000000"/>
        </w:rPr>
        <w:t>
Управленческие и общеадминистративные расходы</w:t>
      </w:r>
    </w:p>
    <w:bookmarkEnd w:id="63"/>
    <w:bookmarkStart w:name="z1489" w:id="64"/>
    <w:p>
      <w:pPr>
        <w:spacing w:after="0"/>
        <w:ind w:left="0"/>
        <w:jc w:val="both"/>
      </w:pPr>
      <w:r>
        <w:rPr>
          <w:rFonts w:ascii="Times New Roman"/>
          <w:b w:val="false"/>
          <w:i w:val="false"/>
          <w:color w:val="000000"/>
          <w:sz w:val="28"/>
        </w:rPr>
        <w:t>
      37. Данная форма предназначена для определения суммы управленческих и общеадминистративных расходов, относимых на вычеты, в соответствии с применяемым налоговым режимом и положениями контракта на недропользование, и заполняется нерезидентом, осуществляющим деятельность в Республике Казахстан через постоянное учреждение, имеющим право на применение положений международного договора об избежании двойного налогообложения и предотвращении уклонения от налогообложения доходов или имущества (капитала), заключенного Республикой Казахстан (далее - международный договор).</w:t>
      </w:r>
      <w:r>
        <w:br/>
      </w:r>
      <w:r>
        <w:rPr>
          <w:rFonts w:ascii="Times New Roman"/>
          <w:b w:val="false"/>
          <w:i w:val="false"/>
          <w:color w:val="000000"/>
          <w:sz w:val="28"/>
        </w:rPr>
        <w:t>
</w:t>
      </w:r>
      <w:r>
        <w:rPr>
          <w:rFonts w:ascii="Times New Roman"/>
          <w:b w:val="false"/>
          <w:i w:val="false"/>
          <w:color w:val="000000"/>
          <w:sz w:val="28"/>
        </w:rPr>
        <w:t xml:space="preserve">
      38.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1) применяемый метод отнесения указанных расходов на вычеты в соответствии со </w:t>
      </w:r>
      <w:r>
        <w:rPr>
          <w:rFonts w:ascii="Times New Roman"/>
          <w:b w:val="false"/>
          <w:i w:val="false"/>
          <w:color w:val="000000"/>
          <w:sz w:val="28"/>
        </w:rPr>
        <w:t>статьями 196</w:t>
      </w:r>
      <w:r>
        <w:rPr>
          <w:rFonts w:ascii="Times New Roman"/>
          <w:b w:val="false"/>
          <w:i w:val="false"/>
          <w:color w:val="000000"/>
          <w:sz w:val="28"/>
        </w:rPr>
        <w:t xml:space="preserve"> или </w:t>
      </w:r>
      <w:r>
        <w:rPr>
          <w:rFonts w:ascii="Times New Roman"/>
          <w:b w:val="false"/>
          <w:i w:val="false"/>
          <w:color w:val="000000"/>
          <w:sz w:val="28"/>
        </w:rPr>
        <w:t>197</w:t>
      </w:r>
      <w:r>
        <w:rPr>
          <w:rFonts w:ascii="Times New Roman"/>
          <w:b w:val="false"/>
          <w:i w:val="false"/>
          <w:color w:val="000000"/>
          <w:sz w:val="28"/>
        </w:rPr>
        <w:t xml:space="preserve"> Налогового кодекса; </w:t>
      </w:r>
      <w:r>
        <w:br/>
      </w:r>
      <w:r>
        <w:rPr>
          <w:rFonts w:ascii="Times New Roman"/>
          <w:b w:val="false"/>
          <w:i w:val="false"/>
          <w:color w:val="000000"/>
          <w:sz w:val="28"/>
        </w:rPr>
        <w:t>
</w:t>
      </w:r>
      <w:r>
        <w:rPr>
          <w:rFonts w:ascii="Times New Roman"/>
          <w:b w:val="false"/>
          <w:i w:val="false"/>
          <w:color w:val="000000"/>
          <w:sz w:val="28"/>
        </w:rPr>
        <w:t xml:space="preserve">
      2) применяемый способ исчисления расчетного показателя при применении метода пропорционального распределения в соответствии со статьей 196 Налогового кодекса; </w:t>
      </w:r>
      <w:r>
        <w:br/>
      </w:r>
      <w:r>
        <w:rPr>
          <w:rFonts w:ascii="Times New Roman"/>
          <w:b w:val="false"/>
          <w:i w:val="false"/>
          <w:color w:val="000000"/>
          <w:sz w:val="28"/>
        </w:rPr>
        <w:t>
</w:t>
      </w:r>
      <w:r>
        <w:rPr>
          <w:rFonts w:ascii="Times New Roman"/>
          <w:b w:val="false"/>
          <w:i w:val="false"/>
          <w:color w:val="000000"/>
          <w:sz w:val="28"/>
        </w:rPr>
        <w:t>
      3) Код страны, с которой заключен международный договор. Указывается код страны согласно пункту 305 настоящих Правил, с которой Республикой Казахстан заключен применяемый международный договор;</w:t>
      </w:r>
      <w:r>
        <w:br/>
      </w:r>
      <w:r>
        <w:rPr>
          <w:rFonts w:ascii="Times New Roman"/>
          <w:b w:val="false"/>
          <w:i w:val="false"/>
          <w:color w:val="000000"/>
          <w:sz w:val="28"/>
        </w:rPr>
        <w:t>
</w:t>
      </w:r>
      <w:r>
        <w:rPr>
          <w:rFonts w:ascii="Times New Roman"/>
          <w:b w:val="false"/>
          <w:i w:val="false"/>
          <w:color w:val="000000"/>
          <w:sz w:val="28"/>
        </w:rPr>
        <w:t>
      4) налоговый период налогоплательщика-нерезидента в стране резидентства (отмечается дата начала и конца указанного налогового периода);</w:t>
      </w:r>
      <w:r>
        <w:br/>
      </w:r>
      <w:r>
        <w:rPr>
          <w:rFonts w:ascii="Times New Roman"/>
          <w:b w:val="false"/>
          <w:i w:val="false"/>
          <w:color w:val="000000"/>
          <w:sz w:val="28"/>
        </w:rPr>
        <w:t>
</w:t>
      </w:r>
      <w:r>
        <w:rPr>
          <w:rFonts w:ascii="Times New Roman"/>
          <w:b w:val="false"/>
          <w:i w:val="false"/>
          <w:color w:val="000000"/>
          <w:sz w:val="28"/>
        </w:rPr>
        <w:t xml:space="preserve">
      5) ПКНПН - поправочный коэффициент налогового периода налогоплательщика в стране резидентства (отмечается размер поправочного коэффициента в случае его применения); </w:t>
      </w:r>
      <w:r>
        <w:br/>
      </w:r>
      <w:r>
        <w:rPr>
          <w:rFonts w:ascii="Times New Roman"/>
          <w:b w:val="false"/>
          <w:i w:val="false"/>
          <w:color w:val="000000"/>
          <w:sz w:val="28"/>
        </w:rPr>
        <w:t>
</w:t>
      </w:r>
      <w:r>
        <w:rPr>
          <w:rFonts w:ascii="Times New Roman"/>
          <w:b w:val="false"/>
          <w:i w:val="false"/>
          <w:color w:val="000000"/>
          <w:sz w:val="28"/>
        </w:rPr>
        <w:t>
      6) ПКНППУ - поправочный коэффициент налогового периода в Республике Казахстан от деятельности через постоянное учреждение (отмечается размер поправочного коэффициента в случае его применения).</w:t>
      </w:r>
      <w:r>
        <w:br/>
      </w:r>
      <w:r>
        <w:rPr>
          <w:rFonts w:ascii="Times New Roman"/>
          <w:b w:val="false"/>
          <w:i w:val="false"/>
          <w:color w:val="000000"/>
          <w:sz w:val="28"/>
        </w:rPr>
        <w:t>
</w:t>
      </w:r>
      <w:r>
        <w:rPr>
          <w:rFonts w:ascii="Times New Roman"/>
          <w:b w:val="false"/>
          <w:i w:val="false"/>
          <w:color w:val="000000"/>
          <w:sz w:val="28"/>
        </w:rPr>
        <w:t xml:space="preserve">
      В случае неприменения поправочного коэффициента (коэффициентов), соответствующая (соответствующие) ячейка (ячейки) не заполняется (заполняются). </w:t>
      </w:r>
      <w:r>
        <w:br/>
      </w:r>
      <w:r>
        <w:rPr>
          <w:rFonts w:ascii="Times New Roman"/>
          <w:b w:val="false"/>
          <w:i w:val="false"/>
          <w:color w:val="000000"/>
          <w:sz w:val="28"/>
        </w:rPr>
        <w:t>
</w:t>
      </w:r>
      <w:r>
        <w:rPr>
          <w:rFonts w:ascii="Times New Roman"/>
          <w:b w:val="false"/>
          <w:i w:val="false"/>
          <w:color w:val="000000"/>
          <w:sz w:val="28"/>
        </w:rPr>
        <w:t>
      Поправочный коэффициент применяется при использовании метода пропорционального распределения с целью сопоставления показателей налогоплательщика от деятельности в Республике Казахстан и от его деятельности в целом в случае несоответствия налоговых периодов в Республике Казахстан и стране резидентства налогоплательщика.</w:t>
      </w:r>
      <w:r>
        <w:br/>
      </w:r>
      <w:r>
        <w:rPr>
          <w:rFonts w:ascii="Times New Roman"/>
          <w:b w:val="false"/>
          <w:i w:val="false"/>
          <w:color w:val="000000"/>
          <w:sz w:val="28"/>
        </w:rPr>
        <w:t>
</w:t>
      </w:r>
      <w:r>
        <w:rPr>
          <w:rFonts w:ascii="Times New Roman"/>
          <w:b w:val="false"/>
          <w:i w:val="false"/>
          <w:color w:val="000000"/>
          <w:sz w:val="28"/>
        </w:rPr>
        <w:t xml:space="preserve">
      39. ПКНПН вводится с целью приведения в соответствие продолжительности налоговых периодов налогоплательщика в стране резидентства и в Республике Казахстан для исчисления суммы управленческих и общеадминистративных расходов нерезидента, относимых на вычеты в Республике Казахстан в соответствии с положениями статьи 196 Налогового кодекса. ПКНПН определяется как соотношение количества месяцев соответствующего налогового периода налогоплательщика в стране резидентства, входящих в рамки базового налогового периода, к общему количеству месяцев налогового периода налогоплательщика в стране резидентства. За базовый налоговый период принимается отчетный налоговый период в Республике Казахстан. </w:t>
      </w:r>
      <w:r>
        <w:br/>
      </w:r>
      <w:r>
        <w:rPr>
          <w:rFonts w:ascii="Times New Roman"/>
          <w:b w:val="false"/>
          <w:i w:val="false"/>
          <w:color w:val="000000"/>
          <w:sz w:val="28"/>
        </w:rPr>
        <w:t>
</w:t>
      </w:r>
      <w:r>
        <w:rPr>
          <w:rFonts w:ascii="Times New Roman"/>
          <w:b w:val="false"/>
          <w:i w:val="false"/>
          <w:color w:val="000000"/>
          <w:sz w:val="28"/>
        </w:rPr>
        <w:t xml:space="preserve">
      Пример 1. </w:t>
      </w:r>
      <w:r>
        <w:br/>
      </w:r>
      <w:r>
        <w:rPr>
          <w:rFonts w:ascii="Times New Roman"/>
          <w:b w:val="false"/>
          <w:i w:val="false"/>
          <w:color w:val="000000"/>
          <w:sz w:val="28"/>
        </w:rPr>
        <w:t>
</w:t>
      </w:r>
      <w:r>
        <w:rPr>
          <w:rFonts w:ascii="Times New Roman"/>
          <w:b w:val="false"/>
          <w:i w:val="false"/>
          <w:color w:val="000000"/>
          <w:sz w:val="28"/>
        </w:rPr>
        <w:t xml:space="preserve">
      Налогоплательщик применяет метод пропорционального распределения при исчислении суммы управленческих и общеадминистративных расходов, относимых на вычеты в Республике Казахстан. Расчетный показатель исчисляется по первому способу. </w:t>
      </w:r>
      <w:r>
        <w:br/>
      </w:r>
      <w:r>
        <w:rPr>
          <w:rFonts w:ascii="Times New Roman"/>
          <w:b w:val="false"/>
          <w:i w:val="false"/>
          <w:color w:val="000000"/>
          <w:sz w:val="28"/>
        </w:rPr>
        <w:t>
</w:t>
      </w:r>
      <w:r>
        <w:rPr>
          <w:rFonts w:ascii="Times New Roman"/>
          <w:b w:val="false"/>
          <w:i w:val="false"/>
          <w:color w:val="000000"/>
          <w:sz w:val="28"/>
        </w:rPr>
        <w:t>
      Налоговый период налогоплательщика в стране резидентства состоит из 15 месяцев с 1 сентября 2000 года по 31 декабря 2001 года. За базовый налоговый период принимается налоговый период налогоплательщика в Республике Казахстан, состоящий из 12 месяцев с 1 января по 31 декабря 2001 года. В рамки базового налогового периода (январь 2001 года - декабрь 2001 года) включается налоговый период налогоплательщика в стране резидентства с января по декабрь 2001 года, в данном случае ПКНПН составляет 12/15.</w:t>
      </w:r>
      <w:r>
        <w:br/>
      </w:r>
      <w:r>
        <w:rPr>
          <w:rFonts w:ascii="Times New Roman"/>
          <w:b w:val="false"/>
          <w:i w:val="false"/>
          <w:color w:val="000000"/>
          <w:sz w:val="28"/>
        </w:rPr>
        <w:t>
</w:t>
      </w:r>
      <w:r>
        <w:rPr>
          <w:rFonts w:ascii="Times New Roman"/>
          <w:b w:val="false"/>
          <w:i w:val="false"/>
          <w:color w:val="000000"/>
          <w:sz w:val="28"/>
        </w:rPr>
        <w:t>
      40. ПКНППУ вводится с целью приведения в соответствие сроков начала-конца налоговых периодов налогоплательщика в Республике Казахстан и стране резидентства при равной продолжительности указанных налоговых периодов для исчисления расчетного показателя в соответствии с положениями </w:t>
      </w:r>
      <w:r>
        <w:rPr>
          <w:rFonts w:ascii="Times New Roman"/>
          <w:b w:val="false"/>
          <w:i w:val="false"/>
          <w:color w:val="000000"/>
          <w:sz w:val="28"/>
        </w:rPr>
        <w:t>статьи 196</w:t>
      </w:r>
      <w:r>
        <w:rPr>
          <w:rFonts w:ascii="Times New Roman"/>
          <w:b w:val="false"/>
          <w:i w:val="false"/>
          <w:color w:val="000000"/>
          <w:sz w:val="28"/>
        </w:rPr>
        <w:t xml:space="preserve"> Налогового кодекса. ПКНППУ определяется как соотношение количества месяцев соответствующего налогового периода в Республике Казахстан, входящих в рамки базового налогового периода, к общему количеству месяцев налогового периода налогоплательщика в Республике Казахстан.</w:t>
      </w:r>
      <w:r>
        <w:br/>
      </w:r>
      <w:r>
        <w:rPr>
          <w:rFonts w:ascii="Times New Roman"/>
          <w:b w:val="false"/>
          <w:i w:val="false"/>
          <w:color w:val="000000"/>
          <w:sz w:val="28"/>
        </w:rPr>
        <w:t>
</w:t>
      </w:r>
      <w:r>
        <w:rPr>
          <w:rFonts w:ascii="Times New Roman"/>
          <w:b w:val="false"/>
          <w:i w:val="false"/>
          <w:color w:val="000000"/>
          <w:sz w:val="28"/>
        </w:rPr>
        <w:t xml:space="preserve">
      За базовый налоговый период принимается налоговый период налогоплательщика в стране резидентства. </w:t>
      </w:r>
      <w:r>
        <w:br/>
      </w:r>
      <w:r>
        <w:rPr>
          <w:rFonts w:ascii="Times New Roman"/>
          <w:b w:val="false"/>
          <w:i w:val="false"/>
          <w:color w:val="000000"/>
          <w:sz w:val="28"/>
        </w:rPr>
        <w:t>
</w:t>
      </w:r>
      <w:r>
        <w:rPr>
          <w:rFonts w:ascii="Times New Roman"/>
          <w:b w:val="false"/>
          <w:i w:val="false"/>
          <w:color w:val="000000"/>
          <w:sz w:val="28"/>
        </w:rPr>
        <w:t xml:space="preserve">
      Пример 2. </w:t>
      </w:r>
      <w:r>
        <w:br/>
      </w:r>
      <w:r>
        <w:rPr>
          <w:rFonts w:ascii="Times New Roman"/>
          <w:b w:val="false"/>
          <w:i w:val="false"/>
          <w:color w:val="000000"/>
          <w:sz w:val="28"/>
        </w:rPr>
        <w:t>
</w:t>
      </w:r>
      <w:r>
        <w:rPr>
          <w:rFonts w:ascii="Times New Roman"/>
          <w:b w:val="false"/>
          <w:i w:val="false"/>
          <w:color w:val="000000"/>
          <w:sz w:val="28"/>
        </w:rPr>
        <w:t xml:space="preserve">
      Налогоплательщик применяет метод пропорционального распределения при исчислении суммы управленческих и общеадминистративных расходов, относимых на вычеты в Республике Казахстан. Расчетный показатель исчисляется по первому способу. </w:t>
      </w:r>
      <w:r>
        <w:br/>
      </w:r>
      <w:r>
        <w:rPr>
          <w:rFonts w:ascii="Times New Roman"/>
          <w:b w:val="false"/>
          <w:i w:val="false"/>
          <w:color w:val="000000"/>
          <w:sz w:val="28"/>
        </w:rPr>
        <w:t>
</w:t>
      </w:r>
      <w:r>
        <w:rPr>
          <w:rFonts w:ascii="Times New Roman"/>
          <w:b w:val="false"/>
          <w:i w:val="false"/>
          <w:color w:val="000000"/>
          <w:sz w:val="28"/>
        </w:rPr>
        <w:t>
      Налоговый период в стране резидентства налогоплательщика состоит из 12 месяцев с 1 сентября 2000 года по 31 августа 2001 года. Налоговый период в Республике Казахстан состоит из 12 месяцев с 1 января по 31 декабря 2001 года.</w:t>
      </w:r>
      <w:r>
        <w:br/>
      </w:r>
      <w:r>
        <w:rPr>
          <w:rFonts w:ascii="Times New Roman"/>
          <w:b w:val="false"/>
          <w:i w:val="false"/>
          <w:color w:val="000000"/>
          <w:sz w:val="28"/>
        </w:rPr>
        <w:t>
</w:t>
      </w:r>
      <w:r>
        <w:rPr>
          <w:rFonts w:ascii="Times New Roman"/>
          <w:b w:val="false"/>
          <w:i w:val="false"/>
          <w:color w:val="000000"/>
          <w:sz w:val="28"/>
        </w:rPr>
        <w:t>
      За базовый налоговый период принимается налоговый период налогоплательщика в стране резидентства.</w:t>
      </w:r>
      <w:r>
        <w:br/>
      </w:r>
      <w:r>
        <w:rPr>
          <w:rFonts w:ascii="Times New Roman"/>
          <w:b w:val="false"/>
          <w:i w:val="false"/>
          <w:color w:val="000000"/>
          <w:sz w:val="28"/>
        </w:rPr>
        <w:t>
</w:t>
      </w:r>
      <w:r>
        <w:rPr>
          <w:rFonts w:ascii="Times New Roman"/>
          <w:b w:val="false"/>
          <w:i w:val="false"/>
          <w:color w:val="000000"/>
          <w:sz w:val="28"/>
        </w:rPr>
        <w:t>
      В рамки базового налогового периода (сентябрь 2000 года-август 2001 года) включаются два налоговых периода в Республике Казахстан: сентябрь-декабрь 2000 года и январь-август 2001 года, соответственно, ПКНППУ1 - 4/12; ПКНППУ2 - 8/12.</w:t>
      </w:r>
      <w:r>
        <w:br/>
      </w:r>
      <w:r>
        <w:rPr>
          <w:rFonts w:ascii="Times New Roman"/>
          <w:b w:val="false"/>
          <w:i w:val="false"/>
          <w:color w:val="000000"/>
          <w:sz w:val="28"/>
        </w:rPr>
        <w:t>
</w:t>
      </w:r>
      <w:r>
        <w:rPr>
          <w:rFonts w:ascii="Times New Roman"/>
          <w:b w:val="false"/>
          <w:i w:val="false"/>
          <w:color w:val="000000"/>
          <w:sz w:val="28"/>
        </w:rPr>
        <w:t>
      41. В разделе "Расходы":</w:t>
      </w:r>
      <w:r>
        <w:br/>
      </w:r>
      <w:r>
        <w:rPr>
          <w:rFonts w:ascii="Times New Roman"/>
          <w:b w:val="false"/>
          <w:i w:val="false"/>
          <w:color w:val="000000"/>
          <w:sz w:val="28"/>
        </w:rPr>
        <w:t>
</w:t>
      </w:r>
      <w:r>
        <w:rPr>
          <w:rFonts w:ascii="Times New Roman"/>
          <w:b w:val="false"/>
          <w:i w:val="false"/>
          <w:color w:val="000000"/>
          <w:sz w:val="28"/>
        </w:rPr>
        <w:t>
      1) строка 110.03.001 предназначена для отражения суммы управленческих и общеадминистративных расходов нерезидента;</w:t>
      </w:r>
      <w:r>
        <w:br/>
      </w:r>
      <w:r>
        <w:rPr>
          <w:rFonts w:ascii="Times New Roman"/>
          <w:b w:val="false"/>
          <w:i w:val="false"/>
          <w:color w:val="000000"/>
          <w:sz w:val="28"/>
        </w:rPr>
        <w:t>
</w:t>
      </w:r>
      <w:r>
        <w:rPr>
          <w:rFonts w:ascii="Times New Roman"/>
          <w:b w:val="false"/>
          <w:i w:val="false"/>
          <w:color w:val="000000"/>
          <w:sz w:val="28"/>
        </w:rPr>
        <w:t>
      2) строка 110.03.002 предназначена для отражения расчетного показателя, используемого при применении метода пропорционального распределения;</w:t>
      </w:r>
      <w:r>
        <w:br/>
      </w:r>
      <w:r>
        <w:rPr>
          <w:rFonts w:ascii="Times New Roman"/>
          <w:b w:val="false"/>
          <w:i w:val="false"/>
          <w:color w:val="000000"/>
          <w:sz w:val="28"/>
        </w:rPr>
        <w:t>
</w:t>
      </w:r>
      <w:r>
        <w:rPr>
          <w:rFonts w:ascii="Times New Roman"/>
          <w:b w:val="false"/>
          <w:i w:val="false"/>
          <w:color w:val="000000"/>
          <w:sz w:val="28"/>
        </w:rPr>
        <w:t>
      3) строка 110.03.003 предназначена для отражения суммы управленческих и общеадминистративных расходов нерезидента, понесенных в целях получения доходов из источников в Республике Казахстан, относимых на вычеты в Республике Казахстан.</w:t>
      </w:r>
      <w:r>
        <w:br/>
      </w:r>
      <w:r>
        <w:rPr>
          <w:rFonts w:ascii="Times New Roman"/>
          <w:b w:val="false"/>
          <w:i w:val="false"/>
          <w:color w:val="000000"/>
          <w:sz w:val="28"/>
        </w:rPr>
        <w:t>
</w:t>
      </w:r>
      <w:r>
        <w:rPr>
          <w:rFonts w:ascii="Times New Roman"/>
          <w:b w:val="false"/>
          <w:i w:val="false"/>
          <w:color w:val="000000"/>
          <w:sz w:val="28"/>
        </w:rPr>
        <w:t>
      При применении метода пропорционального распределения величина строки 110.03.003А определяется как произведение показателей строк 110.03.001А и 110.03.002А.</w:t>
      </w:r>
      <w:r>
        <w:br/>
      </w:r>
      <w:r>
        <w:rPr>
          <w:rFonts w:ascii="Times New Roman"/>
          <w:b w:val="false"/>
          <w:i w:val="false"/>
          <w:color w:val="000000"/>
          <w:sz w:val="28"/>
        </w:rPr>
        <w:t>
</w:t>
      </w:r>
      <w:r>
        <w:rPr>
          <w:rFonts w:ascii="Times New Roman"/>
          <w:b w:val="false"/>
          <w:i w:val="false"/>
          <w:color w:val="000000"/>
          <w:sz w:val="28"/>
        </w:rPr>
        <w:t xml:space="preserve">
      При применении метода непосредственного (прямого) отнесения расходов на вычеты в строке 110.03.003В указывается сумма управленческих и общеадминистративных расходов нерезидента, непосредственно понесенных в целях получения доходов из источников в Республике Казахстан и подтвержденных документально согласно статье 197 Налогового кодекса. Сумма расходов, указанная в строке 110.03.003В, определяется на основании ведения раздельного учета таких расходов в бухгалтерском учете. При этом прилагается учетная политика нерезидента. </w:t>
      </w:r>
      <w:r>
        <w:br/>
      </w:r>
      <w:r>
        <w:rPr>
          <w:rFonts w:ascii="Times New Roman"/>
          <w:b w:val="false"/>
          <w:i w:val="false"/>
          <w:color w:val="000000"/>
          <w:sz w:val="28"/>
        </w:rPr>
        <w:t>
</w:t>
      </w:r>
      <w:r>
        <w:rPr>
          <w:rFonts w:ascii="Times New Roman"/>
          <w:b w:val="false"/>
          <w:i w:val="false"/>
          <w:color w:val="000000"/>
          <w:sz w:val="28"/>
        </w:rPr>
        <w:t>
      Величина строки 110.03.003 переносится в строку 110.04.006.</w:t>
      </w:r>
    </w:p>
    <w:bookmarkEnd w:id="64"/>
    <w:bookmarkStart w:name="z1517" w:id="65"/>
    <w:p>
      <w:pPr>
        <w:spacing w:after="0"/>
        <w:ind w:left="0"/>
        <w:jc w:val="left"/>
      </w:pPr>
      <w:r>
        <w:rPr>
          <w:rFonts w:ascii="Times New Roman"/>
          <w:b/>
          <w:i w:val="false"/>
          <w:color w:val="000000"/>
        </w:rPr>
        <w:t xml:space="preserve"> 
6. Составление формы 110.04 -</w:t>
      </w:r>
      <w:r>
        <w:br/>
      </w:r>
      <w:r>
        <w:rPr>
          <w:rFonts w:ascii="Times New Roman"/>
          <w:b/>
          <w:i w:val="false"/>
          <w:color w:val="000000"/>
        </w:rPr>
        <w:t>
Расходы по реализованным товарам (работам, услугам)</w:t>
      </w:r>
    </w:p>
    <w:bookmarkEnd w:id="65"/>
    <w:bookmarkStart w:name="z1518" w:id="66"/>
    <w:p>
      <w:pPr>
        <w:spacing w:after="0"/>
        <w:ind w:left="0"/>
        <w:jc w:val="both"/>
      </w:pPr>
      <w:r>
        <w:rPr>
          <w:rFonts w:ascii="Times New Roman"/>
          <w:b w:val="false"/>
          <w:i w:val="false"/>
          <w:color w:val="000000"/>
          <w:sz w:val="28"/>
        </w:rPr>
        <w:t>
      42. Данная форма предназначена для определения суммы расходов по реализованным товарам, выполненным работам, оказанным услугам, подлежащей отнесению на вычеты, и суммы дохода (убытка) от изменения метода оценки активов, подлежащей включению (исключению) в (из) совокупный (-го) годовой (-го) доход (-а) в соответствии с применяемым налоговым режимом и положениями контракта на недропользование.</w:t>
      </w:r>
      <w:r>
        <w:br/>
      </w:r>
      <w:r>
        <w:rPr>
          <w:rFonts w:ascii="Times New Roman"/>
          <w:b w:val="false"/>
          <w:i w:val="false"/>
          <w:color w:val="000000"/>
          <w:sz w:val="28"/>
        </w:rPr>
        <w:t>
</w:t>
      </w:r>
      <w:r>
        <w:rPr>
          <w:rFonts w:ascii="Times New Roman"/>
          <w:b w:val="false"/>
          <w:i w:val="false"/>
          <w:color w:val="000000"/>
          <w:sz w:val="28"/>
        </w:rPr>
        <w:t xml:space="preserve">
      Налогоплательщик, для которого покупка, производство и реализация товаров (работ, услуг) является средством получения дохода, обязан указать стоимость товарно-материальных запасов (далее - ТМЗ) на начало и конец отчетного налогового периода. </w:t>
      </w:r>
      <w:r>
        <w:br/>
      </w:r>
      <w:r>
        <w:rPr>
          <w:rFonts w:ascii="Times New Roman"/>
          <w:b w:val="false"/>
          <w:i w:val="false"/>
          <w:color w:val="000000"/>
          <w:sz w:val="28"/>
        </w:rPr>
        <w:t>
</w:t>
      </w:r>
      <w:r>
        <w:rPr>
          <w:rFonts w:ascii="Times New Roman"/>
          <w:b w:val="false"/>
          <w:i w:val="false"/>
          <w:color w:val="000000"/>
          <w:sz w:val="28"/>
        </w:rPr>
        <w:t>
      43. В разделе "Расходы":</w:t>
      </w:r>
      <w:r>
        <w:br/>
      </w:r>
      <w:r>
        <w:rPr>
          <w:rFonts w:ascii="Times New Roman"/>
          <w:b w:val="false"/>
          <w:i w:val="false"/>
          <w:color w:val="000000"/>
          <w:sz w:val="28"/>
        </w:rPr>
        <w:t>
</w:t>
      </w:r>
      <w:r>
        <w:rPr>
          <w:rFonts w:ascii="Times New Roman"/>
          <w:b w:val="false"/>
          <w:i w:val="false"/>
          <w:color w:val="000000"/>
          <w:sz w:val="28"/>
        </w:rPr>
        <w:t>
      1) в строке 110.04.001 стоимостью ТМЗ на начало отчетного налогового периода является стоимость ТМЗ на конец предыдущего налогового периода. Данные переносятся из соответствующей строки 110.04.002 за предыдущий налоговый период. В первоначальной Декларации указанная строка заполняется согласно данным, определенным по бухгалтерскому балансу на начало отчетного налогового периода. У налогоплательщика, подающего свою первоначальную Декларацию, ТМЗ на начало отчетного налогового периода могут отсутствовать;</w:t>
      </w:r>
      <w:r>
        <w:br/>
      </w:r>
      <w:r>
        <w:rPr>
          <w:rFonts w:ascii="Times New Roman"/>
          <w:b w:val="false"/>
          <w:i w:val="false"/>
          <w:color w:val="000000"/>
          <w:sz w:val="28"/>
        </w:rPr>
        <w:t>
</w:t>
      </w:r>
      <w:r>
        <w:rPr>
          <w:rFonts w:ascii="Times New Roman"/>
          <w:b w:val="false"/>
          <w:i w:val="false"/>
          <w:color w:val="000000"/>
          <w:sz w:val="28"/>
        </w:rPr>
        <w:t>
      2) строка 110.04.002 заполняется согласно данным бухгалтерского баланса на конец отчетного налогового периода. При этом в данной строке не отражается стоимость товара, учитываемого в остатках товарно-материальных запасов на конец года и находящегося в пути (например, реализация товаров на условии FAS-порт), доход от реализации которого признан в целях налогообложения в отчетном налоговом периоде. В ликвидационной Декларации, представляемой налогоплательщиком в течение отчетного налогового периода, строка 110.04.002 заполняется на основании данных бухгалтерского учета на конец соответствующего налогового периода;</w:t>
      </w:r>
      <w:r>
        <w:br/>
      </w:r>
      <w:r>
        <w:rPr>
          <w:rFonts w:ascii="Times New Roman"/>
          <w:b w:val="false"/>
          <w:i w:val="false"/>
          <w:color w:val="000000"/>
          <w:sz w:val="28"/>
        </w:rPr>
        <w:t>
</w:t>
      </w:r>
      <w:r>
        <w:rPr>
          <w:rFonts w:ascii="Times New Roman"/>
          <w:b w:val="false"/>
          <w:i w:val="false"/>
          <w:color w:val="000000"/>
          <w:sz w:val="28"/>
        </w:rPr>
        <w:t>
      3) в строке 110.04.003 указывается стоимость приобретенных, безвозмездно полученных в течение отчетного налогового периода налогоплательщиком материалов (сырья и материалов, покупных полуфабрикатов и комплектующих изделий, конструкций и деталей, топлива, запасных частей и др.), товаров, выполненных работ и оказанных услуг сторонними организациями и (или) индивидуальными предпринимателями для предпринимательской деятельности налогоплательщика. Определяется сложением сумм строк 110.04.003А, 110.04.003B, 110.04.003C, 110.04.003D, 110.04.003E, 110.04.003F, 110.04.003H, 110.04.003I, 110.04.003K, 110.04.003L, 110.04.003M, 110.04.003N, 110.04.003O, 110.04.003P, 110.04.003Q, 110.04.003R;</w:t>
      </w:r>
      <w:r>
        <w:br/>
      </w:r>
      <w:r>
        <w:rPr>
          <w:rFonts w:ascii="Times New Roman"/>
          <w:b w:val="false"/>
          <w:i w:val="false"/>
          <w:color w:val="000000"/>
          <w:sz w:val="28"/>
        </w:rPr>
        <w:t>
</w:t>
      </w:r>
      <w:r>
        <w:rPr>
          <w:rFonts w:ascii="Times New Roman"/>
          <w:b w:val="false"/>
          <w:i w:val="false"/>
          <w:color w:val="000000"/>
          <w:sz w:val="28"/>
        </w:rPr>
        <w:t>
      4) строка 110.04.004 предназначена для определения суммы расходов по оплате труда, подлежащей отнесению на вычеты, в соответствии с применяемым налоговым режимом и положениями контракта на недропользование. При этом к расходам по оплате труда относятся любые доходы работников, выплачиваемые работодателями в денежной или натуральной форме, включая доходы, предоставленные работодателем в виде материальных, социальных благ или иной материальной выгоды. Определяется как разница сумм строк 110.04.004А, 110.04.004В, 110.04.004С и 110.04.004D (110.04.004А и 110.04.004В и 110.04.004С-110.04.004D);</w:t>
      </w:r>
      <w:r>
        <w:br/>
      </w:r>
      <w:r>
        <w:rPr>
          <w:rFonts w:ascii="Times New Roman"/>
          <w:b w:val="false"/>
          <w:i w:val="false"/>
          <w:color w:val="000000"/>
          <w:sz w:val="28"/>
        </w:rPr>
        <w:t>
</w:t>
      </w:r>
      <w:r>
        <w:rPr>
          <w:rFonts w:ascii="Times New Roman"/>
          <w:b w:val="false"/>
          <w:i w:val="false"/>
          <w:color w:val="000000"/>
          <w:sz w:val="28"/>
        </w:rPr>
        <w:t xml:space="preserve">
      5) в строке 110.04.004А указывается общая сумма начисленной заработной платы работникам; </w:t>
      </w:r>
      <w:r>
        <w:br/>
      </w:r>
      <w:r>
        <w:rPr>
          <w:rFonts w:ascii="Times New Roman"/>
          <w:b w:val="false"/>
          <w:i w:val="false"/>
          <w:color w:val="000000"/>
          <w:sz w:val="28"/>
        </w:rPr>
        <w:t>
</w:t>
      </w:r>
      <w:r>
        <w:rPr>
          <w:rFonts w:ascii="Times New Roman"/>
          <w:b w:val="false"/>
          <w:i w:val="false"/>
          <w:color w:val="000000"/>
          <w:sz w:val="28"/>
        </w:rPr>
        <w:t>
      6) в строке 110.04.004В указываются доходы работников, определяемые в соответствии со </w:t>
      </w:r>
      <w:r>
        <w:rPr>
          <w:rFonts w:ascii="Times New Roman"/>
          <w:b w:val="false"/>
          <w:i w:val="false"/>
          <w:color w:val="000000"/>
          <w:sz w:val="28"/>
        </w:rPr>
        <w:t>статьей 149</w:t>
      </w:r>
      <w:r>
        <w:rPr>
          <w:rFonts w:ascii="Times New Roman"/>
          <w:b w:val="false"/>
          <w:i w:val="false"/>
          <w:color w:val="000000"/>
          <w:sz w:val="28"/>
        </w:rPr>
        <w:t xml:space="preserve"> Налогового кодекса, за исключением заработной платы, отраженной в строке 110.04.004А;</w:t>
      </w:r>
      <w:r>
        <w:br/>
      </w:r>
      <w:r>
        <w:rPr>
          <w:rFonts w:ascii="Times New Roman"/>
          <w:b w:val="false"/>
          <w:i w:val="false"/>
          <w:color w:val="000000"/>
          <w:sz w:val="28"/>
        </w:rPr>
        <w:t>
</w:t>
      </w:r>
      <w:r>
        <w:rPr>
          <w:rFonts w:ascii="Times New Roman"/>
          <w:b w:val="false"/>
          <w:i w:val="false"/>
          <w:color w:val="000000"/>
          <w:sz w:val="28"/>
        </w:rPr>
        <w:t>
      7) в строке 110.04.004С указываются расходы по оплате труда работников, не отраженные в строках 110.04.004А и 110.04.004В. Например, выплаты работникам в связи с реорганизацией юридического лица-работодателя, сокращением штата работников;</w:t>
      </w:r>
      <w:r>
        <w:br/>
      </w:r>
      <w:r>
        <w:rPr>
          <w:rFonts w:ascii="Times New Roman"/>
          <w:b w:val="false"/>
          <w:i w:val="false"/>
          <w:color w:val="000000"/>
          <w:sz w:val="28"/>
        </w:rPr>
        <w:t>
</w:t>
      </w:r>
      <w:r>
        <w:rPr>
          <w:rFonts w:ascii="Times New Roman"/>
          <w:b w:val="false"/>
          <w:i w:val="false"/>
          <w:color w:val="000000"/>
          <w:sz w:val="28"/>
        </w:rPr>
        <w:t>
      8) в строке 110.04.004D указывается сумма начисленного дохода работникам, занятым на ремонте основных средств, и сумма материальных и социальных благ, предоставленных им;</w:t>
      </w:r>
      <w:r>
        <w:br/>
      </w:r>
      <w:r>
        <w:rPr>
          <w:rFonts w:ascii="Times New Roman"/>
          <w:b w:val="false"/>
          <w:i w:val="false"/>
          <w:color w:val="000000"/>
          <w:sz w:val="28"/>
        </w:rPr>
        <w:t>
</w:t>
      </w:r>
      <w:r>
        <w:rPr>
          <w:rFonts w:ascii="Times New Roman"/>
          <w:b w:val="false"/>
          <w:i w:val="false"/>
          <w:color w:val="000000"/>
          <w:sz w:val="28"/>
        </w:rPr>
        <w:t>
      9) в строке 110.04.005 указывается сумма всех других расходов по производству и реализации товаров (работ, услуг), не учтенных в строке 110.04.003, определяемая как сумма строк 110.04.005А, 110.04.005F и 110.04.005G;</w:t>
      </w:r>
      <w:r>
        <w:br/>
      </w:r>
      <w:r>
        <w:rPr>
          <w:rFonts w:ascii="Times New Roman"/>
          <w:b w:val="false"/>
          <w:i w:val="false"/>
          <w:color w:val="000000"/>
          <w:sz w:val="28"/>
        </w:rPr>
        <w:t>
</w:t>
      </w:r>
      <w:r>
        <w:rPr>
          <w:rFonts w:ascii="Times New Roman"/>
          <w:b w:val="false"/>
          <w:i w:val="false"/>
          <w:color w:val="000000"/>
          <w:sz w:val="28"/>
        </w:rPr>
        <w:t xml:space="preserve">
      10) в строке 110.04.005A указывается общая сумма командировочных расходов, определяемая как сумма строк с 110.04.005В по 110.04.005Е. В строке 110.04.005В отражается сумма фактически произведенных расходов на проезд к месту командировки и обратно, включая оплату расходов за бронь. В строке 110.04.005С отражается сумма фактически произведенных расходов на наем жилого помещения, включая оплату расходов за бронь. В строках 110.04.005D и 110.04.005Е отражаются соответствующие суммы выплачиваемых суточных по командировкам в пределах и за пределами Республики Казахстан в пределах норм, установленных Правительством Республики Казахстан, в соответствии с налоговым законодательством, действовавшим на момент заключения контракта на недропользование; </w:t>
      </w:r>
      <w:r>
        <w:br/>
      </w:r>
      <w:r>
        <w:rPr>
          <w:rFonts w:ascii="Times New Roman"/>
          <w:b w:val="false"/>
          <w:i w:val="false"/>
          <w:color w:val="000000"/>
          <w:sz w:val="28"/>
        </w:rPr>
        <w:t>
</w:t>
      </w:r>
      <w:r>
        <w:rPr>
          <w:rFonts w:ascii="Times New Roman"/>
          <w:b w:val="false"/>
          <w:i w:val="false"/>
          <w:color w:val="000000"/>
          <w:sz w:val="28"/>
        </w:rPr>
        <w:t>
      11) в строке 110.04.005F указывается сумма фактически произведенных представительских расходов;</w:t>
      </w:r>
      <w:r>
        <w:br/>
      </w:r>
      <w:r>
        <w:rPr>
          <w:rFonts w:ascii="Times New Roman"/>
          <w:b w:val="false"/>
          <w:i w:val="false"/>
          <w:color w:val="000000"/>
          <w:sz w:val="28"/>
        </w:rPr>
        <w:t>
</w:t>
      </w:r>
      <w:r>
        <w:rPr>
          <w:rFonts w:ascii="Times New Roman"/>
          <w:b w:val="false"/>
          <w:i w:val="false"/>
          <w:color w:val="000000"/>
          <w:sz w:val="28"/>
        </w:rPr>
        <w:t xml:space="preserve">
      12) в строке 110.04.005G указывается сумма расходов будущих периодов, относимая на расходы отчетного налогового периода. </w:t>
      </w:r>
      <w:r>
        <w:br/>
      </w:r>
      <w:r>
        <w:rPr>
          <w:rFonts w:ascii="Times New Roman"/>
          <w:b w:val="false"/>
          <w:i w:val="false"/>
          <w:color w:val="000000"/>
          <w:sz w:val="28"/>
        </w:rPr>
        <w:t>
</w:t>
      </w:r>
      <w:r>
        <w:rPr>
          <w:rFonts w:ascii="Times New Roman"/>
          <w:b w:val="false"/>
          <w:i w:val="false"/>
          <w:color w:val="000000"/>
          <w:sz w:val="28"/>
        </w:rPr>
        <w:t>
      Данные, приводимые в строках с 110.04.003 по 110.04.005, не должны повторять данные, отраженные в строках с 110.01.026 по 110.01.037;</w:t>
      </w:r>
      <w:r>
        <w:br/>
      </w:r>
      <w:r>
        <w:rPr>
          <w:rFonts w:ascii="Times New Roman"/>
          <w:b w:val="false"/>
          <w:i w:val="false"/>
          <w:color w:val="000000"/>
          <w:sz w:val="28"/>
        </w:rPr>
        <w:t>
</w:t>
      </w:r>
      <w:r>
        <w:rPr>
          <w:rFonts w:ascii="Times New Roman"/>
          <w:b w:val="false"/>
          <w:i w:val="false"/>
          <w:color w:val="000000"/>
          <w:sz w:val="28"/>
        </w:rPr>
        <w:t>
      13) в строке 110.04.006 указывается сумма управленческих и общеадминистративных расходов налогоплательщика-нерезидента, относимых на вычеты в соответствии со </w:t>
      </w:r>
      <w:r>
        <w:rPr>
          <w:rFonts w:ascii="Times New Roman"/>
          <w:b w:val="false"/>
          <w:i w:val="false"/>
          <w:color w:val="000000"/>
          <w:sz w:val="28"/>
        </w:rPr>
        <w:t>статьями 195</w:t>
      </w:r>
      <w:r>
        <w:rPr>
          <w:rFonts w:ascii="Times New Roman"/>
          <w:b w:val="false"/>
          <w:i w:val="false"/>
          <w:color w:val="000000"/>
          <w:sz w:val="28"/>
        </w:rPr>
        <w:t>-</w:t>
      </w:r>
      <w:r>
        <w:rPr>
          <w:rFonts w:ascii="Times New Roman"/>
          <w:b w:val="false"/>
          <w:i w:val="false"/>
          <w:color w:val="000000"/>
          <w:sz w:val="28"/>
        </w:rPr>
        <w:t>197</w:t>
      </w:r>
      <w:r>
        <w:rPr>
          <w:rFonts w:ascii="Times New Roman"/>
          <w:b w:val="false"/>
          <w:i w:val="false"/>
          <w:color w:val="000000"/>
          <w:sz w:val="28"/>
        </w:rPr>
        <w:t xml:space="preserve"> Налогового кодекса, и заполняется налогоплательщиком-нерезидентом, осуществляющим деятельность в Республике Казахстан через постоянное учреждение, имеющим право на применение положений международного договора об избежании двойного налогообложения. Данная сумма переносится из строки 110.03.003;</w:t>
      </w:r>
      <w:r>
        <w:br/>
      </w:r>
      <w:r>
        <w:rPr>
          <w:rFonts w:ascii="Times New Roman"/>
          <w:b w:val="false"/>
          <w:i w:val="false"/>
          <w:color w:val="000000"/>
          <w:sz w:val="28"/>
        </w:rPr>
        <w:t>
</w:t>
      </w:r>
      <w:r>
        <w:rPr>
          <w:rFonts w:ascii="Times New Roman"/>
          <w:b w:val="false"/>
          <w:i w:val="false"/>
          <w:color w:val="000000"/>
          <w:sz w:val="28"/>
        </w:rPr>
        <w:t>
      14) в строке 110.04.007 указывается итоговая сумма ТМЗ и других расходов, включенных в расходы по реализованным товарам (работам, услугам), (110.04.001 - 110.04.002) и сумма строк с 110.04.003 по 110.04.006;</w:t>
      </w:r>
      <w:r>
        <w:br/>
      </w:r>
      <w:r>
        <w:rPr>
          <w:rFonts w:ascii="Times New Roman"/>
          <w:b w:val="false"/>
          <w:i w:val="false"/>
          <w:color w:val="000000"/>
          <w:sz w:val="28"/>
        </w:rPr>
        <w:t>
</w:t>
      </w:r>
      <w:r>
        <w:rPr>
          <w:rFonts w:ascii="Times New Roman"/>
          <w:b w:val="false"/>
          <w:i w:val="false"/>
          <w:color w:val="000000"/>
          <w:sz w:val="28"/>
        </w:rPr>
        <w:t>
      15) в строке 110.04.008 указывается фактическая стоимость ТМЗ, работ и услуг, использованных для проведения ремонтных работ согласно статье 113 Налогового кодекса;</w:t>
      </w:r>
      <w:r>
        <w:br/>
      </w:r>
      <w:r>
        <w:rPr>
          <w:rFonts w:ascii="Times New Roman"/>
          <w:b w:val="false"/>
          <w:i w:val="false"/>
          <w:color w:val="000000"/>
          <w:sz w:val="28"/>
        </w:rPr>
        <w:t>
</w:t>
      </w:r>
      <w:r>
        <w:rPr>
          <w:rFonts w:ascii="Times New Roman"/>
          <w:b w:val="false"/>
          <w:i w:val="false"/>
          <w:color w:val="000000"/>
          <w:sz w:val="28"/>
        </w:rPr>
        <w:t>
      16) в строке 110.04.009 указывается фактическая стоимость ТМЗ, работ и услуг, направленных в незавершенное строительство;</w:t>
      </w:r>
      <w:r>
        <w:br/>
      </w:r>
      <w:r>
        <w:rPr>
          <w:rFonts w:ascii="Times New Roman"/>
          <w:b w:val="false"/>
          <w:i w:val="false"/>
          <w:color w:val="000000"/>
          <w:sz w:val="28"/>
        </w:rPr>
        <w:t>
</w:t>
      </w:r>
      <w:r>
        <w:rPr>
          <w:rFonts w:ascii="Times New Roman"/>
          <w:b w:val="false"/>
          <w:i w:val="false"/>
          <w:color w:val="000000"/>
          <w:sz w:val="28"/>
        </w:rPr>
        <w:t>
      17) в строке 110.04.010 указывается стоимость ТМЗ, работ и услуг, использованных не в целях получения совокупного годового дохода;</w:t>
      </w:r>
      <w:r>
        <w:br/>
      </w:r>
      <w:r>
        <w:rPr>
          <w:rFonts w:ascii="Times New Roman"/>
          <w:b w:val="false"/>
          <w:i w:val="false"/>
          <w:color w:val="000000"/>
          <w:sz w:val="28"/>
        </w:rPr>
        <w:t>
</w:t>
      </w:r>
      <w:r>
        <w:rPr>
          <w:rFonts w:ascii="Times New Roman"/>
          <w:b w:val="false"/>
          <w:i w:val="false"/>
          <w:color w:val="000000"/>
          <w:sz w:val="28"/>
        </w:rPr>
        <w:t>
      18) в строке 110.04.011 указывается сумма расходов будущих периодов на конец налогового периода;</w:t>
      </w:r>
      <w:r>
        <w:br/>
      </w:r>
      <w:r>
        <w:rPr>
          <w:rFonts w:ascii="Times New Roman"/>
          <w:b w:val="false"/>
          <w:i w:val="false"/>
          <w:color w:val="000000"/>
          <w:sz w:val="28"/>
        </w:rPr>
        <w:t>
</w:t>
      </w:r>
      <w:r>
        <w:rPr>
          <w:rFonts w:ascii="Times New Roman"/>
          <w:b w:val="false"/>
          <w:i w:val="false"/>
          <w:color w:val="000000"/>
          <w:sz w:val="28"/>
        </w:rPr>
        <w:t>
      19) в строке 110.04.012 указывается общая сумма расходов по реализованным товарам (работам, услугам), определяемая вычитанием сумм строк 110.04.008, 110.04.009 и 110.04.010 из суммы строки 110.04.007 (110.04.007 - 110.04.008 - 110.04.009 - 110.04.010);</w:t>
      </w:r>
      <w:r>
        <w:br/>
      </w:r>
      <w:r>
        <w:rPr>
          <w:rFonts w:ascii="Times New Roman"/>
          <w:b w:val="false"/>
          <w:i w:val="false"/>
          <w:color w:val="000000"/>
          <w:sz w:val="28"/>
        </w:rPr>
        <w:t>
</w:t>
      </w:r>
      <w:r>
        <w:rPr>
          <w:rFonts w:ascii="Times New Roman"/>
          <w:b w:val="false"/>
          <w:i w:val="false"/>
          <w:color w:val="000000"/>
          <w:sz w:val="28"/>
        </w:rPr>
        <w:t>
      20) в строке 110.04.013А указывается применяемый метод оценки себестоимости ТМЗ на конец отчетного налогового периода. Ячейка, предназначенная для отражения оценки себестоимости по методу "ЛИФО", не подлежит заполнению;</w:t>
      </w:r>
      <w:r>
        <w:br/>
      </w:r>
      <w:r>
        <w:rPr>
          <w:rFonts w:ascii="Times New Roman"/>
          <w:b w:val="false"/>
          <w:i w:val="false"/>
          <w:color w:val="000000"/>
          <w:sz w:val="28"/>
        </w:rPr>
        <w:t>
</w:t>
      </w:r>
      <w:r>
        <w:rPr>
          <w:rFonts w:ascii="Times New Roman"/>
          <w:b w:val="false"/>
          <w:i w:val="false"/>
          <w:color w:val="000000"/>
          <w:sz w:val="28"/>
        </w:rPr>
        <w:t xml:space="preserve">
      21) в строке 110.04.013В указывается факт изменения используемого метода оценки. Данная строка заполняется налогоплательщиком при изменении им метода оценки себестоимости ТМЗ; </w:t>
      </w:r>
      <w:r>
        <w:br/>
      </w:r>
      <w:r>
        <w:rPr>
          <w:rFonts w:ascii="Times New Roman"/>
          <w:b w:val="false"/>
          <w:i w:val="false"/>
          <w:color w:val="000000"/>
          <w:sz w:val="28"/>
        </w:rPr>
        <w:t>
</w:t>
      </w:r>
      <w:r>
        <w:rPr>
          <w:rFonts w:ascii="Times New Roman"/>
          <w:b w:val="false"/>
          <w:i w:val="false"/>
          <w:color w:val="000000"/>
          <w:sz w:val="28"/>
        </w:rPr>
        <w:t>
      22) в строке 110.04.014 отражается сумма полученного дохода (убытка) при изменении метода оценки себестоимости ТМЗ, определяемая вычитанием суммы строки 110.04.013D из суммы строки 110.04.013С (110.04.013D - 110.04.013С).</w:t>
      </w:r>
      <w:r>
        <w:br/>
      </w:r>
      <w:r>
        <w:rPr>
          <w:rFonts w:ascii="Times New Roman"/>
          <w:b w:val="false"/>
          <w:i w:val="false"/>
          <w:color w:val="000000"/>
          <w:sz w:val="28"/>
        </w:rPr>
        <w:t>
</w:t>
      </w:r>
      <w:r>
        <w:rPr>
          <w:rFonts w:ascii="Times New Roman"/>
          <w:b w:val="false"/>
          <w:i w:val="false"/>
          <w:color w:val="000000"/>
          <w:sz w:val="28"/>
        </w:rPr>
        <w:t>
      Величина строки 110.04.012 переносится в строку 110.01.026.</w:t>
      </w:r>
      <w:r>
        <w:br/>
      </w:r>
      <w:r>
        <w:rPr>
          <w:rFonts w:ascii="Times New Roman"/>
          <w:b w:val="false"/>
          <w:i w:val="false"/>
          <w:color w:val="000000"/>
          <w:sz w:val="28"/>
        </w:rPr>
        <w:t>
</w:t>
      </w:r>
      <w:r>
        <w:rPr>
          <w:rFonts w:ascii="Times New Roman"/>
          <w:b w:val="false"/>
          <w:i w:val="false"/>
          <w:color w:val="000000"/>
          <w:sz w:val="28"/>
        </w:rPr>
        <w:t>
      Величина строки 110.04.014 переносится в строку 110.01.024G.</w:t>
      </w:r>
    </w:p>
    <w:bookmarkEnd w:id="66"/>
    <w:bookmarkStart w:name="z1546" w:id="67"/>
    <w:p>
      <w:pPr>
        <w:spacing w:after="0"/>
        <w:ind w:left="0"/>
        <w:jc w:val="left"/>
      </w:pPr>
      <w:r>
        <w:rPr>
          <w:rFonts w:ascii="Times New Roman"/>
          <w:b/>
          <w:i w:val="false"/>
          <w:color w:val="000000"/>
        </w:rPr>
        <w:t xml:space="preserve"> 
7. Составление формы 110.05 - Расходы на геологическое</w:t>
      </w:r>
      <w:r>
        <w:br/>
      </w:r>
      <w:r>
        <w:rPr>
          <w:rFonts w:ascii="Times New Roman"/>
          <w:b/>
          <w:i w:val="false"/>
          <w:color w:val="000000"/>
        </w:rPr>
        <w:t>
изучение, разведку и подготовительные работы к добыче природных</w:t>
      </w:r>
      <w:r>
        <w:br/>
      </w:r>
      <w:r>
        <w:rPr>
          <w:rFonts w:ascii="Times New Roman"/>
          <w:b/>
          <w:i w:val="false"/>
          <w:color w:val="000000"/>
        </w:rPr>
        <w:t>
ресурсов и другие расходы недропользователей</w:t>
      </w:r>
    </w:p>
    <w:bookmarkEnd w:id="67"/>
    <w:bookmarkStart w:name="z1547" w:id="68"/>
    <w:p>
      <w:pPr>
        <w:spacing w:after="0"/>
        <w:ind w:left="0"/>
        <w:jc w:val="both"/>
      </w:pPr>
      <w:r>
        <w:rPr>
          <w:rFonts w:ascii="Times New Roman"/>
          <w:b w:val="false"/>
          <w:i w:val="false"/>
          <w:color w:val="000000"/>
          <w:sz w:val="28"/>
        </w:rPr>
        <w:t>
      44. Данная форма предназначена для определения суммы расходов, произведенных недропользователем до момента начала добычи после коммерческого обнаружения на геологическое изучение, разведку и подготовительные работы к добыче природных ресурсов, а также других расходов недропользователей, подлежащих отнесению на вычеты в соответствии со </w:t>
      </w:r>
      <w:r>
        <w:rPr>
          <w:rFonts w:ascii="Times New Roman"/>
          <w:b w:val="false"/>
          <w:i w:val="false"/>
          <w:color w:val="000000"/>
          <w:sz w:val="28"/>
        </w:rPr>
        <w:t>статьей 101</w:t>
      </w:r>
      <w:r>
        <w:rPr>
          <w:rFonts w:ascii="Times New Roman"/>
          <w:b w:val="false"/>
          <w:i w:val="false"/>
          <w:color w:val="000000"/>
          <w:sz w:val="28"/>
        </w:rPr>
        <w:t xml:space="preserve"> Налогового кодекса, либо в соответствии положениями контрактов на недропользование.</w:t>
      </w:r>
      <w:r>
        <w:br/>
      </w:r>
      <w:r>
        <w:rPr>
          <w:rFonts w:ascii="Times New Roman"/>
          <w:b w:val="false"/>
          <w:i w:val="false"/>
          <w:color w:val="000000"/>
          <w:sz w:val="28"/>
        </w:rPr>
        <w:t>
</w:t>
      </w:r>
      <w:r>
        <w:rPr>
          <w:rFonts w:ascii="Times New Roman"/>
          <w:b w:val="false"/>
          <w:i w:val="false"/>
          <w:color w:val="000000"/>
          <w:sz w:val="28"/>
        </w:rPr>
        <w:t>
      45. В разделе "Расходы на геологическое изучение, разведку и подготовительные работы к добыче природных ресурсов":</w:t>
      </w:r>
      <w:r>
        <w:br/>
      </w:r>
      <w:r>
        <w:rPr>
          <w:rFonts w:ascii="Times New Roman"/>
          <w:b w:val="false"/>
          <w:i w:val="false"/>
          <w:color w:val="000000"/>
          <w:sz w:val="28"/>
        </w:rPr>
        <w:t>
</w:t>
      </w:r>
      <w:r>
        <w:rPr>
          <w:rFonts w:ascii="Times New Roman"/>
          <w:b w:val="false"/>
          <w:i w:val="false"/>
          <w:color w:val="000000"/>
          <w:sz w:val="28"/>
        </w:rPr>
        <w:t>
      1) строка 110.05.001 предназначена для отражения суммы расходов на геологическое изучение;</w:t>
      </w:r>
      <w:r>
        <w:br/>
      </w:r>
      <w:r>
        <w:rPr>
          <w:rFonts w:ascii="Times New Roman"/>
          <w:b w:val="false"/>
          <w:i w:val="false"/>
          <w:color w:val="000000"/>
          <w:sz w:val="28"/>
        </w:rPr>
        <w:t>
</w:t>
      </w:r>
      <w:r>
        <w:rPr>
          <w:rFonts w:ascii="Times New Roman"/>
          <w:b w:val="false"/>
          <w:i w:val="false"/>
          <w:color w:val="000000"/>
          <w:sz w:val="28"/>
        </w:rPr>
        <w:t>
      2) строка 110.05.002 предназначена для отражения суммы расходов на разведку и подготовительные работы к добыче полезных ископаемых в период оценки и обустройства;</w:t>
      </w:r>
      <w:r>
        <w:br/>
      </w:r>
      <w:r>
        <w:rPr>
          <w:rFonts w:ascii="Times New Roman"/>
          <w:b w:val="false"/>
          <w:i w:val="false"/>
          <w:color w:val="000000"/>
          <w:sz w:val="28"/>
        </w:rPr>
        <w:t>
</w:t>
      </w:r>
      <w:r>
        <w:rPr>
          <w:rFonts w:ascii="Times New Roman"/>
          <w:b w:val="false"/>
          <w:i w:val="false"/>
          <w:color w:val="000000"/>
          <w:sz w:val="28"/>
        </w:rPr>
        <w:t xml:space="preserve">
      3) строка 110.05.003 предназначена для отражения суммы общих административных расходов; </w:t>
      </w:r>
      <w:r>
        <w:br/>
      </w:r>
      <w:r>
        <w:rPr>
          <w:rFonts w:ascii="Times New Roman"/>
          <w:b w:val="false"/>
          <w:i w:val="false"/>
          <w:color w:val="000000"/>
          <w:sz w:val="28"/>
        </w:rPr>
        <w:t>
</w:t>
      </w:r>
      <w:r>
        <w:rPr>
          <w:rFonts w:ascii="Times New Roman"/>
          <w:b w:val="false"/>
          <w:i w:val="false"/>
          <w:color w:val="000000"/>
          <w:sz w:val="28"/>
        </w:rPr>
        <w:t>
      4) в строке 110.05.004А указывается сумма выплаченного подписного бонуса;</w:t>
      </w:r>
      <w:r>
        <w:br/>
      </w:r>
      <w:r>
        <w:rPr>
          <w:rFonts w:ascii="Times New Roman"/>
          <w:b w:val="false"/>
          <w:i w:val="false"/>
          <w:color w:val="000000"/>
          <w:sz w:val="28"/>
        </w:rPr>
        <w:t>
</w:t>
      </w:r>
      <w:r>
        <w:rPr>
          <w:rFonts w:ascii="Times New Roman"/>
          <w:b w:val="false"/>
          <w:i w:val="false"/>
          <w:color w:val="000000"/>
          <w:sz w:val="28"/>
        </w:rPr>
        <w:t>
      5) в строке 110.05.004В указывается сумма выплаченного бонуса коммерческого обнаружения;</w:t>
      </w:r>
      <w:r>
        <w:br/>
      </w:r>
      <w:r>
        <w:rPr>
          <w:rFonts w:ascii="Times New Roman"/>
          <w:b w:val="false"/>
          <w:i w:val="false"/>
          <w:color w:val="000000"/>
          <w:sz w:val="28"/>
        </w:rPr>
        <w:t>
</w:t>
      </w:r>
      <w:r>
        <w:rPr>
          <w:rFonts w:ascii="Times New Roman"/>
          <w:b w:val="false"/>
          <w:i w:val="false"/>
          <w:color w:val="000000"/>
          <w:sz w:val="28"/>
        </w:rPr>
        <w:t xml:space="preserve">
      6) строка 110.05.004С заполняется недропользователями, которые являются плательщиками бонуса добычи согласно условиям контрактов на недропользование; </w:t>
      </w:r>
      <w:r>
        <w:br/>
      </w:r>
      <w:r>
        <w:rPr>
          <w:rFonts w:ascii="Times New Roman"/>
          <w:b w:val="false"/>
          <w:i w:val="false"/>
          <w:color w:val="000000"/>
          <w:sz w:val="28"/>
        </w:rPr>
        <w:t>
</w:t>
      </w:r>
      <w:r>
        <w:rPr>
          <w:rFonts w:ascii="Times New Roman"/>
          <w:b w:val="false"/>
          <w:i w:val="false"/>
          <w:color w:val="000000"/>
          <w:sz w:val="28"/>
        </w:rPr>
        <w:t>
      7) строка 110.05.005 заполняется недропользователями, которые являются плательщиками исторических затрат, согласно условиям контрактов на недропользование;</w:t>
      </w:r>
      <w:r>
        <w:br/>
      </w:r>
      <w:r>
        <w:rPr>
          <w:rFonts w:ascii="Times New Roman"/>
          <w:b w:val="false"/>
          <w:i w:val="false"/>
          <w:color w:val="000000"/>
          <w:sz w:val="28"/>
        </w:rPr>
        <w:t>
</w:t>
      </w:r>
      <w:r>
        <w:rPr>
          <w:rFonts w:ascii="Times New Roman"/>
          <w:b w:val="false"/>
          <w:i w:val="false"/>
          <w:color w:val="000000"/>
          <w:sz w:val="28"/>
        </w:rPr>
        <w:t>
      8) в строке 110.05.006 указываются иные расходы, подлежащие вычету в соответствии с пунктом 1 статьи 101 Налогового кодекса, кроме расходов по реализации добытых полезных ископаемых;</w:t>
      </w:r>
      <w:r>
        <w:br/>
      </w:r>
      <w:r>
        <w:rPr>
          <w:rFonts w:ascii="Times New Roman"/>
          <w:b w:val="false"/>
          <w:i w:val="false"/>
          <w:color w:val="000000"/>
          <w:sz w:val="28"/>
        </w:rPr>
        <w:t>
</w:t>
      </w:r>
      <w:r>
        <w:rPr>
          <w:rFonts w:ascii="Times New Roman"/>
          <w:b w:val="false"/>
          <w:i w:val="false"/>
          <w:color w:val="000000"/>
          <w:sz w:val="28"/>
        </w:rPr>
        <w:t xml:space="preserve">
      9) в строке 110.05.007 указывается общая сумма расходов на геологическое изучение, разведку и подготовительные работы к добыче природных ископаемых и других расходов налогоплательщика, определяемая как сумма строк с 110.05.001 по 110.05.006; </w:t>
      </w:r>
      <w:r>
        <w:br/>
      </w:r>
      <w:r>
        <w:rPr>
          <w:rFonts w:ascii="Times New Roman"/>
          <w:b w:val="false"/>
          <w:i w:val="false"/>
          <w:color w:val="000000"/>
          <w:sz w:val="28"/>
        </w:rPr>
        <w:t>
</w:t>
      </w:r>
      <w:r>
        <w:rPr>
          <w:rFonts w:ascii="Times New Roman"/>
          <w:b w:val="false"/>
          <w:i w:val="false"/>
          <w:color w:val="000000"/>
          <w:sz w:val="28"/>
        </w:rPr>
        <w:t>
      10) в строке 110.05.008 указывается сумма доходов, полученных недропользователем по деятельности, осуществляемой в рамках заключенного контракта в период проведения геологического изучения, разведки и подготовительных работ к добыче природных ресурсов до момента начала добычи после коммерческого обнаружения;</w:t>
      </w:r>
      <w:r>
        <w:br/>
      </w:r>
      <w:r>
        <w:rPr>
          <w:rFonts w:ascii="Times New Roman"/>
          <w:b w:val="false"/>
          <w:i w:val="false"/>
          <w:color w:val="000000"/>
          <w:sz w:val="28"/>
        </w:rPr>
        <w:t>
</w:t>
      </w:r>
      <w:r>
        <w:rPr>
          <w:rFonts w:ascii="Times New Roman"/>
          <w:b w:val="false"/>
          <w:i w:val="false"/>
          <w:color w:val="000000"/>
          <w:sz w:val="28"/>
        </w:rPr>
        <w:t>
      11) в строке 110.05.008А указывается сумма доходов от передачи права недропользования;</w:t>
      </w:r>
      <w:r>
        <w:br/>
      </w:r>
      <w:r>
        <w:rPr>
          <w:rFonts w:ascii="Times New Roman"/>
          <w:b w:val="false"/>
          <w:i w:val="false"/>
          <w:color w:val="000000"/>
          <w:sz w:val="28"/>
        </w:rPr>
        <w:t>
</w:t>
      </w:r>
      <w:r>
        <w:rPr>
          <w:rFonts w:ascii="Times New Roman"/>
          <w:b w:val="false"/>
          <w:i w:val="false"/>
          <w:color w:val="000000"/>
          <w:sz w:val="28"/>
        </w:rPr>
        <w:t>
      12) в строке 110.05.009 указывается сумма доходов из строки 110.05.008, на которые не уменьшается сумма расходов, указываемая в строке 110.05.007. Определяется как сумма строк 110.05.010 и 110.05.011;</w:t>
      </w:r>
      <w:r>
        <w:br/>
      </w:r>
      <w:r>
        <w:rPr>
          <w:rFonts w:ascii="Times New Roman"/>
          <w:b w:val="false"/>
          <w:i w:val="false"/>
          <w:color w:val="000000"/>
          <w:sz w:val="28"/>
        </w:rPr>
        <w:t>
</w:t>
      </w:r>
      <w:r>
        <w:rPr>
          <w:rFonts w:ascii="Times New Roman"/>
          <w:b w:val="false"/>
          <w:i w:val="false"/>
          <w:color w:val="000000"/>
          <w:sz w:val="28"/>
        </w:rPr>
        <w:t>
      13) в строке 110.05.010 указывается общая сумма доходов, полученных недропользователем при реализации полезных ископаемых;</w:t>
      </w:r>
      <w:r>
        <w:br/>
      </w:r>
      <w:r>
        <w:rPr>
          <w:rFonts w:ascii="Times New Roman"/>
          <w:b w:val="false"/>
          <w:i w:val="false"/>
          <w:color w:val="000000"/>
          <w:sz w:val="28"/>
        </w:rPr>
        <w:t>
</w:t>
      </w:r>
      <w:r>
        <w:rPr>
          <w:rFonts w:ascii="Times New Roman"/>
          <w:b w:val="false"/>
          <w:i w:val="false"/>
          <w:color w:val="000000"/>
          <w:sz w:val="28"/>
        </w:rPr>
        <w:t>
      14) в строке 110.05.011 указывается общая сумма доходов, подлежащих исключению из совокупного годового дохода. Определяется как сумма строк с 110.05.011А по 110.05.011J;</w:t>
      </w:r>
      <w:r>
        <w:br/>
      </w:r>
      <w:r>
        <w:rPr>
          <w:rFonts w:ascii="Times New Roman"/>
          <w:b w:val="false"/>
          <w:i w:val="false"/>
          <w:color w:val="000000"/>
          <w:sz w:val="28"/>
        </w:rPr>
        <w:t>
</w:t>
      </w:r>
      <w:r>
        <w:rPr>
          <w:rFonts w:ascii="Times New Roman"/>
          <w:b w:val="false"/>
          <w:i w:val="false"/>
          <w:color w:val="000000"/>
          <w:sz w:val="28"/>
        </w:rPr>
        <w:t>
      15) в строке 110.05.012 указывается общая сумма доходов, на которую уменьшается сумма расходов, полученная в строке 110.05.007. Определяется как разница строк 110.05.008 и 110.05.009;</w:t>
      </w:r>
      <w:r>
        <w:br/>
      </w:r>
      <w:r>
        <w:rPr>
          <w:rFonts w:ascii="Times New Roman"/>
          <w:b w:val="false"/>
          <w:i w:val="false"/>
          <w:color w:val="000000"/>
          <w:sz w:val="28"/>
        </w:rPr>
        <w:t>
</w:t>
      </w:r>
      <w:r>
        <w:rPr>
          <w:rFonts w:ascii="Times New Roman"/>
          <w:b w:val="false"/>
          <w:i w:val="false"/>
          <w:color w:val="000000"/>
          <w:sz w:val="28"/>
        </w:rPr>
        <w:t xml:space="preserve">
      16) в строке 110.05.013 указывается сумма расходов на геологическое изучение, разведку и подготовительные работы к добыче природных ресурсов, подлежащая отнесению на вычеты, полученная как положительная разница строк 110.05.007 и 110.05.012. </w:t>
      </w:r>
      <w:r>
        <w:br/>
      </w:r>
      <w:r>
        <w:rPr>
          <w:rFonts w:ascii="Times New Roman"/>
          <w:b w:val="false"/>
          <w:i w:val="false"/>
          <w:color w:val="000000"/>
          <w:sz w:val="28"/>
        </w:rPr>
        <w:t>
</w:t>
      </w:r>
      <w:r>
        <w:rPr>
          <w:rFonts w:ascii="Times New Roman"/>
          <w:b w:val="false"/>
          <w:i w:val="false"/>
          <w:color w:val="000000"/>
          <w:sz w:val="28"/>
        </w:rPr>
        <w:t>
      В случае если по строке 110.05.013 получено отрицательное значение, указанная сумма признается доходом от корректировки расходов на геологическое изучение и подготовительные работы к добыче природных ресурсов, а также других расходов недропользователей.</w:t>
      </w:r>
      <w:r>
        <w:br/>
      </w:r>
      <w:r>
        <w:rPr>
          <w:rFonts w:ascii="Times New Roman"/>
          <w:b w:val="false"/>
          <w:i w:val="false"/>
          <w:color w:val="000000"/>
          <w:sz w:val="28"/>
        </w:rPr>
        <w:t>
</w:t>
      </w:r>
      <w:r>
        <w:rPr>
          <w:rFonts w:ascii="Times New Roman"/>
          <w:b w:val="false"/>
          <w:i w:val="false"/>
          <w:color w:val="000000"/>
          <w:sz w:val="28"/>
        </w:rPr>
        <w:t xml:space="preserve">
      46. В разделе "Расходы на приобретение основных средств и нематериальных активов": </w:t>
      </w:r>
      <w:r>
        <w:br/>
      </w:r>
      <w:r>
        <w:rPr>
          <w:rFonts w:ascii="Times New Roman"/>
          <w:b w:val="false"/>
          <w:i w:val="false"/>
          <w:color w:val="000000"/>
          <w:sz w:val="28"/>
        </w:rPr>
        <w:t>
</w:t>
      </w:r>
      <w:r>
        <w:rPr>
          <w:rFonts w:ascii="Times New Roman"/>
          <w:b w:val="false"/>
          <w:i w:val="false"/>
          <w:color w:val="000000"/>
          <w:sz w:val="28"/>
        </w:rPr>
        <w:t>
      1) строка 110.05.014 предназначена для отражения сумм расходов на приобретение основных средств и нематериальных активов. Определяется сложением сумм строк 110.05.014А и 110.05.014В;</w:t>
      </w:r>
      <w:r>
        <w:br/>
      </w:r>
      <w:r>
        <w:rPr>
          <w:rFonts w:ascii="Times New Roman"/>
          <w:b w:val="false"/>
          <w:i w:val="false"/>
          <w:color w:val="000000"/>
          <w:sz w:val="28"/>
        </w:rPr>
        <w:t>
</w:t>
      </w:r>
      <w:r>
        <w:rPr>
          <w:rFonts w:ascii="Times New Roman"/>
          <w:b w:val="false"/>
          <w:i w:val="false"/>
          <w:color w:val="000000"/>
          <w:sz w:val="28"/>
        </w:rPr>
        <w:t>
      2) строка 110.05.014А предназначена для отражения сумм расходов на приобретение основных средств;</w:t>
      </w:r>
      <w:r>
        <w:br/>
      </w:r>
      <w:r>
        <w:rPr>
          <w:rFonts w:ascii="Times New Roman"/>
          <w:b w:val="false"/>
          <w:i w:val="false"/>
          <w:color w:val="000000"/>
          <w:sz w:val="28"/>
        </w:rPr>
        <w:t>
</w:t>
      </w:r>
      <w:r>
        <w:rPr>
          <w:rFonts w:ascii="Times New Roman"/>
          <w:b w:val="false"/>
          <w:i w:val="false"/>
          <w:color w:val="000000"/>
          <w:sz w:val="28"/>
        </w:rPr>
        <w:t>
      3) строка 110.05.014В предназначена для отражения сумм расходов на приобретение нематериальных активов, включая расходы на приобретение права недропользования.</w:t>
      </w:r>
      <w:r>
        <w:br/>
      </w:r>
      <w:r>
        <w:rPr>
          <w:rFonts w:ascii="Times New Roman"/>
          <w:b w:val="false"/>
          <w:i w:val="false"/>
          <w:color w:val="000000"/>
          <w:sz w:val="28"/>
        </w:rPr>
        <w:t>
</w:t>
      </w:r>
      <w:r>
        <w:rPr>
          <w:rFonts w:ascii="Times New Roman"/>
          <w:b w:val="false"/>
          <w:i w:val="false"/>
          <w:color w:val="000000"/>
          <w:sz w:val="28"/>
        </w:rPr>
        <w:t>
      47. В разделе "Расходы на геологическое изучение и подготовительные работы к добыче природных ресурсов, приобретение основных средств и нематериальных активов":</w:t>
      </w:r>
      <w:r>
        <w:br/>
      </w:r>
      <w:r>
        <w:rPr>
          <w:rFonts w:ascii="Times New Roman"/>
          <w:b w:val="false"/>
          <w:i w:val="false"/>
          <w:color w:val="000000"/>
          <w:sz w:val="28"/>
        </w:rPr>
        <w:t>
</w:t>
      </w:r>
      <w:r>
        <w:rPr>
          <w:rFonts w:ascii="Times New Roman"/>
          <w:b w:val="false"/>
          <w:i w:val="false"/>
          <w:color w:val="000000"/>
          <w:sz w:val="28"/>
        </w:rPr>
        <w:t xml:space="preserve">
      1) в строке 110.05.015А указывается сумма расходов на геологическое изучение и подготовительные работы к добыче природных ресурсов, приобретение основных средств и нематериальных активов. В первом налоговом периоде действия контракта в данную строку переносится сумма, определенная в строке 110.05.013, в последующие налоговые периоды - сумма строк 110.05.013, 110.05.014 и 110.05.016 за предыдущий налоговый период; </w:t>
      </w:r>
      <w:r>
        <w:br/>
      </w:r>
      <w:r>
        <w:rPr>
          <w:rFonts w:ascii="Times New Roman"/>
          <w:b w:val="false"/>
          <w:i w:val="false"/>
          <w:color w:val="000000"/>
          <w:sz w:val="28"/>
        </w:rPr>
        <w:t>
</w:t>
      </w:r>
      <w:r>
        <w:rPr>
          <w:rFonts w:ascii="Times New Roman"/>
          <w:b w:val="false"/>
          <w:i w:val="false"/>
          <w:color w:val="000000"/>
          <w:sz w:val="28"/>
        </w:rPr>
        <w:t>
      2) в строках 110.05.015ВI указана предельная норма амортизации в размере 25 процентов;</w:t>
      </w:r>
      <w:r>
        <w:br/>
      </w:r>
      <w:r>
        <w:rPr>
          <w:rFonts w:ascii="Times New Roman"/>
          <w:b w:val="false"/>
          <w:i w:val="false"/>
          <w:color w:val="000000"/>
          <w:sz w:val="28"/>
        </w:rPr>
        <w:t>
</w:t>
      </w:r>
      <w:r>
        <w:rPr>
          <w:rFonts w:ascii="Times New Roman"/>
          <w:b w:val="false"/>
          <w:i w:val="false"/>
          <w:color w:val="000000"/>
          <w:sz w:val="28"/>
        </w:rPr>
        <w:t xml:space="preserve">
      3) в строках 110.05.015ВII указывается норма амортизации, применяемая недропользователем, но не выше предельной нормы (25 %); </w:t>
      </w:r>
      <w:r>
        <w:br/>
      </w:r>
      <w:r>
        <w:rPr>
          <w:rFonts w:ascii="Times New Roman"/>
          <w:b w:val="false"/>
          <w:i w:val="false"/>
          <w:color w:val="000000"/>
          <w:sz w:val="28"/>
        </w:rPr>
        <w:t>
</w:t>
      </w:r>
      <w:r>
        <w:rPr>
          <w:rFonts w:ascii="Times New Roman"/>
          <w:b w:val="false"/>
          <w:i w:val="false"/>
          <w:color w:val="000000"/>
          <w:sz w:val="28"/>
        </w:rPr>
        <w:t xml:space="preserve">
      4) в строках 110.05.015С указывается сумма амортизационных отчислений, подлежащая отнесению на вычеты в отчетном налоговом периоде, определенная как произведение строк 110.05.015А и 110.05.015ВII; </w:t>
      </w:r>
      <w:r>
        <w:br/>
      </w:r>
      <w:r>
        <w:rPr>
          <w:rFonts w:ascii="Times New Roman"/>
          <w:b w:val="false"/>
          <w:i w:val="false"/>
          <w:color w:val="000000"/>
          <w:sz w:val="28"/>
        </w:rPr>
        <w:t>
</w:t>
      </w:r>
      <w:r>
        <w:rPr>
          <w:rFonts w:ascii="Times New Roman"/>
          <w:b w:val="false"/>
          <w:i w:val="false"/>
          <w:color w:val="000000"/>
          <w:sz w:val="28"/>
        </w:rPr>
        <w:t>
      5) в строках 110.05.016 указывается сумма расходов, переносимых на следующий налоговый период, определенная как разность строк 110.05.015А и 110.05.015С.</w:t>
      </w:r>
      <w:r>
        <w:br/>
      </w:r>
      <w:r>
        <w:rPr>
          <w:rFonts w:ascii="Times New Roman"/>
          <w:b w:val="false"/>
          <w:i w:val="false"/>
          <w:color w:val="000000"/>
          <w:sz w:val="28"/>
        </w:rPr>
        <w:t>
</w:t>
      </w:r>
      <w:r>
        <w:rPr>
          <w:rFonts w:ascii="Times New Roman"/>
          <w:b w:val="false"/>
          <w:i w:val="false"/>
          <w:color w:val="000000"/>
          <w:sz w:val="28"/>
        </w:rPr>
        <w:t>
      48. Раздел "Расходы на обучение казахстанских кадров и развитие социальной сферы", заполняется недропользователем в соответствии с условиями контракта на недропользование и нормами законодательства:</w:t>
      </w:r>
      <w:r>
        <w:br/>
      </w:r>
      <w:r>
        <w:rPr>
          <w:rFonts w:ascii="Times New Roman"/>
          <w:b w:val="false"/>
          <w:i w:val="false"/>
          <w:color w:val="000000"/>
          <w:sz w:val="28"/>
        </w:rPr>
        <w:t>
</w:t>
      </w:r>
      <w:r>
        <w:rPr>
          <w:rFonts w:ascii="Times New Roman"/>
          <w:b w:val="false"/>
          <w:i w:val="false"/>
          <w:color w:val="000000"/>
          <w:sz w:val="28"/>
        </w:rPr>
        <w:t>
      1) в строке 110.05.017 указывается сумма расходов на обучение казахстанских кадров, развитие социальной сферы регионов определенных в рамках контракта за отчетный налоговый период;</w:t>
      </w:r>
      <w:r>
        <w:br/>
      </w:r>
      <w:r>
        <w:rPr>
          <w:rFonts w:ascii="Times New Roman"/>
          <w:b w:val="false"/>
          <w:i w:val="false"/>
          <w:color w:val="000000"/>
          <w:sz w:val="28"/>
        </w:rPr>
        <w:t>
</w:t>
      </w:r>
      <w:r>
        <w:rPr>
          <w:rFonts w:ascii="Times New Roman"/>
          <w:b w:val="false"/>
          <w:i w:val="false"/>
          <w:color w:val="000000"/>
          <w:sz w:val="28"/>
        </w:rPr>
        <w:t>
      2) строка 110.05.018 предназначена для отражения суммы фактически произведенных недропользователем расходов на обучение казахстанских кадров, развитие социальной сферы регионов за отчетный налоговый период;</w:t>
      </w:r>
      <w:r>
        <w:br/>
      </w:r>
      <w:r>
        <w:rPr>
          <w:rFonts w:ascii="Times New Roman"/>
          <w:b w:val="false"/>
          <w:i w:val="false"/>
          <w:color w:val="000000"/>
          <w:sz w:val="28"/>
        </w:rPr>
        <w:t>
</w:t>
      </w:r>
      <w:r>
        <w:rPr>
          <w:rFonts w:ascii="Times New Roman"/>
          <w:b w:val="false"/>
          <w:i w:val="false"/>
          <w:color w:val="000000"/>
          <w:sz w:val="28"/>
        </w:rPr>
        <w:t xml:space="preserve">
      3) в строке 110.05.019 указывается сумма расходов на обучение казахстанских кадров, развитие социальной сферы регионов подлежащих отнесению на вычеты. Определяется как наименьшее значение из строк 110.05.017 и 110.05.018; </w:t>
      </w:r>
      <w:r>
        <w:br/>
      </w:r>
      <w:r>
        <w:rPr>
          <w:rFonts w:ascii="Times New Roman"/>
          <w:b w:val="false"/>
          <w:i w:val="false"/>
          <w:color w:val="000000"/>
          <w:sz w:val="28"/>
        </w:rPr>
        <w:t>
</w:t>
      </w:r>
      <w:r>
        <w:rPr>
          <w:rFonts w:ascii="Times New Roman"/>
          <w:b w:val="false"/>
          <w:i w:val="false"/>
          <w:color w:val="000000"/>
          <w:sz w:val="28"/>
        </w:rPr>
        <w:t>
      4) в строке 110.05.020 указывается сумма прочих расходов, включая расходы на развитие инфраструктуры.</w:t>
      </w:r>
      <w:r>
        <w:br/>
      </w:r>
      <w:r>
        <w:rPr>
          <w:rFonts w:ascii="Times New Roman"/>
          <w:b w:val="false"/>
          <w:i w:val="false"/>
          <w:color w:val="000000"/>
          <w:sz w:val="28"/>
        </w:rPr>
        <w:t>
</w:t>
      </w:r>
      <w:r>
        <w:rPr>
          <w:rFonts w:ascii="Times New Roman"/>
          <w:b w:val="false"/>
          <w:i w:val="false"/>
          <w:color w:val="000000"/>
          <w:sz w:val="28"/>
        </w:rPr>
        <w:t>
      Величина строки 110.05.013 переносится в строку 110.01.021 в случае отражения по строке 110.05.013 отрицательного значения.</w:t>
      </w:r>
      <w:r>
        <w:br/>
      </w:r>
      <w:r>
        <w:rPr>
          <w:rFonts w:ascii="Times New Roman"/>
          <w:b w:val="false"/>
          <w:i w:val="false"/>
          <w:color w:val="000000"/>
          <w:sz w:val="28"/>
        </w:rPr>
        <w:t>
</w:t>
      </w:r>
      <w:r>
        <w:rPr>
          <w:rFonts w:ascii="Times New Roman"/>
          <w:b w:val="false"/>
          <w:i w:val="false"/>
          <w:color w:val="000000"/>
          <w:sz w:val="28"/>
        </w:rPr>
        <w:t>
      Величина строк 110.05.015С, 110.05.019 и 110.05.020 переносится в строку 110.01.033.</w:t>
      </w:r>
    </w:p>
    <w:bookmarkEnd w:id="68"/>
    <w:bookmarkStart w:name="z1583" w:id="69"/>
    <w:p>
      <w:pPr>
        <w:spacing w:after="0"/>
        <w:ind w:left="0"/>
        <w:jc w:val="left"/>
      </w:pPr>
      <w:r>
        <w:rPr>
          <w:rFonts w:ascii="Times New Roman"/>
          <w:b/>
          <w:i w:val="false"/>
          <w:color w:val="000000"/>
        </w:rPr>
        <w:t xml:space="preserve"> 
8. Составление формы 110.06 - Амортизационные отчисления,</w:t>
      </w:r>
      <w:r>
        <w:br/>
      </w:r>
      <w:r>
        <w:rPr>
          <w:rFonts w:ascii="Times New Roman"/>
          <w:b/>
          <w:i w:val="false"/>
          <w:color w:val="000000"/>
        </w:rPr>
        <w:t>
расходы на ремонт и другие вычеты по фиксированным активам</w:t>
      </w:r>
    </w:p>
    <w:bookmarkEnd w:id="69"/>
    <w:bookmarkStart w:name="z1584" w:id="70"/>
    <w:p>
      <w:pPr>
        <w:spacing w:after="0"/>
        <w:ind w:left="0"/>
        <w:jc w:val="both"/>
      </w:pPr>
      <w:r>
        <w:rPr>
          <w:rFonts w:ascii="Times New Roman"/>
          <w:b w:val="false"/>
          <w:i w:val="false"/>
          <w:color w:val="000000"/>
          <w:sz w:val="28"/>
        </w:rPr>
        <w:t>
      49. Данная форма предназначена для определения суммы амортизационных отчислений, расходов на ремонт и других вычетов по фиксированным активам в целях налогообложения, а также доходов от превышения стоимости выбывших фиксированных активов (кроме реализации активов I и II групп) над стоимостным балансом подгруппы в соответствии с применяемым налоговым режимом и положениями контракта на недропользование.</w:t>
      </w:r>
      <w:r>
        <w:br/>
      </w:r>
      <w:r>
        <w:rPr>
          <w:rFonts w:ascii="Times New Roman"/>
          <w:b w:val="false"/>
          <w:i w:val="false"/>
          <w:color w:val="000000"/>
          <w:sz w:val="28"/>
        </w:rPr>
        <w:t>
</w:t>
      </w:r>
      <w:r>
        <w:rPr>
          <w:rFonts w:ascii="Times New Roman"/>
          <w:b w:val="false"/>
          <w:i w:val="false"/>
          <w:color w:val="000000"/>
          <w:sz w:val="28"/>
        </w:rPr>
        <w:t xml:space="preserve">
      50. В разделе "Здания, строения": </w:t>
      </w:r>
      <w:r>
        <w:br/>
      </w:r>
      <w:r>
        <w:rPr>
          <w:rFonts w:ascii="Times New Roman"/>
          <w:b w:val="false"/>
          <w:i w:val="false"/>
          <w:color w:val="000000"/>
          <w:sz w:val="28"/>
        </w:rPr>
        <w:t>
</w:t>
      </w:r>
      <w:r>
        <w:rPr>
          <w:rFonts w:ascii="Times New Roman"/>
          <w:b w:val="false"/>
          <w:i w:val="false"/>
          <w:color w:val="000000"/>
          <w:sz w:val="28"/>
        </w:rPr>
        <w:t>
      строка 110.06.001 предназначена для отражения вычетов по зданиям, строениям.</w:t>
      </w:r>
      <w:r>
        <w:br/>
      </w:r>
      <w:r>
        <w:rPr>
          <w:rFonts w:ascii="Times New Roman"/>
          <w:b w:val="false"/>
          <w:i w:val="false"/>
          <w:color w:val="000000"/>
          <w:sz w:val="28"/>
        </w:rPr>
        <w:t>
</w:t>
      </w:r>
      <w:r>
        <w:rPr>
          <w:rFonts w:ascii="Times New Roman"/>
          <w:b w:val="false"/>
          <w:i w:val="false"/>
          <w:color w:val="000000"/>
          <w:sz w:val="28"/>
        </w:rPr>
        <w:t xml:space="preserve">
      51. В разделе "Сооружения": </w:t>
      </w:r>
      <w:r>
        <w:br/>
      </w:r>
      <w:r>
        <w:rPr>
          <w:rFonts w:ascii="Times New Roman"/>
          <w:b w:val="false"/>
          <w:i w:val="false"/>
          <w:color w:val="000000"/>
          <w:sz w:val="28"/>
        </w:rPr>
        <w:t>
</w:t>
      </w:r>
      <w:r>
        <w:rPr>
          <w:rFonts w:ascii="Times New Roman"/>
          <w:b w:val="false"/>
          <w:i w:val="false"/>
          <w:color w:val="000000"/>
          <w:sz w:val="28"/>
        </w:rPr>
        <w:t>
      строка 110.06.002 предназначена для отражения вычетов по сооружениям.</w:t>
      </w:r>
      <w:r>
        <w:br/>
      </w:r>
      <w:r>
        <w:rPr>
          <w:rFonts w:ascii="Times New Roman"/>
          <w:b w:val="false"/>
          <w:i w:val="false"/>
          <w:color w:val="000000"/>
          <w:sz w:val="28"/>
        </w:rPr>
        <w:t>
</w:t>
      </w:r>
      <w:r>
        <w:rPr>
          <w:rFonts w:ascii="Times New Roman"/>
          <w:b w:val="false"/>
          <w:i w:val="false"/>
          <w:color w:val="000000"/>
          <w:sz w:val="28"/>
        </w:rPr>
        <w:t xml:space="preserve">
      52. В разделе "Оставшиеся подгруппы основных средств": </w:t>
      </w:r>
      <w:r>
        <w:br/>
      </w:r>
      <w:r>
        <w:rPr>
          <w:rFonts w:ascii="Times New Roman"/>
          <w:b w:val="false"/>
          <w:i w:val="false"/>
          <w:color w:val="000000"/>
          <w:sz w:val="28"/>
        </w:rPr>
        <w:t>
</w:t>
      </w:r>
      <w:r>
        <w:rPr>
          <w:rFonts w:ascii="Times New Roman"/>
          <w:b w:val="false"/>
          <w:i w:val="false"/>
          <w:color w:val="000000"/>
          <w:sz w:val="28"/>
        </w:rPr>
        <w:t>
      строка 110.06.003 предназначена для отражения вычетов по оставшимся подгруппам основных средств.</w:t>
      </w:r>
      <w:r>
        <w:br/>
      </w:r>
      <w:r>
        <w:rPr>
          <w:rFonts w:ascii="Times New Roman"/>
          <w:b w:val="false"/>
          <w:i w:val="false"/>
          <w:color w:val="000000"/>
          <w:sz w:val="28"/>
        </w:rPr>
        <w:t>
</w:t>
      </w:r>
      <w:r>
        <w:rPr>
          <w:rFonts w:ascii="Times New Roman"/>
          <w:b w:val="false"/>
          <w:i w:val="false"/>
          <w:color w:val="000000"/>
          <w:sz w:val="28"/>
        </w:rPr>
        <w:t xml:space="preserve">
      53. В разделе "Всего по основным средствам": </w:t>
      </w:r>
      <w:r>
        <w:br/>
      </w:r>
      <w:r>
        <w:rPr>
          <w:rFonts w:ascii="Times New Roman"/>
          <w:b w:val="false"/>
          <w:i w:val="false"/>
          <w:color w:val="000000"/>
          <w:sz w:val="28"/>
        </w:rPr>
        <w:t>
</w:t>
      </w:r>
      <w:r>
        <w:rPr>
          <w:rFonts w:ascii="Times New Roman"/>
          <w:b w:val="false"/>
          <w:i w:val="false"/>
          <w:color w:val="000000"/>
          <w:sz w:val="28"/>
        </w:rPr>
        <w:t>
      строка 110.06.004 предназначена для отражения итоговых сумм вычетов по основным средствам. Определяется как сумма соответствующих строк 110.06.001, 110.06.002, 110.06.003.</w:t>
      </w:r>
      <w:r>
        <w:br/>
      </w:r>
      <w:r>
        <w:rPr>
          <w:rFonts w:ascii="Times New Roman"/>
          <w:b w:val="false"/>
          <w:i w:val="false"/>
          <w:color w:val="000000"/>
          <w:sz w:val="28"/>
        </w:rPr>
        <w:t>
</w:t>
      </w:r>
      <w:r>
        <w:rPr>
          <w:rFonts w:ascii="Times New Roman"/>
          <w:b w:val="false"/>
          <w:i w:val="false"/>
          <w:color w:val="000000"/>
          <w:sz w:val="28"/>
        </w:rPr>
        <w:t>
      54. В разделах "Здания, строения", "Сооружения", "Оставшиеся подгруппы основных средств" и "Всего по основным средствам" не учитывается стоимость приобретенного технологического оборудования, которая указывается в строке 110.06.008.</w:t>
      </w:r>
      <w:r>
        <w:br/>
      </w:r>
      <w:r>
        <w:rPr>
          <w:rFonts w:ascii="Times New Roman"/>
          <w:b w:val="false"/>
          <w:i w:val="false"/>
          <w:color w:val="000000"/>
          <w:sz w:val="28"/>
        </w:rPr>
        <w:t>
</w:t>
      </w:r>
      <w:r>
        <w:rPr>
          <w:rFonts w:ascii="Times New Roman"/>
          <w:b w:val="false"/>
          <w:i w:val="false"/>
          <w:color w:val="000000"/>
          <w:sz w:val="28"/>
        </w:rPr>
        <w:t xml:space="preserve">
      55. В разделе "Нематериальные активы": </w:t>
      </w:r>
      <w:r>
        <w:br/>
      </w:r>
      <w:r>
        <w:rPr>
          <w:rFonts w:ascii="Times New Roman"/>
          <w:b w:val="false"/>
          <w:i w:val="false"/>
          <w:color w:val="000000"/>
          <w:sz w:val="28"/>
        </w:rPr>
        <w:t>
</w:t>
      </w:r>
      <w:r>
        <w:rPr>
          <w:rFonts w:ascii="Times New Roman"/>
          <w:b w:val="false"/>
          <w:i w:val="false"/>
          <w:color w:val="000000"/>
          <w:sz w:val="28"/>
        </w:rPr>
        <w:t>
      1) в строке 110.06.005А указывается величина стоимостного баланса подгруппы нематериальных активов на начало отчетного налогового периода, которая переносится из строки 110.06.005I за предыдущий налоговый период;</w:t>
      </w:r>
      <w:r>
        <w:br/>
      </w:r>
      <w:r>
        <w:rPr>
          <w:rFonts w:ascii="Times New Roman"/>
          <w:b w:val="false"/>
          <w:i w:val="false"/>
          <w:color w:val="000000"/>
          <w:sz w:val="28"/>
        </w:rPr>
        <w:t>
</w:t>
      </w:r>
      <w:r>
        <w:rPr>
          <w:rFonts w:ascii="Times New Roman"/>
          <w:b w:val="false"/>
          <w:i w:val="false"/>
          <w:color w:val="000000"/>
          <w:sz w:val="28"/>
        </w:rPr>
        <w:t>
      2) в строке 110.06.005В отражается сумма переоценки нематериальных средств подгруппы, в соответствии с законодательным актом о налогах и других обязательных платежах в бюджет и положениями контрактов на недропользование;</w:t>
      </w:r>
      <w:r>
        <w:br/>
      </w:r>
      <w:r>
        <w:rPr>
          <w:rFonts w:ascii="Times New Roman"/>
          <w:b w:val="false"/>
          <w:i w:val="false"/>
          <w:color w:val="000000"/>
          <w:sz w:val="28"/>
        </w:rPr>
        <w:t>
</w:t>
      </w:r>
      <w:r>
        <w:rPr>
          <w:rFonts w:ascii="Times New Roman"/>
          <w:b w:val="false"/>
          <w:i w:val="false"/>
          <w:color w:val="000000"/>
          <w:sz w:val="28"/>
        </w:rPr>
        <w:t>
      3) в строке 110.06.005С отражается стоимость приобретенных, безвозмездно полученных, а также поступивших в качестве вкладов в уставный капитал нематериальных активов в течение отчетного налогового периода и используемых для получения совокупного годового дохода. Стоимость нематериальных активов определяется в соответствии со статьей 106 Налогового кодекса. В данной графе также отражается остаточная стоимость нематериальных активов, по которым исчислены суммы амортизационных отчислений по двойной норме амортизации согласно </w:t>
      </w:r>
      <w:r>
        <w:rPr>
          <w:rFonts w:ascii="Times New Roman"/>
          <w:b w:val="false"/>
          <w:i w:val="false"/>
          <w:color w:val="000000"/>
          <w:sz w:val="28"/>
        </w:rPr>
        <w:t>пункту 2</w:t>
      </w:r>
      <w:r>
        <w:rPr>
          <w:rFonts w:ascii="Times New Roman"/>
          <w:b w:val="false"/>
          <w:i w:val="false"/>
          <w:color w:val="000000"/>
          <w:sz w:val="28"/>
        </w:rPr>
        <w:t xml:space="preserve"> статьи 110 Налогового кодекса;</w:t>
      </w:r>
      <w:r>
        <w:br/>
      </w:r>
      <w:r>
        <w:rPr>
          <w:rFonts w:ascii="Times New Roman"/>
          <w:b w:val="false"/>
          <w:i w:val="false"/>
          <w:color w:val="000000"/>
          <w:sz w:val="28"/>
        </w:rPr>
        <w:t>
</w:t>
      </w:r>
      <w:r>
        <w:rPr>
          <w:rFonts w:ascii="Times New Roman"/>
          <w:b w:val="false"/>
          <w:i w:val="false"/>
          <w:color w:val="000000"/>
          <w:sz w:val="28"/>
        </w:rPr>
        <w:t>
      4) в строке 110.06.005D указывается сумма, полученная и/или подлежащая получению от реализации нематериальных активов, передачи в финансовый лизинг, в качестве вклада в уставный капитал, а также по застрахованным нематериальным активам при списании, утрате, порче, уничтожении, потере;</w:t>
      </w:r>
      <w:r>
        <w:br/>
      </w:r>
      <w:r>
        <w:rPr>
          <w:rFonts w:ascii="Times New Roman"/>
          <w:b w:val="false"/>
          <w:i w:val="false"/>
          <w:color w:val="000000"/>
          <w:sz w:val="28"/>
        </w:rPr>
        <w:t>
</w:t>
      </w:r>
      <w:r>
        <w:rPr>
          <w:rFonts w:ascii="Times New Roman"/>
          <w:b w:val="false"/>
          <w:i w:val="false"/>
          <w:color w:val="000000"/>
          <w:sz w:val="28"/>
        </w:rPr>
        <w:t>
      5) в строке 110.06.005E определяется величина стоимостного баланса подгруппы нематериальных активов на конец отчетного налогового периода, (110.06.005А и 110.06.005В и 110.06.005C-110.06.005D);</w:t>
      </w:r>
      <w:r>
        <w:br/>
      </w:r>
      <w:r>
        <w:rPr>
          <w:rFonts w:ascii="Times New Roman"/>
          <w:b w:val="false"/>
          <w:i w:val="false"/>
          <w:color w:val="000000"/>
          <w:sz w:val="28"/>
        </w:rPr>
        <w:t>
</w:t>
      </w:r>
      <w:r>
        <w:rPr>
          <w:rFonts w:ascii="Times New Roman"/>
          <w:b w:val="false"/>
          <w:i w:val="false"/>
          <w:color w:val="000000"/>
          <w:sz w:val="28"/>
        </w:rPr>
        <w:t>
      6) в строке 110.06.005F указывается сумма амортизационных отчислений, исчисленных за отчетный налоговый период (110.06.005E х 110.06.005K);</w:t>
      </w:r>
      <w:r>
        <w:br/>
      </w:r>
      <w:r>
        <w:rPr>
          <w:rFonts w:ascii="Times New Roman"/>
          <w:b w:val="false"/>
          <w:i w:val="false"/>
          <w:color w:val="000000"/>
          <w:sz w:val="28"/>
        </w:rPr>
        <w:t>
</w:t>
      </w:r>
      <w:r>
        <w:rPr>
          <w:rFonts w:ascii="Times New Roman"/>
          <w:b w:val="false"/>
          <w:i w:val="false"/>
          <w:color w:val="000000"/>
          <w:sz w:val="28"/>
        </w:rPr>
        <w:t>
      7) в строке 110.06.005G отражается стоимостный баланс подгруппы, величина которого на конец отчетного налогового периода составляет сумму меньшую, чем 300 месячных расчетных показателей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111 Налогового кодекса или в соответствии с применяемым налоговым режимом и положениями контракта на недропользование;</w:t>
      </w:r>
      <w:r>
        <w:br/>
      </w:r>
      <w:r>
        <w:rPr>
          <w:rFonts w:ascii="Times New Roman"/>
          <w:b w:val="false"/>
          <w:i w:val="false"/>
          <w:color w:val="000000"/>
          <w:sz w:val="28"/>
        </w:rPr>
        <w:t>
</w:t>
      </w:r>
      <w:r>
        <w:rPr>
          <w:rFonts w:ascii="Times New Roman"/>
          <w:b w:val="false"/>
          <w:i w:val="false"/>
          <w:color w:val="000000"/>
          <w:sz w:val="28"/>
        </w:rPr>
        <w:t>
      8) в строке 110.06.005H отражается стоимостный баланс подгруппы на конец отчетного налогового периода, равный сумме, отраженной в строке 110.06.005E, если на конец отчетного налогового периода все фиксированные активы данной подгруппы выбыли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111 Налогового кодекса или в соответствии с применяемым налоговым режимом и положениями контракта на недропользование;</w:t>
      </w:r>
      <w:r>
        <w:br/>
      </w:r>
      <w:r>
        <w:rPr>
          <w:rFonts w:ascii="Times New Roman"/>
          <w:b w:val="false"/>
          <w:i w:val="false"/>
          <w:color w:val="000000"/>
          <w:sz w:val="28"/>
        </w:rPr>
        <w:t>
</w:t>
      </w:r>
      <w:r>
        <w:rPr>
          <w:rFonts w:ascii="Times New Roman"/>
          <w:b w:val="false"/>
          <w:i w:val="false"/>
          <w:color w:val="000000"/>
          <w:sz w:val="28"/>
        </w:rPr>
        <w:t>
      9) в строке 110.06.005I отражается стоимостный баланс подгруппы на конец отчетного налогового периода, который определяется как стоимостный баланс подгруппы на конец отчетного налогового периода, уменьшенный на сумму амортизационных отчислений и с учетом корректировок, предусмотренных пунктом 2 </w:t>
      </w:r>
      <w:r>
        <w:rPr>
          <w:rFonts w:ascii="Times New Roman"/>
          <w:b w:val="false"/>
          <w:i w:val="false"/>
          <w:color w:val="000000"/>
          <w:sz w:val="28"/>
        </w:rPr>
        <w:t>статьи 108</w:t>
      </w:r>
      <w:r>
        <w:rPr>
          <w:rFonts w:ascii="Times New Roman"/>
          <w:b w:val="false"/>
          <w:i w:val="false"/>
          <w:color w:val="000000"/>
          <w:sz w:val="28"/>
        </w:rPr>
        <w:t xml:space="preserve"> Налогового кодекса, (110.06.005E - 110.06.005F - 110.06.005G - 110.06.005H);</w:t>
      </w:r>
      <w:r>
        <w:br/>
      </w:r>
      <w:r>
        <w:rPr>
          <w:rFonts w:ascii="Times New Roman"/>
          <w:b w:val="false"/>
          <w:i w:val="false"/>
          <w:color w:val="000000"/>
          <w:sz w:val="28"/>
        </w:rPr>
        <w:t>
</w:t>
      </w:r>
      <w:r>
        <w:rPr>
          <w:rFonts w:ascii="Times New Roman"/>
          <w:b w:val="false"/>
          <w:i w:val="false"/>
          <w:color w:val="000000"/>
          <w:sz w:val="28"/>
        </w:rPr>
        <w:t>
      10) в строке 110.06.005J указывается предельная норма амортизации в процентах;</w:t>
      </w:r>
      <w:r>
        <w:br/>
      </w:r>
      <w:r>
        <w:rPr>
          <w:rFonts w:ascii="Times New Roman"/>
          <w:b w:val="false"/>
          <w:i w:val="false"/>
          <w:color w:val="000000"/>
          <w:sz w:val="28"/>
        </w:rPr>
        <w:t>
</w:t>
      </w:r>
      <w:r>
        <w:rPr>
          <w:rFonts w:ascii="Times New Roman"/>
          <w:b w:val="false"/>
          <w:i w:val="false"/>
          <w:color w:val="000000"/>
          <w:sz w:val="28"/>
        </w:rPr>
        <w:t>
      11) в строке 110.06.005K указывается применяемая налогоплательщиком норма амортизации в процентах по нематериальным активам, но не выше предельной, указанной в строке 110.06.005J.</w:t>
      </w:r>
      <w:r>
        <w:br/>
      </w:r>
      <w:r>
        <w:rPr>
          <w:rFonts w:ascii="Times New Roman"/>
          <w:b w:val="false"/>
          <w:i w:val="false"/>
          <w:color w:val="000000"/>
          <w:sz w:val="28"/>
        </w:rPr>
        <w:t>
</w:t>
      </w:r>
      <w:r>
        <w:rPr>
          <w:rFonts w:ascii="Times New Roman"/>
          <w:b w:val="false"/>
          <w:i w:val="false"/>
          <w:color w:val="000000"/>
          <w:sz w:val="28"/>
        </w:rPr>
        <w:t xml:space="preserve">
      56. В разделе "Прочие": </w:t>
      </w:r>
      <w:r>
        <w:br/>
      </w:r>
      <w:r>
        <w:rPr>
          <w:rFonts w:ascii="Times New Roman"/>
          <w:b w:val="false"/>
          <w:i w:val="false"/>
          <w:color w:val="000000"/>
          <w:sz w:val="28"/>
        </w:rPr>
        <w:t>
</w:t>
      </w:r>
      <w:r>
        <w:rPr>
          <w:rFonts w:ascii="Times New Roman"/>
          <w:b w:val="false"/>
          <w:i w:val="false"/>
          <w:color w:val="000000"/>
          <w:sz w:val="28"/>
        </w:rPr>
        <w:t>
      1) строка 110.06.006 предназначена для отражения дохода от превышения стоимости выбывших фиксированных активов над стоимостным балансом подгруппы;</w:t>
      </w:r>
      <w:r>
        <w:br/>
      </w:r>
      <w:r>
        <w:rPr>
          <w:rFonts w:ascii="Times New Roman"/>
          <w:b w:val="false"/>
          <w:i w:val="false"/>
          <w:color w:val="000000"/>
          <w:sz w:val="28"/>
        </w:rPr>
        <w:t>
</w:t>
      </w:r>
      <w:r>
        <w:rPr>
          <w:rFonts w:ascii="Times New Roman"/>
          <w:b w:val="false"/>
          <w:i w:val="false"/>
          <w:color w:val="000000"/>
          <w:sz w:val="28"/>
        </w:rPr>
        <w:t>
      2) строка 110.06.007 предназначена для отражения суммы расходов на ремонт арендованных основных средств, произведенных арендатором и не возмещаемых арендодателем в соответствии с договором аренды, подлежащей отнесению на вычеты в соответствии с пунктами 4 и 5 </w:t>
      </w:r>
      <w:r>
        <w:rPr>
          <w:rFonts w:ascii="Times New Roman"/>
          <w:b w:val="false"/>
          <w:i w:val="false"/>
          <w:color w:val="000000"/>
          <w:sz w:val="28"/>
        </w:rPr>
        <w:t>статьи 113</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3) строка 110.06.008 предназначена для отражения сумм стоимости приобретенного технологического оборудования, используемого в производственных целях, в пределах норм амортизации, установленном в соответствии с законодательным актом о налогах и других обязательных платежах в бюджет и положениями контрактов на недропользование;</w:t>
      </w:r>
      <w:r>
        <w:br/>
      </w:r>
      <w:r>
        <w:rPr>
          <w:rFonts w:ascii="Times New Roman"/>
          <w:b w:val="false"/>
          <w:i w:val="false"/>
          <w:color w:val="000000"/>
          <w:sz w:val="28"/>
        </w:rPr>
        <w:t>
</w:t>
      </w:r>
      <w:r>
        <w:rPr>
          <w:rFonts w:ascii="Times New Roman"/>
          <w:b w:val="false"/>
          <w:i w:val="false"/>
          <w:color w:val="000000"/>
          <w:sz w:val="28"/>
        </w:rPr>
        <w:t>
      4) строка 110.06.009 предназначена для отражения расходов по собственному строительству со сроком эксплуатации, установленном в соответствии с законодательным актом о налогах и других обязательных платежах в бюджет и положениями контрактов на недропользование.</w:t>
      </w:r>
      <w:r>
        <w:br/>
      </w:r>
      <w:r>
        <w:rPr>
          <w:rFonts w:ascii="Times New Roman"/>
          <w:b w:val="false"/>
          <w:i w:val="false"/>
          <w:color w:val="000000"/>
          <w:sz w:val="28"/>
        </w:rPr>
        <w:t>
</w:t>
      </w:r>
      <w:r>
        <w:rPr>
          <w:rFonts w:ascii="Times New Roman"/>
          <w:b w:val="false"/>
          <w:i w:val="false"/>
          <w:color w:val="000000"/>
          <w:sz w:val="28"/>
        </w:rPr>
        <w:t>
      Величина строк 110.06.004F и 110.06.008С переносится в строку 110.01.037А.</w:t>
      </w:r>
      <w:r>
        <w:br/>
      </w:r>
      <w:r>
        <w:rPr>
          <w:rFonts w:ascii="Times New Roman"/>
          <w:b w:val="false"/>
          <w:i w:val="false"/>
          <w:color w:val="000000"/>
          <w:sz w:val="28"/>
        </w:rPr>
        <w:t>
</w:t>
      </w:r>
      <w:r>
        <w:rPr>
          <w:rFonts w:ascii="Times New Roman"/>
          <w:b w:val="false"/>
          <w:i w:val="false"/>
          <w:color w:val="000000"/>
          <w:sz w:val="28"/>
        </w:rPr>
        <w:t>
      Величина строки 110.06.005F переносится в строку 110.01.037В.</w:t>
      </w:r>
      <w:r>
        <w:br/>
      </w:r>
      <w:r>
        <w:rPr>
          <w:rFonts w:ascii="Times New Roman"/>
          <w:b w:val="false"/>
          <w:i w:val="false"/>
          <w:color w:val="000000"/>
          <w:sz w:val="28"/>
        </w:rPr>
        <w:t>
</w:t>
      </w:r>
      <w:r>
        <w:rPr>
          <w:rFonts w:ascii="Times New Roman"/>
          <w:b w:val="false"/>
          <w:i w:val="false"/>
          <w:color w:val="000000"/>
          <w:sz w:val="28"/>
        </w:rPr>
        <w:t>
      Величина строк 110.06.004J и 110.06.005H переносится в строку 110.01.037D.</w:t>
      </w:r>
      <w:r>
        <w:br/>
      </w:r>
      <w:r>
        <w:rPr>
          <w:rFonts w:ascii="Times New Roman"/>
          <w:b w:val="false"/>
          <w:i w:val="false"/>
          <w:color w:val="000000"/>
          <w:sz w:val="28"/>
        </w:rPr>
        <w:t>
</w:t>
      </w:r>
      <w:r>
        <w:rPr>
          <w:rFonts w:ascii="Times New Roman"/>
          <w:b w:val="false"/>
          <w:i w:val="false"/>
          <w:color w:val="000000"/>
          <w:sz w:val="28"/>
        </w:rPr>
        <w:t>
      Величина строк 110.06.004I и 110.06.005G переносится в строку 110.01.037E.</w:t>
      </w:r>
      <w:r>
        <w:br/>
      </w:r>
      <w:r>
        <w:rPr>
          <w:rFonts w:ascii="Times New Roman"/>
          <w:b w:val="false"/>
          <w:i w:val="false"/>
          <w:color w:val="000000"/>
          <w:sz w:val="28"/>
        </w:rPr>
        <w:t>
</w:t>
      </w:r>
      <w:r>
        <w:rPr>
          <w:rFonts w:ascii="Times New Roman"/>
          <w:b w:val="false"/>
          <w:i w:val="false"/>
          <w:color w:val="000000"/>
          <w:sz w:val="28"/>
        </w:rPr>
        <w:t>
      Величина строк 110.06.004G и 110.06.007I переносится в строку 110.01.037G.</w:t>
      </w:r>
      <w:r>
        <w:br/>
      </w:r>
      <w:r>
        <w:rPr>
          <w:rFonts w:ascii="Times New Roman"/>
          <w:b w:val="false"/>
          <w:i w:val="false"/>
          <w:color w:val="000000"/>
          <w:sz w:val="28"/>
        </w:rPr>
        <w:t>
</w:t>
      </w:r>
      <w:r>
        <w:rPr>
          <w:rFonts w:ascii="Times New Roman"/>
          <w:b w:val="false"/>
          <w:i w:val="false"/>
          <w:color w:val="000000"/>
          <w:sz w:val="28"/>
        </w:rPr>
        <w:t xml:space="preserve">
      Величина строки 110.06.006 переносится в строку 110.01.008. </w:t>
      </w:r>
      <w:r>
        <w:br/>
      </w:r>
      <w:r>
        <w:rPr>
          <w:rFonts w:ascii="Times New Roman"/>
          <w:b w:val="false"/>
          <w:i w:val="false"/>
          <w:color w:val="000000"/>
          <w:sz w:val="28"/>
        </w:rPr>
        <w:t>
</w:t>
      </w:r>
      <w:r>
        <w:rPr>
          <w:rFonts w:ascii="Times New Roman"/>
          <w:b w:val="false"/>
          <w:i w:val="false"/>
          <w:color w:val="000000"/>
          <w:sz w:val="28"/>
        </w:rPr>
        <w:t>
      Величина строки 110.06.008D переносится в строку 110.01.037Н.</w:t>
      </w:r>
      <w:r>
        <w:br/>
      </w:r>
      <w:r>
        <w:rPr>
          <w:rFonts w:ascii="Times New Roman"/>
          <w:b w:val="false"/>
          <w:i w:val="false"/>
          <w:color w:val="000000"/>
          <w:sz w:val="28"/>
        </w:rPr>
        <w:t>
</w:t>
      </w:r>
      <w:r>
        <w:rPr>
          <w:rFonts w:ascii="Times New Roman"/>
          <w:b w:val="false"/>
          <w:i w:val="false"/>
          <w:color w:val="000000"/>
          <w:sz w:val="28"/>
        </w:rPr>
        <w:t>
      Величина строки 110.06.009С переносится в строку 110.01.037I.</w:t>
      </w:r>
    </w:p>
    <w:bookmarkEnd w:id="70"/>
    <w:bookmarkStart w:name="z1619" w:id="71"/>
    <w:p>
      <w:pPr>
        <w:spacing w:after="0"/>
        <w:ind w:left="0"/>
        <w:jc w:val="left"/>
      </w:pPr>
      <w:r>
        <w:rPr>
          <w:rFonts w:ascii="Times New Roman"/>
          <w:b/>
          <w:i w:val="false"/>
          <w:color w:val="000000"/>
        </w:rPr>
        <w:t xml:space="preserve"> 
9. Составление формы 110.07 - Амортизационные отчисления по</w:t>
      </w:r>
      <w:r>
        <w:br/>
      </w:r>
      <w:r>
        <w:rPr>
          <w:rFonts w:ascii="Times New Roman"/>
          <w:b/>
          <w:i w:val="false"/>
          <w:color w:val="000000"/>
        </w:rPr>
        <w:t>
фиксированным активам, впервые введенным в эксплуатацию</w:t>
      </w:r>
    </w:p>
    <w:bookmarkEnd w:id="71"/>
    <w:bookmarkStart w:name="z1620" w:id="72"/>
    <w:p>
      <w:pPr>
        <w:spacing w:after="0"/>
        <w:ind w:left="0"/>
        <w:jc w:val="both"/>
      </w:pPr>
      <w:r>
        <w:rPr>
          <w:rFonts w:ascii="Times New Roman"/>
          <w:b w:val="false"/>
          <w:i w:val="false"/>
          <w:color w:val="000000"/>
          <w:sz w:val="28"/>
        </w:rPr>
        <w:t>
      57. Данная форма предназначена для определения налогоплательщиком суммы амортизационных отчислений по фиксированным активам, впервые введенным в эксплуатацию на территории Республики Казахстан и используемым для получения совокупного годового дохода, подлежащей отнесению на вычеты в соответствии с применяемым налоговым режимом и положениями контракта на недропользование.</w:t>
      </w:r>
      <w:r>
        <w:br/>
      </w:r>
      <w:r>
        <w:rPr>
          <w:rFonts w:ascii="Times New Roman"/>
          <w:b w:val="false"/>
          <w:i w:val="false"/>
          <w:color w:val="000000"/>
          <w:sz w:val="28"/>
        </w:rPr>
        <w:t>
</w:t>
      </w:r>
      <w:r>
        <w:rPr>
          <w:rFonts w:ascii="Times New Roman"/>
          <w:b w:val="false"/>
          <w:i w:val="false"/>
          <w:color w:val="000000"/>
          <w:sz w:val="28"/>
        </w:rPr>
        <w:t>
      При отнесении на вычеты налогоплательщиком амортизационных отчислений, исчисленных согласно </w:t>
      </w:r>
      <w:r>
        <w:rPr>
          <w:rFonts w:ascii="Times New Roman"/>
          <w:b w:val="false"/>
          <w:i w:val="false"/>
          <w:color w:val="000000"/>
          <w:sz w:val="28"/>
        </w:rPr>
        <w:t>пункту 2</w:t>
      </w:r>
      <w:r>
        <w:rPr>
          <w:rFonts w:ascii="Times New Roman"/>
          <w:b w:val="false"/>
          <w:i w:val="false"/>
          <w:color w:val="000000"/>
          <w:sz w:val="28"/>
        </w:rPr>
        <w:t xml:space="preserve"> статьи 110 Налогового кодекса, данная форма представляется в последующие три налоговых периода для подтверждения использования фиксированных активов в целях получения совокупного годового дохода в течение трех лет.</w:t>
      </w:r>
      <w:r>
        <w:br/>
      </w:r>
      <w:r>
        <w:rPr>
          <w:rFonts w:ascii="Times New Roman"/>
          <w:b w:val="false"/>
          <w:i w:val="false"/>
          <w:color w:val="000000"/>
          <w:sz w:val="28"/>
        </w:rPr>
        <w:t>
</w:t>
      </w:r>
      <w:r>
        <w:rPr>
          <w:rFonts w:ascii="Times New Roman"/>
          <w:b w:val="false"/>
          <w:i w:val="false"/>
          <w:color w:val="000000"/>
          <w:sz w:val="28"/>
        </w:rPr>
        <w:t xml:space="preserve">
      58. В разделе "Амортизационные отчисления по фиксированным активам, впервые введенным в эксплуатацию": </w:t>
      </w:r>
      <w:r>
        <w:br/>
      </w:r>
      <w:r>
        <w:rPr>
          <w:rFonts w:ascii="Times New Roman"/>
          <w:b w:val="false"/>
          <w:i w:val="false"/>
          <w:color w:val="000000"/>
          <w:sz w:val="28"/>
        </w:rPr>
        <w:t>
</w:t>
      </w:r>
      <w:r>
        <w:rPr>
          <w:rFonts w:ascii="Times New Roman"/>
          <w:b w:val="false"/>
          <w:i w:val="false"/>
          <w:color w:val="000000"/>
          <w:sz w:val="28"/>
        </w:rPr>
        <w:t>
      строка 110.07.001 предназначена для отражения итоговых сумм по фиксированным активам, впервые введенным в эксплуатацию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Величина строки 110.07.001В переносится в строку 110.01.037С.</w:t>
      </w:r>
    </w:p>
    <w:bookmarkEnd w:id="72"/>
    <w:bookmarkStart w:name="z1625" w:id="73"/>
    <w:p>
      <w:pPr>
        <w:spacing w:after="0"/>
        <w:ind w:left="0"/>
        <w:jc w:val="left"/>
      </w:pPr>
      <w:r>
        <w:rPr>
          <w:rFonts w:ascii="Times New Roman"/>
          <w:b/>
          <w:i w:val="false"/>
          <w:color w:val="000000"/>
        </w:rPr>
        <w:t xml:space="preserve"> 
10. Составление формы 110.08 -</w:t>
      </w:r>
      <w:r>
        <w:br/>
      </w:r>
      <w:r>
        <w:rPr>
          <w:rFonts w:ascii="Times New Roman"/>
          <w:b/>
          <w:i w:val="false"/>
          <w:color w:val="000000"/>
        </w:rPr>
        <w:t>
Доход, полученный в стране с льготным налогообложением</w:t>
      </w:r>
    </w:p>
    <w:bookmarkEnd w:id="73"/>
    <w:bookmarkStart w:name="z1626" w:id="74"/>
    <w:p>
      <w:pPr>
        <w:spacing w:after="0"/>
        <w:ind w:left="0"/>
        <w:jc w:val="both"/>
      </w:pPr>
      <w:r>
        <w:rPr>
          <w:rFonts w:ascii="Times New Roman"/>
          <w:b w:val="false"/>
          <w:i w:val="false"/>
          <w:color w:val="000000"/>
          <w:sz w:val="28"/>
        </w:rPr>
        <w:t>
      59. Данная форма предназначена для определения налогоплательщиком-резидентом общей суммы прибыли юридических лиц-нерезидентов, расположенных и (или) зарегистрированных в странах с льготным налогообложением, включаемой в налогооблагаемый доход налогоплательщика -резидента в соответствии со статьей 130 Налогового кодекса. Определение страны со льготным налогообложением предусмотрено </w:t>
      </w:r>
      <w:r>
        <w:rPr>
          <w:rFonts w:ascii="Times New Roman"/>
          <w:b w:val="false"/>
          <w:i w:val="false"/>
          <w:color w:val="000000"/>
          <w:sz w:val="28"/>
        </w:rPr>
        <w:t>пунктом 2</w:t>
      </w:r>
      <w:r>
        <w:rPr>
          <w:rFonts w:ascii="Times New Roman"/>
          <w:b w:val="false"/>
          <w:i w:val="false"/>
          <w:color w:val="000000"/>
          <w:sz w:val="28"/>
        </w:rPr>
        <w:t xml:space="preserve"> статьи 130 Налогового кодекса.</w:t>
      </w:r>
      <w:r>
        <w:br/>
      </w:r>
      <w:r>
        <w:rPr>
          <w:rFonts w:ascii="Times New Roman"/>
          <w:b w:val="false"/>
          <w:i w:val="false"/>
          <w:color w:val="000000"/>
          <w:sz w:val="28"/>
        </w:rPr>
        <w:t>
</w:t>
      </w:r>
      <w:r>
        <w:rPr>
          <w:rFonts w:ascii="Times New Roman"/>
          <w:b w:val="false"/>
          <w:i w:val="false"/>
          <w:color w:val="000000"/>
          <w:sz w:val="28"/>
        </w:rPr>
        <w:t>
      60. В разделе "Расчетные показатели":</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xml:space="preserve">
      2) в графе В указывается наименование юридического лица-нерезидента, расположенного и (или) зарегистрированного в стране с льготным налогообложением, доля налогоплательщика-резидента в уставном капитале которого составляет более 10 %; </w:t>
      </w:r>
      <w:r>
        <w:br/>
      </w:r>
      <w:r>
        <w:rPr>
          <w:rFonts w:ascii="Times New Roman"/>
          <w:b w:val="false"/>
          <w:i w:val="false"/>
          <w:color w:val="000000"/>
          <w:sz w:val="28"/>
        </w:rPr>
        <w:t>
</w:t>
      </w:r>
      <w:r>
        <w:rPr>
          <w:rFonts w:ascii="Times New Roman"/>
          <w:b w:val="false"/>
          <w:i w:val="false"/>
          <w:color w:val="000000"/>
          <w:sz w:val="28"/>
        </w:rPr>
        <w:t xml:space="preserve">
      3) в графе С указывается код страны резидентства налогоплательщика-нерезидента, указанного в графе В, согласно пункту 62 настоящих Правил; </w:t>
      </w:r>
      <w:r>
        <w:br/>
      </w:r>
      <w:r>
        <w:rPr>
          <w:rFonts w:ascii="Times New Roman"/>
          <w:b w:val="false"/>
          <w:i w:val="false"/>
          <w:color w:val="000000"/>
          <w:sz w:val="28"/>
        </w:rPr>
        <w:t>
</w:t>
      </w:r>
      <w:r>
        <w:rPr>
          <w:rFonts w:ascii="Times New Roman"/>
          <w:b w:val="false"/>
          <w:i w:val="false"/>
          <w:color w:val="000000"/>
          <w:sz w:val="28"/>
        </w:rPr>
        <w:t>
      4) в графе D указывается номер налоговой регистрации налогоплательщика-нерезидента, указанного в графе В, в стране резидентства;</w:t>
      </w:r>
      <w:r>
        <w:br/>
      </w:r>
      <w:r>
        <w:rPr>
          <w:rFonts w:ascii="Times New Roman"/>
          <w:b w:val="false"/>
          <w:i w:val="false"/>
          <w:color w:val="000000"/>
          <w:sz w:val="28"/>
        </w:rPr>
        <w:t>
</w:t>
      </w:r>
      <w:r>
        <w:rPr>
          <w:rFonts w:ascii="Times New Roman"/>
          <w:b w:val="false"/>
          <w:i w:val="false"/>
          <w:color w:val="000000"/>
          <w:sz w:val="28"/>
        </w:rPr>
        <w:t>
      5) в графе Е указывается доля участия налогоплательщика-резидента в уставном капитале нерезидента, указанного в графе В, в процентах;</w:t>
      </w:r>
      <w:r>
        <w:br/>
      </w:r>
      <w:r>
        <w:rPr>
          <w:rFonts w:ascii="Times New Roman"/>
          <w:b w:val="false"/>
          <w:i w:val="false"/>
          <w:color w:val="000000"/>
          <w:sz w:val="28"/>
        </w:rPr>
        <w:t>
</w:t>
      </w:r>
      <w:r>
        <w:rPr>
          <w:rFonts w:ascii="Times New Roman"/>
          <w:b w:val="false"/>
          <w:i w:val="false"/>
          <w:color w:val="000000"/>
          <w:sz w:val="28"/>
        </w:rPr>
        <w:t>
      6) в графе F указывается код валюты согласно пункту 61 настоящих Правил, по которой определена сумма прибыли нерезидента;</w:t>
      </w:r>
      <w:r>
        <w:br/>
      </w:r>
      <w:r>
        <w:rPr>
          <w:rFonts w:ascii="Times New Roman"/>
          <w:b w:val="false"/>
          <w:i w:val="false"/>
          <w:color w:val="000000"/>
          <w:sz w:val="28"/>
        </w:rPr>
        <w:t>
</w:t>
      </w:r>
      <w:r>
        <w:rPr>
          <w:rFonts w:ascii="Times New Roman"/>
          <w:b w:val="false"/>
          <w:i w:val="false"/>
          <w:color w:val="000000"/>
          <w:sz w:val="28"/>
        </w:rPr>
        <w:t>
      7) в графе G указывается общая сумма консолидированной прибыли юридического лица нерезидента, указанного в графе В, определенной по его консолидированной финансовой отчетности, в иностранной валюте. Общая сумма прибыли нерезидента, указанного в графе В, подтверждается консолидированной финансовой отчетностью такого нерезидента, прилагаемой к данной Декларации;</w:t>
      </w:r>
      <w:r>
        <w:br/>
      </w:r>
      <w:r>
        <w:rPr>
          <w:rFonts w:ascii="Times New Roman"/>
          <w:b w:val="false"/>
          <w:i w:val="false"/>
          <w:color w:val="000000"/>
          <w:sz w:val="28"/>
        </w:rPr>
        <w:t>
</w:t>
      </w:r>
      <w:r>
        <w:rPr>
          <w:rFonts w:ascii="Times New Roman"/>
          <w:b w:val="false"/>
          <w:i w:val="false"/>
          <w:color w:val="000000"/>
          <w:sz w:val="28"/>
        </w:rPr>
        <w:t>
      8) в графе H указывается сумма прибыли, включаемой в налогооблагаемый доход налогоплательщика-резидента Республики Казахстан, которая определяется как отношение произведения данных графы G и E к 100 % ((GхE)/100 %), в иностранной валюте;</w:t>
      </w:r>
      <w:r>
        <w:br/>
      </w:r>
      <w:r>
        <w:rPr>
          <w:rFonts w:ascii="Times New Roman"/>
          <w:b w:val="false"/>
          <w:i w:val="false"/>
          <w:color w:val="000000"/>
          <w:sz w:val="28"/>
        </w:rPr>
        <w:t>
</w:t>
      </w:r>
      <w:r>
        <w:rPr>
          <w:rFonts w:ascii="Times New Roman"/>
          <w:b w:val="false"/>
          <w:i w:val="false"/>
          <w:color w:val="000000"/>
          <w:sz w:val="28"/>
        </w:rPr>
        <w:t>
      9) в графе I указывается сумма прибыли, указанной в графе H, пересчитанной в национальную валюту по рыночному курсу обмена валюты на последний день налогового периода юридического лица-нерезидента, указанного в графе В.</w:t>
      </w:r>
    </w:p>
    <w:bookmarkEnd w:id="74"/>
    <w:bookmarkStart w:name="z1637" w:id="75"/>
    <w:p>
      <w:pPr>
        <w:spacing w:after="0"/>
        <w:ind w:left="0"/>
        <w:jc w:val="left"/>
      </w:pPr>
      <w:r>
        <w:rPr>
          <w:rFonts w:ascii="Times New Roman"/>
          <w:b/>
          <w:i w:val="false"/>
          <w:color w:val="000000"/>
        </w:rPr>
        <w:t xml:space="preserve"> 
11. Коды видов доходов, валют, стран, международных соглашений</w:t>
      </w:r>
    </w:p>
    <w:bookmarkEnd w:id="75"/>
    <w:bookmarkStart w:name="z1638" w:id="76"/>
    <w:p>
      <w:pPr>
        <w:spacing w:after="0"/>
        <w:ind w:left="0"/>
        <w:jc w:val="both"/>
      </w:pPr>
      <w:r>
        <w:rPr>
          <w:rFonts w:ascii="Times New Roman"/>
          <w:b w:val="false"/>
          <w:i w:val="false"/>
          <w:color w:val="000000"/>
          <w:sz w:val="28"/>
        </w:rPr>
        <w:t>
      61. При заполнении Декларации использовать следующую кодировку видов доходов:</w:t>
      </w:r>
      <w:r>
        <w:br/>
      </w:r>
      <w:r>
        <w:rPr>
          <w:rFonts w:ascii="Times New Roman"/>
          <w:b w:val="false"/>
          <w:i w:val="false"/>
          <w:color w:val="000000"/>
          <w:sz w:val="28"/>
        </w:rPr>
        <w:t>
</w:t>
      </w:r>
      <w:r>
        <w:rPr>
          <w:rFonts w:ascii="Times New Roman"/>
          <w:b w:val="false"/>
          <w:i w:val="false"/>
          <w:color w:val="000000"/>
          <w:sz w:val="28"/>
        </w:rPr>
        <w:t>
      1) доходы из источников в Республике Казахстан:</w:t>
      </w:r>
      <w:r>
        <w:br/>
      </w:r>
      <w:r>
        <w:rPr>
          <w:rFonts w:ascii="Times New Roman"/>
          <w:b w:val="false"/>
          <w:i w:val="false"/>
          <w:color w:val="000000"/>
          <w:sz w:val="28"/>
        </w:rPr>
        <w:t>
</w:t>
      </w:r>
      <w:r>
        <w:rPr>
          <w:rFonts w:ascii="Times New Roman"/>
          <w:b w:val="false"/>
          <w:i w:val="false"/>
          <w:color w:val="000000"/>
          <w:sz w:val="28"/>
        </w:rPr>
        <w:t xml:space="preserve">
      1010 - доходы от реализации товаров на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1011 - доходы от реализации товаров, находящихся в Республике Казахстан, за ее пределы в рамках осуществления внешнеторговой деятельности;</w:t>
      </w:r>
      <w:r>
        <w:br/>
      </w:r>
      <w:r>
        <w:rPr>
          <w:rFonts w:ascii="Times New Roman"/>
          <w:b w:val="false"/>
          <w:i w:val="false"/>
          <w:color w:val="000000"/>
          <w:sz w:val="28"/>
        </w:rPr>
        <w:t>
</w:t>
      </w:r>
      <w:r>
        <w:rPr>
          <w:rFonts w:ascii="Times New Roman"/>
          <w:b w:val="false"/>
          <w:i w:val="false"/>
          <w:color w:val="000000"/>
          <w:sz w:val="28"/>
        </w:rPr>
        <w:t>
      1020 - доходы от выполнения работ, оказания услуг в Республике Казахстан;</w:t>
      </w:r>
      <w:r>
        <w:br/>
      </w:r>
      <w:r>
        <w:rPr>
          <w:rFonts w:ascii="Times New Roman"/>
          <w:b w:val="false"/>
          <w:i w:val="false"/>
          <w:color w:val="000000"/>
          <w:sz w:val="28"/>
        </w:rPr>
        <w:t>
</w:t>
      </w:r>
      <w:r>
        <w:rPr>
          <w:rFonts w:ascii="Times New Roman"/>
          <w:b w:val="false"/>
          <w:i w:val="false"/>
          <w:color w:val="000000"/>
          <w:sz w:val="28"/>
        </w:rPr>
        <w:t>
      1021 - доходы от оказания управленческих, финансовых (за исключением услуг по страхованию и (или) перестрахованию рисков), консультационных, аудиторских, юридических (за исключением услуг по представительству и защите интересов в судах и арбитражных органах, а также нотариальных услуг) услуг за пределами Республики Казахстан резиденту;</w:t>
      </w:r>
      <w:r>
        <w:br/>
      </w:r>
      <w:r>
        <w:rPr>
          <w:rFonts w:ascii="Times New Roman"/>
          <w:b w:val="false"/>
          <w:i w:val="false"/>
          <w:color w:val="000000"/>
          <w:sz w:val="28"/>
        </w:rPr>
        <w:t>
</w:t>
      </w:r>
      <w:r>
        <w:rPr>
          <w:rFonts w:ascii="Times New Roman"/>
          <w:b w:val="false"/>
          <w:i w:val="false"/>
          <w:color w:val="000000"/>
          <w:sz w:val="28"/>
        </w:rPr>
        <w:t>
      1022 - доходы от оказания управленческих, финансовых (за исключением услуг по страхованию и (или) перестрахованию рисков), консультационных, аудиторских, юридических (за исключением услуг по представительству и защите интересов в судах и арбитражных органах, а также нотариальных услуг) услуг за пределами Республики Казахстан нерезиденту, имеющему постоянное учреждение в Республике Казахстан, если получаемые услуги связаны с деятельностью такого постоянного учреждения;</w:t>
      </w:r>
      <w:r>
        <w:br/>
      </w:r>
      <w:r>
        <w:rPr>
          <w:rFonts w:ascii="Times New Roman"/>
          <w:b w:val="false"/>
          <w:i w:val="false"/>
          <w:color w:val="000000"/>
          <w:sz w:val="28"/>
        </w:rPr>
        <w:t>
</w:t>
      </w:r>
      <w:r>
        <w:rPr>
          <w:rFonts w:ascii="Times New Roman"/>
          <w:b w:val="false"/>
          <w:i w:val="false"/>
          <w:color w:val="000000"/>
          <w:sz w:val="28"/>
        </w:rPr>
        <w:t>
      1030 - доходы лица, зарегистрированного в государстве с льготным налогообложением, определяемом в соответствии со </w:t>
      </w:r>
      <w:r>
        <w:rPr>
          <w:rFonts w:ascii="Times New Roman"/>
          <w:b w:val="false"/>
          <w:i w:val="false"/>
          <w:color w:val="000000"/>
          <w:sz w:val="28"/>
        </w:rPr>
        <w:t>статьей 224</w:t>
      </w:r>
      <w:r>
        <w:rPr>
          <w:rFonts w:ascii="Times New Roman"/>
          <w:b w:val="false"/>
          <w:i w:val="false"/>
          <w:color w:val="000000"/>
          <w:sz w:val="28"/>
        </w:rPr>
        <w:t xml:space="preserve"> Налогового кодекса, от выполнения работ, оказания услуг, реализации товаров независимо от места их фактического выполнения (оказания, реализации), а также иные доходы, получаемые указанным лицом от резидента;</w:t>
      </w:r>
      <w:r>
        <w:br/>
      </w:r>
      <w:r>
        <w:rPr>
          <w:rFonts w:ascii="Times New Roman"/>
          <w:b w:val="false"/>
          <w:i w:val="false"/>
          <w:color w:val="000000"/>
          <w:sz w:val="28"/>
        </w:rPr>
        <w:t>
</w:t>
      </w:r>
      <w:r>
        <w:rPr>
          <w:rFonts w:ascii="Times New Roman"/>
          <w:b w:val="false"/>
          <w:i w:val="false"/>
          <w:color w:val="000000"/>
          <w:sz w:val="28"/>
        </w:rPr>
        <w:t>
      1031 - доходы лица, зарегистрированного в государстве с льготным налогообложением, определяемом в соответствии со статьей 224 Налогового кодекса, от выполнения работ, оказания услуг, реализации товаров независимо от места их фактического выполнения (оказания, реализации), а также иные доходы, получаемые указанным лицом от нерезидента, имеющего постоянное учреждение в Республике Казахстан, если получаемые работы, услуги, товары связаны с деятельностью такого постоянного учреждения;</w:t>
      </w:r>
      <w:r>
        <w:br/>
      </w:r>
      <w:r>
        <w:rPr>
          <w:rFonts w:ascii="Times New Roman"/>
          <w:b w:val="false"/>
          <w:i w:val="false"/>
          <w:color w:val="000000"/>
          <w:sz w:val="28"/>
        </w:rPr>
        <w:t>
</w:t>
      </w:r>
      <w:r>
        <w:rPr>
          <w:rFonts w:ascii="Times New Roman"/>
          <w:b w:val="false"/>
          <w:i w:val="false"/>
          <w:color w:val="000000"/>
          <w:sz w:val="28"/>
        </w:rPr>
        <w:t>
      1040 - доходы от прироста стоимости, получаемые в результате реализации имущества, находящегося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1041 - доходы от прироста стоимости, получаемые в результате реализации ценных бумаг, выпущенных резидентом; </w:t>
      </w:r>
      <w:r>
        <w:br/>
      </w:r>
      <w:r>
        <w:rPr>
          <w:rFonts w:ascii="Times New Roman"/>
          <w:b w:val="false"/>
          <w:i w:val="false"/>
          <w:color w:val="000000"/>
          <w:sz w:val="28"/>
        </w:rPr>
        <w:t>
</w:t>
      </w:r>
      <w:r>
        <w:rPr>
          <w:rFonts w:ascii="Times New Roman"/>
          <w:b w:val="false"/>
          <w:i w:val="false"/>
          <w:color w:val="000000"/>
          <w:sz w:val="28"/>
        </w:rPr>
        <w:t xml:space="preserve">
      1042 - доходы от прироста стоимости, получаемые в результате реализации долей участия в юридическом лице-резиденте, консорциуме, расположенном в Республике Казахстан; </w:t>
      </w:r>
      <w:r>
        <w:br/>
      </w:r>
      <w:r>
        <w:rPr>
          <w:rFonts w:ascii="Times New Roman"/>
          <w:b w:val="false"/>
          <w:i w:val="false"/>
          <w:color w:val="000000"/>
          <w:sz w:val="28"/>
        </w:rPr>
        <w:t>
</w:t>
      </w:r>
      <w:r>
        <w:rPr>
          <w:rFonts w:ascii="Times New Roman"/>
          <w:b w:val="false"/>
          <w:i w:val="false"/>
          <w:color w:val="000000"/>
          <w:sz w:val="28"/>
        </w:rPr>
        <w:t>
      1043 - доходы от прироста стоимости, получаемые в результате реализации акций, выпущенных нерезидентом, если более 50 процентов стоимости таких акций или активов юридического лица-нерезидента составляет имущество, находящееся в Республике Казахстан;</w:t>
      </w:r>
      <w:r>
        <w:br/>
      </w:r>
      <w:r>
        <w:rPr>
          <w:rFonts w:ascii="Times New Roman"/>
          <w:b w:val="false"/>
          <w:i w:val="false"/>
          <w:color w:val="000000"/>
          <w:sz w:val="28"/>
        </w:rPr>
        <w:t>
</w:t>
      </w:r>
      <w:r>
        <w:rPr>
          <w:rFonts w:ascii="Times New Roman"/>
          <w:b w:val="false"/>
          <w:i w:val="false"/>
          <w:color w:val="000000"/>
          <w:sz w:val="28"/>
        </w:rPr>
        <w:t>
      1044 - доходы от прироста стоимости, получаемые в результате реализации долей участия в юридическом лице-нерезиденте, консорциуме, если более 50 процентов стоимости таких долей участия или активов юридического лица-нерезидента составляет имущество, находящееся в Республике Казахстан;</w:t>
      </w:r>
      <w:r>
        <w:br/>
      </w:r>
      <w:r>
        <w:rPr>
          <w:rFonts w:ascii="Times New Roman"/>
          <w:b w:val="false"/>
          <w:i w:val="false"/>
          <w:color w:val="000000"/>
          <w:sz w:val="28"/>
        </w:rPr>
        <w:t>
</w:t>
      </w:r>
      <w:r>
        <w:rPr>
          <w:rFonts w:ascii="Times New Roman"/>
          <w:b w:val="false"/>
          <w:i w:val="false"/>
          <w:color w:val="000000"/>
          <w:sz w:val="28"/>
        </w:rPr>
        <w:t>
      1050 - доходы от уступки прав требования долга резиденту - для налогоплательщика, уступившего право требования;</w:t>
      </w:r>
      <w:r>
        <w:br/>
      </w:r>
      <w:r>
        <w:rPr>
          <w:rFonts w:ascii="Times New Roman"/>
          <w:b w:val="false"/>
          <w:i w:val="false"/>
          <w:color w:val="000000"/>
          <w:sz w:val="28"/>
        </w:rPr>
        <w:t>
</w:t>
      </w:r>
      <w:r>
        <w:rPr>
          <w:rFonts w:ascii="Times New Roman"/>
          <w:b w:val="false"/>
          <w:i w:val="false"/>
          <w:color w:val="000000"/>
          <w:sz w:val="28"/>
        </w:rPr>
        <w:t>
      1051 - доходы от уступки прав требования долга нерезиденту, осуществляющему деятельность в Республике Казахстан через постоянное учреждение, - для налогоплательщика, уступившего право требования;</w:t>
      </w:r>
      <w:r>
        <w:br/>
      </w:r>
      <w:r>
        <w:rPr>
          <w:rFonts w:ascii="Times New Roman"/>
          <w:b w:val="false"/>
          <w:i w:val="false"/>
          <w:color w:val="000000"/>
          <w:sz w:val="28"/>
        </w:rPr>
        <w:t>
</w:t>
      </w:r>
      <w:r>
        <w:rPr>
          <w:rFonts w:ascii="Times New Roman"/>
          <w:b w:val="false"/>
          <w:i w:val="false"/>
          <w:color w:val="000000"/>
          <w:sz w:val="28"/>
        </w:rPr>
        <w:t>
      1060 - доходы от уступки прав требования долга у резидента - для налогоплательщика, приобретающего право требования;</w:t>
      </w:r>
      <w:r>
        <w:br/>
      </w:r>
      <w:r>
        <w:rPr>
          <w:rFonts w:ascii="Times New Roman"/>
          <w:b w:val="false"/>
          <w:i w:val="false"/>
          <w:color w:val="000000"/>
          <w:sz w:val="28"/>
        </w:rPr>
        <w:t>
</w:t>
      </w:r>
      <w:r>
        <w:rPr>
          <w:rFonts w:ascii="Times New Roman"/>
          <w:b w:val="false"/>
          <w:i w:val="false"/>
          <w:color w:val="000000"/>
          <w:sz w:val="28"/>
        </w:rPr>
        <w:t xml:space="preserve">
      1061 - доходы от уступки прав требования долга у нерезидента, осуществляющего деятельность в Республике Казахстан через постоянное учреждение, - для налогоплательщика, приобретающего право требования; </w:t>
      </w:r>
      <w:r>
        <w:br/>
      </w:r>
      <w:r>
        <w:rPr>
          <w:rFonts w:ascii="Times New Roman"/>
          <w:b w:val="false"/>
          <w:i w:val="false"/>
          <w:color w:val="000000"/>
          <w:sz w:val="28"/>
        </w:rPr>
        <w:t>
</w:t>
      </w:r>
      <w:r>
        <w:rPr>
          <w:rFonts w:ascii="Times New Roman"/>
          <w:b w:val="false"/>
          <w:i w:val="false"/>
          <w:color w:val="000000"/>
          <w:sz w:val="28"/>
        </w:rPr>
        <w:t>
      1070 - неустойки (штрафы, пени) за неисполнение или ненадлежащее исполнение обязательств резидентом, в том числе по заключенным контрактам (договорам, соглашениям) на выполнение работ, оказание услуг и (или) по внешнеторговым контрактам на поставку товаров;</w:t>
      </w:r>
      <w:r>
        <w:br/>
      </w:r>
      <w:r>
        <w:rPr>
          <w:rFonts w:ascii="Times New Roman"/>
          <w:b w:val="false"/>
          <w:i w:val="false"/>
          <w:color w:val="000000"/>
          <w:sz w:val="28"/>
        </w:rPr>
        <w:t>
</w:t>
      </w:r>
      <w:r>
        <w:rPr>
          <w:rFonts w:ascii="Times New Roman"/>
          <w:b w:val="false"/>
          <w:i w:val="false"/>
          <w:color w:val="000000"/>
          <w:sz w:val="28"/>
        </w:rPr>
        <w:t>
      1071 - неустойки (штрафы, пени) за неисполнение или ненадлежащее исполнение обязательств нерезидентом, возникших в ходе деятельности такого нерезидента в Республике Казахстан, в том числе по заключенным контрактам (договорам, соглашениям) на выполнение работ, оказание услуг и (или) по внешнеторговым контрактам на поставку товаров;</w:t>
      </w:r>
      <w:r>
        <w:br/>
      </w:r>
      <w:r>
        <w:rPr>
          <w:rFonts w:ascii="Times New Roman"/>
          <w:b w:val="false"/>
          <w:i w:val="false"/>
          <w:color w:val="000000"/>
          <w:sz w:val="28"/>
        </w:rPr>
        <w:t>
</w:t>
      </w:r>
      <w:r>
        <w:rPr>
          <w:rFonts w:ascii="Times New Roman"/>
          <w:b w:val="false"/>
          <w:i w:val="false"/>
          <w:color w:val="000000"/>
          <w:sz w:val="28"/>
        </w:rPr>
        <w:t xml:space="preserve">
      1080 - доходы в форме дивидендов, поступающих от юридического лица-резидента; </w:t>
      </w:r>
      <w:r>
        <w:br/>
      </w:r>
      <w:r>
        <w:rPr>
          <w:rFonts w:ascii="Times New Roman"/>
          <w:b w:val="false"/>
          <w:i w:val="false"/>
          <w:color w:val="000000"/>
          <w:sz w:val="28"/>
        </w:rPr>
        <w:t>
</w:t>
      </w:r>
      <w:r>
        <w:rPr>
          <w:rFonts w:ascii="Times New Roman"/>
          <w:b w:val="false"/>
          <w:i w:val="false"/>
          <w:color w:val="000000"/>
          <w:sz w:val="28"/>
        </w:rPr>
        <w:t xml:space="preserve">
      1081 - доходы в форме дивидендов, поступающих от паевых инвестиционных фондов, расположенных в Республике Казахстан; </w:t>
      </w:r>
      <w:r>
        <w:br/>
      </w:r>
      <w:r>
        <w:rPr>
          <w:rFonts w:ascii="Times New Roman"/>
          <w:b w:val="false"/>
          <w:i w:val="false"/>
          <w:color w:val="000000"/>
          <w:sz w:val="28"/>
        </w:rPr>
        <w:t>
</w:t>
      </w:r>
      <w:r>
        <w:rPr>
          <w:rFonts w:ascii="Times New Roman"/>
          <w:b w:val="false"/>
          <w:i w:val="false"/>
          <w:color w:val="000000"/>
          <w:sz w:val="28"/>
        </w:rPr>
        <w:t>
      1090 - доходы, полученные по акту об учреждении доверительного управления имуществом от доверительного управляющего-резидента, на которого не возложено исполнение налогового обязательства в Республике Казахстан за нерезидента, являющегося учредителем доверительного управления по договору доверительного управления имуществом или выгодоприобретателем в иных случаях возникновения доверительного управления;</w:t>
      </w:r>
      <w:r>
        <w:br/>
      </w:r>
      <w:r>
        <w:rPr>
          <w:rFonts w:ascii="Times New Roman"/>
          <w:b w:val="false"/>
          <w:i w:val="false"/>
          <w:color w:val="000000"/>
          <w:sz w:val="28"/>
        </w:rPr>
        <w:t>
</w:t>
      </w:r>
      <w:r>
        <w:rPr>
          <w:rFonts w:ascii="Times New Roman"/>
          <w:b w:val="false"/>
          <w:i w:val="false"/>
          <w:color w:val="000000"/>
          <w:sz w:val="28"/>
        </w:rPr>
        <w:t>
      1100 - доходы в форме вознаграждений, за исключением вознаграждений по долговым ценным бумагам, получаемые от резидента;</w:t>
      </w:r>
      <w:r>
        <w:br/>
      </w:r>
      <w:r>
        <w:rPr>
          <w:rFonts w:ascii="Times New Roman"/>
          <w:b w:val="false"/>
          <w:i w:val="false"/>
          <w:color w:val="000000"/>
          <w:sz w:val="28"/>
        </w:rPr>
        <w:t>
</w:t>
      </w:r>
      <w:r>
        <w:rPr>
          <w:rFonts w:ascii="Times New Roman"/>
          <w:b w:val="false"/>
          <w:i w:val="false"/>
          <w:color w:val="000000"/>
          <w:sz w:val="28"/>
        </w:rPr>
        <w:t>
      1101 - доходы в форме вознаграждений, за исключением вознаграждений по долговым ценным бумагам, получаемые от нерезидента, имеющего постоянное учреждение или имущество, расположенное в Республике Казахстан, если задолженность этого нерезидента относится к его постоянному учреждению или имуществу;</w:t>
      </w:r>
      <w:r>
        <w:br/>
      </w:r>
      <w:r>
        <w:rPr>
          <w:rFonts w:ascii="Times New Roman"/>
          <w:b w:val="false"/>
          <w:i w:val="false"/>
          <w:color w:val="000000"/>
          <w:sz w:val="28"/>
        </w:rPr>
        <w:t>
</w:t>
      </w:r>
      <w:r>
        <w:rPr>
          <w:rFonts w:ascii="Times New Roman"/>
          <w:b w:val="false"/>
          <w:i w:val="false"/>
          <w:color w:val="000000"/>
          <w:sz w:val="28"/>
        </w:rPr>
        <w:t>
      1110 - доходы в форме вознаграждений по долговым ценным бумагам, получаемые от эмитента-резидента;</w:t>
      </w:r>
      <w:r>
        <w:br/>
      </w:r>
      <w:r>
        <w:rPr>
          <w:rFonts w:ascii="Times New Roman"/>
          <w:b w:val="false"/>
          <w:i w:val="false"/>
          <w:color w:val="000000"/>
          <w:sz w:val="28"/>
        </w:rPr>
        <w:t>
</w:t>
      </w:r>
      <w:r>
        <w:rPr>
          <w:rFonts w:ascii="Times New Roman"/>
          <w:b w:val="false"/>
          <w:i w:val="false"/>
          <w:color w:val="000000"/>
          <w:sz w:val="28"/>
        </w:rPr>
        <w:t>
      1111 - доходы в форме вознаграждений по долговым ценным бумагам, получаемые от эмитента-нерезидента, имеющего постоянное учреждение или имущество, расположенное в Республике Казахстан, если задолженность этого нерезидента относится к его постоянному учреждению или имуществу;</w:t>
      </w:r>
      <w:r>
        <w:br/>
      </w:r>
      <w:r>
        <w:rPr>
          <w:rFonts w:ascii="Times New Roman"/>
          <w:b w:val="false"/>
          <w:i w:val="false"/>
          <w:color w:val="000000"/>
          <w:sz w:val="28"/>
        </w:rPr>
        <w:t>
</w:t>
      </w:r>
      <w:r>
        <w:rPr>
          <w:rFonts w:ascii="Times New Roman"/>
          <w:b w:val="false"/>
          <w:i w:val="false"/>
          <w:color w:val="000000"/>
          <w:sz w:val="28"/>
        </w:rPr>
        <w:t xml:space="preserve">
      1120 - доходы в форме роялти, получаемые от резидента; </w:t>
      </w:r>
      <w:r>
        <w:br/>
      </w:r>
      <w:r>
        <w:rPr>
          <w:rFonts w:ascii="Times New Roman"/>
          <w:b w:val="false"/>
          <w:i w:val="false"/>
          <w:color w:val="000000"/>
          <w:sz w:val="28"/>
        </w:rPr>
        <w:t>
</w:t>
      </w:r>
      <w:r>
        <w:rPr>
          <w:rFonts w:ascii="Times New Roman"/>
          <w:b w:val="false"/>
          <w:i w:val="false"/>
          <w:color w:val="000000"/>
          <w:sz w:val="28"/>
        </w:rPr>
        <w:t xml:space="preserve">
      1121 - доходы в форме роялти, получаемые от нерезидента, имеющего постоянное учреждение в Республике Казахстан, если расходы по выплате роялти связаны с деятельностью такого постоянного учреждения; </w:t>
      </w:r>
      <w:r>
        <w:br/>
      </w:r>
      <w:r>
        <w:rPr>
          <w:rFonts w:ascii="Times New Roman"/>
          <w:b w:val="false"/>
          <w:i w:val="false"/>
          <w:color w:val="000000"/>
          <w:sz w:val="28"/>
        </w:rPr>
        <w:t>
</w:t>
      </w:r>
      <w:r>
        <w:rPr>
          <w:rFonts w:ascii="Times New Roman"/>
          <w:b w:val="false"/>
          <w:i w:val="false"/>
          <w:color w:val="000000"/>
          <w:sz w:val="28"/>
        </w:rPr>
        <w:t>
      1130 - доходы от сдачи в аренду имущества, находящегося в Республике Казахстан;</w:t>
      </w:r>
      <w:r>
        <w:br/>
      </w:r>
      <w:r>
        <w:rPr>
          <w:rFonts w:ascii="Times New Roman"/>
          <w:b w:val="false"/>
          <w:i w:val="false"/>
          <w:color w:val="000000"/>
          <w:sz w:val="28"/>
        </w:rPr>
        <w:t>
</w:t>
      </w:r>
      <w:r>
        <w:rPr>
          <w:rFonts w:ascii="Times New Roman"/>
          <w:b w:val="false"/>
          <w:i w:val="false"/>
          <w:color w:val="000000"/>
          <w:sz w:val="28"/>
        </w:rPr>
        <w:t>
      1140 - доходы, получаемые от недвижимого имущества, находящегося в Республике Казахстан;</w:t>
      </w:r>
      <w:r>
        <w:br/>
      </w:r>
      <w:r>
        <w:rPr>
          <w:rFonts w:ascii="Times New Roman"/>
          <w:b w:val="false"/>
          <w:i w:val="false"/>
          <w:color w:val="000000"/>
          <w:sz w:val="28"/>
        </w:rPr>
        <w:t>
</w:t>
      </w:r>
      <w:r>
        <w:rPr>
          <w:rFonts w:ascii="Times New Roman"/>
          <w:b w:val="false"/>
          <w:i w:val="false"/>
          <w:color w:val="000000"/>
          <w:sz w:val="28"/>
        </w:rPr>
        <w:t>
      1150 - доходы в форме страховых премий, выплачиваемых по договорам страхования, возникающих в Республике Казахстан;</w:t>
      </w:r>
      <w:r>
        <w:br/>
      </w:r>
      <w:r>
        <w:rPr>
          <w:rFonts w:ascii="Times New Roman"/>
          <w:b w:val="false"/>
          <w:i w:val="false"/>
          <w:color w:val="000000"/>
          <w:sz w:val="28"/>
        </w:rPr>
        <w:t>
</w:t>
      </w:r>
      <w:r>
        <w:rPr>
          <w:rFonts w:ascii="Times New Roman"/>
          <w:b w:val="false"/>
          <w:i w:val="false"/>
          <w:color w:val="000000"/>
          <w:sz w:val="28"/>
        </w:rPr>
        <w:t>
      1151 - доходы в форме страховых премий, выплачиваемых по договорам перестрахования рисков, возникающих в Республике Казахстан;</w:t>
      </w:r>
      <w:r>
        <w:br/>
      </w:r>
      <w:r>
        <w:rPr>
          <w:rFonts w:ascii="Times New Roman"/>
          <w:b w:val="false"/>
          <w:i w:val="false"/>
          <w:color w:val="000000"/>
          <w:sz w:val="28"/>
        </w:rPr>
        <w:t>
</w:t>
      </w:r>
      <w:r>
        <w:rPr>
          <w:rFonts w:ascii="Times New Roman"/>
          <w:b w:val="false"/>
          <w:i w:val="false"/>
          <w:color w:val="000000"/>
          <w:sz w:val="28"/>
        </w:rPr>
        <w:t xml:space="preserve">
      1160 - доходы от оказания транспортных услуг в международных перевозках; </w:t>
      </w:r>
      <w:r>
        <w:br/>
      </w:r>
      <w:r>
        <w:rPr>
          <w:rFonts w:ascii="Times New Roman"/>
          <w:b w:val="false"/>
          <w:i w:val="false"/>
          <w:color w:val="000000"/>
          <w:sz w:val="28"/>
        </w:rPr>
        <w:t>
</w:t>
      </w:r>
      <w:r>
        <w:rPr>
          <w:rFonts w:ascii="Times New Roman"/>
          <w:b w:val="false"/>
          <w:i w:val="false"/>
          <w:color w:val="000000"/>
          <w:sz w:val="28"/>
        </w:rPr>
        <w:t>
      1161 - доходы от оказания транспортных услуг внутри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1170 - доходы, получаемые от эксплуатации трубопроводов, линий электропередачи (ЛЭП), линий оптико-волоконной связи, находящихся на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1180 - доходы физического лица-нерезидента от деятельности в Республике Казахстан по трудовому договору (контракту), заключенному с резидентом, являющимся работодателем; </w:t>
      </w:r>
      <w:r>
        <w:br/>
      </w:r>
      <w:r>
        <w:rPr>
          <w:rFonts w:ascii="Times New Roman"/>
          <w:b w:val="false"/>
          <w:i w:val="false"/>
          <w:color w:val="000000"/>
          <w:sz w:val="28"/>
        </w:rPr>
        <w:t>
</w:t>
      </w:r>
      <w:r>
        <w:rPr>
          <w:rFonts w:ascii="Times New Roman"/>
          <w:b w:val="false"/>
          <w:i w:val="false"/>
          <w:color w:val="000000"/>
          <w:sz w:val="28"/>
        </w:rPr>
        <w:t>
      1181 - доходы физического лица-нерезидента от деятельности в Республике Казахстан по трудовому договору (контракту), заключенному с нерезидентом, являющимся работодателем;</w:t>
      </w:r>
      <w:r>
        <w:br/>
      </w:r>
      <w:r>
        <w:rPr>
          <w:rFonts w:ascii="Times New Roman"/>
          <w:b w:val="false"/>
          <w:i w:val="false"/>
          <w:color w:val="000000"/>
          <w:sz w:val="28"/>
        </w:rPr>
        <w:t>
</w:t>
      </w:r>
      <w:r>
        <w:rPr>
          <w:rFonts w:ascii="Times New Roman"/>
          <w:b w:val="false"/>
          <w:i w:val="false"/>
          <w:color w:val="000000"/>
          <w:sz w:val="28"/>
        </w:rPr>
        <w:t>
      1190 - гонорары руководителя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резидента. При этом место фактического выполнения управленческих обязанностей таких лиц не имеет значения;</w:t>
      </w:r>
      <w:r>
        <w:br/>
      </w:r>
      <w:r>
        <w:rPr>
          <w:rFonts w:ascii="Times New Roman"/>
          <w:b w:val="false"/>
          <w:i w:val="false"/>
          <w:color w:val="000000"/>
          <w:sz w:val="28"/>
        </w:rPr>
        <w:t>
</w:t>
      </w:r>
      <w:r>
        <w:rPr>
          <w:rFonts w:ascii="Times New Roman"/>
          <w:b w:val="false"/>
          <w:i w:val="false"/>
          <w:color w:val="000000"/>
          <w:sz w:val="28"/>
        </w:rPr>
        <w:t>
      1200 - надбавки физического лица-нерезидента, выплачиваемые ему в связи с проживанием в Республике Казахстан резидентом, являющимся работодателем;</w:t>
      </w:r>
      <w:r>
        <w:br/>
      </w:r>
      <w:r>
        <w:rPr>
          <w:rFonts w:ascii="Times New Roman"/>
          <w:b w:val="false"/>
          <w:i w:val="false"/>
          <w:color w:val="000000"/>
          <w:sz w:val="28"/>
        </w:rPr>
        <w:t>
</w:t>
      </w:r>
      <w:r>
        <w:rPr>
          <w:rFonts w:ascii="Times New Roman"/>
          <w:b w:val="false"/>
          <w:i w:val="false"/>
          <w:color w:val="000000"/>
          <w:sz w:val="28"/>
        </w:rPr>
        <w:t>
      1201 - надбавки физического лица-нерезидента, выплачиваемые ему в связи с проживанием в Республике Казахстан нерезидентом, являющимся работодателем;</w:t>
      </w:r>
      <w:r>
        <w:br/>
      </w:r>
      <w:r>
        <w:rPr>
          <w:rFonts w:ascii="Times New Roman"/>
          <w:b w:val="false"/>
          <w:i w:val="false"/>
          <w:color w:val="000000"/>
          <w:sz w:val="28"/>
        </w:rPr>
        <w:t>
</w:t>
      </w:r>
      <w:r>
        <w:rPr>
          <w:rFonts w:ascii="Times New Roman"/>
          <w:b w:val="false"/>
          <w:i w:val="false"/>
          <w:color w:val="000000"/>
          <w:sz w:val="28"/>
        </w:rPr>
        <w:t>
      1210 - доходы физического лица-нерезидента от деятельности в Республике Казахстан в виде материальной выгоды, включая расходы на обеспечение материальных, социальных благ такому физическому лицу, понесенные работодателем (резидентом или нерезидентом) на основании трудового договора (контракта). При этом к таким расходам относятся расходы на питание, проживание такого физического лица, обучение его детей в учебных заведениях, расходы, связанные с его отдыхом, включая поездки членов его семьи в отпуск;</w:t>
      </w:r>
      <w:r>
        <w:br/>
      </w:r>
      <w:r>
        <w:rPr>
          <w:rFonts w:ascii="Times New Roman"/>
          <w:b w:val="false"/>
          <w:i w:val="false"/>
          <w:color w:val="000000"/>
          <w:sz w:val="28"/>
        </w:rPr>
        <w:t>
</w:t>
      </w:r>
      <w:r>
        <w:rPr>
          <w:rFonts w:ascii="Times New Roman"/>
          <w:b w:val="false"/>
          <w:i w:val="false"/>
          <w:color w:val="000000"/>
          <w:sz w:val="28"/>
        </w:rPr>
        <w:t>
      1211 - доходы физического лица-нерезидента от деятельности в Республике Казахстан в виде материальной выгоды, включая расходы на обеспечение материальных, социальных благ такому физическому лицу, понесенные иным лицом на основании договора на оказание услуг (выполнение работ). При этом к таким расходам относятся расходы на питание, проживание такого физического лица, обучение его детей в учебных заведениях, расходы, связанные с его отдыхом, включая поездки членов его семьи в отпуск;</w:t>
      </w:r>
      <w:r>
        <w:br/>
      </w:r>
      <w:r>
        <w:rPr>
          <w:rFonts w:ascii="Times New Roman"/>
          <w:b w:val="false"/>
          <w:i w:val="false"/>
          <w:color w:val="000000"/>
          <w:sz w:val="28"/>
        </w:rPr>
        <w:t>
</w:t>
      </w:r>
      <w:r>
        <w:rPr>
          <w:rFonts w:ascii="Times New Roman"/>
          <w:b w:val="false"/>
          <w:i w:val="false"/>
          <w:color w:val="000000"/>
          <w:sz w:val="28"/>
        </w:rPr>
        <w:t>
      1220 - пенсионные выплаты, осуществляемые накопительными пенсионными фондами-резидентами;</w:t>
      </w:r>
      <w:r>
        <w:br/>
      </w:r>
      <w:r>
        <w:rPr>
          <w:rFonts w:ascii="Times New Roman"/>
          <w:b w:val="false"/>
          <w:i w:val="false"/>
          <w:color w:val="000000"/>
          <w:sz w:val="28"/>
        </w:rPr>
        <w:t>
</w:t>
      </w:r>
      <w:r>
        <w:rPr>
          <w:rFonts w:ascii="Times New Roman"/>
          <w:b w:val="false"/>
          <w:i w:val="false"/>
          <w:color w:val="000000"/>
          <w:sz w:val="28"/>
        </w:rPr>
        <w:t>
      1230 - доходы, выплачиваемые работнику культуры и искусства: артисту театра, кино, радио, телевидения, музыканту, художнику, спортсмену, - от деятельности в Республике Казахстан независимо от того, как и кому осуществляются выплаты;</w:t>
      </w:r>
      <w:r>
        <w:br/>
      </w:r>
      <w:r>
        <w:rPr>
          <w:rFonts w:ascii="Times New Roman"/>
          <w:b w:val="false"/>
          <w:i w:val="false"/>
          <w:color w:val="000000"/>
          <w:sz w:val="28"/>
        </w:rPr>
        <w:t>
</w:t>
      </w:r>
      <w:r>
        <w:rPr>
          <w:rFonts w:ascii="Times New Roman"/>
          <w:b w:val="false"/>
          <w:i w:val="false"/>
          <w:color w:val="000000"/>
          <w:sz w:val="28"/>
        </w:rPr>
        <w:t>
      1240 - выигрыши, выплачиваемые резидентом;</w:t>
      </w:r>
      <w:r>
        <w:br/>
      </w:r>
      <w:r>
        <w:rPr>
          <w:rFonts w:ascii="Times New Roman"/>
          <w:b w:val="false"/>
          <w:i w:val="false"/>
          <w:color w:val="000000"/>
          <w:sz w:val="28"/>
        </w:rPr>
        <w:t>
</w:t>
      </w:r>
      <w:r>
        <w:rPr>
          <w:rFonts w:ascii="Times New Roman"/>
          <w:b w:val="false"/>
          <w:i w:val="false"/>
          <w:color w:val="000000"/>
          <w:sz w:val="28"/>
        </w:rPr>
        <w:t xml:space="preserve">
      1241 - выигрыши, выплачиваемые нерезидентом, имеющим постоянное учреждение в Республике Казахстан, если выплата выигрыша связана с деятельностью такого постоянного учреждения; </w:t>
      </w:r>
      <w:r>
        <w:br/>
      </w:r>
      <w:r>
        <w:rPr>
          <w:rFonts w:ascii="Times New Roman"/>
          <w:b w:val="false"/>
          <w:i w:val="false"/>
          <w:color w:val="000000"/>
          <w:sz w:val="28"/>
        </w:rPr>
        <w:t>
</w:t>
      </w:r>
      <w:r>
        <w:rPr>
          <w:rFonts w:ascii="Times New Roman"/>
          <w:b w:val="false"/>
          <w:i w:val="false"/>
          <w:color w:val="000000"/>
          <w:sz w:val="28"/>
        </w:rPr>
        <w:t>
      1250 - доходы, получаемые от оказания независимых личных (профессиональных) услуг в Республике Казахстан;</w:t>
      </w:r>
      <w:r>
        <w:br/>
      </w:r>
      <w:r>
        <w:rPr>
          <w:rFonts w:ascii="Times New Roman"/>
          <w:b w:val="false"/>
          <w:i w:val="false"/>
          <w:color w:val="000000"/>
          <w:sz w:val="28"/>
        </w:rPr>
        <w:t>
</w:t>
      </w:r>
      <w:r>
        <w:rPr>
          <w:rFonts w:ascii="Times New Roman"/>
          <w:b w:val="false"/>
          <w:i w:val="false"/>
          <w:color w:val="000000"/>
          <w:sz w:val="28"/>
        </w:rPr>
        <w:t xml:space="preserve">
      1260 - доходы в форме безвозмездного получения имущества, находящегося в Республике Казахстан; </w:t>
      </w:r>
      <w:r>
        <w:br/>
      </w:r>
      <w:r>
        <w:rPr>
          <w:rFonts w:ascii="Times New Roman"/>
          <w:b w:val="false"/>
          <w:i w:val="false"/>
          <w:color w:val="000000"/>
          <w:sz w:val="28"/>
        </w:rPr>
        <w:t>
</w:t>
      </w:r>
      <w:r>
        <w:rPr>
          <w:rFonts w:ascii="Times New Roman"/>
          <w:b w:val="false"/>
          <w:i w:val="false"/>
          <w:color w:val="000000"/>
          <w:sz w:val="28"/>
        </w:rPr>
        <w:t>
      1261 - доходы от безвозмездно полученного имущества, находящегося в Республике Казахстан;</w:t>
      </w:r>
      <w:r>
        <w:br/>
      </w:r>
      <w:r>
        <w:rPr>
          <w:rFonts w:ascii="Times New Roman"/>
          <w:b w:val="false"/>
          <w:i w:val="false"/>
          <w:color w:val="000000"/>
          <w:sz w:val="28"/>
        </w:rPr>
        <w:t>
</w:t>
      </w:r>
      <w:r>
        <w:rPr>
          <w:rFonts w:ascii="Times New Roman"/>
          <w:b w:val="false"/>
          <w:i w:val="false"/>
          <w:color w:val="000000"/>
          <w:sz w:val="28"/>
        </w:rPr>
        <w:t>
      1270 - доходы по производным финансовым инструментам;</w:t>
      </w:r>
      <w:r>
        <w:br/>
      </w:r>
      <w:r>
        <w:rPr>
          <w:rFonts w:ascii="Times New Roman"/>
          <w:b w:val="false"/>
          <w:i w:val="false"/>
          <w:color w:val="000000"/>
          <w:sz w:val="28"/>
        </w:rPr>
        <w:t>
</w:t>
      </w:r>
      <w:r>
        <w:rPr>
          <w:rFonts w:ascii="Times New Roman"/>
          <w:b w:val="false"/>
          <w:i w:val="false"/>
          <w:color w:val="000000"/>
          <w:sz w:val="28"/>
        </w:rPr>
        <w:t xml:space="preserve">
      1280 - доходы от списания обязательств; </w:t>
      </w:r>
      <w:r>
        <w:br/>
      </w:r>
      <w:r>
        <w:rPr>
          <w:rFonts w:ascii="Times New Roman"/>
          <w:b w:val="false"/>
          <w:i w:val="false"/>
          <w:color w:val="000000"/>
          <w:sz w:val="28"/>
        </w:rPr>
        <w:t>
</w:t>
      </w:r>
      <w:r>
        <w:rPr>
          <w:rFonts w:ascii="Times New Roman"/>
          <w:b w:val="false"/>
          <w:i w:val="false"/>
          <w:color w:val="000000"/>
          <w:sz w:val="28"/>
        </w:rPr>
        <w:t xml:space="preserve">
      1290 - доходы по сомнительным обязательствам; </w:t>
      </w:r>
      <w:r>
        <w:br/>
      </w:r>
      <w:r>
        <w:rPr>
          <w:rFonts w:ascii="Times New Roman"/>
          <w:b w:val="false"/>
          <w:i w:val="false"/>
          <w:color w:val="000000"/>
          <w:sz w:val="28"/>
        </w:rPr>
        <w:t>
</w:t>
      </w:r>
      <w:r>
        <w:rPr>
          <w:rFonts w:ascii="Times New Roman"/>
          <w:b w:val="false"/>
          <w:i w:val="false"/>
          <w:color w:val="000000"/>
          <w:sz w:val="28"/>
        </w:rPr>
        <w:t xml:space="preserve">
      1300 - доходы от снижения размеров созданных провизий банков и организаций, осуществляющих отдельные виды банковских операций на основании лицензии; </w:t>
      </w:r>
      <w:r>
        <w:br/>
      </w:r>
      <w:r>
        <w:rPr>
          <w:rFonts w:ascii="Times New Roman"/>
          <w:b w:val="false"/>
          <w:i w:val="false"/>
          <w:color w:val="000000"/>
          <w:sz w:val="28"/>
        </w:rPr>
        <w:t>
</w:t>
      </w:r>
      <w:r>
        <w:rPr>
          <w:rFonts w:ascii="Times New Roman"/>
          <w:b w:val="false"/>
          <w:i w:val="false"/>
          <w:color w:val="000000"/>
          <w:sz w:val="28"/>
        </w:rPr>
        <w:t>
      1310 - доходы от снижения страховых резервов, созданных страховыми, перестраховочными организациями по договорам страхования, перестрахования;</w:t>
      </w:r>
      <w:r>
        <w:br/>
      </w:r>
      <w:r>
        <w:rPr>
          <w:rFonts w:ascii="Times New Roman"/>
          <w:b w:val="false"/>
          <w:i w:val="false"/>
          <w:color w:val="000000"/>
          <w:sz w:val="28"/>
        </w:rPr>
        <w:t>
</w:t>
      </w:r>
      <w:r>
        <w:rPr>
          <w:rFonts w:ascii="Times New Roman"/>
          <w:b w:val="false"/>
          <w:i w:val="false"/>
          <w:color w:val="000000"/>
          <w:sz w:val="28"/>
        </w:rPr>
        <w:t>
      1320 - доходы, полученные за согласие ограничить или прекратить предпринимательскую деятельность;</w:t>
      </w:r>
      <w:r>
        <w:br/>
      </w:r>
      <w:r>
        <w:rPr>
          <w:rFonts w:ascii="Times New Roman"/>
          <w:b w:val="false"/>
          <w:i w:val="false"/>
          <w:color w:val="000000"/>
          <w:sz w:val="28"/>
        </w:rPr>
        <w:t>
</w:t>
      </w:r>
      <w:r>
        <w:rPr>
          <w:rFonts w:ascii="Times New Roman"/>
          <w:b w:val="false"/>
          <w:i w:val="false"/>
          <w:color w:val="000000"/>
          <w:sz w:val="28"/>
        </w:rPr>
        <w:t xml:space="preserve">
      1330 - доходы от выбытия фиксированных активов; </w:t>
      </w:r>
      <w:r>
        <w:br/>
      </w:r>
      <w:r>
        <w:rPr>
          <w:rFonts w:ascii="Times New Roman"/>
          <w:b w:val="false"/>
          <w:i w:val="false"/>
          <w:color w:val="000000"/>
          <w:sz w:val="28"/>
        </w:rPr>
        <w:t>
</w:t>
      </w:r>
      <w:r>
        <w:rPr>
          <w:rFonts w:ascii="Times New Roman"/>
          <w:b w:val="false"/>
          <w:i w:val="false"/>
          <w:color w:val="000000"/>
          <w:sz w:val="28"/>
        </w:rPr>
        <w:t xml:space="preserve">
      1340 - доходы от корректировки расходов на геологическое изучение и подготовительные работы к добыче природных ресурсов, а также других расходов недропользователей; </w:t>
      </w:r>
      <w:r>
        <w:br/>
      </w:r>
      <w:r>
        <w:rPr>
          <w:rFonts w:ascii="Times New Roman"/>
          <w:b w:val="false"/>
          <w:i w:val="false"/>
          <w:color w:val="000000"/>
          <w:sz w:val="28"/>
        </w:rPr>
        <w:t>
</w:t>
      </w:r>
      <w:r>
        <w:rPr>
          <w:rFonts w:ascii="Times New Roman"/>
          <w:b w:val="false"/>
          <w:i w:val="false"/>
          <w:color w:val="000000"/>
          <w:sz w:val="28"/>
        </w:rPr>
        <w:t xml:space="preserve">
      1350 -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w:t>
      </w:r>
      <w:r>
        <w:br/>
      </w:r>
      <w:r>
        <w:rPr>
          <w:rFonts w:ascii="Times New Roman"/>
          <w:b w:val="false"/>
          <w:i w:val="false"/>
          <w:color w:val="000000"/>
          <w:sz w:val="28"/>
        </w:rPr>
        <w:t>
</w:t>
      </w:r>
      <w:r>
        <w:rPr>
          <w:rFonts w:ascii="Times New Roman"/>
          <w:b w:val="false"/>
          <w:i w:val="false"/>
          <w:color w:val="000000"/>
          <w:sz w:val="28"/>
        </w:rPr>
        <w:t xml:space="preserve">
      1360 - доходы от осуществления совместной деятельности; </w:t>
      </w:r>
      <w:r>
        <w:br/>
      </w:r>
      <w:r>
        <w:rPr>
          <w:rFonts w:ascii="Times New Roman"/>
          <w:b w:val="false"/>
          <w:i w:val="false"/>
          <w:color w:val="000000"/>
          <w:sz w:val="28"/>
        </w:rPr>
        <w:t>
</w:t>
      </w:r>
      <w:r>
        <w:rPr>
          <w:rFonts w:ascii="Times New Roman"/>
          <w:b w:val="false"/>
          <w:i w:val="false"/>
          <w:color w:val="000000"/>
          <w:sz w:val="28"/>
        </w:rPr>
        <w:t xml:space="preserve">
      1370 - полученные компенсации по ранее произведенным вычетам; </w:t>
      </w:r>
      <w:r>
        <w:br/>
      </w:r>
      <w:r>
        <w:rPr>
          <w:rFonts w:ascii="Times New Roman"/>
          <w:b w:val="false"/>
          <w:i w:val="false"/>
          <w:color w:val="000000"/>
          <w:sz w:val="28"/>
        </w:rPr>
        <w:t>
</w:t>
      </w:r>
      <w:r>
        <w:rPr>
          <w:rFonts w:ascii="Times New Roman"/>
          <w:b w:val="false"/>
          <w:i w:val="false"/>
          <w:color w:val="000000"/>
          <w:sz w:val="28"/>
        </w:rPr>
        <w:t>
      1380 - превышение суммы положительной курсовой разницы над суммой отрицательной курсовой разницы, определенное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r>
        <w:br/>
      </w:r>
      <w:r>
        <w:rPr>
          <w:rFonts w:ascii="Times New Roman"/>
          <w:b w:val="false"/>
          <w:i w:val="false"/>
          <w:color w:val="000000"/>
          <w:sz w:val="28"/>
        </w:rPr>
        <w:t>
</w:t>
      </w:r>
      <w:r>
        <w:rPr>
          <w:rFonts w:ascii="Times New Roman"/>
          <w:b w:val="false"/>
          <w:i w:val="false"/>
          <w:color w:val="000000"/>
          <w:sz w:val="28"/>
        </w:rPr>
        <w:t>
      1390 - доходы, полученные при эксплуатации объектов социальной сферы;</w:t>
      </w:r>
      <w:r>
        <w:br/>
      </w:r>
      <w:r>
        <w:rPr>
          <w:rFonts w:ascii="Times New Roman"/>
          <w:b w:val="false"/>
          <w:i w:val="false"/>
          <w:color w:val="000000"/>
          <w:sz w:val="28"/>
        </w:rPr>
        <w:t>
</w:t>
      </w:r>
      <w:r>
        <w:rPr>
          <w:rFonts w:ascii="Times New Roman"/>
          <w:b w:val="false"/>
          <w:i w:val="false"/>
          <w:color w:val="000000"/>
          <w:sz w:val="28"/>
        </w:rPr>
        <w:t>
      1400 - доходы от продажи предприятия как имущественного комплекса;</w:t>
      </w:r>
      <w:r>
        <w:br/>
      </w:r>
      <w:r>
        <w:rPr>
          <w:rFonts w:ascii="Times New Roman"/>
          <w:b w:val="false"/>
          <w:i w:val="false"/>
          <w:color w:val="000000"/>
          <w:sz w:val="28"/>
        </w:rPr>
        <w:t>
</w:t>
      </w:r>
      <w:r>
        <w:rPr>
          <w:rFonts w:ascii="Times New Roman"/>
          <w:b w:val="false"/>
          <w:i w:val="false"/>
          <w:color w:val="000000"/>
          <w:sz w:val="28"/>
        </w:rPr>
        <w:t>
      1410 - чистый доход от доверительного управления имуществом, полученный (подлежащий получению) учредителем доверительного управления по договору доверительного управления либо выгодоприобретателем в иных случаях возникновения доверительного управления;</w:t>
      </w:r>
      <w:r>
        <w:br/>
      </w:r>
      <w:r>
        <w:rPr>
          <w:rFonts w:ascii="Times New Roman"/>
          <w:b w:val="false"/>
          <w:i w:val="false"/>
          <w:color w:val="000000"/>
          <w:sz w:val="28"/>
        </w:rPr>
        <w:t>
</w:t>
      </w:r>
      <w:r>
        <w:rPr>
          <w:rFonts w:ascii="Times New Roman"/>
          <w:b w:val="false"/>
          <w:i w:val="false"/>
          <w:color w:val="000000"/>
          <w:sz w:val="28"/>
        </w:rPr>
        <w:t>
      1420 - доход по инвестиционному депозиту, размещенному в исламском банке;</w:t>
      </w:r>
      <w:r>
        <w:br/>
      </w:r>
      <w:r>
        <w:rPr>
          <w:rFonts w:ascii="Times New Roman"/>
          <w:b w:val="false"/>
          <w:i w:val="false"/>
          <w:color w:val="000000"/>
          <w:sz w:val="28"/>
        </w:rPr>
        <w:t>
</w:t>
      </w:r>
      <w:r>
        <w:rPr>
          <w:rFonts w:ascii="Times New Roman"/>
          <w:b w:val="false"/>
          <w:i w:val="false"/>
          <w:color w:val="000000"/>
          <w:sz w:val="28"/>
        </w:rPr>
        <w:t>
      1430 - другие доходы, возникающие в результате предпринимательской деятельности в Республике Казахстан;</w:t>
      </w:r>
      <w:r>
        <w:br/>
      </w:r>
      <w:r>
        <w:rPr>
          <w:rFonts w:ascii="Times New Roman"/>
          <w:b w:val="false"/>
          <w:i w:val="false"/>
          <w:color w:val="000000"/>
          <w:sz w:val="28"/>
        </w:rPr>
        <w:t>
</w:t>
      </w:r>
      <w:r>
        <w:rPr>
          <w:rFonts w:ascii="Times New Roman"/>
          <w:b w:val="false"/>
          <w:i w:val="false"/>
          <w:color w:val="000000"/>
          <w:sz w:val="28"/>
        </w:rPr>
        <w:t>
      2) доходы из источников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2010 - доходы от реализации товаров, находящихся за пределами Республики Казахстан, в иностранном государстве;</w:t>
      </w:r>
      <w:r>
        <w:br/>
      </w:r>
      <w:r>
        <w:rPr>
          <w:rFonts w:ascii="Times New Roman"/>
          <w:b w:val="false"/>
          <w:i w:val="false"/>
          <w:color w:val="000000"/>
          <w:sz w:val="28"/>
        </w:rPr>
        <w:t>
</w:t>
      </w:r>
      <w:r>
        <w:rPr>
          <w:rFonts w:ascii="Times New Roman"/>
          <w:b w:val="false"/>
          <w:i w:val="false"/>
          <w:color w:val="000000"/>
          <w:sz w:val="28"/>
        </w:rPr>
        <w:t>
      2020 - доходы от выполнения работ, оказания услуг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2021 - доходы от оказания управленческих, финансовых (за исключением услуг по страхованию и (или) перестрахованию рисков), консультационных, аудиторских, юридических (за исключением услуг по представительству и защите интересов в судах и арбитражных органах, а также нотариальных услуг) услуг за пределами Республики Казахстан нерезиденту;</w:t>
      </w:r>
      <w:r>
        <w:br/>
      </w:r>
      <w:r>
        <w:rPr>
          <w:rFonts w:ascii="Times New Roman"/>
          <w:b w:val="false"/>
          <w:i w:val="false"/>
          <w:color w:val="000000"/>
          <w:sz w:val="28"/>
        </w:rPr>
        <w:t>
</w:t>
      </w:r>
      <w:r>
        <w:rPr>
          <w:rFonts w:ascii="Times New Roman"/>
          <w:b w:val="false"/>
          <w:i w:val="false"/>
          <w:color w:val="000000"/>
          <w:sz w:val="28"/>
        </w:rPr>
        <w:t>
      2030 - доходы от выполнения работ, оказания услуг, реализации товаров в государстве с льготным налогообложением, определяемом в соответствии со </w:t>
      </w:r>
      <w:r>
        <w:rPr>
          <w:rFonts w:ascii="Times New Roman"/>
          <w:b w:val="false"/>
          <w:i w:val="false"/>
          <w:color w:val="000000"/>
          <w:sz w:val="28"/>
        </w:rPr>
        <w:t>статьей 224</w:t>
      </w:r>
      <w:r>
        <w:rPr>
          <w:rFonts w:ascii="Times New Roman"/>
          <w:b w:val="false"/>
          <w:i w:val="false"/>
          <w:color w:val="000000"/>
          <w:sz w:val="28"/>
        </w:rPr>
        <w:t xml:space="preserve"> Налогового кодекса, а также иные доходы, получаемые резидентом от нерезидента, зарегистрированного в таком государстве; </w:t>
      </w:r>
      <w:r>
        <w:br/>
      </w:r>
      <w:r>
        <w:rPr>
          <w:rFonts w:ascii="Times New Roman"/>
          <w:b w:val="false"/>
          <w:i w:val="false"/>
          <w:color w:val="000000"/>
          <w:sz w:val="28"/>
        </w:rPr>
        <w:t>
</w:t>
      </w:r>
      <w:r>
        <w:rPr>
          <w:rFonts w:ascii="Times New Roman"/>
          <w:b w:val="false"/>
          <w:i w:val="false"/>
          <w:color w:val="000000"/>
          <w:sz w:val="28"/>
        </w:rPr>
        <w:t>
      2040 - доходы от прироста стоимости, получаемые в результате реализации имущества, находящегося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2041 - доходы от прироста стоимости, получаемые в результате реализации ценных бумаг, выпущенных нерезидентом; </w:t>
      </w:r>
      <w:r>
        <w:br/>
      </w:r>
      <w:r>
        <w:rPr>
          <w:rFonts w:ascii="Times New Roman"/>
          <w:b w:val="false"/>
          <w:i w:val="false"/>
          <w:color w:val="000000"/>
          <w:sz w:val="28"/>
        </w:rPr>
        <w:t>
</w:t>
      </w:r>
      <w:r>
        <w:rPr>
          <w:rFonts w:ascii="Times New Roman"/>
          <w:b w:val="false"/>
          <w:i w:val="false"/>
          <w:color w:val="000000"/>
          <w:sz w:val="28"/>
        </w:rPr>
        <w:t xml:space="preserve">
      2042 - доходы от прироста стоимости, получаемые в результате реализации долей участия в юридическом лице-нерезиденте, консорциуме, расположенном за пределами Республики Казахстан; </w:t>
      </w:r>
      <w:r>
        <w:br/>
      </w:r>
      <w:r>
        <w:rPr>
          <w:rFonts w:ascii="Times New Roman"/>
          <w:b w:val="false"/>
          <w:i w:val="false"/>
          <w:color w:val="000000"/>
          <w:sz w:val="28"/>
        </w:rPr>
        <w:t>
</w:t>
      </w:r>
      <w:r>
        <w:rPr>
          <w:rFonts w:ascii="Times New Roman"/>
          <w:b w:val="false"/>
          <w:i w:val="false"/>
          <w:color w:val="000000"/>
          <w:sz w:val="28"/>
        </w:rPr>
        <w:t>
      2043 - доходы от прироста стоимости, получаемые в результате реализации акций, выпущенных нерезидентом, если менее 50 процентов стоимости таких акций или активов юридического лица-нерезидента составляет имущество, находящееся в Республике Казахстан;</w:t>
      </w:r>
      <w:r>
        <w:br/>
      </w:r>
      <w:r>
        <w:rPr>
          <w:rFonts w:ascii="Times New Roman"/>
          <w:b w:val="false"/>
          <w:i w:val="false"/>
          <w:color w:val="000000"/>
          <w:sz w:val="28"/>
        </w:rPr>
        <w:t>
</w:t>
      </w:r>
      <w:r>
        <w:rPr>
          <w:rFonts w:ascii="Times New Roman"/>
          <w:b w:val="false"/>
          <w:i w:val="false"/>
          <w:color w:val="000000"/>
          <w:sz w:val="28"/>
        </w:rPr>
        <w:t>
      2044 - доходы от прироста стоимости, получаемые в результате реализации долей участия в юридическом лице-нерезиденте, консорциуме, если менее 50 процентов стоимости таких долей участия или активов юридического лица-нерезидента составляет имущество, находящееся в Республике Казахстан;</w:t>
      </w:r>
      <w:r>
        <w:br/>
      </w:r>
      <w:r>
        <w:rPr>
          <w:rFonts w:ascii="Times New Roman"/>
          <w:b w:val="false"/>
          <w:i w:val="false"/>
          <w:color w:val="000000"/>
          <w:sz w:val="28"/>
        </w:rPr>
        <w:t>
</w:t>
      </w:r>
      <w:r>
        <w:rPr>
          <w:rFonts w:ascii="Times New Roman"/>
          <w:b w:val="false"/>
          <w:i w:val="false"/>
          <w:color w:val="000000"/>
          <w:sz w:val="28"/>
        </w:rPr>
        <w:t>
      2050 - доходы от уступки прав требования долга нерезиденту - для налогоплательщика, уступившего право требования;</w:t>
      </w:r>
      <w:r>
        <w:br/>
      </w:r>
      <w:r>
        <w:rPr>
          <w:rFonts w:ascii="Times New Roman"/>
          <w:b w:val="false"/>
          <w:i w:val="false"/>
          <w:color w:val="000000"/>
          <w:sz w:val="28"/>
        </w:rPr>
        <w:t>
</w:t>
      </w:r>
      <w:r>
        <w:rPr>
          <w:rFonts w:ascii="Times New Roman"/>
          <w:b w:val="false"/>
          <w:i w:val="false"/>
          <w:color w:val="000000"/>
          <w:sz w:val="28"/>
        </w:rPr>
        <w:t>
      2060 - доходы от уступки прав требования долга у нерезидента - для налогоплательщика, приобретающего право требования;</w:t>
      </w:r>
      <w:r>
        <w:br/>
      </w:r>
      <w:r>
        <w:rPr>
          <w:rFonts w:ascii="Times New Roman"/>
          <w:b w:val="false"/>
          <w:i w:val="false"/>
          <w:color w:val="000000"/>
          <w:sz w:val="28"/>
        </w:rPr>
        <w:t>
</w:t>
      </w:r>
      <w:r>
        <w:rPr>
          <w:rFonts w:ascii="Times New Roman"/>
          <w:b w:val="false"/>
          <w:i w:val="false"/>
          <w:color w:val="000000"/>
          <w:sz w:val="28"/>
        </w:rPr>
        <w:t>
      2070 - неустойки (штрафы, пени) за неисполнение или ненадлежащее исполнение обязательств резидентом, в том числе по заключенным контрактам (договорам, соглашениям) на выполнение работ, оказание услуг за пределами Республики Казахстан и (или) по внешнеторговым контрактам на поставку товаров, получаемые от нерезидента;</w:t>
      </w:r>
      <w:r>
        <w:br/>
      </w:r>
      <w:r>
        <w:rPr>
          <w:rFonts w:ascii="Times New Roman"/>
          <w:b w:val="false"/>
          <w:i w:val="false"/>
          <w:color w:val="000000"/>
          <w:sz w:val="28"/>
        </w:rPr>
        <w:t>
</w:t>
      </w:r>
      <w:r>
        <w:rPr>
          <w:rFonts w:ascii="Times New Roman"/>
          <w:b w:val="false"/>
          <w:i w:val="false"/>
          <w:color w:val="000000"/>
          <w:sz w:val="28"/>
        </w:rPr>
        <w:t xml:space="preserve">
      2080 - доходы в форме дивидендов, поступающих от юридического лица-нерезидента; </w:t>
      </w:r>
      <w:r>
        <w:br/>
      </w:r>
      <w:r>
        <w:rPr>
          <w:rFonts w:ascii="Times New Roman"/>
          <w:b w:val="false"/>
          <w:i w:val="false"/>
          <w:color w:val="000000"/>
          <w:sz w:val="28"/>
        </w:rPr>
        <w:t>
</w:t>
      </w:r>
      <w:r>
        <w:rPr>
          <w:rFonts w:ascii="Times New Roman"/>
          <w:b w:val="false"/>
          <w:i w:val="false"/>
          <w:color w:val="000000"/>
          <w:sz w:val="28"/>
        </w:rPr>
        <w:t xml:space="preserve">
      2081 - доходы в форме дивидендов, поступающих от паевых инвестиционных фондов, расположенных за пределами Республики Казахстан; </w:t>
      </w:r>
      <w:r>
        <w:br/>
      </w:r>
      <w:r>
        <w:rPr>
          <w:rFonts w:ascii="Times New Roman"/>
          <w:b w:val="false"/>
          <w:i w:val="false"/>
          <w:color w:val="000000"/>
          <w:sz w:val="28"/>
        </w:rPr>
        <w:t>
</w:t>
      </w:r>
      <w:r>
        <w:rPr>
          <w:rFonts w:ascii="Times New Roman"/>
          <w:b w:val="false"/>
          <w:i w:val="false"/>
          <w:color w:val="000000"/>
          <w:sz w:val="28"/>
        </w:rPr>
        <w:t>
      2090 - доходы, полученные по акту об учреждении доверительного управления имуществом от доверительного управляющего-нерезидента, на которого не возложено исполнение налогового обязательства за пределами Республики Казахстан за резидента, являющегося учредителем доверительного управления по договору доверительного управления имуществом или выгодоприобретателем в иных случаях возникновения доверительного управления;</w:t>
      </w:r>
      <w:r>
        <w:br/>
      </w:r>
      <w:r>
        <w:rPr>
          <w:rFonts w:ascii="Times New Roman"/>
          <w:b w:val="false"/>
          <w:i w:val="false"/>
          <w:color w:val="000000"/>
          <w:sz w:val="28"/>
        </w:rPr>
        <w:t>
</w:t>
      </w:r>
      <w:r>
        <w:rPr>
          <w:rFonts w:ascii="Times New Roman"/>
          <w:b w:val="false"/>
          <w:i w:val="false"/>
          <w:color w:val="000000"/>
          <w:sz w:val="28"/>
        </w:rPr>
        <w:t>
      2100 - доходы в форме вознаграждений, за исключением вознаграждений по долговым ценным бумагам, получаемые от нерезидента;</w:t>
      </w:r>
      <w:r>
        <w:br/>
      </w:r>
      <w:r>
        <w:rPr>
          <w:rFonts w:ascii="Times New Roman"/>
          <w:b w:val="false"/>
          <w:i w:val="false"/>
          <w:color w:val="000000"/>
          <w:sz w:val="28"/>
        </w:rPr>
        <w:t>
</w:t>
      </w:r>
      <w:r>
        <w:rPr>
          <w:rFonts w:ascii="Times New Roman"/>
          <w:b w:val="false"/>
          <w:i w:val="false"/>
          <w:color w:val="000000"/>
          <w:sz w:val="28"/>
        </w:rPr>
        <w:t>
      2110 - доходы в форме вознаграждений по долговым ценным бумагам, получаемые от эмитента-нерезидента;</w:t>
      </w:r>
      <w:r>
        <w:br/>
      </w:r>
      <w:r>
        <w:rPr>
          <w:rFonts w:ascii="Times New Roman"/>
          <w:b w:val="false"/>
          <w:i w:val="false"/>
          <w:color w:val="000000"/>
          <w:sz w:val="28"/>
        </w:rPr>
        <w:t>
</w:t>
      </w:r>
      <w:r>
        <w:rPr>
          <w:rFonts w:ascii="Times New Roman"/>
          <w:b w:val="false"/>
          <w:i w:val="false"/>
          <w:color w:val="000000"/>
          <w:sz w:val="28"/>
        </w:rPr>
        <w:t xml:space="preserve">
      2120 - доходы в форме роялти, получаемые от нерезидента; </w:t>
      </w:r>
      <w:r>
        <w:br/>
      </w:r>
      <w:r>
        <w:rPr>
          <w:rFonts w:ascii="Times New Roman"/>
          <w:b w:val="false"/>
          <w:i w:val="false"/>
          <w:color w:val="000000"/>
          <w:sz w:val="28"/>
        </w:rPr>
        <w:t>
</w:t>
      </w:r>
      <w:r>
        <w:rPr>
          <w:rFonts w:ascii="Times New Roman"/>
          <w:b w:val="false"/>
          <w:i w:val="false"/>
          <w:color w:val="000000"/>
          <w:sz w:val="28"/>
        </w:rPr>
        <w:t>
      2130 - доходы от сдачи в аренду имущества, находящегося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2140 - доходы, получаемые от недвижимого имущества, находящегося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2150 - доходы в форме страховых премий, выплачиваемых по договорам страхования, возникающих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2151 - доходы в форме страховых премий, выплачиваемых по договорам перестрахования рисков, возникающих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2160 - доходы от оказания транспортных услуг в международных перевозках, получаемые от нерезидента; </w:t>
      </w:r>
      <w:r>
        <w:br/>
      </w:r>
      <w:r>
        <w:rPr>
          <w:rFonts w:ascii="Times New Roman"/>
          <w:b w:val="false"/>
          <w:i w:val="false"/>
          <w:color w:val="000000"/>
          <w:sz w:val="28"/>
        </w:rPr>
        <w:t>
</w:t>
      </w:r>
      <w:r>
        <w:rPr>
          <w:rFonts w:ascii="Times New Roman"/>
          <w:b w:val="false"/>
          <w:i w:val="false"/>
          <w:color w:val="000000"/>
          <w:sz w:val="28"/>
        </w:rPr>
        <w:t xml:space="preserve">
      2161 - доходы от оказания транспортных услуг за пределами Республики Казахстан, получаемые от нерезидента; </w:t>
      </w:r>
      <w:r>
        <w:br/>
      </w:r>
      <w:r>
        <w:rPr>
          <w:rFonts w:ascii="Times New Roman"/>
          <w:b w:val="false"/>
          <w:i w:val="false"/>
          <w:color w:val="000000"/>
          <w:sz w:val="28"/>
        </w:rPr>
        <w:t>
</w:t>
      </w:r>
      <w:r>
        <w:rPr>
          <w:rFonts w:ascii="Times New Roman"/>
          <w:b w:val="false"/>
          <w:i w:val="false"/>
          <w:color w:val="000000"/>
          <w:sz w:val="28"/>
        </w:rPr>
        <w:t xml:space="preserve">
      2170 - доходы, получаемые от эксплуатации трубопроводов, линий электропередачи (ЛЭП), линий оптико-волоконной связи, находящихся за пределами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2180 - доходы физического лица-резидента от деятельности за пределами Республики Казахстан по трудовому договору (контракту), заключенному с нерезидентом, являющимся работодателем; </w:t>
      </w:r>
      <w:r>
        <w:br/>
      </w:r>
      <w:r>
        <w:rPr>
          <w:rFonts w:ascii="Times New Roman"/>
          <w:b w:val="false"/>
          <w:i w:val="false"/>
          <w:color w:val="000000"/>
          <w:sz w:val="28"/>
        </w:rPr>
        <w:t>
</w:t>
      </w:r>
      <w:r>
        <w:rPr>
          <w:rFonts w:ascii="Times New Roman"/>
          <w:b w:val="false"/>
          <w:i w:val="false"/>
          <w:color w:val="000000"/>
          <w:sz w:val="28"/>
        </w:rPr>
        <w:t xml:space="preserve">
      2181 - доходы физического лица-резидента от деятельности за пределами Республики Казахстан по трудовому договору (контракту), заключенному с резидентом, являющимся работодателем; </w:t>
      </w:r>
      <w:r>
        <w:br/>
      </w:r>
      <w:r>
        <w:rPr>
          <w:rFonts w:ascii="Times New Roman"/>
          <w:b w:val="false"/>
          <w:i w:val="false"/>
          <w:color w:val="000000"/>
          <w:sz w:val="28"/>
        </w:rPr>
        <w:t>
</w:t>
      </w:r>
      <w:r>
        <w:rPr>
          <w:rFonts w:ascii="Times New Roman"/>
          <w:b w:val="false"/>
          <w:i w:val="false"/>
          <w:color w:val="000000"/>
          <w:sz w:val="28"/>
        </w:rPr>
        <w:t>
      2190 - гонорары руководителя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нерезидента. При этом место фактического выполнения управленческих обязанностей таких лиц не имеет значения;</w:t>
      </w:r>
      <w:r>
        <w:br/>
      </w:r>
      <w:r>
        <w:rPr>
          <w:rFonts w:ascii="Times New Roman"/>
          <w:b w:val="false"/>
          <w:i w:val="false"/>
          <w:color w:val="000000"/>
          <w:sz w:val="28"/>
        </w:rPr>
        <w:t>
</w:t>
      </w:r>
      <w:r>
        <w:rPr>
          <w:rFonts w:ascii="Times New Roman"/>
          <w:b w:val="false"/>
          <w:i w:val="false"/>
          <w:color w:val="000000"/>
          <w:sz w:val="28"/>
        </w:rPr>
        <w:t xml:space="preserve">
      2200 - надбавки физического лица-резидента, выплачиваемые ему в связи с проживанием за пределами Республики Казахстан нерезидентом, являющимся работодателем; </w:t>
      </w:r>
      <w:r>
        <w:br/>
      </w:r>
      <w:r>
        <w:rPr>
          <w:rFonts w:ascii="Times New Roman"/>
          <w:b w:val="false"/>
          <w:i w:val="false"/>
          <w:color w:val="000000"/>
          <w:sz w:val="28"/>
        </w:rPr>
        <w:t>
</w:t>
      </w:r>
      <w:r>
        <w:rPr>
          <w:rFonts w:ascii="Times New Roman"/>
          <w:b w:val="false"/>
          <w:i w:val="false"/>
          <w:color w:val="000000"/>
          <w:sz w:val="28"/>
        </w:rPr>
        <w:t>
      2201 - надбавки физического лица-резидента, выплачиваемые ему в связи с проживанием за пределами Республики Казахстан резидентом, являющимся работодателем;</w:t>
      </w:r>
      <w:r>
        <w:br/>
      </w:r>
      <w:r>
        <w:rPr>
          <w:rFonts w:ascii="Times New Roman"/>
          <w:b w:val="false"/>
          <w:i w:val="false"/>
          <w:color w:val="000000"/>
          <w:sz w:val="28"/>
        </w:rPr>
        <w:t>
</w:t>
      </w:r>
      <w:r>
        <w:rPr>
          <w:rFonts w:ascii="Times New Roman"/>
          <w:b w:val="false"/>
          <w:i w:val="false"/>
          <w:color w:val="000000"/>
          <w:sz w:val="28"/>
        </w:rPr>
        <w:t xml:space="preserve">
      2210 - доходы физического лица-резидента от деятельности за пределами Республики Казахстан в виде материальной выгоды, включая расходы на обеспечение материальных, социальных благ такому физическому лицу, понесенные работодателем (резидентом или нерезидентом) на основании трудового договора (контракта). При этом к таким расходам относятся расходы на питание, проживание такого физического лица, обучение его детей в учебных заведениях, расходы, связанные с его отдыхом, включая поездки членов его семьи в отпуск; </w:t>
      </w:r>
      <w:r>
        <w:br/>
      </w:r>
      <w:r>
        <w:rPr>
          <w:rFonts w:ascii="Times New Roman"/>
          <w:b w:val="false"/>
          <w:i w:val="false"/>
          <w:color w:val="000000"/>
          <w:sz w:val="28"/>
        </w:rPr>
        <w:t>
</w:t>
      </w:r>
      <w:r>
        <w:rPr>
          <w:rFonts w:ascii="Times New Roman"/>
          <w:b w:val="false"/>
          <w:i w:val="false"/>
          <w:color w:val="000000"/>
          <w:sz w:val="28"/>
        </w:rPr>
        <w:t>
      2211 - доходы физического лица-резидента от деятельности за пределами Республики Казахстан в виде материальной выгоды, включая расходы на обеспечение материальных, социальных благ такому физическому лицу, понесенные иным лицом на основании договора на оказание услуг (выполнение работ). При этом к таким расходам относятся расходы на питание, проживание такого физического лица, обучение его детей в учебных заведениях, расходы, связанные с его отдыхом, включая поездки членов его семьи в отпуск;</w:t>
      </w:r>
      <w:r>
        <w:br/>
      </w:r>
      <w:r>
        <w:rPr>
          <w:rFonts w:ascii="Times New Roman"/>
          <w:b w:val="false"/>
          <w:i w:val="false"/>
          <w:color w:val="000000"/>
          <w:sz w:val="28"/>
        </w:rPr>
        <w:t>
</w:t>
      </w:r>
      <w:r>
        <w:rPr>
          <w:rFonts w:ascii="Times New Roman"/>
          <w:b w:val="false"/>
          <w:i w:val="false"/>
          <w:color w:val="000000"/>
          <w:sz w:val="28"/>
        </w:rPr>
        <w:t>
      2220 - пенсионные выплаты, осуществляемые накопительными пенсионными фондами-нерезидентами;</w:t>
      </w:r>
      <w:r>
        <w:br/>
      </w:r>
      <w:r>
        <w:rPr>
          <w:rFonts w:ascii="Times New Roman"/>
          <w:b w:val="false"/>
          <w:i w:val="false"/>
          <w:color w:val="000000"/>
          <w:sz w:val="28"/>
        </w:rPr>
        <w:t>
</w:t>
      </w:r>
      <w:r>
        <w:rPr>
          <w:rFonts w:ascii="Times New Roman"/>
          <w:b w:val="false"/>
          <w:i w:val="false"/>
          <w:color w:val="000000"/>
          <w:sz w:val="28"/>
        </w:rPr>
        <w:t xml:space="preserve">
      2230 - доходы, выплачиваемые работнику культуры и искусства: артисту театра, кино, радио, телевидения, музыканту, художнику, спортсмену, - от деятельности за пределами Республики Казахстан независимо от того, как и кому осуществляются выплаты; </w:t>
      </w:r>
      <w:r>
        <w:br/>
      </w:r>
      <w:r>
        <w:rPr>
          <w:rFonts w:ascii="Times New Roman"/>
          <w:b w:val="false"/>
          <w:i w:val="false"/>
          <w:color w:val="000000"/>
          <w:sz w:val="28"/>
        </w:rPr>
        <w:t>
</w:t>
      </w:r>
      <w:r>
        <w:rPr>
          <w:rFonts w:ascii="Times New Roman"/>
          <w:b w:val="false"/>
          <w:i w:val="false"/>
          <w:color w:val="000000"/>
          <w:sz w:val="28"/>
        </w:rPr>
        <w:t>
      2240 - выигрыши, выплачиваемые нерезидентом;</w:t>
      </w:r>
      <w:r>
        <w:br/>
      </w:r>
      <w:r>
        <w:rPr>
          <w:rFonts w:ascii="Times New Roman"/>
          <w:b w:val="false"/>
          <w:i w:val="false"/>
          <w:color w:val="000000"/>
          <w:sz w:val="28"/>
        </w:rPr>
        <w:t>
</w:t>
      </w:r>
      <w:r>
        <w:rPr>
          <w:rFonts w:ascii="Times New Roman"/>
          <w:b w:val="false"/>
          <w:i w:val="false"/>
          <w:color w:val="000000"/>
          <w:sz w:val="28"/>
        </w:rPr>
        <w:t xml:space="preserve">
      2250 - доходы, получаемые от оказания независимых личных (профессиональных) услуг за пределами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2260 - доходы в форме безвозмездного получения имущества, находящегося за пределами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2261 - доходы от безвозмездно полученного имущества, находящегося за пределами Республики Казахстан; </w:t>
      </w:r>
      <w:r>
        <w:br/>
      </w:r>
      <w:r>
        <w:rPr>
          <w:rFonts w:ascii="Times New Roman"/>
          <w:b w:val="false"/>
          <w:i w:val="false"/>
          <w:color w:val="000000"/>
          <w:sz w:val="28"/>
        </w:rPr>
        <w:t>
</w:t>
      </w:r>
      <w:r>
        <w:rPr>
          <w:rFonts w:ascii="Times New Roman"/>
          <w:b w:val="false"/>
          <w:i w:val="false"/>
          <w:color w:val="000000"/>
          <w:sz w:val="28"/>
        </w:rPr>
        <w:t>
      2270 - доходы по производным финансовым инструментам;</w:t>
      </w:r>
      <w:r>
        <w:br/>
      </w:r>
      <w:r>
        <w:rPr>
          <w:rFonts w:ascii="Times New Roman"/>
          <w:b w:val="false"/>
          <w:i w:val="false"/>
          <w:color w:val="000000"/>
          <w:sz w:val="28"/>
        </w:rPr>
        <w:t>
</w:t>
      </w:r>
      <w:r>
        <w:rPr>
          <w:rFonts w:ascii="Times New Roman"/>
          <w:b w:val="false"/>
          <w:i w:val="false"/>
          <w:color w:val="000000"/>
          <w:sz w:val="28"/>
        </w:rPr>
        <w:t xml:space="preserve">
      2280 - доходы от списания обязательств; </w:t>
      </w:r>
      <w:r>
        <w:br/>
      </w:r>
      <w:r>
        <w:rPr>
          <w:rFonts w:ascii="Times New Roman"/>
          <w:b w:val="false"/>
          <w:i w:val="false"/>
          <w:color w:val="000000"/>
          <w:sz w:val="28"/>
        </w:rPr>
        <w:t>
</w:t>
      </w:r>
      <w:r>
        <w:rPr>
          <w:rFonts w:ascii="Times New Roman"/>
          <w:b w:val="false"/>
          <w:i w:val="false"/>
          <w:color w:val="000000"/>
          <w:sz w:val="28"/>
        </w:rPr>
        <w:t xml:space="preserve">
      2290 - доходы по сомнительным обязательствам, понесенные за пределами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2300 - доходы от снижения размеров созданных провизий банков и организаций, осуществляющих отдельные виды банковских операций на основании лицензии, получаемые от нерезидента; </w:t>
      </w:r>
      <w:r>
        <w:br/>
      </w:r>
      <w:r>
        <w:rPr>
          <w:rFonts w:ascii="Times New Roman"/>
          <w:b w:val="false"/>
          <w:i w:val="false"/>
          <w:color w:val="000000"/>
          <w:sz w:val="28"/>
        </w:rPr>
        <w:t>
</w:t>
      </w:r>
      <w:r>
        <w:rPr>
          <w:rFonts w:ascii="Times New Roman"/>
          <w:b w:val="false"/>
          <w:i w:val="false"/>
          <w:color w:val="000000"/>
          <w:sz w:val="28"/>
        </w:rPr>
        <w:t xml:space="preserve">
      2310 - доходы от снижения страховых резервов, созданных страховыми, перестраховочными организациями по договорам страхования, перестрахования, получаемые от нерезидента; </w:t>
      </w:r>
      <w:r>
        <w:br/>
      </w:r>
      <w:r>
        <w:rPr>
          <w:rFonts w:ascii="Times New Roman"/>
          <w:b w:val="false"/>
          <w:i w:val="false"/>
          <w:color w:val="000000"/>
          <w:sz w:val="28"/>
        </w:rPr>
        <w:t>
</w:t>
      </w:r>
      <w:r>
        <w:rPr>
          <w:rFonts w:ascii="Times New Roman"/>
          <w:b w:val="false"/>
          <w:i w:val="false"/>
          <w:color w:val="000000"/>
          <w:sz w:val="28"/>
        </w:rPr>
        <w:t>
      2320 - доходы, полученные за согласие ограничить или прекратить предпринимательскую деятельность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2330 - доходы от выбытия фиксированных активов за пределами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2340 - доходы от корректировки расходов на геологическое изучение и подготовительные работы к добыче природных ресурсов, а также других расходов недропользователей за пределами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2350 -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за пределами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2360 - доходы от осуществления совместной деятельности за пределами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2370 - ученые компенсации по ранее произведенным вычетам от нерезидента за пределами Республики Казахстан; </w:t>
      </w:r>
      <w:r>
        <w:br/>
      </w:r>
      <w:r>
        <w:rPr>
          <w:rFonts w:ascii="Times New Roman"/>
          <w:b w:val="false"/>
          <w:i w:val="false"/>
          <w:color w:val="000000"/>
          <w:sz w:val="28"/>
        </w:rPr>
        <w:t>
</w:t>
      </w:r>
      <w:r>
        <w:rPr>
          <w:rFonts w:ascii="Times New Roman"/>
          <w:b w:val="false"/>
          <w:i w:val="false"/>
          <w:color w:val="000000"/>
          <w:sz w:val="28"/>
        </w:rPr>
        <w:t>
      2380 - превышение суммы положительной курсовой разницы над суммой отрицательной курсовой разницы, определенное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2390 - доходы, полученные при эксплуатации объектов социальной сферы за пределами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2400 - доходы от продажи предприятия как имущественного комплекса за пределами Республики Казахстан; </w:t>
      </w:r>
      <w:r>
        <w:br/>
      </w:r>
      <w:r>
        <w:rPr>
          <w:rFonts w:ascii="Times New Roman"/>
          <w:b w:val="false"/>
          <w:i w:val="false"/>
          <w:color w:val="000000"/>
          <w:sz w:val="28"/>
        </w:rPr>
        <w:t>
</w:t>
      </w:r>
      <w:r>
        <w:rPr>
          <w:rFonts w:ascii="Times New Roman"/>
          <w:b w:val="false"/>
          <w:i w:val="false"/>
          <w:color w:val="000000"/>
          <w:sz w:val="28"/>
        </w:rPr>
        <w:t>
      2410 - чистый доход от доверительного управления имуществом, полученный (подлежащий получению) учредителем доверительного управления по договору доверительного управления либо выгодоприобретателем в иных случаях возникновения доверительного управления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2420 - другие доходы, возникающие в результате предпринимательской деятельности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62. При заполнении кода валюты необходимо использовать кодировку валют в соответствии с </w:t>
      </w:r>
      <w:r>
        <w:rPr>
          <w:rFonts w:ascii="Times New Roman"/>
          <w:b w:val="false"/>
          <w:i w:val="false"/>
          <w:color w:val="000000"/>
          <w:sz w:val="28"/>
        </w:rPr>
        <w:t>приложением 23</w:t>
      </w:r>
      <w:r>
        <w:rPr>
          <w:rFonts w:ascii="Times New Roman"/>
          <w:b w:val="false"/>
          <w:i w:val="false"/>
          <w:color w:val="000000"/>
          <w:sz w:val="28"/>
        </w:rPr>
        <w:t xml:space="preserve"> "Классификатор валют", утвержденным Решением Комиссии Таможенного союза от 20 сентября 2010 года № 378 "О классификаторах, используемых для заполнения таможенных деклараций" (далее - Решение).</w:t>
      </w:r>
      <w:r>
        <w:br/>
      </w:r>
      <w:r>
        <w:rPr>
          <w:rFonts w:ascii="Times New Roman"/>
          <w:b w:val="false"/>
          <w:i w:val="false"/>
          <w:color w:val="000000"/>
          <w:sz w:val="28"/>
        </w:rPr>
        <w:t>
</w:t>
      </w:r>
      <w:r>
        <w:rPr>
          <w:rFonts w:ascii="Times New Roman"/>
          <w:b w:val="false"/>
          <w:i w:val="false"/>
          <w:color w:val="000000"/>
          <w:sz w:val="28"/>
        </w:rPr>
        <w:t>
      63. При заполнении кода страны необходимо использовать кодировку стран в соответствии с </w:t>
      </w:r>
      <w:r>
        <w:rPr>
          <w:rFonts w:ascii="Times New Roman"/>
          <w:b w:val="false"/>
          <w:i w:val="false"/>
          <w:color w:val="000000"/>
          <w:sz w:val="28"/>
        </w:rPr>
        <w:t>приложением 22</w:t>
      </w:r>
      <w:r>
        <w:rPr>
          <w:rFonts w:ascii="Times New Roman"/>
          <w:b w:val="false"/>
          <w:i w:val="false"/>
          <w:color w:val="000000"/>
          <w:sz w:val="28"/>
        </w:rPr>
        <w:t xml:space="preserve"> "Классификатор стран мира" к Решению.</w:t>
      </w:r>
      <w:r>
        <w:br/>
      </w:r>
      <w:r>
        <w:rPr>
          <w:rFonts w:ascii="Times New Roman"/>
          <w:b w:val="false"/>
          <w:i w:val="false"/>
          <w:color w:val="000000"/>
          <w:sz w:val="28"/>
        </w:rPr>
        <w:t>
</w:t>
      </w:r>
      <w:r>
        <w:rPr>
          <w:rFonts w:ascii="Times New Roman"/>
          <w:b w:val="false"/>
          <w:i w:val="false"/>
          <w:color w:val="000000"/>
          <w:sz w:val="28"/>
        </w:rPr>
        <w:t>
      64. При заполнении Декларации необходимо использовать следующую кодировку видов международных договоров (соглашений):</w:t>
      </w:r>
      <w:r>
        <w:br/>
      </w:r>
      <w:r>
        <w:rPr>
          <w:rFonts w:ascii="Times New Roman"/>
          <w:b w:val="false"/>
          <w:i w:val="false"/>
          <w:color w:val="000000"/>
          <w:sz w:val="28"/>
        </w:rPr>
        <w:t>
</w:t>
      </w:r>
      <w:r>
        <w:rPr>
          <w:rFonts w:ascii="Times New Roman"/>
          <w:b w:val="false"/>
          <w:i w:val="false"/>
          <w:color w:val="000000"/>
          <w:sz w:val="28"/>
        </w:rPr>
        <w:t xml:space="preserve">
      01 - Конвенция об избежании двойного налогообложения и предотвращении уклонения от уплаты налогов на доход и капитал; </w:t>
      </w:r>
      <w:r>
        <w:br/>
      </w:r>
      <w:r>
        <w:rPr>
          <w:rFonts w:ascii="Times New Roman"/>
          <w:b w:val="false"/>
          <w:i w:val="false"/>
          <w:color w:val="000000"/>
          <w:sz w:val="28"/>
        </w:rPr>
        <w:t>
</w:t>
      </w:r>
      <w:r>
        <w:rPr>
          <w:rFonts w:ascii="Times New Roman"/>
          <w:b w:val="false"/>
          <w:i w:val="false"/>
          <w:color w:val="000000"/>
          <w:sz w:val="28"/>
        </w:rPr>
        <w:t>
      02 - Учредительный договор Исламского Банка Развития;</w:t>
      </w:r>
      <w:r>
        <w:br/>
      </w:r>
      <w:r>
        <w:rPr>
          <w:rFonts w:ascii="Times New Roman"/>
          <w:b w:val="false"/>
          <w:i w:val="false"/>
          <w:color w:val="000000"/>
          <w:sz w:val="28"/>
        </w:rPr>
        <w:t>
</w:t>
      </w:r>
      <w:r>
        <w:rPr>
          <w:rFonts w:ascii="Times New Roman"/>
          <w:b w:val="false"/>
          <w:i w:val="false"/>
          <w:color w:val="000000"/>
          <w:sz w:val="28"/>
        </w:rPr>
        <w:t xml:space="preserve">
      03 - Соглашение об условиях работы регионального экологического центра Центральной Азии; </w:t>
      </w:r>
      <w:r>
        <w:br/>
      </w:r>
      <w:r>
        <w:rPr>
          <w:rFonts w:ascii="Times New Roman"/>
          <w:b w:val="false"/>
          <w:i w:val="false"/>
          <w:color w:val="000000"/>
          <w:sz w:val="28"/>
        </w:rPr>
        <w:t>
</w:t>
      </w:r>
      <w:r>
        <w:rPr>
          <w:rFonts w:ascii="Times New Roman"/>
          <w:b w:val="false"/>
          <w:i w:val="false"/>
          <w:color w:val="000000"/>
          <w:sz w:val="28"/>
        </w:rPr>
        <w:t>
      04 - Учредительный договор Азиатского банка развития;</w:t>
      </w:r>
      <w:r>
        <w:br/>
      </w:r>
      <w:r>
        <w:rPr>
          <w:rFonts w:ascii="Times New Roman"/>
          <w:b w:val="false"/>
          <w:i w:val="false"/>
          <w:color w:val="000000"/>
          <w:sz w:val="28"/>
        </w:rPr>
        <w:t>
</w:t>
      </w:r>
      <w:r>
        <w:rPr>
          <w:rFonts w:ascii="Times New Roman"/>
          <w:b w:val="false"/>
          <w:i w:val="false"/>
          <w:color w:val="000000"/>
          <w:sz w:val="28"/>
        </w:rPr>
        <w:t xml:space="preserve">
      05- Соглашение по использованию гранта на проект строительства нового правительственного здания; </w:t>
      </w:r>
      <w:r>
        <w:br/>
      </w:r>
      <w:r>
        <w:rPr>
          <w:rFonts w:ascii="Times New Roman"/>
          <w:b w:val="false"/>
          <w:i w:val="false"/>
          <w:color w:val="000000"/>
          <w:sz w:val="28"/>
        </w:rPr>
        <w:t>
</w:t>
      </w:r>
      <w:r>
        <w:rPr>
          <w:rFonts w:ascii="Times New Roman"/>
          <w:b w:val="false"/>
          <w:i w:val="false"/>
          <w:color w:val="000000"/>
          <w:sz w:val="28"/>
        </w:rPr>
        <w:t xml:space="preserve">
      06 - Соглашение о финансовом сотрудничестве; </w:t>
      </w:r>
      <w:r>
        <w:br/>
      </w:r>
      <w:r>
        <w:rPr>
          <w:rFonts w:ascii="Times New Roman"/>
          <w:b w:val="false"/>
          <w:i w:val="false"/>
          <w:color w:val="000000"/>
          <w:sz w:val="28"/>
        </w:rPr>
        <w:t>
</w:t>
      </w:r>
      <w:r>
        <w:rPr>
          <w:rFonts w:ascii="Times New Roman"/>
          <w:b w:val="false"/>
          <w:i w:val="false"/>
          <w:color w:val="000000"/>
          <w:sz w:val="28"/>
        </w:rPr>
        <w:t xml:space="preserve">
      07 - Меморандум о взаимопонимании; </w:t>
      </w:r>
      <w:r>
        <w:br/>
      </w:r>
      <w:r>
        <w:rPr>
          <w:rFonts w:ascii="Times New Roman"/>
          <w:b w:val="false"/>
          <w:i w:val="false"/>
          <w:color w:val="000000"/>
          <w:sz w:val="28"/>
        </w:rPr>
        <w:t>
</w:t>
      </w:r>
      <w:r>
        <w:rPr>
          <w:rFonts w:ascii="Times New Roman"/>
          <w:b w:val="false"/>
          <w:i w:val="false"/>
          <w:color w:val="000000"/>
          <w:sz w:val="28"/>
        </w:rPr>
        <w:t xml:space="preserve">
      08 - Соглашение относительно уничтожения шахтных пусковых установок межконтинентальных баллистических ракет, ликвидации последствий аварийных ситуаций и предотвращения распространения ядерного оружия; </w:t>
      </w:r>
      <w:r>
        <w:br/>
      </w:r>
      <w:r>
        <w:rPr>
          <w:rFonts w:ascii="Times New Roman"/>
          <w:b w:val="false"/>
          <w:i w:val="false"/>
          <w:color w:val="000000"/>
          <w:sz w:val="28"/>
        </w:rPr>
        <w:t>
</w:t>
      </w:r>
      <w:r>
        <w:rPr>
          <w:rFonts w:ascii="Times New Roman"/>
          <w:b w:val="false"/>
          <w:i w:val="false"/>
          <w:color w:val="000000"/>
          <w:sz w:val="28"/>
        </w:rPr>
        <w:t xml:space="preserve">
      09 - Соглашение Международного банка реконструкции и развития; </w:t>
      </w:r>
      <w:r>
        <w:br/>
      </w:r>
      <w:r>
        <w:rPr>
          <w:rFonts w:ascii="Times New Roman"/>
          <w:b w:val="false"/>
          <w:i w:val="false"/>
          <w:color w:val="000000"/>
          <w:sz w:val="28"/>
        </w:rPr>
        <w:t>
</w:t>
      </w:r>
      <w:r>
        <w:rPr>
          <w:rFonts w:ascii="Times New Roman"/>
          <w:b w:val="false"/>
          <w:i w:val="false"/>
          <w:color w:val="000000"/>
          <w:sz w:val="28"/>
        </w:rPr>
        <w:t>
      10 - Соглашение Международного валютного фонда;</w:t>
      </w:r>
      <w:r>
        <w:br/>
      </w:r>
      <w:r>
        <w:rPr>
          <w:rFonts w:ascii="Times New Roman"/>
          <w:b w:val="false"/>
          <w:i w:val="false"/>
          <w:color w:val="000000"/>
          <w:sz w:val="28"/>
        </w:rPr>
        <w:t>
</w:t>
      </w:r>
      <w:r>
        <w:rPr>
          <w:rFonts w:ascii="Times New Roman"/>
          <w:b w:val="false"/>
          <w:i w:val="false"/>
          <w:color w:val="000000"/>
          <w:sz w:val="28"/>
        </w:rPr>
        <w:t>
      11 - Соглашение Международной финансовой корпорации;</w:t>
      </w:r>
      <w:r>
        <w:br/>
      </w:r>
      <w:r>
        <w:rPr>
          <w:rFonts w:ascii="Times New Roman"/>
          <w:b w:val="false"/>
          <w:i w:val="false"/>
          <w:color w:val="000000"/>
          <w:sz w:val="28"/>
        </w:rPr>
        <w:t>
</w:t>
      </w:r>
      <w:r>
        <w:rPr>
          <w:rFonts w:ascii="Times New Roman"/>
          <w:b w:val="false"/>
          <w:i w:val="false"/>
          <w:color w:val="000000"/>
          <w:sz w:val="28"/>
        </w:rPr>
        <w:t xml:space="preserve">
      12-Конвенция об урегулировании инвестиционных споров; </w:t>
      </w:r>
      <w:r>
        <w:br/>
      </w:r>
      <w:r>
        <w:rPr>
          <w:rFonts w:ascii="Times New Roman"/>
          <w:b w:val="false"/>
          <w:i w:val="false"/>
          <w:color w:val="000000"/>
          <w:sz w:val="28"/>
        </w:rPr>
        <w:t>
</w:t>
      </w:r>
      <w:r>
        <w:rPr>
          <w:rFonts w:ascii="Times New Roman"/>
          <w:b w:val="false"/>
          <w:i w:val="false"/>
          <w:color w:val="000000"/>
          <w:sz w:val="28"/>
        </w:rPr>
        <w:t>
      13 - Соглашение об учреждении Европейского банка реконструкции и развития;</w:t>
      </w:r>
      <w:r>
        <w:br/>
      </w:r>
      <w:r>
        <w:rPr>
          <w:rFonts w:ascii="Times New Roman"/>
          <w:b w:val="false"/>
          <w:i w:val="false"/>
          <w:color w:val="000000"/>
          <w:sz w:val="28"/>
        </w:rPr>
        <w:t>
</w:t>
      </w:r>
      <w:r>
        <w:rPr>
          <w:rFonts w:ascii="Times New Roman"/>
          <w:b w:val="false"/>
          <w:i w:val="false"/>
          <w:color w:val="000000"/>
          <w:sz w:val="28"/>
        </w:rPr>
        <w:t xml:space="preserve">
      14 - Венская конвенция о дипломатических сношениях; </w:t>
      </w:r>
      <w:r>
        <w:br/>
      </w:r>
      <w:r>
        <w:rPr>
          <w:rFonts w:ascii="Times New Roman"/>
          <w:b w:val="false"/>
          <w:i w:val="false"/>
          <w:color w:val="000000"/>
          <w:sz w:val="28"/>
        </w:rPr>
        <w:t>
</w:t>
      </w:r>
      <w:r>
        <w:rPr>
          <w:rFonts w:ascii="Times New Roman"/>
          <w:b w:val="false"/>
          <w:i w:val="false"/>
          <w:color w:val="000000"/>
          <w:sz w:val="28"/>
        </w:rPr>
        <w:t xml:space="preserve">
      15 - Договор по созданию Университета Центральной Азии; </w:t>
      </w:r>
      <w:r>
        <w:br/>
      </w:r>
      <w:r>
        <w:rPr>
          <w:rFonts w:ascii="Times New Roman"/>
          <w:b w:val="false"/>
          <w:i w:val="false"/>
          <w:color w:val="000000"/>
          <w:sz w:val="28"/>
        </w:rPr>
        <w:t>
</w:t>
      </w:r>
      <w:r>
        <w:rPr>
          <w:rFonts w:ascii="Times New Roman"/>
          <w:b w:val="false"/>
          <w:i w:val="false"/>
          <w:color w:val="000000"/>
          <w:sz w:val="28"/>
        </w:rPr>
        <w:t xml:space="preserve">
      16 - Конвенция об учреждении Многостороннего агентства по гарантиям инвестиций; </w:t>
      </w:r>
      <w:r>
        <w:br/>
      </w:r>
      <w:r>
        <w:rPr>
          <w:rFonts w:ascii="Times New Roman"/>
          <w:b w:val="false"/>
          <w:i w:val="false"/>
          <w:color w:val="000000"/>
          <w:sz w:val="28"/>
        </w:rPr>
        <w:t>
</w:t>
      </w:r>
      <w:r>
        <w:rPr>
          <w:rFonts w:ascii="Times New Roman"/>
          <w:b w:val="false"/>
          <w:i w:val="false"/>
          <w:color w:val="000000"/>
          <w:sz w:val="28"/>
        </w:rPr>
        <w:t xml:space="preserve">
      17 - Соглашение о Египетском университете исламской культуры "Нур-Мубарак"; </w:t>
      </w:r>
      <w:r>
        <w:br/>
      </w:r>
      <w:r>
        <w:rPr>
          <w:rFonts w:ascii="Times New Roman"/>
          <w:b w:val="false"/>
          <w:i w:val="false"/>
          <w:color w:val="000000"/>
          <w:sz w:val="28"/>
        </w:rPr>
        <w:t>
</w:t>
      </w:r>
      <w:r>
        <w:rPr>
          <w:rFonts w:ascii="Times New Roman"/>
          <w:b w:val="false"/>
          <w:i w:val="false"/>
          <w:color w:val="000000"/>
          <w:sz w:val="28"/>
        </w:rPr>
        <w:t>
      18 - Соглашение о воздушном сообщении;</w:t>
      </w:r>
      <w:r>
        <w:br/>
      </w:r>
      <w:r>
        <w:rPr>
          <w:rFonts w:ascii="Times New Roman"/>
          <w:b w:val="false"/>
          <w:i w:val="false"/>
          <w:color w:val="000000"/>
          <w:sz w:val="28"/>
        </w:rPr>
        <w:t>
</w:t>
      </w:r>
      <w:r>
        <w:rPr>
          <w:rFonts w:ascii="Times New Roman"/>
          <w:b w:val="false"/>
          <w:i w:val="false"/>
          <w:color w:val="000000"/>
          <w:sz w:val="28"/>
        </w:rPr>
        <w:t xml:space="preserve">
      19 - Соглашение о предоставлении Международным Банком Реконструкции и Развития гранта Республике Казахстан на подготовку проекта "Поддержка агросервисных служб"; </w:t>
      </w:r>
      <w:r>
        <w:br/>
      </w:r>
      <w:r>
        <w:rPr>
          <w:rFonts w:ascii="Times New Roman"/>
          <w:b w:val="false"/>
          <w:i w:val="false"/>
          <w:color w:val="000000"/>
          <w:sz w:val="28"/>
        </w:rPr>
        <w:t>
</w:t>
      </w:r>
      <w:r>
        <w:rPr>
          <w:rFonts w:ascii="Times New Roman"/>
          <w:b w:val="false"/>
          <w:i w:val="false"/>
          <w:color w:val="000000"/>
          <w:sz w:val="28"/>
        </w:rPr>
        <w:t>
      20 - Соглашение в форме обмена нотами о привлечении гранта Правительства Японии для осуществления проекта "Водоснабжение сельских населенных пунктов в Республике Казахстан";</w:t>
      </w:r>
      <w:r>
        <w:br/>
      </w:r>
      <w:r>
        <w:rPr>
          <w:rFonts w:ascii="Times New Roman"/>
          <w:b w:val="false"/>
          <w:i w:val="false"/>
          <w:color w:val="000000"/>
          <w:sz w:val="28"/>
        </w:rPr>
        <w:t>
</w:t>
      </w:r>
      <w:r>
        <w:rPr>
          <w:rFonts w:ascii="Times New Roman"/>
          <w:b w:val="false"/>
          <w:i w:val="false"/>
          <w:color w:val="000000"/>
          <w:sz w:val="28"/>
        </w:rPr>
        <w:t xml:space="preserve">
      21 - Конвенция о привилегиях и иммунитетах Евразийского экономического сообщества; </w:t>
      </w:r>
      <w:r>
        <w:br/>
      </w:r>
      <w:r>
        <w:rPr>
          <w:rFonts w:ascii="Times New Roman"/>
          <w:b w:val="false"/>
          <w:i w:val="false"/>
          <w:color w:val="000000"/>
          <w:sz w:val="28"/>
        </w:rPr>
        <w:t>
</w:t>
      </w:r>
      <w:r>
        <w:rPr>
          <w:rFonts w:ascii="Times New Roman"/>
          <w:b w:val="false"/>
          <w:i w:val="false"/>
          <w:color w:val="000000"/>
          <w:sz w:val="28"/>
        </w:rPr>
        <w:t>
      22 - Иные международные договоры (соглашения, конвенции).</w:t>
      </w:r>
    </w:p>
    <w:bookmarkEnd w:id="76"/>
    <w:bookmarkStart w:name="z1785" w:id="77"/>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ноября 2011 года № 1310</w:t>
      </w:r>
    </w:p>
    <w:bookmarkEnd w:id="77"/>
    <w:bookmarkStart w:name="z1786" w:id="78"/>
    <w:p>
      <w:pPr>
        <w:spacing w:after="0"/>
        <w:ind w:left="0"/>
        <w:jc w:val="left"/>
      </w:pPr>
      <w:r>
        <w:rPr>
          <w:rFonts w:ascii="Times New Roman"/>
          <w:b/>
          <w:i w:val="false"/>
          <w:color w:val="000000"/>
        </w:rPr>
        <w:t xml:space="preserve"> 
Правила составления налоговой отчетности</w:t>
      </w:r>
      <w:r>
        <w:br/>
      </w:r>
      <w:r>
        <w:rPr>
          <w:rFonts w:ascii="Times New Roman"/>
          <w:b/>
          <w:i w:val="false"/>
          <w:color w:val="000000"/>
        </w:rPr>
        <w:t>
(декларации) по корпоративному подоходному налогу</w:t>
      </w:r>
      <w:r>
        <w:br/>
      </w:r>
      <w:r>
        <w:rPr>
          <w:rFonts w:ascii="Times New Roman"/>
          <w:b/>
          <w:i w:val="false"/>
          <w:color w:val="000000"/>
        </w:rPr>
        <w:t>
(Форма 130.00)</w:t>
      </w:r>
    </w:p>
    <w:bookmarkEnd w:id="78"/>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Форма размещена на сайте РГП "РЦПИ" </w:t>
      </w:r>
      <w:r>
        <w:rPr>
          <w:rFonts w:ascii="Times New Roman"/>
          <w:b w:val="false"/>
          <w:i w:val="false"/>
          <w:color w:val="000000"/>
          <w:sz w:val="28"/>
          <w:u w:val="single"/>
        </w:rPr>
        <w:t>http://rkao.kz/fnoforms</w:t>
      </w:r>
      <w:r>
        <w:rPr>
          <w:rFonts w:ascii="Times New Roman"/>
          <w:b w:val="false"/>
          <w:i w:val="false"/>
          <w:color w:val="ff0000"/>
          <w:sz w:val="28"/>
        </w:rPr>
        <w:t>; в случае необходимости форму в электронном виде можно получить в РГП "РЦПИ".</w:t>
      </w:r>
    </w:p>
    <w:bookmarkStart w:name="z1787" w:id="79"/>
    <w:p>
      <w:pPr>
        <w:spacing w:after="0"/>
        <w:ind w:left="0"/>
        <w:jc w:val="left"/>
      </w:pPr>
      <w:r>
        <w:rPr>
          <w:rFonts w:ascii="Times New Roman"/>
          <w:b/>
          <w:i w:val="false"/>
          <w:color w:val="000000"/>
        </w:rPr>
        <w:t xml:space="preserve"> 
1. Общие положения</w:t>
      </w:r>
    </w:p>
    <w:bookmarkEnd w:id="79"/>
    <w:bookmarkStart w:name="z1788" w:id="80"/>
    <w:p>
      <w:pPr>
        <w:spacing w:after="0"/>
        <w:ind w:left="0"/>
        <w:jc w:val="both"/>
      </w:pPr>
      <w:r>
        <w:rPr>
          <w:rFonts w:ascii="Times New Roman"/>
          <w:b w:val="false"/>
          <w:i w:val="false"/>
          <w:color w:val="000000"/>
          <w:sz w:val="28"/>
        </w:rPr>
        <w:t>
      1. Настоящие Правила составления налоговой отчетности (декларации) по корпоративному подоходному налогу (Форма 130.00)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Законом Республики Казахстан от 10 декабря 2008 года "О введении в действие Кодекса Республики Казахстан "О налогах и других обязательных платежах в бюджет" (Налоговый кодекс)" и определяют порядок составления формы налоговой отчетности (декларации) по корпоративному подоходному налогу (далее - Декларация), предназначенной для исчисления корпоративного подоходного налога. Декларация составляется:</w:t>
      </w:r>
      <w:r>
        <w:br/>
      </w:r>
      <w:r>
        <w:rPr>
          <w:rFonts w:ascii="Times New Roman"/>
          <w:b w:val="false"/>
          <w:i w:val="false"/>
          <w:color w:val="000000"/>
          <w:sz w:val="28"/>
        </w:rPr>
        <w:t>
</w:t>
      </w:r>
      <w:r>
        <w:rPr>
          <w:rFonts w:ascii="Times New Roman"/>
          <w:b w:val="false"/>
          <w:i w:val="false"/>
          <w:color w:val="000000"/>
          <w:sz w:val="28"/>
        </w:rPr>
        <w:t>
      некоммерческими организациями, соответствующими условиям </w:t>
      </w:r>
      <w:r>
        <w:rPr>
          <w:rFonts w:ascii="Times New Roman"/>
          <w:b w:val="false"/>
          <w:i w:val="false"/>
          <w:color w:val="000000"/>
          <w:sz w:val="28"/>
        </w:rPr>
        <w:t>пункта 1</w:t>
      </w:r>
      <w:r>
        <w:rPr>
          <w:rFonts w:ascii="Times New Roman"/>
          <w:b w:val="false"/>
          <w:i w:val="false"/>
          <w:color w:val="000000"/>
          <w:sz w:val="28"/>
        </w:rPr>
        <w:t xml:space="preserve"> статьи 134 Налогового кодекса, по доходам, указанным в </w:t>
      </w:r>
      <w:r>
        <w:rPr>
          <w:rFonts w:ascii="Times New Roman"/>
          <w:b w:val="false"/>
          <w:i w:val="false"/>
          <w:color w:val="000000"/>
          <w:sz w:val="28"/>
        </w:rPr>
        <w:t>пункте 2</w:t>
      </w:r>
      <w:r>
        <w:rPr>
          <w:rFonts w:ascii="Times New Roman"/>
          <w:b w:val="false"/>
          <w:i w:val="false"/>
          <w:color w:val="000000"/>
          <w:sz w:val="28"/>
        </w:rPr>
        <w:t xml:space="preserve"> статьи 134 Налогового кодекса, за исключением акционерных обществ, учреждений и потребительских кооперативов, кроме кооперативов собственников квартир (помещений);</w:t>
      </w:r>
      <w:r>
        <w:br/>
      </w:r>
      <w:r>
        <w:rPr>
          <w:rFonts w:ascii="Times New Roman"/>
          <w:b w:val="false"/>
          <w:i w:val="false"/>
          <w:color w:val="000000"/>
          <w:sz w:val="28"/>
        </w:rPr>
        <w:t>
</w:t>
      </w:r>
      <w:r>
        <w:rPr>
          <w:rFonts w:ascii="Times New Roman"/>
          <w:b w:val="false"/>
          <w:i w:val="false"/>
          <w:color w:val="000000"/>
          <w:sz w:val="28"/>
        </w:rPr>
        <w:t>
      автономными организациями образования, указанными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 статьи 135-1 Налогового кодекса и соответствующими условиям </w:t>
      </w:r>
      <w:r>
        <w:rPr>
          <w:rFonts w:ascii="Times New Roman"/>
          <w:b w:val="false"/>
          <w:i w:val="false"/>
          <w:color w:val="000000"/>
          <w:sz w:val="28"/>
        </w:rPr>
        <w:t>пункта 1</w:t>
      </w:r>
      <w:r>
        <w:rPr>
          <w:rFonts w:ascii="Times New Roman"/>
          <w:b w:val="false"/>
          <w:i w:val="false"/>
          <w:color w:val="000000"/>
          <w:sz w:val="28"/>
        </w:rPr>
        <w:t xml:space="preserve"> статьи 134 Налогового кодекса, по доходам, указанным в </w:t>
      </w:r>
      <w:r>
        <w:rPr>
          <w:rFonts w:ascii="Times New Roman"/>
          <w:b w:val="false"/>
          <w:i w:val="false"/>
          <w:color w:val="000000"/>
          <w:sz w:val="28"/>
        </w:rPr>
        <w:t>пункте 2</w:t>
      </w:r>
      <w:r>
        <w:rPr>
          <w:rFonts w:ascii="Times New Roman"/>
          <w:b w:val="false"/>
          <w:i w:val="false"/>
          <w:color w:val="000000"/>
          <w:sz w:val="28"/>
        </w:rPr>
        <w:t xml:space="preserve"> статьи 134 Налогового кодекса.</w:t>
      </w:r>
      <w:r>
        <w:br/>
      </w:r>
      <w:r>
        <w:rPr>
          <w:rFonts w:ascii="Times New Roman"/>
          <w:b w:val="false"/>
          <w:i w:val="false"/>
          <w:color w:val="000000"/>
          <w:sz w:val="28"/>
        </w:rPr>
        <w:t>
</w:t>
      </w:r>
      <w:r>
        <w:rPr>
          <w:rFonts w:ascii="Times New Roman"/>
          <w:b w:val="false"/>
          <w:i w:val="false"/>
          <w:color w:val="000000"/>
          <w:sz w:val="28"/>
        </w:rPr>
        <w:t>
      2. Декларация состоит из самой Декларации (форма 130.00) и приложений к ней (формы с 130.01 по 130.03), предназначенных для детального отражения информации об исчислении налогового обязательства.</w:t>
      </w:r>
      <w:r>
        <w:br/>
      </w:r>
      <w:r>
        <w:rPr>
          <w:rFonts w:ascii="Times New Roman"/>
          <w:b w:val="false"/>
          <w:i w:val="false"/>
          <w:color w:val="000000"/>
          <w:sz w:val="28"/>
        </w:rPr>
        <w:t>
</w:t>
      </w:r>
      <w:r>
        <w:rPr>
          <w:rFonts w:ascii="Times New Roman"/>
          <w:b w:val="false"/>
          <w:i w:val="false"/>
          <w:color w:val="000000"/>
          <w:sz w:val="28"/>
        </w:rPr>
        <w:t xml:space="preserve">
      3. При заполнении Декларации не допускаются исправления, подчистки и помарки. </w:t>
      </w:r>
      <w:r>
        <w:br/>
      </w:r>
      <w:r>
        <w:rPr>
          <w:rFonts w:ascii="Times New Roman"/>
          <w:b w:val="false"/>
          <w:i w:val="false"/>
          <w:color w:val="000000"/>
          <w:sz w:val="28"/>
        </w:rPr>
        <w:t>
</w:t>
      </w:r>
      <w:r>
        <w:rPr>
          <w:rFonts w:ascii="Times New Roman"/>
          <w:b w:val="false"/>
          <w:i w:val="false"/>
          <w:color w:val="000000"/>
          <w:sz w:val="28"/>
        </w:rPr>
        <w:t xml:space="preserve">
      4. При отсутствии показателей соответствующие ячейки не заполняются. </w:t>
      </w:r>
      <w:r>
        <w:br/>
      </w:r>
      <w:r>
        <w:rPr>
          <w:rFonts w:ascii="Times New Roman"/>
          <w:b w:val="false"/>
          <w:i w:val="false"/>
          <w:color w:val="000000"/>
          <w:sz w:val="28"/>
        </w:rPr>
        <w:t>
</w:t>
      </w:r>
      <w:r>
        <w:rPr>
          <w:rFonts w:ascii="Times New Roman"/>
          <w:b w:val="false"/>
          <w:i w:val="false"/>
          <w:color w:val="000000"/>
          <w:sz w:val="28"/>
        </w:rPr>
        <w:t xml:space="preserve">
      5. Приложения к Декларации составляются в обязательном порядке при заполнении строк в Декларации, требующих раскрытия соответствующих показателей. </w:t>
      </w:r>
      <w:r>
        <w:br/>
      </w:r>
      <w:r>
        <w:rPr>
          <w:rFonts w:ascii="Times New Roman"/>
          <w:b w:val="false"/>
          <w:i w:val="false"/>
          <w:color w:val="000000"/>
          <w:sz w:val="28"/>
        </w:rPr>
        <w:t>
</w:t>
      </w:r>
      <w:r>
        <w:rPr>
          <w:rFonts w:ascii="Times New Roman"/>
          <w:b w:val="false"/>
          <w:i w:val="false"/>
          <w:color w:val="000000"/>
          <w:sz w:val="28"/>
        </w:rPr>
        <w:t xml:space="preserve">
      6. Приложения к Декларации не составляются при отсутствии данных, подлежащих отражению в них. </w:t>
      </w:r>
      <w:r>
        <w:br/>
      </w:r>
      <w:r>
        <w:rPr>
          <w:rFonts w:ascii="Times New Roman"/>
          <w:b w:val="false"/>
          <w:i w:val="false"/>
          <w:color w:val="000000"/>
          <w:sz w:val="28"/>
        </w:rPr>
        <w:t>
</w:t>
      </w:r>
      <w:r>
        <w:rPr>
          <w:rFonts w:ascii="Times New Roman"/>
          <w:b w:val="false"/>
          <w:i w:val="false"/>
          <w:color w:val="000000"/>
          <w:sz w:val="28"/>
        </w:rPr>
        <w:t xml:space="preserve">
      7. В случае превышения количества показателей в строках, имеющихся на листе приложения к Декларации, дополнительно заполняется аналогичный лист приложения к Декларации. </w:t>
      </w:r>
      <w:r>
        <w:br/>
      </w:r>
      <w:r>
        <w:rPr>
          <w:rFonts w:ascii="Times New Roman"/>
          <w:b w:val="false"/>
          <w:i w:val="false"/>
          <w:color w:val="000000"/>
          <w:sz w:val="28"/>
        </w:rPr>
        <w:t>
</w:t>
      </w:r>
      <w:r>
        <w:rPr>
          <w:rFonts w:ascii="Times New Roman"/>
          <w:b w:val="false"/>
          <w:i w:val="false"/>
          <w:color w:val="000000"/>
          <w:sz w:val="28"/>
        </w:rPr>
        <w:t>
      8. В настоящих Правилах применяются арифметические знаки: "+" - плюс; "-" - минус; "х" - умножение; "/" - деление; "=" - равно.</w:t>
      </w:r>
      <w:r>
        <w:br/>
      </w:r>
      <w:r>
        <w:rPr>
          <w:rFonts w:ascii="Times New Roman"/>
          <w:b w:val="false"/>
          <w:i w:val="false"/>
          <w:color w:val="000000"/>
          <w:sz w:val="28"/>
        </w:rPr>
        <w:t>
</w:t>
      </w:r>
      <w:r>
        <w:rPr>
          <w:rFonts w:ascii="Times New Roman"/>
          <w:b w:val="false"/>
          <w:i w:val="false"/>
          <w:color w:val="000000"/>
          <w:sz w:val="28"/>
        </w:rPr>
        <w:t>
      9. Отрицательные значения сумм обозначаются знаком "-" в первой левой ячейке соответствующей строки (графы) Декларации.</w:t>
      </w:r>
      <w:r>
        <w:br/>
      </w:r>
      <w:r>
        <w:rPr>
          <w:rFonts w:ascii="Times New Roman"/>
          <w:b w:val="false"/>
          <w:i w:val="false"/>
          <w:color w:val="000000"/>
          <w:sz w:val="28"/>
        </w:rPr>
        <w:t>
</w:t>
      </w:r>
      <w:r>
        <w:rPr>
          <w:rFonts w:ascii="Times New Roman"/>
          <w:b w:val="false"/>
          <w:i w:val="false"/>
          <w:color w:val="000000"/>
          <w:sz w:val="28"/>
        </w:rPr>
        <w:t xml:space="preserve">
      10. При составлении Декларации: </w:t>
      </w:r>
      <w:r>
        <w:br/>
      </w:r>
      <w:r>
        <w:rPr>
          <w:rFonts w:ascii="Times New Roman"/>
          <w:b w:val="false"/>
          <w:i w:val="false"/>
          <w:color w:val="000000"/>
          <w:sz w:val="28"/>
        </w:rPr>
        <w:t>
</w:t>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r>
        <w:br/>
      </w:r>
      <w:r>
        <w:rPr>
          <w:rFonts w:ascii="Times New Roman"/>
          <w:b w:val="false"/>
          <w:i w:val="false"/>
          <w:color w:val="000000"/>
          <w:sz w:val="28"/>
        </w:rPr>
        <w:t>
</w:t>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 </w:t>
      </w:r>
      <w:r>
        <w:br/>
      </w:r>
      <w:r>
        <w:rPr>
          <w:rFonts w:ascii="Times New Roman"/>
          <w:b w:val="false"/>
          <w:i w:val="false"/>
          <w:color w:val="000000"/>
          <w:sz w:val="28"/>
        </w:rPr>
        <w:t>
</w:t>
      </w:r>
      <w:r>
        <w:rPr>
          <w:rFonts w:ascii="Times New Roman"/>
          <w:b w:val="false"/>
          <w:i w:val="false"/>
          <w:color w:val="000000"/>
          <w:sz w:val="28"/>
        </w:rPr>
        <w:t>
      11.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r>
        <w:br/>
      </w:r>
      <w:r>
        <w:rPr>
          <w:rFonts w:ascii="Times New Roman"/>
          <w:b w:val="false"/>
          <w:i w:val="false"/>
          <w:color w:val="000000"/>
          <w:sz w:val="28"/>
        </w:rPr>
        <w:t>
</w:t>
      </w:r>
      <w:r>
        <w:rPr>
          <w:rFonts w:ascii="Times New Roman"/>
          <w:b w:val="false"/>
          <w:i w:val="false"/>
          <w:color w:val="000000"/>
          <w:sz w:val="28"/>
        </w:rPr>
        <w:t xml:space="preserve">
      12. При представлении Декларации: </w:t>
      </w:r>
      <w:r>
        <w:br/>
      </w:r>
      <w:r>
        <w:rPr>
          <w:rFonts w:ascii="Times New Roman"/>
          <w:b w:val="false"/>
          <w:i w:val="false"/>
          <w:color w:val="000000"/>
          <w:sz w:val="28"/>
        </w:rPr>
        <w:t>
</w:t>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r>
        <w:br/>
      </w:r>
      <w:r>
        <w:rPr>
          <w:rFonts w:ascii="Times New Roman"/>
          <w:b w:val="false"/>
          <w:i w:val="false"/>
          <w:color w:val="000000"/>
          <w:sz w:val="28"/>
        </w:rPr>
        <w:t>
</w:t>
      </w: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r>
        <w:br/>
      </w:r>
      <w:r>
        <w:rPr>
          <w:rFonts w:ascii="Times New Roman"/>
          <w:b w:val="false"/>
          <w:i w:val="false"/>
          <w:color w:val="000000"/>
          <w:sz w:val="28"/>
        </w:rPr>
        <w:t>
</w:t>
      </w:r>
      <w:r>
        <w:rPr>
          <w:rFonts w:ascii="Times New Roman"/>
          <w:b w:val="false"/>
          <w:i w:val="false"/>
          <w:color w:val="000000"/>
          <w:sz w:val="28"/>
        </w:rPr>
        <w:t>
      3) в электронном виде - налогоплательщик (налоговый агент) получает уведомление о принятии или непринятии налоговой отчетности системой приема налоговой отчетности органов налоговой службы.</w:t>
      </w:r>
      <w:r>
        <w:br/>
      </w:r>
      <w:r>
        <w:rPr>
          <w:rFonts w:ascii="Times New Roman"/>
          <w:b w:val="false"/>
          <w:i w:val="false"/>
          <w:color w:val="000000"/>
          <w:sz w:val="28"/>
        </w:rPr>
        <w:t>
</w:t>
      </w:r>
      <w:r>
        <w:rPr>
          <w:rFonts w:ascii="Times New Roman"/>
          <w:b w:val="false"/>
          <w:i w:val="false"/>
          <w:color w:val="000000"/>
          <w:sz w:val="28"/>
        </w:rPr>
        <w:t xml:space="preserve">
      13. В разделах "Общая информация о налогоплательщике" приложений указываются соответствующие данные, отраженные в разделе "Общая информация о налогоплательщике" Декларации. </w:t>
      </w:r>
      <w:r>
        <w:br/>
      </w:r>
      <w:r>
        <w:rPr>
          <w:rFonts w:ascii="Times New Roman"/>
          <w:b w:val="false"/>
          <w:i w:val="false"/>
          <w:color w:val="000000"/>
          <w:sz w:val="28"/>
        </w:rPr>
        <w:t>
</w:t>
      </w:r>
      <w:r>
        <w:rPr>
          <w:rFonts w:ascii="Times New Roman"/>
          <w:b w:val="false"/>
          <w:i w:val="false"/>
          <w:color w:val="000000"/>
          <w:sz w:val="28"/>
        </w:rPr>
        <w:t>
      14.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(далее - Закон о национальных реестрах) подлежат обязательному заполнению при представлении Декларации:</w:t>
      </w:r>
      <w:r>
        <w:br/>
      </w:r>
      <w:r>
        <w:rPr>
          <w:rFonts w:ascii="Times New Roman"/>
          <w:b w:val="false"/>
          <w:i w:val="false"/>
          <w:color w:val="000000"/>
          <w:sz w:val="28"/>
        </w:rPr>
        <w:t>
</w:t>
      </w:r>
      <w:r>
        <w:rPr>
          <w:rFonts w:ascii="Times New Roman"/>
          <w:b w:val="false"/>
          <w:i w:val="false"/>
          <w:color w:val="000000"/>
          <w:sz w:val="28"/>
        </w:rPr>
        <w:t>
      РНН - регистрационный номер налогоплательщика до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r>
        <w:br/>
      </w:r>
      <w:r>
        <w:rPr>
          <w:rFonts w:ascii="Times New Roman"/>
          <w:b w:val="false"/>
          <w:i w:val="false"/>
          <w:color w:val="000000"/>
          <w:sz w:val="28"/>
        </w:rPr>
        <w:t>
</w:t>
      </w:r>
      <w:r>
        <w:rPr>
          <w:rFonts w:ascii="Times New Roman"/>
          <w:b w:val="false"/>
          <w:i w:val="false"/>
          <w:color w:val="000000"/>
          <w:sz w:val="28"/>
        </w:rPr>
        <w:t>
      БИН - бизнес-идентификационный номер со дня введения в действие подпункта 4) пункта 4 статьи 3 Закона о национальных реестрах.</w:t>
      </w:r>
    </w:p>
    <w:bookmarkEnd w:id="80"/>
    <w:bookmarkStart w:name="z1811" w:id="81"/>
    <w:p>
      <w:pPr>
        <w:spacing w:after="0"/>
        <w:ind w:left="0"/>
        <w:jc w:val="left"/>
      </w:pPr>
      <w:r>
        <w:rPr>
          <w:rFonts w:ascii="Times New Roman"/>
          <w:b/>
          <w:i w:val="false"/>
          <w:color w:val="000000"/>
        </w:rPr>
        <w:t xml:space="preserve"> 
2. Составление Декларации (Форма 130.00)</w:t>
      </w:r>
    </w:p>
    <w:bookmarkEnd w:id="81"/>
    <w:bookmarkStart w:name="z1812" w:id="82"/>
    <w:p>
      <w:pPr>
        <w:spacing w:after="0"/>
        <w:ind w:left="0"/>
        <w:jc w:val="both"/>
      </w:pPr>
      <w:r>
        <w:rPr>
          <w:rFonts w:ascii="Times New Roman"/>
          <w:b w:val="false"/>
          <w:i w:val="false"/>
          <w:color w:val="000000"/>
          <w:sz w:val="28"/>
        </w:rPr>
        <w:t>
      15. В разделе "Общая информация о налогоплательщике"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1) РНН - регистрационный номер налогоплательщика. При исполнении налогового обязательства доверительным управляющим в строке указывается регистрационный номер налогоплательщика - доверительного управляющего;</w:t>
      </w:r>
      <w:r>
        <w:br/>
      </w:r>
      <w:r>
        <w:rPr>
          <w:rFonts w:ascii="Times New Roman"/>
          <w:b w:val="false"/>
          <w:i w:val="false"/>
          <w:color w:val="000000"/>
          <w:sz w:val="28"/>
        </w:rPr>
        <w:t>
</w:t>
      </w:r>
      <w:r>
        <w:rPr>
          <w:rFonts w:ascii="Times New Roman"/>
          <w:b w:val="false"/>
          <w:i w:val="false"/>
          <w:color w:val="000000"/>
          <w:sz w:val="28"/>
        </w:rPr>
        <w:t>
      2) БИН - бизнес-идентификационный номер налогоплательщика. При исполнении налогового обязательства доверительным управляющим в строке указывается бизнес идентификационный номер доверительного управляющего;</w:t>
      </w:r>
      <w:r>
        <w:br/>
      </w:r>
      <w:r>
        <w:rPr>
          <w:rFonts w:ascii="Times New Roman"/>
          <w:b w:val="false"/>
          <w:i w:val="false"/>
          <w:color w:val="000000"/>
          <w:sz w:val="28"/>
        </w:rPr>
        <w:t>
</w:t>
      </w:r>
      <w:r>
        <w:rPr>
          <w:rFonts w:ascii="Times New Roman"/>
          <w:b w:val="false"/>
          <w:i w:val="false"/>
          <w:color w:val="000000"/>
          <w:sz w:val="28"/>
        </w:rPr>
        <w:t>
      3) налоговый период, за который представляется налоговая отчетность - отчетный налоговый период, за который представляется Декларация (указывается арабскими цифрами);</w:t>
      </w:r>
      <w:r>
        <w:br/>
      </w:r>
      <w:r>
        <w:rPr>
          <w:rFonts w:ascii="Times New Roman"/>
          <w:b w:val="false"/>
          <w:i w:val="false"/>
          <w:color w:val="000000"/>
          <w:sz w:val="28"/>
        </w:rPr>
        <w:t>
</w:t>
      </w:r>
      <w:r>
        <w:rPr>
          <w:rFonts w:ascii="Times New Roman"/>
          <w:b w:val="false"/>
          <w:i w:val="false"/>
          <w:color w:val="000000"/>
          <w:sz w:val="28"/>
        </w:rPr>
        <w:t xml:space="preserve">
      4) наименование налогоплательщика. </w:t>
      </w:r>
      <w:r>
        <w:br/>
      </w:r>
      <w:r>
        <w:rPr>
          <w:rFonts w:ascii="Times New Roman"/>
          <w:b w:val="false"/>
          <w:i w:val="false"/>
          <w:color w:val="000000"/>
          <w:sz w:val="28"/>
        </w:rPr>
        <w:t>
</w:t>
      </w:r>
      <w:r>
        <w:rPr>
          <w:rFonts w:ascii="Times New Roman"/>
          <w:b w:val="false"/>
          <w:i w:val="false"/>
          <w:color w:val="000000"/>
          <w:sz w:val="28"/>
        </w:rPr>
        <w:t xml:space="preserve">
      Указывается наименование юридического лица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xml:space="preserve">
      5) вид Декларации. </w:t>
      </w:r>
      <w:r>
        <w:br/>
      </w:r>
      <w:r>
        <w:rPr>
          <w:rFonts w:ascii="Times New Roman"/>
          <w:b w:val="false"/>
          <w:i w:val="false"/>
          <w:color w:val="000000"/>
          <w:sz w:val="28"/>
        </w:rPr>
        <w:t>
</w:t>
      </w:r>
      <w:r>
        <w:rPr>
          <w:rFonts w:ascii="Times New Roman"/>
          <w:b w:val="false"/>
          <w:i w:val="false"/>
          <w:color w:val="000000"/>
          <w:sz w:val="28"/>
        </w:rPr>
        <w:t>
      Соответствующие ячейки отмечаются с учетом отнесения Декларации к видам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xml:space="preserve">
      6) номер и дата уведомления. </w:t>
      </w:r>
      <w:r>
        <w:br/>
      </w:r>
      <w:r>
        <w:rPr>
          <w:rFonts w:ascii="Times New Roman"/>
          <w:b w:val="false"/>
          <w:i w:val="false"/>
          <w:color w:val="000000"/>
          <w:sz w:val="28"/>
        </w:rPr>
        <w:t>
</w:t>
      </w:r>
      <w:r>
        <w:rPr>
          <w:rFonts w:ascii="Times New Roman"/>
          <w:b w:val="false"/>
          <w:i w:val="false"/>
          <w:color w:val="000000"/>
          <w:sz w:val="28"/>
        </w:rPr>
        <w:t>
      Строки заполняются в случае представления вида Декларации,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r>
        <w:br/>
      </w:r>
      <w:r>
        <w:rPr>
          <w:rFonts w:ascii="Times New Roman"/>
          <w:b w:val="false"/>
          <w:i w:val="false"/>
          <w:color w:val="000000"/>
          <w:sz w:val="28"/>
        </w:rPr>
        <w:t>
</w:t>
      </w:r>
      <w:r>
        <w:rPr>
          <w:rFonts w:ascii="Times New Roman"/>
          <w:b w:val="false"/>
          <w:i w:val="false"/>
          <w:color w:val="000000"/>
          <w:sz w:val="28"/>
        </w:rPr>
        <w:t>
      7) категория налогоплательщика.</w:t>
      </w:r>
      <w:r>
        <w:br/>
      </w:r>
      <w:r>
        <w:rPr>
          <w:rFonts w:ascii="Times New Roman"/>
          <w:b w:val="false"/>
          <w:i w:val="false"/>
          <w:color w:val="000000"/>
          <w:sz w:val="28"/>
        </w:rPr>
        <w:t>
</w:t>
      </w:r>
      <w:r>
        <w:rPr>
          <w:rFonts w:ascii="Times New Roman"/>
          <w:b w:val="false"/>
          <w:i w:val="false"/>
          <w:color w:val="000000"/>
          <w:sz w:val="28"/>
        </w:rPr>
        <w:t>
      Ячейки отмечаются в случае, если налогоплательщик относится к одной из категорий, указанных в строке A или B;</w:t>
      </w:r>
      <w:r>
        <w:br/>
      </w:r>
      <w:r>
        <w:rPr>
          <w:rFonts w:ascii="Times New Roman"/>
          <w:b w:val="false"/>
          <w:i w:val="false"/>
          <w:color w:val="000000"/>
          <w:sz w:val="28"/>
        </w:rPr>
        <w:t>
</w:t>
      </w:r>
      <w:r>
        <w:rPr>
          <w:rFonts w:ascii="Times New Roman"/>
          <w:b w:val="false"/>
          <w:i w:val="false"/>
          <w:color w:val="000000"/>
          <w:sz w:val="28"/>
        </w:rPr>
        <w:t xml:space="preserve">
      8) код валюты. </w:t>
      </w:r>
      <w:r>
        <w:br/>
      </w:r>
      <w:r>
        <w:rPr>
          <w:rFonts w:ascii="Times New Roman"/>
          <w:b w:val="false"/>
          <w:i w:val="false"/>
          <w:color w:val="000000"/>
          <w:sz w:val="28"/>
        </w:rPr>
        <w:t>
</w:t>
      </w:r>
      <w:r>
        <w:rPr>
          <w:rFonts w:ascii="Times New Roman"/>
          <w:b w:val="false"/>
          <w:i w:val="false"/>
          <w:color w:val="000000"/>
          <w:sz w:val="28"/>
        </w:rPr>
        <w:t>
      Указывается код валюты в соответствии с </w:t>
      </w:r>
      <w:r>
        <w:rPr>
          <w:rFonts w:ascii="Times New Roman"/>
          <w:b w:val="false"/>
          <w:i w:val="false"/>
          <w:color w:val="000000"/>
          <w:sz w:val="28"/>
        </w:rPr>
        <w:t>приложением 23</w:t>
      </w:r>
      <w:r>
        <w:rPr>
          <w:rFonts w:ascii="Times New Roman"/>
          <w:b w:val="false"/>
          <w:i w:val="false"/>
          <w:color w:val="000000"/>
          <w:sz w:val="28"/>
        </w:rPr>
        <w:t xml:space="preserve"> "Классификатор валют", утвержденный Решением Комиссии Таможенного союза от 20 сентября 2010 года № 378 "О классификаторах, используемых для заполнения таможенных деклараций" (далее - Решение); </w:t>
      </w:r>
      <w:r>
        <w:br/>
      </w:r>
      <w:r>
        <w:rPr>
          <w:rFonts w:ascii="Times New Roman"/>
          <w:b w:val="false"/>
          <w:i w:val="false"/>
          <w:color w:val="000000"/>
          <w:sz w:val="28"/>
        </w:rPr>
        <w:t>
</w:t>
      </w:r>
      <w:r>
        <w:rPr>
          <w:rFonts w:ascii="Times New Roman"/>
          <w:b w:val="false"/>
          <w:i w:val="false"/>
          <w:color w:val="000000"/>
          <w:sz w:val="28"/>
        </w:rPr>
        <w:t xml:space="preserve">
      9) представленные приложения. </w:t>
      </w:r>
      <w:r>
        <w:br/>
      </w:r>
      <w:r>
        <w:rPr>
          <w:rFonts w:ascii="Times New Roman"/>
          <w:b w:val="false"/>
          <w:i w:val="false"/>
          <w:color w:val="000000"/>
          <w:sz w:val="28"/>
        </w:rPr>
        <w:t>
</w:t>
      </w:r>
      <w:r>
        <w:rPr>
          <w:rFonts w:ascii="Times New Roman"/>
          <w:b w:val="false"/>
          <w:i w:val="false"/>
          <w:color w:val="000000"/>
          <w:sz w:val="28"/>
        </w:rPr>
        <w:t>
      Отмечаются ячейки представленных приложений;</w:t>
      </w:r>
      <w:r>
        <w:br/>
      </w:r>
      <w:r>
        <w:rPr>
          <w:rFonts w:ascii="Times New Roman"/>
          <w:b w:val="false"/>
          <w:i w:val="false"/>
          <w:color w:val="000000"/>
          <w:sz w:val="28"/>
        </w:rPr>
        <w:t>
</w:t>
      </w:r>
      <w:r>
        <w:rPr>
          <w:rFonts w:ascii="Times New Roman"/>
          <w:b w:val="false"/>
          <w:i w:val="false"/>
          <w:color w:val="000000"/>
          <w:sz w:val="28"/>
        </w:rPr>
        <w:t xml:space="preserve">
      10) декларация по форме 100.00 </w:t>
      </w:r>
      <w:r>
        <w:br/>
      </w:r>
      <w:r>
        <w:rPr>
          <w:rFonts w:ascii="Times New Roman"/>
          <w:b w:val="false"/>
          <w:i w:val="false"/>
          <w:color w:val="000000"/>
          <w:sz w:val="28"/>
        </w:rPr>
        <w:t>
</w:t>
      </w:r>
      <w:r>
        <w:rPr>
          <w:rFonts w:ascii="Times New Roman"/>
          <w:b w:val="false"/>
          <w:i w:val="false"/>
          <w:color w:val="000000"/>
          <w:sz w:val="28"/>
        </w:rPr>
        <w:t>
      Отмечается при наличии доходов, подлежащих налогообложению в общеустановленном порядке, от деятельности, указанной в Декларации по корпоративному подоходному налогу (Форма 100.00);</w:t>
      </w:r>
      <w:r>
        <w:br/>
      </w:r>
      <w:r>
        <w:rPr>
          <w:rFonts w:ascii="Times New Roman"/>
          <w:b w:val="false"/>
          <w:i w:val="false"/>
          <w:color w:val="000000"/>
          <w:sz w:val="28"/>
        </w:rPr>
        <w:t>
</w:t>
      </w:r>
      <w:r>
        <w:rPr>
          <w:rFonts w:ascii="Times New Roman"/>
          <w:b w:val="false"/>
          <w:i w:val="false"/>
          <w:color w:val="000000"/>
          <w:sz w:val="28"/>
        </w:rPr>
        <w:t>
      11) метод отнесения на вычеты расходов при получении доходов, подлежащих налогообложению в общеустановленном порядке. В зависимости от выбранного метода отмечается соответствующая ячейка.</w:t>
      </w:r>
      <w:r>
        <w:br/>
      </w:r>
      <w:r>
        <w:rPr>
          <w:rFonts w:ascii="Times New Roman"/>
          <w:b w:val="false"/>
          <w:i w:val="false"/>
          <w:color w:val="000000"/>
          <w:sz w:val="28"/>
        </w:rPr>
        <w:t>
</w:t>
      </w:r>
      <w:r>
        <w:rPr>
          <w:rFonts w:ascii="Times New Roman"/>
          <w:b w:val="false"/>
          <w:i w:val="false"/>
          <w:color w:val="000000"/>
          <w:sz w:val="28"/>
        </w:rPr>
        <w:t>
      Ячейка "пропорциональный" отмечается в том случае, если налогоплательщик выбрал пропорциональный метод отнесения расходов на вычеты.</w:t>
      </w:r>
      <w:r>
        <w:br/>
      </w:r>
      <w:r>
        <w:rPr>
          <w:rFonts w:ascii="Times New Roman"/>
          <w:b w:val="false"/>
          <w:i w:val="false"/>
          <w:color w:val="000000"/>
          <w:sz w:val="28"/>
        </w:rPr>
        <w:t>
</w:t>
      </w:r>
      <w:r>
        <w:rPr>
          <w:rFonts w:ascii="Times New Roman"/>
          <w:b w:val="false"/>
          <w:i w:val="false"/>
          <w:color w:val="000000"/>
          <w:sz w:val="28"/>
        </w:rPr>
        <w:t>
      Ячейка "раздельный" отмечается в том случае, если налогоплательщик выбрал раздельный метод отнесения расходов на вычеты.</w:t>
      </w:r>
      <w:r>
        <w:br/>
      </w:r>
      <w:r>
        <w:rPr>
          <w:rFonts w:ascii="Times New Roman"/>
          <w:b w:val="false"/>
          <w:i w:val="false"/>
          <w:color w:val="000000"/>
          <w:sz w:val="28"/>
        </w:rPr>
        <w:t>
</w:t>
      </w:r>
      <w:r>
        <w:rPr>
          <w:rFonts w:ascii="Times New Roman"/>
          <w:b w:val="false"/>
          <w:i w:val="false"/>
          <w:color w:val="000000"/>
          <w:sz w:val="28"/>
        </w:rPr>
        <w:t>
      16. В разделе "Доходы":</w:t>
      </w:r>
      <w:r>
        <w:br/>
      </w:r>
      <w:r>
        <w:rPr>
          <w:rFonts w:ascii="Times New Roman"/>
          <w:b w:val="false"/>
          <w:i w:val="false"/>
          <w:color w:val="000000"/>
          <w:sz w:val="28"/>
        </w:rPr>
        <w:t>
</w:t>
      </w:r>
      <w:r>
        <w:rPr>
          <w:rFonts w:ascii="Times New Roman"/>
          <w:b w:val="false"/>
          <w:i w:val="false"/>
          <w:color w:val="000000"/>
          <w:sz w:val="28"/>
        </w:rPr>
        <w:t>
      1) в строке 130.00.001 указывается сумма полученных доходов в виде вознаграждений по депозитам;</w:t>
      </w:r>
      <w:r>
        <w:br/>
      </w:r>
      <w:r>
        <w:rPr>
          <w:rFonts w:ascii="Times New Roman"/>
          <w:b w:val="false"/>
          <w:i w:val="false"/>
          <w:color w:val="000000"/>
          <w:sz w:val="28"/>
        </w:rPr>
        <w:t>
</w:t>
      </w:r>
      <w:r>
        <w:rPr>
          <w:rFonts w:ascii="Times New Roman"/>
          <w:b w:val="false"/>
          <w:i w:val="false"/>
          <w:color w:val="000000"/>
          <w:sz w:val="28"/>
        </w:rPr>
        <w:t>
      2) в строке 130.00.002 указывается сумма полученных доходов в виде гранта;</w:t>
      </w:r>
      <w:r>
        <w:br/>
      </w:r>
      <w:r>
        <w:rPr>
          <w:rFonts w:ascii="Times New Roman"/>
          <w:b w:val="false"/>
          <w:i w:val="false"/>
          <w:color w:val="000000"/>
          <w:sz w:val="28"/>
        </w:rPr>
        <w:t>
</w:t>
      </w:r>
      <w:r>
        <w:rPr>
          <w:rFonts w:ascii="Times New Roman"/>
          <w:b w:val="false"/>
          <w:i w:val="false"/>
          <w:color w:val="000000"/>
          <w:sz w:val="28"/>
        </w:rPr>
        <w:t>
      3) в строке 130.00.003 указывается сумма полученных доходов в виде безвозмездно полученного имущества;</w:t>
      </w:r>
      <w:r>
        <w:br/>
      </w:r>
      <w:r>
        <w:rPr>
          <w:rFonts w:ascii="Times New Roman"/>
          <w:b w:val="false"/>
          <w:i w:val="false"/>
          <w:color w:val="000000"/>
          <w:sz w:val="28"/>
        </w:rPr>
        <w:t>
</w:t>
      </w:r>
      <w:r>
        <w:rPr>
          <w:rFonts w:ascii="Times New Roman"/>
          <w:b w:val="false"/>
          <w:i w:val="false"/>
          <w:color w:val="000000"/>
          <w:sz w:val="28"/>
        </w:rPr>
        <w:t>
      4) в строке 130.00.004 указывается сумма полученных доходов в виде вступительных взносов;</w:t>
      </w:r>
      <w:r>
        <w:br/>
      </w:r>
      <w:r>
        <w:rPr>
          <w:rFonts w:ascii="Times New Roman"/>
          <w:b w:val="false"/>
          <w:i w:val="false"/>
          <w:color w:val="000000"/>
          <w:sz w:val="28"/>
        </w:rPr>
        <w:t>
</w:t>
      </w:r>
      <w:r>
        <w:rPr>
          <w:rFonts w:ascii="Times New Roman"/>
          <w:b w:val="false"/>
          <w:i w:val="false"/>
          <w:color w:val="000000"/>
          <w:sz w:val="28"/>
        </w:rPr>
        <w:t>
      5) в строке 130.00.005 указывается сумма полученных доходов в виде членских взносов;</w:t>
      </w:r>
      <w:r>
        <w:br/>
      </w:r>
      <w:r>
        <w:rPr>
          <w:rFonts w:ascii="Times New Roman"/>
          <w:b w:val="false"/>
          <w:i w:val="false"/>
          <w:color w:val="000000"/>
          <w:sz w:val="28"/>
        </w:rPr>
        <w:t>
</w:t>
      </w:r>
      <w:r>
        <w:rPr>
          <w:rFonts w:ascii="Times New Roman"/>
          <w:b w:val="false"/>
          <w:i w:val="false"/>
          <w:color w:val="000000"/>
          <w:sz w:val="28"/>
        </w:rPr>
        <w:t>
      6) в строке 130.00.006 указывается сумма полученных доходов в виде взносов участников кондоминиума;</w:t>
      </w:r>
      <w:r>
        <w:br/>
      </w:r>
      <w:r>
        <w:rPr>
          <w:rFonts w:ascii="Times New Roman"/>
          <w:b w:val="false"/>
          <w:i w:val="false"/>
          <w:color w:val="000000"/>
          <w:sz w:val="28"/>
        </w:rPr>
        <w:t>
</w:t>
      </w:r>
      <w:r>
        <w:rPr>
          <w:rFonts w:ascii="Times New Roman"/>
          <w:b w:val="false"/>
          <w:i w:val="false"/>
          <w:color w:val="000000"/>
          <w:sz w:val="28"/>
        </w:rPr>
        <w:t>
      7) в строке 130.00.007 указывается сумма полученных доходов в виде благотворительной помощи;</w:t>
      </w:r>
      <w:r>
        <w:br/>
      </w:r>
      <w:r>
        <w:rPr>
          <w:rFonts w:ascii="Times New Roman"/>
          <w:b w:val="false"/>
          <w:i w:val="false"/>
          <w:color w:val="000000"/>
          <w:sz w:val="28"/>
        </w:rPr>
        <w:t>
</w:t>
      </w:r>
      <w:r>
        <w:rPr>
          <w:rFonts w:ascii="Times New Roman"/>
          <w:b w:val="false"/>
          <w:i w:val="false"/>
          <w:color w:val="000000"/>
          <w:sz w:val="28"/>
        </w:rPr>
        <w:t>
      8) в строке 130.00.008 указывается сумма полученных доходов в виде спонсорской помощи;</w:t>
      </w:r>
      <w:r>
        <w:br/>
      </w:r>
      <w:r>
        <w:rPr>
          <w:rFonts w:ascii="Times New Roman"/>
          <w:b w:val="false"/>
          <w:i w:val="false"/>
          <w:color w:val="000000"/>
          <w:sz w:val="28"/>
        </w:rPr>
        <w:t>
</w:t>
      </w:r>
      <w:r>
        <w:rPr>
          <w:rFonts w:ascii="Times New Roman"/>
          <w:b w:val="false"/>
          <w:i w:val="false"/>
          <w:color w:val="000000"/>
          <w:sz w:val="28"/>
        </w:rPr>
        <w:t>
      9) в строке 130.00.009 указывается сумма денег, полученная в виде отчислений на безвозмездной основе;</w:t>
      </w:r>
      <w:r>
        <w:br/>
      </w:r>
      <w:r>
        <w:rPr>
          <w:rFonts w:ascii="Times New Roman"/>
          <w:b w:val="false"/>
          <w:i w:val="false"/>
          <w:color w:val="000000"/>
          <w:sz w:val="28"/>
        </w:rPr>
        <w:t>
</w:t>
      </w:r>
      <w:r>
        <w:rPr>
          <w:rFonts w:ascii="Times New Roman"/>
          <w:b w:val="false"/>
          <w:i w:val="false"/>
          <w:color w:val="000000"/>
          <w:sz w:val="28"/>
        </w:rPr>
        <w:t>
      10) в строке 130.00.010 указывается сумма полученных доходов в виде пожертвований;</w:t>
      </w:r>
      <w:r>
        <w:br/>
      </w:r>
      <w:r>
        <w:rPr>
          <w:rFonts w:ascii="Times New Roman"/>
          <w:b w:val="false"/>
          <w:i w:val="false"/>
          <w:color w:val="000000"/>
          <w:sz w:val="28"/>
        </w:rPr>
        <w:t>
</w:t>
      </w:r>
      <w:r>
        <w:rPr>
          <w:rFonts w:ascii="Times New Roman"/>
          <w:b w:val="false"/>
          <w:i w:val="false"/>
          <w:color w:val="000000"/>
          <w:sz w:val="28"/>
        </w:rPr>
        <w:t>
      11) в строке 130.00.011 указывается сумма дохода, полученного по договору на осуществление государственного социального заказа;</w:t>
      </w:r>
      <w:r>
        <w:br/>
      </w:r>
      <w:r>
        <w:rPr>
          <w:rFonts w:ascii="Times New Roman"/>
          <w:b w:val="false"/>
          <w:i w:val="false"/>
          <w:color w:val="000000"/>
          <w:sz w:val="28"/>
        </w:rPr>
        <w:t>
</w:t>
      </w:r>
      <w:r>
        <w:rPr>
          <w:rFonts w:ascii="Times New Roman"/>
          <w:b w:val="false"/>
          <w:i w:val="false"/>
          <w:color w:val="000000"/>
          <w:sz w:val="28"/>
        </w:rPr>
        <w:t xml:space="preserve">
      12) в строке 130.00.012 указывается общая сумма доходов, определяемая как сумма строк с 130.00.001 по 130.00.011; </w:t>
      </w:r>
      <w:r>
        <w:br/>
      </w:r>
      <w:r>
        <w:rPr>
          <w:rFonts w:ascii="Times New Roman"/>
          <w:b w:val="false"/>
          <w:i w:val="false"/>
          <w:color w:val="000000"/>
          <w:sz w:val="28"/>
        </w:rPr>
        <w:t>
</w:t>
      </w:r>
      <w:r>
        <w:rPr>
          <w:rFonts w:ascii="Times New Roman"/>
          <w:b w:val="false"/>
          <w:i w:val="false"/>
          <w:color w:val="000000"/>
          <w:sz w:val="28"/>
        </w:rPr>
        <w:t xml:space="preserve">
      13) в строку 130.00.013 переносится сумма других доходов, отраженная в строке 100.00.013, в случае наличия доходов от деятельности, указанной в Декларации по корпоративному подоходному налогу (Форма 100.00); </w:t>
      </w:r>
      <w:r>
        <w:br/>
      </w:r>
      <w:r>
        <w:rPr>
          <w:rFonts w:ascii="Times New Roman"/>
          <w:b w:val="false"/>
          <w:i w:val="false"/>
          <w:color w:val="000000"/>
          <w:sz w:val="28"/>
        </w:rPr>
        <w:t>
</w:t>
      </w:r>
      <w:r>
        <w:rPr>
          <w:rFonts w:ascii="Times New Roman"/>
          <w:b w:val="false"/>
          <w:i w:val="false"/>
          <w:color w:val="000000"/>
          <w:sz w:val="28"/>
        </w:rPr>
        <w:t>
      14) в строке 130.00.014 указывается итоговая сумма доходов, определяемая как сумма строк 130.00.012 и 130.00.013.</w:t>
      </w:r>
      <w:r>
        <w:br/>
      </w:r>
      <w:r>
        <w:rPr>
          <w:rFonts w:ascii="Times New Roman"/>
          <w:b w:val="false"/>
          <w:i w:val="false"/>
          <w:color w:val="000000"/>
          <w:sz w:val="28"/>
        </w:rPr>
        <w:t>
</w:t>
      </w:r>
      <w:r>
        <w:rPr>
          <w:rFonts w:ascii="Times New Roman"/>
          <w:b w:val="false"/>
          <w:i w:val="false"/>
          <w:color w:val="000000"/>
          <w:sz w:val="28"/>
        </w:rPr>
        <w:t>
      17. В разделе "Расходы":</w:t>
      </w:r>
      <w:r>
        <w:br/>
      </w:r>
      <w:r>
        <w:rPr>
          <w:rFonts w:ascii="Times New Roman"/>
          <w:b w:val="false"/>
          <w:i w:val="false"/>
          <w:color w:val="000000"/>
          <w:sz w:val="28"/>
        </w:rPr>
        <w:t>
</w:t>
      </w:r>
      <w:r>
        <w:rPr>
          <w:rFonts w:ascii="Times New Roman"/>
          <w:b w:val="false"/>
          <w:i w:val="false"/>
          <w:color w:val="000000"/>
          <w:sz w:val="28"/>
        </w:rPr>
        <w:t xml:space="preserve">
      1) в строке 130.00.015 указывается сумма расходов на содержание некоммерческой организации. В данную строку переносится сумма, отраженная в строке 130.02.004; </w:t>
      </w:r>
      <w:r>
        <w:br/>
      </w:r>
      <w:r>
        <w:rPr>
          <w:rFonts w:ascii="Times New Roman"/>
          <w:b w:val="false"/>
          <w:i w:val="false"/>
          <w:color w:val="000000"/>
          <w:sz w:val="28"/>
        </w:rPr>
        <w:t>
</w:t>
      </w:r>
      <w:r>
        <w:rPr>
          <w:rFonts w:ascii="Times New Roman"/>
          <w:b w:val="false"/>
          <w:i w:val="false"/>
          <w:color w:val="000000"/>
          <w:sz w:val="28"/>
        </w:rPr>
        <w:t>
      2) в строке 130.00.016 указывается сумма расходов по организации и проведению мероприятий. В данную строку переносится сумма, отраженная в строке 130.03.001;</w:t>
      </w:r>
      <w:r>
        <w:br/>
      </w:r>
      <w:r>
        <w:rPr>
          <w:rFonts w:ascii="Times New Roman"/>
          <w:b w:val="false"/>
          <w:i w:val="false"/>
          <w:color w:val="000000"/>
          <w:sz w:val="28"/>
        </w:rPr>
        <w:t>
</w:t>
      </w:r>
      <w:r>
        <w:rPr>
          <w:rFonts w:ascii="Times New Roman"/>
          <w:b w:val="false"/>
          <w:i w:val="false"/>
          <w:color w:val="000000"/>
          <w:sz w:val="28"/>
        </w:rPr>
        <w:t>
      3) в строке 130.00.017 указывается сумма расходов по подготовке и размещению информационных материалов;</w:t>
      </w:r>
      <w:r>
        <w:br/>
      </w:r>
      <w:r>
        <w:rPr>
          <w:rFonts w:ascii="Times New Roman"/>
          <w:b w:val="false"/>
          <w:i w:val="false"/>
          <w:color w:val="000000"/>
          <w:sz w:val="28"/>
        </w:rPr>
        <w:t>
</w:t>
      </w:r>
      <w:r>
        <w:rPr>
          <w:rFonts w:ascii="Times New Roman"/>
          <w:b w:val="false"/>
          <w:i w:val="false"/>
          <w:color w:val="000000"/>
          <w:sz w:val="28"/>
        </w:rPr>
        <w:t>
      4) в строке 130.00.018 указывается сумма вознаграждения, выплаченная (подлежащая выплате) налогоплательщиком за налоговый период согласно условиям договора;</w:t>
      </w:r>
      <w:r>
        <w:br/>
      </w:r>
      <w:r>
        <w:rPr>
          <w:rFonts w:ascii="Times New Roman"/>
          <w:b w:val="false"/>
          <w:i w:val="false"/>
          <w:color w:val="000000"/>
          <w:sz w:val="28"/>
        </w:rPr>
        <w:t>
</w:t>
      </w:r>
      <w:r>
        <w:rPr>
          <w:rFonts w:ascii="Times New Roman"/>
          <w:b w:val="false"/>
          <w:i w:val="false"/>
          <w:color w:val="000000"/>
          <w:sz w:val="28"/>
        </w:rPr>
        <w:t>
      5) в строке 130.00.019 указывается сумма расходов в виде благотворительной помощи;</w:t>
      </w:r>
      <w:r>
        <w:br/>
      </w:r>
      <w:r>
        <w:rPr>
          <w:rFonts w:ascii="Times New Roman"/>
          <w:b w:val="false"/>
          <w:i w:val="false"/>
          <w:color w:val="000000"/>
          <w:sz w:val="28"/>
        </w:rPr>
        <w:t>
</w:t>
      </w:r>
      <w:r>
        <w:rPr>
          <w:rFonts w:ascii="Times New Roman"/>
          <w:b w:val="false"/>
          <w:i w:val="false"/>
          <w:color w:val="000000"/>
          <w:sz w:val="28"/>
        </w:rPr>
        <w:t>
      6) в строке 130.00.020 указывается сумма расходов в виде спонсорской помощи;</w:t>
      </w:r>
      <w:r>
        <w:br/>
      </w:r>
      <w:r>
        <w:rPr>
          <w:rFonts w:ascii="Times New Roman"/>
          <w:b w:val="false"/>
          <w:i w:val="false"/>
          <w:color w:val="000000"/>
          <w:sz w:val="28"/>
        </w:rPr>
        <w:t>
</w:t>
      </w:r>
      <w:r>
        <w:rPr>
          <w:rFonts w:ascii="Times New Roman"/>
          <w:b w:val="false"/>
          <w:i w:val="false"/>
          <w:color w:val="000000"/>
          <w:sz w:val="28"/>
        </w:rPr>
        <w:t>
      7) в строке 130.00.021 указывается сумма расходов в виде вступительных взносов;</w:t>
      </w:r>
      <w:r>
        <w:br/>
      </w:r>
      <w:r>
        <w:rPr>
          <w:rFonts w:ascii="Times New Roman"/>
          <w:b w:val="false"/>
          <w:i w:val="false"/>
          <w:color w:val="000000"/>
          <w:sz w:val="28"/>
        </w:rPr>
        <w:t>
</w:t>
      </w:r>
      <w:r>
        <w:rPr>
          <w:rFonts w:ascii="Times New Roman"/>
          <w:b w:val="false"/>
          <w:i w:val="false"/>
          <w:color w:val="000000"/>
          <w:sz w:val="28"/>
        </w:rPr>
        <w:t>
      8) в строке 130.00.022 указывается сумма расходов в виде членских взносов;</w:t>
      </w:r>
      <w:r>
        <w:br/>
      </w:r>
      <w:r>
        <w:rPr>
          <w:rFonts w:ascii="Times New Roman"/>
          <w:b w:val="false"/>
          <w:i w:val="false"/>
          <w:color w:val="000000"/>
          <w:sz w:val="28"/>
        </w:rPr>
        <w:t>
</w:t>
      </w:r>
      <w:r>
        <w:rPr>
          <w:rFonts w:ascii="Times New Roman"/>
          <w:b w:val="false"/>
          <w:i w:val="false"/>
          <w:color w:val="000000"/>
          <w:sz w:val="28"/>
        </w:rPr>
        <w:t>
      9) в строке 130.00.023 указывается сумма расходов по безвозмездно переданному имуществу юридическим и физическим лицам;</w:t>
      </w:r>
      <w:r>
        <w:br/>
      </w:r>
      <w:r>
        <w:rPr>
          <w:rFonts w:ascii="Times New Roman"/>
          <w:b w:val="false"/>
          <w:i w:val="false"/>
          <w:color w:val="000000"/>
          <w:sz w:val="28"/>
        </w:rPr>
        <w:t>
</w:t>
      </w:r>
      <w:r>
        <w:rPr>
          <w:rFonts w:ascii="Times New Roman"/>
          <w:b w:val="false"/>
          <w:i w:val="false"/>
          <w:color w:val="000000"/>
          <w:sz w:val="28"/>
        </w:rPr>
        <w:t>
      10) в строке 130.00.024 указывается сумма расходов по отчислениям на безвозмездной основе;</w:t>
      </w:r>
      <w:r>
        <w:br/>
      </w:r>
      <w:r>
        <w:rPr>
          <w:rFonts w:ascii="Times New Roman"/>
          <w:b w:val="false"/>
          <w:i w:val="false"/>
          <w:color w:val="000000"/>
          <w:sz w:val="28"/>
        </w:rPr>
        <w:t>
</w:t>
      </w:r>
      <w:r>
        <w:rPr>
          <w:rFonts w:ascii="Times New Roman"/>
          <w:b w:val="false"/>
          <w:i w:val="false"/>
          <w:color w:val="000000"/>
          <w:sz w:val="28"/>
        </w:rPr>
        <w:t>
      11) в строке 130.00.025 указывается сумма расходов в виде пожертвований юридическим и физическим лицам;</w:t>
      </w:r>
      <w:r>
        <w:br/>
      </w:r>
      <w:r>
        <w:rPr>
          <w:rFonts w:ascii="Times New Roman"/>
          <w:b w:val="false"/>
          <w:i w:val="false"/>
          <w:color w:val="000000"/>
          <w:sz w:val="28"/>
        </w:rPr>
        <w:t>
</w:t>
      </w:r>
      <w:r>
        <w:rPr>
          <w:rFonts w:ascii="Times New Roman"/>
          <w:b w:val="false"/>
          <w:i w:val="false"/>
          <w:color w:val="000000"/>
          <w:sz w:val="28"/>
        </w:rPr>
        <w:t>
      12) в строке 130.00.026 указывается общая сумма расходов, определенная как сумма строк с 130.00.015 по 130.00.025.</w:t>
      </w:r>
      <w:r>
        <w:br/>
      </w:r>
      <w:r>
        <w:rPr>
          <w:rFonts w:ascii="Times New Roman"/>
          <w:b w:val="false"/>
          <w:i w:val="false"/>
          <w:color w:val="000000"/>
          <w:sz w:val="28"/>
        </w:rPr>
        <w:t>
</w:t>
      </w:r>
      <w:r>
        <w:rPr>
          <w:rFonts w:ascii="Times New Roman"/>
          <w:b w:val="false"/>
          <w:i w:val="false"/>
          <w:color w:val="000000"/>
          <w:sz w:val="28"/>
        </w:rPr>
        <w:t>
      18. В разделе "Исчисление вычетов по пропорциональному методу":</w:t>
      </w:r>
      <w:r>
        <w:br/>
      </w:r>
      <w:r>
        <w:rPr>
          <w:rFonts w:ascii="Times New Roman"/>
          <w:b w:val="false"/>
          <w:i w:val="false"/>
          <w:color w:val="000000"/>
          <w:sz w:val="28"/>
        </w:rPr>
        <w:t>
</w:t>
      </w:r>
      <w:r>
        <w:rPr>
          <w:rFonts w:ascii="Times New Roman"/>
          <w:b w:val="false"/>
          <w:i w:val="false"/>
          <w:color w:val="000000"/>
          <w:sz w:val="28"/>
        </w:rPr>
        <w:t>
      1) в строке 130.00.027 указывается удельный вес доходов, подлежащих налогообложению в общеустановленном порядке в соответствии с пунктом 4 статьи 134 Налогового кодекса, в общей сумме доходов, определяемый как отношение суммы строки 130.00.013 и суммы строки 130.00.014;</w:t>
      </w:r>
      <w:r>
        <w:br/>
      </w:r>
      <w:r>
        <w:rPr>
          <w:rFonts w:ascii="Times New Roman"/>
          <w:b w:val="false"/>
          <w:i w:val="false"/>
          <w:color w:val="000000"/>
          <w:sz w:val="28"/>
        </w:rPr>
        <w:t>
</w:t>
      </w:r>
      <w:r>
        <w:rPr>
          <w:rFonts w:ascii="Times New Roman"/>
          <w:b w:val="false"/>
          <w:i w:val="false"/>
          <w:color w:val="000000"/>
          <w:sz w:val="28"/>
        </w:rPr>
        <w:t>
      2) в строку 130.00.028 переносится сумма, отраженная в строке 100.00.035 I, в случае наличия доходов от деятельности, указанной в Декларации по корпоративному подоходному налогу (Форма 100.00);</w:t>
      </w:r>
      <w:r>
        <w:br/>
      </w:r>
      <w:r>
        <w:rPr>
          <w:rFonts w:ascii="Times New Roman"/>
          <w:b w:val="false"/>
          <w:i w:val="false"/>
          <w:color w:val="000000"/>
          <w:sz w:val="28"/>
        </w:rPr>
        <w:t>
</w:t>
      </w:r>
      <w:r>
        <w:rPr>
          <w:rFonts w:ascii="Times New Roman"/>
          <w:b w:val="false"/>
          <w:i w:val="false"/>
          <w:color w:val="000000"/>
          <w:sz w:val="28"/>
        </w:rPr>
        <w:t>
      3) в строке 130.00.029 указываются расходы, подлежащие отнесению на вычеты, в случае наличия доходов от деятельности, указанной в Декларации по корпоративному подоходному налогу (Форма 100.00). Определяется как произведение строк 130.00.027 и 130.00.028.</w:t>
      </w:r>
      <w:r>
        <w:br/>
      </w:r>
      <w:r>
        <w:rPr>
          <w:rFonts w:ascii="Times New Roman"/>
          <w:b w:val="false"/>
          <w:i w:val="false"/>
          <w:color w:val="000000"/>
          <w:sz w:val="28"/>
        </w:rPr>
        <w:t>
</w:t>
      </w:r>
      <w:r>
        <w:rPr>
          <w:rFonts w:ascii="Times New Roman"/>
          <w:b w:val="false"/>
          <w:i w:val="false"/>
          <w:color w:val="000000"/>
          <w:sz w:val="28"/>
        </w:rPr>
        <w:t>
      19. Величина строки 130.00.029 переносится в строку 100.00.035 II.</w:t>
      </w:r>
      <w:r>
        <w:br/>
      </w:r>
      <w:r>
        <w:rPr>
          <w:rFonts w:ascii="Times New Roman"/>
          <w:b w:val="false"/>
          <w:i w:val="false"/>
          <w:color w:val="000000"/>
          <w:sz w:val="28"/>
        </w:rPr>
        <w:t>
</w:t>
      </w:r>
      <w:r>
        <w:rPr>
          <w:rFonts w:ascii="Times New Roman"/>
          <w:b w:val="false"/>
          <w:i w:val="false"/>
          <w:color w:val="000000"/>
          <w:sz w:val="28"/>
        </w:rPr>
        <w:t>
      20. В разделе "Исчисление вычетов по раздельному методу":</w:t>
      </w:r>
      <w:r>
        <w:br/>
      </w:r>
      <w:r>
        <w:rPr>
          <w:rFonts w:ascii="Times New Roman"/>
          <w:b w:val="false"/>
          <w:i w:val="false"/>
          <w:color w:val="000000"/>
          <w:sz w:val="28"/>
        </w:rPr>
        <w:t>
</w:t>
      </w:r>
      <w:r>
        <w:rPr>
          <w:rFonts w:ascii="Times New Roman"/>
          <w:b w:val="false"/>
          <w:i w:val="false"/>
          <w:color w:val="000000"/>
          <w:sz w:val="28"/>
        </w:rPr>
        <w:t>
      В строке 130.00.030 указывается сумма расходов, подлежащих отнесению на вычеты по раздельному методу. В данную строку переносится сумма строки 130.00.026.</w:t>
      </w:r>
      <w:r>
        <w:br/>
      </w:r>
      <w:r>
        <w:rPr>
          <w:rFonts w:ascii="Times New Roman"/>
          <w:b w:val="false"/>
          <w:i w:val="false"/>
          <w:color w:val="000000"/>
          <w:sz w:val="28"/>
        </w:rPr>
        <w:t>
</w:t>
      </w:r>
      <w:r>
        <w:rPr>
          <w:rFonts w:ascii="Times New Roman"/>
          <w:b w:val="false"/>
          <w:i w:val="false"/>
          <w:color w:val="000000"/>
          <w:sz w:val="28"/>
        </w:rPr>
        <w:t>
      21. В разделе "Ответственность налогоплательщика":</w:t>
      </w:r>
      <w:r>
        <w:br/>
      </w:r>
      <w:r>
        <w:rPr>
          <w:rFonts w:ascii="Times New Roman"/>
          <w:b w:val="false"/>
          <w:i w:val="false"/>
          <w:color w:val="000000"/>
          <w:sz w:val="28"/>
        </w:rPr>
        <w:t>
</w:t>
      </w:r>
      <w:r>
        <w:rPr>
          <w:rFonts w:ascii="Times New Roman"/>
          <w:b w:val="false"/>
          <w:i w:val="false"/>
          <w:color w:val="000000"/>
          <w:sz w:val="28"/>
        </w:rPr>
        <w:t xml:space="preserve">
      1) в поле "Ф.И.О. руководителя" указываются фамилия, имя, отчество (при его наличии) руководителя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2) дата подачи Декларации.</w:t>
      </w:r>
      <w:r>
        <w:br/>
      </w:r>
      <w:r>
        <w:rPr>
          <w:rFonts w:ascii="Times New Roman"/>
          <w:b w:val="false"/>
          <w:i w:val="false"/>
          <w:color w:val="000000"/>
          <w:sz w:val="28"/>
        </w:rPr>
        <w:t>
</w:t>
      </w:r>
      <w:r>
        <w:rPr>
          <w:rFonts w:ascii="Times New Roman"/>
          <w:b w:val="false"/>
          <w:i w:val="false"/>
          <w:color w:val="000000"/>
          <w:sz w:val="28"/>
        </w:rPr>
        <w:t>
      Указываются дата представления Декларации в налоговый орган;</w:t>
      </w:r>
      <w:r>
        <w:br/>
      </w:r>
      <w:r>
        <w:rPr>
          <w:rFonts w:ascii="Times New Roman"/>
          <w:b w:val="false"/>
          <w:i w:val="false"/>
          <w:color w:val="000000"/>
          <w:sz w:val="28"/>
        </w:rPr>
        <w:t>
</w:t>
      </w:r>
      <w:r>
        <w:rPr>
          <w:rFonts w:ascii="Times New Roman"/>
          <w:b w:val="false"/>
          <w:i w:val="false"/>
          <w:color w:val="000000"/>
          <w:sz w:val="28"/>
        </w:rPr>
        <w:t>
      3) код налогового органа.</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по месту нахождения налогоплательщика;</w:t>
      </w:r>
      <w:r>
        <w:br/>
      </w:r>
      <w:r>
        <w:rPr>
          <w:rFonts w:ascii="Times New Roman"/>
          <w:b w:val="false"/>
          <w:i w:val="false"/>
          <w:color w:val="000000"/>
          <w:sz w:val="28"/>
        </w:rPr>
        <w:t>
</w:t>
      </w:r>
      <w:r>
        <w:rPr>
          <w:rFonts w:ascii="Times New Roman"/>
          <w:b w:val="false"/>
          <w:i w:val="false"/>
          <w:color w:val="000000"/>
          <w:sz w:val="28"/>
        </w:rPr>
        <w:t>
      4) в поле "Ф.И.О. должностного лица, принявшего Декларацию" указывается фамилия, имя, отчество (при его наличии) работника налогового органа, принявшего Декларацию;</w:t>
      </w:r>
      <w:r>
        <w:br/>
      </w:r>
      <w:r>
        <w:rPr>
          <w:rFonts w:ascii="Times New Roman"/>
          <w:b w:val="false"/>
          <w:i w:val="false"/>
          <w:color w:val="000000"/>
          <w:sz w:val="28"/>
        </w:rPr>
        <w:t>
</w:t>
      </w:r>
      <w:r>
        <w:rPr>
          <w:rFonts w:ascii="Times New Roman"/>
          <w:b w:val="false"/>
          <w:i w:val="false"/>
          <w:color w:val="000000"/>
          <w:sz w:val="28"/>
        </w:rPr>
        <w:t>
      5) дата приема Декларации.</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Декларации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w:t>
      </w:r>
      <w:r>
        <w:br/>
      </w:r>
      <w:r>
        <w:rPr>
          <w:rFonts w:ascii="Times New Roman"/>
          <w:b w:val="false"/>
          <w:i w:val="false"/>
          <w:color w:val="000000"/>
          <w:sz w:val="28"/>
        </w:rPr>
        <w:t>
</w:t>
      </w:r>
      <w:r>
        <w:rPr>
          <w:rFonts w:ascii="Times New Roman"/>
          <w:b w:val="false"/>
          <w:i w:val="false"/>
          <w:color w:val="000000"/>
          <w:sz w:val="28"/>
        </w:rPr>
        <w:t>
      6) входящий номер документа.</w:t>
      </w:r>
      <w:r>
        <w:br/>
      </w:r>
      <w:r>
        <w:rPr>
          <w:rFonts w:ascii="Times New Roman"/>
          <w:b w:val="false"/>
          <w:i w:val="false"/>
          <w:color w:val="000000"/>
          <w:sz w:val="28"/>
        </w:rPr>
        <w:t>
</w:t>
      </w:r>
      <w:r>
        <w:rPr>
          <w:rFonts w:ascii="Times New Roman"/>
          <w:b w:val="false"/>
          <w:i w:val="false"/>
          <w:color w:val="000000"/>
          <w:sz w:val="28"/>
        </w:rPr>
        <w:t>
      Указывается регистрационный номер Декларации, присваиваемый налоговым органом;</w:t>
      </w:r>
      <w:r>
        <w:br/>
      </w:r>
      <w:r>
        <w:rPr>
          <w:rFonts w:ascii="Times New Roman"/>
          <w:b w:val="false"/>
          <w:i w:val="false"/>
          <w:color w:val="000000"/>
          <w:sz w:val="28"/>
        </w:rPr>
        <w:t>
</w:t>
      </w:r>
      <w:r>
        <w:rPr>
          <w:rFonts w:ascii="Times New Roman"/>
          <w:b w:val="false"/>
          <w:i w:val="false"/>
          <w:color w:val="000000"/>
          <w:sz w:val="28"/>
        </w:rPr>
        <w:t>
      7) дата почтового штемпеля.</w:t>
      </w:r>
      <w:r>
        <w:br/>
      </w:r>
      <w:r>
        <w:rPr>
          <w:rFonts w:ascii="Times New Roman"/>
          <w:b w:val="false"/>
          <w:i w:val="false"/>
          <w:color w:val="000000"/>
          <w:sz w:val="28"/>
        </w:rPr>
        <w:t>
</w:t>
      </w: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82"/>
    <w:bookmarkStart w:name="z1881" w:id="83"/>
    <w:p>
      <w:pPr>
        <w:spacing w:after="0"/>
        <w:ind w:left="0"/>
        <w:jc w:val="left"/>
      </w:pPr>
      <w:r>
        <w:rPr>
          <w:rFonts w:ascii="Times New Roman"/>
          <w:b/>
          <w:i w:val="false"/>
          <w:color w:val="000000"/>
        </w:rPr>
        <w:t xml:space="preserve"> 
3. Составление формы 130.01 - Безвозмездно полученное</w:t>
      </w:r>
      <w:r>
        <w:br/>
      </w:r>
      <w:r>
        <w:rPr>
          <w:rFonts w:ascii="Times New Roman"/>
          <w:b/>
          <w:i w:val="false"/>
          <w:color w:val="000000"/>
        </w:rPr>
        <w:t>
(переданное) имущество (благотворительная помощь, спонсорская</w:t>
      </w:r>
      <w:r>
        <w:br/>
      </w:r>
      <w:r>
        <w:rPr>
          <w:rFonts w:ascii="Times New Roman"/>
          <w:b/>
          <w:i w:val="false"/>
          <w:color w:val="000000"/>
        </w:rPr>
        <w:t>
помощь, пожертвования, отчисления на безвозмездной основе),</w:t>
      </w:r>
      <w:r>
        <w:br/>
      </w:r>
      <w:r>
        <w:rPr>
          <w:rFonts w:ascii="Times New Roman"/>
          <w:b/>
          <w:i w:val="false"/>
          <w:color w:val="000000"/>
        </w:rPr>
        <w:t>
членские и вступительные взносы</w:t>
      </w:r>
    </w:p>
    <w:bookmarkEnd w:id="83"/>
    <w:bookmarkStart w:name="z1882" w:id="84"/>
    <w:p>
      <w:pPr>
        <w:spacing w:after="0"/>
        <w:ind w:left="0"/>
        <w:jc w:val="both"/>
      </w:pPr>
      <w:r>
        <w:rPr>
          <w:rFonts w:ascii="Times New Roman"/>
          <w:b w:val="false"/>
          <w:i w:val="false"/>
          <w:color w:val="000000"/>
          <w:sz w:val="28"/>
        </w:rPr>
        <w:t>
      22. Данная форма предназначена для определения суммы доходов некоммерческой организации.</w:t>
      </w:r>
      <w:r>
        <w:br/>
      </w:r>
      <w:r>
        <w:rPr>
          <w:rFonts w:ascii="Times New Roman"/>
          <w:b w:val="false"/>
          <w:i w:val="false"/>
          <w:color w:val="000000"/>
          <w:sz w:val="28"/>
        </w:rPr>
        <w:t>
</w:t>
      </w:r>
      <w:r>
        <w:rPr>
          <w:rFonts w:ascii="Times New Roman"/>
          <w:b w:val="false"/>
          <w:i w:val="false"/>
          <w:color w:val="000000"/>
          <w:sz w:val="28"/>
        </w:rPr>
        <w:t>
      23. В разделе "Расчет":</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В указывается регистрационный номер налогоплательщика- юридического либо физического лица, безвозмездно передавших (получивших) имущество, получивших (выплативших) членские либо вступительные взносы;</w:t>
      </w:r>
      <w:r>
        <w:br/>
      </w:r>
      <w:r>
        <w:rPr>
          <w:rFonts w:ascii="Times New Roman"/>
          <w:b w:val="false"/>
          <w:i w:val="false"/>
          <w:color w:val="000000"/>
          <w:sz w:val="28"/>
        </w:rPr>
        <w:t>
</w:t>
      </w:r>
      <w:r>
        <w:rPr>
          <w:rFonts w:ascii="Times New Roman"/>
          <w:b w:val="false"/>
          <w:i w:val="false"/>
          <w:color w:val="000000"/>
          <w:sz w:val="28"/>
        </w:rPr>
        <w:t xml:space="preserve">
      3) в графе С указывается бизнес-идентификационный номер юридического лица либо индивидуальный идентификационный номер физического лица, указанного в графе В; </w:t>
      </w:r>
      <w:r>
        <w:br/>
      </w:r>
      <w:r>
        <w:rPr>
          <w:rFonts w:ascii="Times New Roman"/>
          <w:b w:val="false"/>
          <w:i w:val="false"/>
          <w:color w:val="000000"/>
          <w:sz w:val="28"/>
        </w:rPr>
        <w:t>
</w:t>
      </w:r>
      <w:r>
        <w:rPr>
          <w:rFonts w:ascii="Times New Roman"/>
          <w:b w:val="false"/>
          <w:i w:val="false"/>
          <w:color w:val="000000"/>
          <w:sz w:val="28"/>
        </w:rPr>
        <w:t>
      4) в графе D указывается код страны резидентства согласно пункту 30 настоящих Правил;</w:t>
      </w:r>
      <w:r>
        <w:br/>
      </w:r>
      <w:r>
        <w:rPr>
          <w:rFonts w:ascii="Times New Roman"/>
          <w:b w:val="false"/>
          <w:i w:val="false"/>
          <w:color w:val="000000"/>
          <w:sz w:val="28"/>
        </w:rPr>
        <w:t>
</w:t>
      </w:r>
      <w:r>
        <w:rPr>
          <w:rFonts w:ascii="Times New Roman"/>
          <w:b w:val="false"/>
          <w:i w:val="false"/>
          <w:color w:val="000000"/>
          <w:sz w:val="28"/>
        </w:rPr>
        <w:t>
      5) в графе Е указывается регистрационный номер нерезидента в стране его резидентства, безвозмездно передавшего (получившего) имущество, получившего (выплатившего) членские либо вступительные взносы;</w:t>
      </w:r>
      <w:r>
        <w:br/>
      </w:r>
      <w:r>
        <w:rPr>
          <w:rFonts w:ascii="Times New Roman"/>
          <w:b w:val="false"/>
          <w:i w:val="false"/>
          <w:color w:val="000000"/>
          <w:sz w:val="28"/>
        </w:rPr>
        <w:t>
</w:t>
      </w:r>
      <w:r>
        <w:rPr>
          <w:rFonts w:ascii="Times New Roman"/>
          <w:b w:val="false"/>
          <w:i w:val="false"/>
          <w:color w:val="000000"/>
          <w:sz w:val="28"/>
        </w:rPr>
        <w:t>
      6) в графе F указывается код вида безвозмездно полученного (переданного) имущества, полученных (выплаченных) членских либо вступительных взносов. При заполнении Декларации необходимо использовать следующую кодировку видов безвозмездно полученного (переданного) имущества, полученных (выплаченных) членских либо вступительных взносов:</w:t>
      </w:r>
      <w:r>
        <w:br/>
      </w:r>
      <w:r>
        <w:rPr>
          <w:rFonts w:ascii="Times New Roman"/>
          <w:b w:val="false"/>
          <w:i w:val="false"/>
          <w:color w:val="000000"/>
          <w:sz w:val="28"/>
        </w:rPr>
        <w:t>
</w:t>
      </w:r>
      <w:r>
        <w:rPr>
          <w:rFonts w:ascii="Times New Roman"/>
          <w:b w:val="false"/>
          <w:i w:val="false"/>
          <w:color w:val="000000"/>
          <w:sz w:val="28"/>
        </w:rPr>
        <w:t>
      1 - благотворительная помощь;</w:t>
      </w:r>
      <w:r>
        <w:br/>
      </w:r>
      <w:r>
        <w:rPr>
          <w:rFonts w:ascii="Times New Roman"/>
          <w:b w:val="false"/>
          <w:i w:val="false"/>
          <w:color w:val="000000"/>
          <w:sz w:val="28"/>
        </w:rPr>
        <w:t>
</w:t>
      </w:r>
      <w:r>
        <w:rPr>
          <w:rFonts w:ascii="Times New Roman"/>
          <w:b w:val="false"/>
          <w:i w:val="false"/>
          <w:color w:val="000000"/>
          <w:sz w:val="28"/>
        </w:rPr>
        <w:t>
      2 - спонсорская помощь;</w:t>
      </w:r>
      <w:r>
        <w:br/>
      </w:r>
      <w:r>
        <w:rPr>
          <w:rFonts w:ascii="Times New Roman"/>
          <w:b w:val="false"/>
          <w:i w:val="false"/>
          <w:color w:val="000000"/>
          <w:sz w:val="28"/>
        </w:rPr>
        <w:t>
</w:t>
      </w:r>
      <w:r>
        <w:rPr>
          <w:rFonts w:ascii="Times New Roman"/>
          <w:b w:val="false"/>
          <w:i w:val="false"/>
          <w:color w:val="000000"/>
          <w:sz w:val="28"/>
        </w:rPr>
        <w:t>
      3 - пожертвования;</w:t>
      </w:r>
      <w:r>
        <w:br/>
      </w:r>
      <w:r>
        <w:rPr>
          <w:rFonts w:ascii="Times New Roman"/>
          <w:b w:val="false"/>
          <w:i w:val="false"/>
          <w:color w:val="000000"/>
          <w:sz w:val="28"/>
        </w:rPr>
        <w:t>
</w:t>
      </w:r>
      <w:r>
        <w:rPr>
          <w:rFonts w:ascii="Times New Roman"/>
          <w:b w:val="false"/>
          <w:i w:val="false"/>
          <w:color w:val="000000"/>
          <w:sz w:val="28"/>
        </w:rPr>
        <w:t>
      4 - отчисления на безвозмездной основе;</w:t>
      </w:r>
      <w:r>
        <w:br/>
      </w:r>
      <w:r>
        <w:rPr>
          <w:rFonts w:ascii="Times New Roman"/>
          <w:b w:val="false"/>
          <w:i w:val="false"/>
          <w:color w:val="000000"/>
          <w:sz w:val="28"/>
        </w:rPr>
        <w:t>
</w:t>
      </w:r>
      <w:r>
        <w:rPr>
          <w:rFonts w:ascii="Times New Roman"/>
          <w:b w:val="false"/>
          <w:i w:val="false"/>
          <w:color w:val="000000"/>
          <w:sz w:val="28"/>
        </w:rPr>
        <w:t>
      5 - прочее безвозмездно полученное имущество;</w:t>
      </w:r>
      <w:r>
        <w:br/>
      </w:r>
      <w:r>
        <w:rPr>
          <w:rFonts w:ascii="Times New Roman"/>
          <w:b w:val="false"/>
          <w:i w:val="false"/>
          <w:color w:val="000000"/>
          <w:sz w:val="28"/>
        </w:rPr>
        <w:t>
</w:t>
      </w:r>
      <w:r>
        <w:rPr>
          <w:rFonts w:ascii="Times New Roman"/>
          <w:b w:val="false"/>
          <w:i w:val="false"/>
          <w:color w:val="000000"/>
          <w:sz w:val="28"/>
        </w:rPr>
        <w:t>
      6 - вступительные взносы;</w:t>
      </w:r>
      <w:r>
        <w:br/>
      </w:r>
      <w:r>
        <w:rPr>
          <w:rFonts w:ascii="Times New Roman"/>
          <w:b w:val="false"/>
          <w:i w:val="false"/>
          <w:color w:val="000000"/>
          <w:sz w:val="28"/>
        </w:rPr>
        <w:t>
</w:t>
      </w:r>
      <w:r>
        <w:rPr>
          <w:rFonts w:ascii="Times New Roman"/>
          <w:b w:val="false"/>
          <w:i w:val="false"/>
          <w:color w:val="000000"/>
          <w:sz w:val="28"/>
        </w:rPr>
        <w:t>
      7 - членские взносы;</w:t>
      </w:r>
      <w:r>
        <w:br/>
      </w:r>
      <w:r>
        <w:rPr>
          <w:rFonts w:ascii="Times New Roman"/>
          <w:b w:val="false"/>
          <w:i w:val="false"/>
          <w:color w:val="000000"/>
          <w:sz w:val="28"/>
        </w:rPr>
        <w:t>
</w:t>
      </w:r>
      <w:r>
        <w:rPr>
          <w:rFonts w:ascii="Times New Roman"/>
          <w:b w:val="false"/>
          <w:i w:val="false"/>
          <w:color w:val="000000"/>
          <w:sz w:val="28"/>
        </w:rPr>
        <w:t xml:space="preserve">
      8 - доходы по договору на осуществление государственного социального заказа, вознаграждение по депозитам и взносы участников кондоминиума; </w:t>
      </w:r>
      <w:r>
        <w:br/>
      </w:r>
      <w:r>
        <w:rPr>
          <w:rFonts w:ascii="Times New Roman"/>
          <w:b w:val="false"/>
          <w:i w:val="false"/>
          <w:color w:val="000000"/>
          <w:sz w:val="28"/>
        </w:rPr>
        <w:t>
</w:t>
      </w:r>
      <w:r>
        <w:rPr>
          <w:rFonts w:ascii="Times New Roman"/>
          <w:b w:val="false"/>
          <w:i w:val="false"/>
          <w:color w:val="000000"/>
          <w:sz w:val="28"/>
        </w:rPr>
        <w:t>
      7) в графе G указывается код имущества, полученного безвозмездно, согласно </w:t>
      </w:r>
      <w:r>
        <w:rPr>
          <w:rFonts w:ascii="Times New Roman"/>
          <w:b w:val="false"/>
          <w:i w:val="false"/>
          <w:color w:val="000000"/>
          <w:sz w:val="28"/>
        </w:rPr>
        <w:t>пункту 31</w:t>
      </w:r>
      <w:r>
        <w:rPr>
          <w:rFonts w:ascii="Times New Roman"/>
          <w:b w:val="false"/>
          <w:i w:val="false"/>
          <w:color w:val="000000"/>
          <w:sz w:val="28"/>
        </w:rPr>
        <w:t xml:space="preserve"> настоящих Правил. Данная графа не заполняется в случае получения отчислений на безвозмездной основе;</w:t>
      </w:r>
      <w:r>
        <w:br/>
      </w:r>
      <w:r>
        <w:rPr>
          <w:rFonts w:ascii="Times New Roman"/>
          <w:b w:val="false"/>
          <w:i w:val="false"/>
          <w:color w:val="000000"/>
          <w:sz w:val="28"/>
        </w:rPr>
        <w:t>
</w:t>
      </w:r>
      <w:r>
        <w:rPr>
          <w:rFonts w:ascii="Times New Roman"/>
          <w:b w:val="false"/>
          <w:i w:val="false"/>
          <w:color w:val="000000"/>
          <w:sz w:val="28"/>
        </w:rPr>
        <w:t>
      8) в графе Н указываются номер и дата документа, подтверждающего безвозмездное получение (передачу) имущества, получение (выплату) членских либо вступительных взносов;</w:t>
      </w:r>
      <w:r>
        <w:br/>
      </w:r>
      <w:r>
        <w:rPr>
          <w:rFonts w:ascii="Times New Roman"/>
          <w:b w:val="false"/>
          <w:i w:val="false"/>
          <w:color w:val="000000"/>
          <w:sz w:val="28"/>
        </w:rPr>
        <w:t>
</w:t>
      </w:r>
      <w:r>
        <w:rPr>
          <w:rFonts w:ascii="Times New Roman"/>
          <w:b w:val="false"/>
          <w:i w:val="false"/>
          <w:color w:val="000000"/>
          <w:sz w:val="28"/>
        </w:rPr>
        <w:t>
      9) в графе I указывается сумма (стоимость) безвозмездно полученного имущества, полученных членских либо вступительных взносов;</w:t>
      </w:r>
      <w:r>
        <w:br/>
      </w:r>
      <w:r>
        <w:rPr>
          <w:rFonts w:ascii="Times New Roman"/>
          <w:b w:val="false"/>
          <w:i w:val="false"/>
          <w:color w:val="000000"/>
          <w:sz w:val="28"/>
        </w:rPr>
        <w:t>
</w:t>
      </w:r>
      <w:r>
        <w:rPr>
          <w:rFonts w:ascii="Times New Roman"/>
          <w:b w:val="false"/>
          <w:i w:val="false"/>
          <w:color w:val="000000"/>
          <w:sz w:val="28"/>
        </w:rPr>
        <w:t>
      10) в графе J указывается сумма (стоимость) безвозмездно переданного имущества, выплаченных членских либо вступительных взносов.</w:t>
      </w:r>
    </w:p>
    <w:bookmarkEnd w:id="84"/>
    <w:bookmarkStart w:name="z1902" w:id="85"/>
    <w:p>
      <w:pPr>
        <w:spacing w:after="0"/>
        <w:ind w:left="0"/>
        <w:jc w:val="left"/>
      </w:pPr>
      <w:r>
        <w:rPr>
          <w:rFonts w:ascii="Times New Roman"/>
          <w:b/>
          <w:i w:val="false"/>
          <w:color w:val="000000"/>
        </w:rPr>
        <w:t xml:space="preserve"> 
4. Составление формы 130.02 -</w:t>
      </w:r>
      <w:r>
        <w:br/>
      </w:r>
      <w:r>
        <w:rPr>
          <w:rFonts w:ascii="Times New Roman"/>
          <w:b/>
          <w:i w:val="false"/>
          <w:color w:val="000000"/>
        </w:rPr>
        <w:t>
Содержание некоммерческой организации</w:t>
      </w:r>
    </w:p>
    <w:bookmarkEnd w:id="85"/>
    <w:bookmarkStart w:name="z1903" w:id="86"/>
    <w:p>
      <w:pPr>
        <w:spacing w:after="0"/>
        <w:ind w:left="0"/>
        <w:jc w:val="both"/>
      </w:pPr>
      <w:r>
        <w:rPr>
          <w:rFonts w:ascii="Times New Roman"/>
          <w:b w:val="false"/>
          <w:i w:val="false"/>
          <w:color w:val="000000"/>
          <w:sz w:val="28"/>
        </w:rPr>
        <w:t>
      24. Данная форма предназначена для определения суммы расходов некоммерческой организации.</w:t>
      </w:r>
      <w:r>
        <w:br/>
      </w:r>
      <w:r>
        <w:rPr>
          <w:rFonts w:ascii="Times New Roman"/>
          <w:b w:val="false"/>
          <w:i w:val="false"/>
          <w:color w:val="000000"/>
          <w:sz w:val="28"/>
        </w:rPr>
        <w:t>
</w:t>
      </w:r>
      <w:r>
        <w:rPr>
          <w:rFonts w:ascii="Times New Roman"/>
          <w:b w:val="false"/>
          <w:i w:val="false"/>
          <w:color w:val="000000"/>
          <w:sz w:val="28"/>
        </w:rPr>
        <w:t>
      25. В разделе "Содержание некоммерческой организации":</w:t>
      </w:r>
      <w:r>
        <w:br/>
      </w:r>
      <w:r>
        <w:rPr>
          <w:rFonts w:ascii="Times New Roman"/>
          <w:b w:val="false"/>
          <w:i w:val="false"/>
          <w:color w:val="000000"/>
          <w:sz w:val="28"/>
        </w:rPr>
        <w:t>
</w:t>
      </w:r>
      <w:r>
        <w:rPr>
          <w:rFonts w:ascii="Times New Roman"/>
          <w:b w:val="false"/>
          <w:i w:val="false"/>
          <w:color w:val="000000"/>
          <w:sz w:val="28"/>
        </w:rPr>
        <w:t xml:space="preserve">
      1) в строке 130.02.001 указывается сумма расходов на содержание некоммерческой организации, определяемая как сумма строк с 130.02.001 I по 130.02.001 XVII; </w:t>
      </w:r>
      <w:r>
        <w:br/>
      </w:r>
      <w:r>
        <w:rPr>
          <w:rFonts w:ascii="Times New Roman"/>
          <w:b w:val="false"/>
          <w:i w:val="false"/>
          <w:color w:val="000000"/>
          <w:sz w:val="28"/>
        </w:rPr>
        <w:t>
</w:t>
      </w:r>
      <w:r>
        <w:rPr>
          <w:rFonts w:ascii="Times New Roman"/>
          <w:b w:val="false"/>
          <w:i w:val="false"/>
          <w:color w:val="000000"/>
          <w:sz w:val="28"/>
        </w:rPr>
        <w:t>
      2) в строке 130.02.001 I указывается сумма расходов на электрическую энергию;</w:t>
      </w:r>
      <w:r>
        <w:br/>
      </w:r>
      <w:r>
        <w:rPr>
          <w:rFonts w:ascii="Times New Roman"/>
          <w:b w:val="false"/>
          <w:i w:val="false"/>
          <w:color w:val="000000"/>
          <w:sz w:val="28"/>
        </w:rPr>
        <w:t>
</w:t>
      </w:r>
      <w:r>
        <w:rPr>
          <w:rFonts w:ascii="Times New Roman"/>
          <w:b w:val="false"/>
          <w:i w:val="false"/>
          <w:color w:val="000000"/>
          <w:sz w:val="28"/>
        </w:rPr>
        <w:t>
      3) в строке 130.02.001 II указывается сумма расходов на тепловую энергию;</w:t>
      </w:r>
      <w:r>
        <w:br/>
      </w:r>
      <w:r>
        <w:rPr>
          <w:rFonts w:ascii="Times New Roman"/>
          <w:b w:val="false"/>
          <w:i w:val="false"/>
          <w:color w:val="000000"/>
          <w:sz w:val="28"/>
        </w:rPr>
        <w:t>
</w:t>
      </w:r>
      <w:r>
        <w:rPr>
          <w:rFonts w:ascii="Times New Roman"/>
          <w:b w:val="false"/>
          <w:i w:val="false"/>
          <w:color w:val="000000"/>
          <w:sz w:val="28"/>
        </w:rPr>
        <w:t>
      4) в строке 130.02.001 III указывается сумма расходов на финансовые услуги;</w:t>
      </w:r>
      <w:r>
        <w:br/>
      </w:r>
      <w:r>
        <w:rPr>
          <w:rFonts w:ascii="Times New Roman"/>
          <w:b w:val="false"/>
          <w:i w:val="false"/>
          <w:color w:val="000000"/>
          <w:sz w:val="28"/>
        </w:rPr>
        <w:t>
</w:t>
      </w:r>
      <w:r>
        <w:rPr>
          <w:rFonts w:ascii="Times New Roman"/>
          <w:b w:val="false"/>
          <w:i w:val="false"/>
          <w:color w:val="000000"/>
          <w:sz w:val="28"/>
        </w:rPr>
        <w:t>
      5) в строке 130.02.001 IV указывается сумма расходов на арендную плату;</w:t>
      </w:r>
      <w:r>
        <w:br/>
      </w:r>
      <w:r>
        <w:rPr>
          <w:rFonts w:ascii="Times New Roman"/>
          <w:b w:val="false"/>
          <w:i w:val="false"/>
          <w:color w:val="000000"/>
          <w:sz w:val="28"/>
        </w:rPr>
        <w:t>
</w:t>
      </w:r>
      <w:r>
        <w:rPr>
          <w:rFonts w:ascii="Times New Roman"/>
          <w:b w:val="false"/>
          <w:i w:val="false"/>
          <w:color w:val="000000"/>
          <w:sz w:val="28"/>
        </w:rPr>
        <w:t>
      6) в строке 130.02.001 V указывается сумма расходов на транспортные услуги;</w:t>
      </w:r>
      <w:r>
        <w:br/>
      </w:r>
      <w:r>
        <w:rPr>
          <w:rFonts w:ascii="Times New Roman"/>
          <w:b w:val="false"/>
          <w:i w:val="false"/>
          <w:color w:val="000000"/>
          <w:sz w:val="28"/>
        </w:rPr>
        <w:t>
</w:t>
      </w:r>
      <w:r>
        <w:rPr>
          <w:rFonts w:ascii="Times New Roman"/>
          <w:b w:val="false"/>
          <w:i w:val="false"/>
          <w:color w:val="000000"/>
          <w:sz w:val="28"/>
        </w:rPr>
        <w:t>
      7) в строке 130.02.001 VI указывается сумма расходов на услуги связи;</w:t>
      </w:r>
      <w:r>
        <w:br/>
      </w:r>
      <w:r>
        <w:rPr>
          <w:rFonts w:ascii="Times New Roman"/>
          <w:b w:val="false"/>
          <w:i w:val="false"/>
          <w:color w:val="000000"/>
          <w:sz w:val="28"/>
        </w:rPr>
        <w:t>
</w:t>
      </w:r>
      <w:r>
        <w:rPr>
          <w:rFonts w:ascii="Times New Roman"/>
          <w:b w:val="false"/>
          <w:i w:val="false"/>
          <w:color w:val="000000"/>
          <w:sz w:val="28"/>
        </w:rPr>
        <w:t>
      8) в строке 130.02.001 VII указывается сумма расходов на аудиторские (консультационные) услуги;</w:t>
      </w:r>
      <w:r>
        <w:br/>
      </w:r>
      <w:r>
        <w:rPr>
          <w:rFonts w:ascii="Times New Roman"/>
          <w:b w:val="false"/>
          <w:i w:val="false"/>
          <w:color w:val="000000"/>
          <w:sz w:val="28"/>
        </w:rPr>
        <w:t>
</w:t>
      </w:r>
      <w:r>
        <w:rPr>
          <w:rFonts w:ascii="Times New Roman"/>
          <w:b w:val="false"/>
          <w:i w:val="false"/>
          <w:color w:val="000000"/>
          <w:sz w:val="28"/>
        </w:rPr>
        <w:t>
      9) в строке 130.02.001 VIII указывается сумма расходов на охранные услуги;</w:t>
      </w:r>
      <w:r>
        <w:br/>
      </w:r>
      <w:r>
        <w:rPr>
          <w:rFonts w:ascii="Times New Roman"/>
          <w:b w:val="false"/>
          <w:i w:val="false"/>
          <w:color w:val="000000"/>
          <w:sz w:val="28"/>
        </w:rPr>
        <w:t>
</w:t>
      </w:r>
      <w:r>
        <w:rPr>
          <w:rFonts w:ascii="Times New Roman"/>
          <w:b w:val="false"/>
          <w:i w:val="false"/>
          <w:color w:val="000000"/>
          <w:sz w:val="28"/>
        </w:rPr>
        <w:t>
      10) в строке 130.02.001 IX указывается сумма расходов на адвокатские услуги;</w:t>
      </w:r>
      <w:r>
        <w:br/>
      </w:r>
      <w:r>
        <w:rPr>
          <w:rFonts w:ascii="Times New Roman"/>
          <w:b w:val="false"/>
          <w:i w:val="false"/>
          <w:color w:val="000000"/>
          <w:sz w:val="28"/>
        </w:rPr>
        <w:t>
</w:t>
      </w:r>
      <w:r>
        <w:rPr>
          <w:rFonts w:ascii="Times New Roman"/>
          <w:b w:val="false"/>
          <w:i w:val="false"/>
          <w:color w:val="000000"/>
          <w:sz w:val="28"/>
        </w:rPr>
        <w:t>
      11) в строке 130.02.001 X указывается сумма расходов на нотариальные услуги;</w:t>
      </w:r>
      <w:r>
        <w:br/>
      </w:r>
      <w:r>
        <w:rPr>
          <w:rFonts w:ascii="Times New Roman"/>
          <w:b w:val="false"/>
          <w:i w:val="false"/>
          <w:color w:val="000000"/>
          <w:sz w:val="28"/>
        </w:rPr>
        <w:t>
</w:t>
      </w:r>
      <w:r>
        <w:rPr>
          <w:rFonts w:ascii="Times New Roman"/>
          <w:b w:val="false"/>
          <w:i w:val="false"/>
          <w:color w:val="000000"/>
          <w:sz w:val="28"/>
        </w:rPr>
        <w:t>
      12) в строке 130.02.001 XI указывается сумма расходов на ремонт основных средств;</w:t>
      </w:r>
      <w:r>
        <w:br/>
      </w:r>
      <w:r>
        <w:rPr>
          <w:rFonts w:ascii="Times New Roman"/>
          <w:b w:val="false"/>
          <w:i w:val="false"/>
          <w:color w:val="000000"/>
          <w:sz w:val="28"/>
        </w:rPr>
        <w:t>
</w:t>
      </w:r>
      <w:r>
        <w:rPr>
          <w:rFonts w:ascii="Times New Roman"/>
          <w:b w:val="false"/>
          <w:i w:val="false"/>
          <w:color w:val="000000"/>
          <w:sz w:val="28"/>
        </w:rPr>
        <w:t>
      13) в строке 130.02.001 XII указывается сумма налогов и других обязательных платежей в бюджет, штрафы и пени;</w:t>
      </w:r>
      <w:r>
        <w:br/>
      </w:r>
      <w:r>
        <w:rPr>
          <w:rFonts w:ascii="Times New Roman"/>
          <w:b w:val="false"/>
          <w:i w:val="false"/>
          <w:color w:val="000000"/>
          <w:sz w:val="28"/>
        </w:rPr>
        <w:t>
</w:t>
      </w:r>
      <w:r>
        <w:rPr>
          <w:rFonts w:ascii="Times New Roman"/>
          <w:b w:val="false"/>
          <w:i w:val="false"/>
          <w:color w:val="000000"/>
          <w:sz w:val="28"/>
        </w:rPr>
        <w:t>
      14) в строке 130.02.001 XIII указывается сумма отчислений в Государственный фонд социального страхования;</w:t>
      </w:r>
      <w:r>
        <w:br/>
      </w:r>
      <w:r>
        <w:rPr>
          <w:rFonts w:ascii="Times New Roman"/>
          <w:b w:val="false"/>
          <w:i w:val="false"/>
          <w:color w:val="000000"/>
          <w:sz w:val="28"/>
        </w:rPr>
        <w:t>
</w:t>
      </w:r>
      <w:r>
        <w:rPr>
          <w:rFonts w:ascii="Times New Roman"/>
          <w:b w:val="false"/>
          <w:i w:val="false"/>
          <w:color w:val="000000"/>
          <w:sz w:val="28"/>
        </w:rPr>
        <w:t>
      15) в строке 130.02.001 XIV указывается сумма штрафов, пеней, неустоек;</w:t>
      </w:r>
      <w:r>
        <w:br/>
      </w:r>
      <w:r>
        <w:rPr>
          <w:rFonts w:ascii="Times New Roman"/>
          <w:b w:val="false"/>
          <w:i w:val="false"/>
          <w:color w:val="000000"/>
          <w:sz w:val="28"/>
        </w:rPr>
        <w:t>
</w:t>
      </w:r>
      <w:r>
        <w:rPr>
          <w:rFonts w:ascii="Times New Roman"/>
          <w:b w:val="false"/>
          <w:i w:val="false"/>
          <w:color w:val="000000"/>
          <w:sz w:val="28"/>
        </w:rPr>
        <w:t>
      16) в строке 130.02.001 XV указывается сумма расходов на страхование;</w:t>
      </w:r>
      <w:r>
        <w:br/>
      </w:r>
      <w:r>
        <w:rPr>
          <w:rFonts w:ascii="Times New Roman"/>
          <w:b w:val="false"/>
          <w:i w:val="false"/>
          <w:color w:val="000000"/>
          <w:sz w:val="28"/>
        </w:rPr>
        <w:t>
</w:t>
      </w:r>
      <w:r>
        <w:rPr>
          <w:rFonts w:ascii="Times New Roman"/>
          <w:b w:val="false"/>
          <w:i w:val="false"/>
          <w:color w:val="000000"/>
          <w:sz w:val="28"/>
        </w:rPr>
        <w:t>
      17) в строке 130.02.001 XVI указывается сумма расходов на рекламу;</w:t>
      </w:r>
      <w:r>
        <w:br/>
      </w:r>
      <w:r>
        <w:rPr>
          <w:rFonts w:ascii="Times New Roman"/>
          <w:b w:val="false"/>
          <w:i w:val="false"/>
          <w:color w:val="000000"/>
          <w:sz w:val="28"/>
        </w:rPr>
        <w:t>
</w:t>
      </w:r>
      <w:r>
        <w:rPr>
          <w:rFonts w:ascii="Times New Roman"/>
          <w:b w:val="false"/>
          <w:i w:val="false"/>
          <w:color w:val="000000"/>
          <w:sz w:val="28"/>
        </w:rPr>
        <w:t>
      18) в строке 130.02.001 XVII указывается сумма прочих расходов;</w:t>
      </w:r>
      <w:r>
        <w:br/>
      </w:r>
      <w:r>
        <w:rPr>
          <w:rFonts w:ascii="Times New Roman"/>
          <w:b w:val="false"/>
          <w:i w:val="false"/>
          <w:color w:val="000000"/>
          <w:sz w:val="28"/>
        </w:rPr>
        <w:t>
</w:t>
      </w:r>
      <w:r>
        <w:rPr>
          <w:rFonts w:ascii="Times New Roman"/>
          <w:b w:val="false"/>
          <w:i w:val="false"/>
          <w:color w:val="000000"/>
          <w:sz w:val="28"/>
        </w:rPr>
        <w:t xml:space="preserve">
      19) в строке 130.02.002 указываются расходы на оплату труда работников и на социальные выплаты и обучение, определяемые сложением строк 130.02.002 I и 130.02.002 II; </w:t>
      </w:r>
      <w:r>
        <w:br/>
      </w:r>
      <w:r>
        <w:rPr>
          <w:rFonts w:ascii="Times New Roman"/>
          <w:b w:val="false"/>
          <w:i w:val="false"/>
          <w:color w:val="000000"/>
          <w:sz w:val="28"/>
        </w:rPr>
        <w:t>
</w:t>
      </w:r>
      <w:r>
        <w:rPr>
          <w:rFonts w:ascii="Times New Roman"/>
          <w:b w:val="false"/>
          <w:i w:val="false"/>
          <w:color w:val="000000"/>
          <w:sz w:val="28"/>
        </w:rPr>
        <w:t>
      20) в строке 130.02.002 I указывается сумма расходов на оплату труда;</w:t>
      </w:r>
      <w:r>
        <w:br/>
      </w:r>
      <w:r>
        <w:rPr>
          <w:rFonts w:ascii="Times New Roman"/>
          <w:b w:val="false"/>
          <w:i w:val="false"/>
          <w:color w:val="000000"/>
          <w:sz w:val="28"/>
        </w:rPr>
        <w:t>
</w:t>
      </w:r>
      <w:r>
        <w:rPr>
          <w:rFonts w:ascii="Times New Roman"/>
          <w:b w:val="false"/>
          <w:i w:val="false"/>
          <w:color w:val="000000"/>
          <w:sz w:val="28"/>
        </w:rPr>
        <w:t xml:space="preserve">
      21) в строке 130.02.002 II указывается сумма расходов на социальные выплаты; </w:t>
      </w:r>
      <w:r>
        <w:br/>
      </w:r>
      <w:r>
        <w:rPr>
          <w:rFonts w:ascii="Times New Roman"/>
          <w:b w:val="false"/>
          <w:i w:val="false"/>
          <w:color w:val="000000"/>
          <w:sz w:val="28"/>
        </w:rPr>
        <w:t>
</w:t>
      </w:r>
      <w:r>
        <w:rPr>
          <w:rFonts w:ascii="Times New Roman"/>
          <w:b w:val="false"/>
          <w:i w:val="false"/>
          <w:color w:val="000000"/>
          <w:sz w:val="28"/>
        </w:rPr>
        <w:t>
      22) в строке 130.02.003 указывается сумма всех других расходов на содержание некоммерческой организации, не учтенных в строке 130.02.001, и определяемая сложением строк 130.02.003 I, 130.002.003 VII, 130.02.003 VIII;</w:t>
      </w:r>
      <w:r>
        <w:br/>
      </w:r>
      <w:r>
        <w:rPr>
          <w:rFonts w:ascii="Times New Roman"/>
          <w:b w:val="false"/>
          <w:i w:val="false"/>
          <w:color w:val="000000"/>
          <w:sz w:val="28"/>
        </w:rPr>
        <w:t>
</w:t>
      </w:r>
      <w:r>
        <w:rPr>
          <w:rFonts w:ascii="Times New Roman"/>
          <w:b w:val="false"/>
          <w:i w:val="false"/>
          <w:color w:val="000000"/>
          <w:sz w:val="28"/>
        </w:rPr>
        <w:t>
      23) в строке 130.02.003 I указывается общая сумма командировочных расходов, определяемая как сумма строк с 130.02.003 II по 130.02.003 VI;</w:t>
      </w:r>
      <w:r>
        <w:br/>
      </w:r>
      <w:r>
        <w:rPr>
          <w:rFonts w:ascii="Times New Roman"/>
          <w:b w:val="false"/>
          <w:i w:val="false"/>
          <w:color w:val="000000"/>
          <w:sz w:val="28"/>
        </w:rPr>
        <w:t>
</w:t>
      </w:r>
      <w:r>
        <w:rPr>
          <w:rFonts w:ascii="Times New Roman"/>
          <w:b w:val="false"/>
          <w:i w:val="false"/>
          <w:color w:val="000000"/>
          <w:sz w:val="28"/>
        </w:rPr>
        <w:t xml:space="preserve">
      24) в строке 130.02.003 II отражается сумма фактически произведенных расходов на проезд к месту командировки и обратно, включая оплату расходов за бронь; </w:t>
      </w:r>
      <w:r>
        <w:br/>
      </w:r>
      <w:r>
        <w:rPr>
          <w:rFonts w:ascii="Times New Roman"/>
          <w:b w:val="false"/>
          <w:i w:val="false"/>
          <w:color w:val="000000"/>
          <w:sz w:val="28"/>
        </w:rPr>
        <w:t>
</w:t>
      </w:r>
      <w:r>
        <w:rPr>
          <w:rFonts w:ascii="Times New Roman"/>
          <w:b w:val="false"/>
          <w:i w:val="false"/>
          <w:color w:val="000000"/>
          <w:sz w:val="28"/>
        </w:rPr>
        <w:t>
      25) в строке 130.02.003 III отражается сумма фактически произведенных расходов на наем жилого помещения, включая оплату за бронь;</w:t>
      </w:r>
      <w:r>
        <w:br/>
      </w:r>
      <w:r>
        <w:rPr>
          <w:rFonts w:ascii="Times New Roman"/>
          <w:b w:val="false"/>
          <w:i w:val="false"/>
          <w:color w:val="000000"/>
          <w:sz w:val="28"/>
        </w:rPr>
        <w:t>
</w:t>
      </w:r>
      <w:r>
        <w:rPr>
          <w:rFonts w:ascii="Times New Roman"/>
          <w:b w:val="false"/>
          <w:i w:val="false"/>
          <w:color w:val="000000"/>
          <w:sz w:val="28"/>
        </w:rPr>
        <w:t>
      26) в строках 130.02.003 IV и 130.02.003 V отражаются соответствующие суммы выплачиваемых суточных по командировкам в пределах и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27) в строке 130.02.003 VI указывается сумма расходов, произведенных налогоплательщиком при оформлении въездной визы (стоимость визы, консульских услуг, обязательного медицинского страхования);</w:t>
      </w:r>
      <w:r>
        <w:br/>
      </w:r>
      <w:r>
        <w:rPr>
          <w:rFonts w:ascii="Times New Roman"/>
          <w:b w:val="false"/>
          <w:i w:val="false"/>
          <w:color w:val="000000"/>
          <w:sz w:val="28"/>
        </w:rPr>
        <w:t>
</w:t>
      </w:r>
      <w:r>
        <w:rPr>
          <w:rFonts w:ascii="Times New Roman"/>
          <w:b w:val="false"/>
          <w:i w:val="false"/>
          <w:color w:val="000000"/>
          <w:sz w:val="28"/>
        </w:rPr>
        <w:t>
      28) в строке 130.02.003 VII указывается сумма представительских расходов;</w:t>
      </w:r>
      <w:r>
        <w:br/>
      </w:r>
      <w:r>
        <w:rPr>
          <w:rFonts w:ascii="Times New Roman"/>
          <w:b w:val="false"/>
          <w:i w:val="false"/>
          <w:color w:val="000000"/>
          <w:sz w:val="28"/>
        </w:rPr>
        <w:t>
</w:t>
      </w:r>
      <w:r>
        <w:rPr>
          <w:rFonts w:ascii="Times New Roman"/>
          <w:b w:val="false"/>
          <w:i w:val="false"/>
          <w:color w:val="000000"/>
          <w:sz w:val="28"/>
        </w:rPr>
        <w:t>
      29) в строке 130.02.003 VIII указывается сумма расходов будущих периодов, относимая на расходы налогового периода;</w:t>
      </w:r>
      <w:r>
        <w:br/>
      </w:r>
      <w:r>
        <w:rPr>
          <w:rFonts w:ascii="Times New Roman"/>
          <w:b w:val="false"/>
          <w:i w:val="false"/>
          <w:color w:val="000000"/>
          <w:sz w:val="28"/>
        </w:rPr>
        <w:t>
</w:t>
      </w:r>
      <w:r>
        <w:rPr>
          <w:rFonts w:ascii="Times New Roman"/>
          <w:b w:val="false"/>
          <w:i w:val="false"/>
          <w:color w:val="000000"/>
          <w:sz w:val="28"/>
        </w:rPr>
        <w:t>
      30) в строке 130.02.004 указывается общая сумма расходов на содержание некоммерческой организации, определяемая сложением строк 130.02.001, 130.02.002 и 130.02.003;</w:t>
      </w:r>
      <w:r>
        <w:br/>
      </w:r>
      <w:r>
        <w:rPr>
          <w:rFonts w:ascii="Times New Roman"/>
          <w:b w:val="false"/>
          <w:i w:val="false"/>
          <w:color w:val="000000"/>
          <w:sz w:val="28"/>
        </w:rPr>
        <w:t>
</w:t>
      </w:r>
      <w:r>
        <w:rPr>
          <w:rFonts w:ascii="Times New Roman"/>
          <w:b w:val="false"/>
          <w:i w:val="false"/>
          <w:color w:val="000000"/>
          <w:sz w:val="28"/>
        </w:rPr>
        <w:t>
      31) в строке 130.02.005 I указывается общее количество командировок за налоговый период;</w:t>
      </w:r>
      <w:r>
        <w:br/>
      </w:r>
      <w:r>
        <w:rPr>
          <w:rFonts w:ascii="Times New Roman"/>
          <w:b w:val="false"/>
          <w:i w:val="false"/>
          <w:color w:val="000000"/>
          <w:sz w:val="28"/>
        </w:rPr>
        <w:t>
</w:t>
      </w:r>
      <w:r>
        <w:rPr>
          <w:rFonts w:ascii="Times New Roman"/>
          <w:b w:val="false"/>
          <w:i w:val="false"/>
          <w:color w:val="000000"/>
          <w:sz w:val="28"/>
        </w:rPr>
        <w:t xml:space="preserve">
      32) в строке 130.02.005 II указывается общее количество дней командировок за налоговый период. </w:t>
      </w:r>
      <w:r>
        <w:br/>
      </w:r>
      <w:r>
        <w:rPr>
          <w:rFonts w:ascii="Times New Roman"/>
          <w:b w:val="false"/>
          <w:i w:val="false"/>
          <w:color w:val="000000"/>
          <w:sz w:val="28"/>
        </w:rPr>
        <w:t>
</w:t>
      </w:r>
      <w:r>
        <w:rPr>
          <w:rFonts w:ascii="Times New Roman"/>
          <w:b w:val="false"/>
          <w:i w:val="false"/>
          <w:color w:val="000000"/>
          <w:sz w:val="28"/>
        </w:rPr>
        <w:t>
      26. Величина строки 130.02.004 переносится в строку 130.00.015.</w:t>
      </w:r>
    </w:p>
    <w:bookmarkEnd w:id="86"/>
    <w:bookmarkStart w:name="z1938" w:id="87"/>
    <w:p>
      <w:pPr>
        <w:spacing w:after="0"/>
        <w:ind w:left="0"/>
        <w:jc w:val="left"/>
      </w:pPr>
      <w:r>
        <w:rPr>
          <w:rFonts w:ascii="Times New Roman"/>
          <w:b/>
          <w:i w:val="false"/>
          <w:color w:val="000000"/>
        </w:rPr>
        <w:t xml:space="preserve"> 
5. Составление формы 130.03 -</w:t>
      </w:r>
      <w:r>
        <w:br/>
      </w:r>
      <w:r>
        <w:rPr>
          <w:rFonts w:ascii="Times New Roman"/>
          <w:b/>
          <w:i w:val="false"/>
          <w:color w:val="000000"/>
        </w:rPr>
        <w:t>
Организация и проведение мероприятий</w:t>
      </w:r>
    </w:p>
    <w:bookmarkEnd w:id="87"/>
    <w:bookmarkStart w:name="z1939" w:id="88"/>
    <w:p>
      <w:pPr>
        <w:spacing w:after="0"/>
        <w:ind w:left="0"/>
        <w:jc w:val="both"/>
      </w:pPr>
      <w:r>
        <w:rPr>
          <w:rFonts w:ascii="Times New Roman"/>
          <w:b w:val="false"/>
          <w:i w:val="false"/>
          <w:color w:val="000000"/>
          <w:sz w:val="28"/>
        </w:rPr>
        <w:t>
      27. Данная форма предназначена для определения суммы расходов по организации и проведению различных мероприятий, связанных с деятельностью некоммерческой организации.</w:t>
      </w:r>
      <w:r>
        <w:br/>
      </w:r>
      <w:r>
        <w:rPr>
          <w:rFonts w:ascii="Times New Roman"/>
          <w:b w:val="false"/>
          <w:i w:val="false"/>
          <w:color w:val="000000"/>
          <w:sz w:val="28"/>
        </w:rPr>
        <w:t>
</w:t>
      </w:r>
      <w:r>
        <w:rPr>
          <w:rFonts w:ascii="Times New Roman"/>
          <w:b w:val="false"/>
          <w:i w:val="false"/>
          <w:color w:val="000000"/>
          <w:sz w:val="28"/>
        </w:rPr>
        <w:t>
      28. В разделе "Организация и проведение мероприятий":</w:t>
      </w:r>
      <w:r>
        <w:br/>
      </w:r>
      <w:r>
        <w:rPr>
          <w:rFonts w:ascii="Times New Roman"/>
          <w:b w:val="false"/>
          <w:i w:val="false"/>
          <w:color w:val="000000"/>
          <w:sz w:val="28"/>
        </w:rPr>
        <w:t>
</w:t>
      </w:r>
      <w:r>
        <w:rPr>
          <w:rFonts w:ascii="Times New Roman"/>
          <w:b w:val="false"/>
          <w:i w:val="false"/>
          <w:color w:val="000000"/>
          <w:sz w:val="28"/>
        </w:rPr>
        <w:t>
      в строке 130.03.001 указывается сумма расходов по организации и проведению мероприятий. В строках с 130.03.001 I по 130.04.001 XI указываются суммы расходов по видам мероприятий.</w:t>
      </w:r>
      <w:r>
        <w:br/>
      </w:r>
      <w:r>
        <w:rPr>
          <w:rFonts w:ascii="Times New Roman"/>
          <w:b w:val="false"/>
          <w:i w:val="false"/>
          <w:color w:val="000000"/>
          <w:sz w:val="28"/>
        </w:rPr>
        <w:t>
</w:t>
      </w:r>
      <w:r>
        <w:rPr>
          <w:rFonts w:ascii="Times New Roman"/>
          <w:b w:val="false"/>
          <w:i w:val="false"/>
          <w:color w:val="000000"/>
          <w:sz w:val="28"/>
        </w:rPr>
        <w:t>
      29. Величина строки 130.03.001 переносится в строку 130.00.016.</w:t>
      </w:r>
    </w:p>
    <w:bookmarkEnd w:id="88"/>
    <w:bookmarkStart w:name="z1943" w:id="89"/>
    <w:p>
      <w:pPr>
        <w:spacing w:after="0"/>
        <w:ind w:left="0"/>
        <w:jc w:val="left"/>
      </w:pPr>
      <w:r>
        <w:rPr>
          <w:rFonts w:ascii="Times New Roman"/>
          <w:b/>
          <w:i w:val="false"/>
          <w:color w:val="000000"/>
        </w:rPr>
        <w:t xml:space="preserve"> 
6. Коды стран</w:t>
      </w:r>
    </w:p>
    <w:bookmarkEnd w:id="89"/>
    <w:bookmarkStart w:name="z1944" w:id="90"/>
    <w:p>
      <w:pPr>
        <w:spacing w:after="0"/>
        <w:ind w:left="0"/>
        <w:jc w:val="both"/>
      </w:pPr>
      <w:r>
        <w:rPr>
          <w:rFonts w:ascii="Times New Roman"/>
          <w:b w:val="false"/>
          <w:i w:val="false"/>
          <w:color w:val="000000"/>
          <w:sz w:val="28"/>
        </w:rPr>
        <w:t>
      30. При заполнении кода страны резидентства налогоплательщика-нерезидента необходимо использовать кодировку стран в соответствии с </w:t>
      </w:r>
      <w:r>
        <w:rPr>
          <w:rFonts w:ascii="Times New Roman"/>
          <w:b w:val="false"/>
          <w:i w:val="false"/>
          <w:color w:val="000000"/>
          <w:sz w:val="28"/>
        </w:rPr>
        <w:t>приложением 22</w:t>
      </w:r>
      <w:r>
        <w:rPr>
          <w:rFonts w:ascii="Times New Roman"/>
          <w:b w:val="false"/>
          <w:i w:val="false"/>
          <w:color w:val="000000"/>
          <w:sz w:val="28"/>
        </w:rPr>
        <w:t xml:space="preserve"> "Классификатор стран мира" к Решению.</w:t>
      </w:r>
    </w:p>
    <w:bookmarkEnd w:id="90"/>
    <w:bookmarkStart w:name="z1945" w:id="91"/>
    <w:p>
      <w:pPr>
        <w:spacing w:after="0"/>
        <w:ind w:left="0"/>
        <w:jc w:val="left"/>
      </w:pPr>
      <w:r>
        <w:rPr>
          <w:rFonts w:ascii="Times New Roman"/>
          <w:b/>
          <w:i w:val="false"/>
          <w:color w:val="000000"/>
        </w:rPr>
        <w:t xml:space="preserve"> 
7. Коды имущества</w:t>
      </w:r>
    </w:p>
    <w:bookmarkEnd w:id="91"/>
    <w:bookmarkStart w:name="z1946" w:id="92"/>
    <w:p>
      <w:pPr>
        <w:spacing w:after="0"/>
        <w:ind w:left="0"/>
        <w:jc w:val="both"/>
      </w:pPr>
      <w:r>
        <w:rPr>
          <w:rFonts w:ascii="Times New Roman"/>
          <w:b w:val="false"/>
          <w:i w:val="false"/>
          <w:color w:val="000000"/>
          <w:sz w:val="28"/>
        </w:rPr>
        <w:t>
      31. При заполнении кода имущества необходимо использовать следующую кодировку:</w:t>
      </w:r>
      <w:r>
        <w:br/>
      </w:r>
      <w:r>
        <w:rPr>
          <w:rFonts w:ascii="Times New Roman"/>
          <w:b w:val="false"/>
          <w:i w:val="false"/>
          <w:color w:val="000000"/>
          <w:sz w:val="28"/>
        </w:rPr>
        <w:t>
</w:t>
      </w:r>
      <w:r>
        <w:rPr>
          <w:rFonts w:ascii="Times New Roman"/>
          <w:b w:val="false"/>
          <w:i w:val="false"/>
          <w:color w:val="000000"/>
          <w:sz w:val="28"/>
        </w:rPr>
        <w:t>
      01 - деньги;</w:t>
      </w:r>
      <w:r>
        <w:br/>
      </w:r>
      <w:r>
        <w:rPr>
          <w:rFonts w:ascii="Times New Roman"/>
          <w:b w:val="false"/>
          <w:i w:val="false"/>
          <w:color w:val="000000"/>
          <w:sz w:val="28"/>
        </w:rPr>
        <w:t>
</w:t>
      </w:r>
      <w:r>
        <w:rPr>
          <w:rFonts w:ascii="Times New Roman"/>
          <w:b w:val="false"/>
          <w:i w:val="false"/>
          <w:color w:val="000000"/>
          <w:sz w:val="28"/>
        </w:rPr>
        <w:t>
      02 - финансовые инвестиции;</w:t>
      </w:r>
      <w:r>
        <w:br/>
      </w:r>
      <w:r>
        <w:rPr>
          <w:rFonts w:ascii="Times New Roman"/>
          <w:b w:val="false"/>
          <w:i w:val="false"/>
          <w:color w:val="000000"/>
          <w:sz w:val="28"/>
        </w:rPr>
        <w:t>
</w:t>
      </w:r>
      <w:r>
        <w:rPr>
          <w:rFonts w:ascii="Times New Roman"/>
          <w:b w:val="false"/>
          <w:i w:val="false"/>
          <w:color w:val="000000"/>
          <w:sz w:val="28"/>
        </w:rPr>
        <w:t>
      03 - товарно-материальные запасы;</w:t>
      </w:r>
      <w:r>
        <w:br/>
      </w:r>
      <w:r>
        <w:rPr>
          <w:rFonts w:ascii="Times New Roman"/>
          <w:b w:val="false"/>
          <w:i w:val="false"/>
          <w:color w:val="000000"/>
          <w:sz w:val="28"/>
        </w:rPr>
        <w:t>
</w:t>
      </w:r>
      <w:r>
        <w:rPr>
          <w:rFonts w:ascii="Times New Roman"/>
          <w:b w:val="false"/>
          <w:i w:val="false"/>
          <w:color w:val="000000"/>
          <w:sz w:val="28"/>
        </w:rPr>
        <w:t>
      04 - основные средства;</w:t>
      </w:r>
      <w:r>
        <w:br/>
      </w:r>
      <w:r>
        <w:rPr>
          <w:rFonts w:ascii="Times New Roman"/>
          <w:b w:val="false"/>
          <w:i w:val="false"/>
          <w:color w:val="000000"/>
          <w:sz w:val="28"/>
        </w:rPr>
        <w:t>
</w:t>
      </w:r>
      <w:r>
        <w:rPr>
          <w:rFonts w:ascii="Times New Roman"/>
          <w:b w:val="false"/>
          <w:i w:val="false"/>
          <w:color w:val="000000"/>
          <w:sz w:val="28"/>
        </w:rPr>
        <w:t>
      05 - нематериальные активы;</w:t>
      </w:r>
      <w:r>
        <w:br/>
      </w:r>
      <w:r>
        <w:rPr>
          <w:rFonts w:ascii="Times New Roman"/>
          <w:b w:val="false"/>
          <w:i w:val="false"/>
          <w:color w:val="000000"/>
          <w:sz w:val="28"/>
        </w:rPr>
        <w:t>
</w:t>
      </w:r>
      <w:r>
        <w:rPr>
          <w:rFonts w:ascii="Times New Roman"/>
          <w:b w:val="false"/>
          <w:i w:val="false"/>
          <w:color w:val="000000"/>
          <w:sz w:val="28"/>
        </w:rPr>
        <w:t>
      06 - услуги;</w:t>
      </w:r>
      <w:r>
        <w:br/>
      </w:r>
      <w:r>
        <w:rPr>
          <w:rFonts w:ascii="Times New Roman"/>
          <w:b w:val="false"/>
          <w:i w:val="false"/>
          <w:color w:val="000000"/>
          <w:sz w:val="28"/>
        </w:rPr>
        <w:t>
</w:t>
      </w:r>
      <w:r>
        <w:rPr>
          <w:rFonts w:ascii="Times New Roman"/>
          <w:b w:val="false"/>
          <w:i w:val="false"/>
          <w:color w:val="000000"/>
          <w:sz w:val="28"/>
        </w:rPr>
        <w:t>
      07 - работы;</w:t>
      </w:r>
      <w:r>
        <w:br/>
      </w:r>
      <w:r>
        <w:rPr>
          <w:rFonts w:ascii="Times New Roman"/>
          <w:b w:val="false"/>
          <w:i w:val="false"/>
          <w:color w:val="000000"/>
          <w:sz w:val="28"/>
        </w:rPr>
        <w:t>
</w:t>
      </w:r>
      <w:r>
        <w:rPr>
          <w:rFonts w:ascii="Times New Roman"/>
          <w:b w:val="false"/>
          <w:i w:val="false"/>
          <w:color w:val="000000"/>
          <w:sz w:val="28"/>
        </w:rPr>
        <w:t>
      08 - прочее.</w:t>
      </w:r>
    </w:p>
    <w:bookmarkEnd w:id="92"/>
    <w:bookmarkStart w:name="z1956" w:id="93"/>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ноября 2011 года № 1310</w:t>
      </w:r>
    </w:p>
    <w:bookmarkEnd w:id="93"/>
    <w:bookmarkStart w:name="z1957" w:id="94"/>
    <w:p>
      <w:pPr>
        <w:spacing w:after="0"/>
        <w:ind w:left="0"/>
        <w:jc w:val="left"/>
      </w:pPr>
      <w:r>
        <w:rPr>
          <w:rFonts w:ascii="Times New Roman"/>
          <w:b/>
          <w:i w:val="false"/>
          <w:color w:val="000000"/>
        </w:rPr>
        <w:t xml:space="preserve"> 
Правила составления налоговой отчетности</w:t>
      </w:r>
      <w:r>
        <w:br/>
      </w:r>
      <w:r>
        <w:rPr>
          <w:rFonts w:ascii="Times New Roman"/>
          <w:b/>
          <w:i w:val="false"/>
          <w:color w:val="000000"/>
        </w:rPr>
        <w:t>
(декларации) по корпоративному подоходному налогу</w:t>
      </w:r>
      <w:r>
        <w:br/>
      </w:r>
      <w:r>
        <w:rPr>
          <w:rFonts w:ascii="Times New Roman"/>
          <w:b/>
          <w:i w:val="false"/>
          <w:color w:val="000000"/>
        </w:rPr>
        <w:t>
(Форма 140.00)</w:t>
      </w:r>
    </w:p>
    <w:bookmarkEnd w:id="94"/>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Форма размещена на сайте РГП "РЦПИ" </w:t>
      </w:r>
      <w:r>
        <w:rPr>
          <w:rFonts w:ascii="Times New Roman"/>
          <w:b w:val="false"/>
          <w:i w:val="false"/>
          <w:color w:val="000000"/>
          <w:sz w:val="28"/>
          <w:u w:val="single"/>
        </w:rPr>
        <w:t>http://rkao.kz/fnoforms</w:t>
      </w:r>
      <w:r>
        <w:rPr>
          <w:rFonts w:ascii="Times New Roman"/>
          <w:b w:val="false"/>
          <w:i w:val="false"/>
          <w:color w:val="ff0000"/>
          <w:sz w:val="28"/>
        </w:rPr>
        <w:t>; в случае необходимости форму в электронном виде можно получить в РГП "РЦПИ".</w:t>
      </w:r>
    </w:p>
    <w:bookmarkStart w:name="z1958" w:id="95"/>
    <w:p>
      <w:pPr>
        <w:spacing w:after="0"/>
        <w:ind w:left="0"/>
        <w:jc w:val="left"/>
      </w:pPr>
      <w:r>
        <w:rPr>
          <w:rFonts w:ascii="Times New Roman"/>
          <w:b/>
          <w:i w:val="false"/>
          <w:color w:val="000000"/>
        </w:rPr>
        <w:t xml:space="preserve"> 
1. Общие положения</w:t>
      </w:r>
    </w:p>
    <w:bookmarkEnd w:id="95"/>
    <w:bookmarkStart w:name="z1959" w:id="96"/>
    <w:p>
      <w:pPr>
        <w:spacing w:after="0"/>
        <w:ind w:left="0"/>
        <w:jc w:val="both"/>
      </w:pPr>
      <w:r>
        <w:rPr>
          <w:rFonts w:ascii="Times New Roman"/>
          <w:b w:val="false"/>
          <w:i w:val="false"/>
          <w:color w:val="000000"/>
          <w:sz w:val="28"/>
        </w:rPr>
        <w:t>
      1. Настоящие Правила составления налоговой отчетности (декларации) по корпоративному подоходному налогу (Форма 140.00)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Законом Республики Казахстан от 10 декабря 2008 года "О введении в действие Кодекса Республики Казахстан "О налогах и других обязательных платежах в бюджет" (Налоговый кодекс)" и определяют порядок составления формы налоговой отчетности (декларации) по корпоративному подоходному налогу (далее - Декларация), предназначенной для исчисления корпоративного подоходного налога. Декларация составляется:</w:t>
      </w:r>
      <w:r>
        <w:br/>
      </w:r>
      <w:r>
        <w:rPr>
          <w:rFonts w:ascii="Times New Roman"/>
          <w:b w:val="false"/>
          <w:i w:val="false"/>
          <w:color w:val="000000"/>
          <w:sz w:val="28"/>
        </w:rPr>
        <w:t>
</w:t>
      </w:r>
      <w:r>
        <w:rPr>
          <w:rFonts w:ascii="Times New Roman"/>
          <w:b w:val="false"/>
          <w:i w:val="false"/>
          <w:color w:val="000000"/>
          <w:sz w:val="28"/>
        </w:rPr>
        <w:t>
      организациями, осуществляющими деятельность в социальной сфере, соответствующими условиям </w:t>
      </w:r>
      <w:r>
        <w:rPr>
          <w:rFonts w:ascii="Times New Roman"/>
          <w:b w:val="false"/>
          <w:i w:val="false"/>
          <w:color w:val="000000"/>
          <w:sz w:val="28"/>
        </w:rPr>
        <w:t>статьи 135</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автономными организациями образования, указанными в подпунктах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135-1 Налогового кодекса и соответствующими условиям статьи 135 Налогового кодекса.</w:t>
      </w:r>
      <w:r>
        <w:br/>
      </w:r>
      <w:r>
        <w:rPr>
          <w:rFonts w:ascii="Times New Roman"/>
          <w:b w:val="false"/>
          <w:i w:val="false"/>
          <w:color w:val="000000"/>
          <w:sz w:val="28"/>
        </w:rPr>
        <w:t>
</w:t>
      </w:r>
      <w:r>
        <w:rPr>
          <w:rFonts w:ascii="Times New Roman"/>
          <w:b w:val="false"/>
          <w:i w:val="false"/>
          <w:color w:val="000000"/>
          <w:sz w:val="28"/>
        </w:rPr>
        <w:t>
      2. Декларация состоит из самой Декларации (форма 140.00).</w:t>
      </w:r>
      <w:r>
        <w:br/>
      </w:r>
      <w:r>
        <w:rPr>
          <w:rFonts w:ascii="Times New Roman"/>
          <w:b w:val="false"/>
          <w:i w:val="false"/>
          <w:color w:val="000000"/>
          <w:sz w:val="28"/>
        </w:rPr>
        <w:t>
</w:t>
      </w:r>
      <w:r>
        <w:rPr>
          <w:rFonts w:ascii="Times New Roman"/>
          <w:b w:val="false"/>
          <w:i w:val="false"/>
          <w:color w:val="000000"/>
          <w:sz w:val="28"/>
        </w:rPr>
        <w:t xml:space="preserve">
      3. При заполнении Декларации не допускаются исправления, подчистки и помарки. </w:t>
      </w:r>
      <w:r>
        <w:br/>
      </w:r>
      <w:r>
        <w:rPr>
          <w:rFonts w:ascii="Times New Roman"/>
          <w:b w:val="false"/>
          <w:i w:val="false"/>
          <w:color w:val="000000"/>
          <w:sz w:val="28"/>
        </w:rPr>
        <w:t>
</w:t>
      </w:r>
      <w:r>
        <w:rPr>
          <w:rFonts w:ascii="Times New Roman"/>
          <w:b w:val="false"/>
          <w:i w:val="false"/>
          <w:color w:val="000000"/>
          <w:sz w:val="28"/>
        </w:rPr>
        <w:t>
      4. При отсутствии показателей соответствующие ячейки не заполняются.</w:t>
      </w:r>
      <w:r>
        <w:br/>
      </w:r>
      <w:r>
        <w:rPr>
          <w:rFonts w:ascii="Times New Roman"/>
          <w:b w:val="false"/>
          <w:i w:val="false"/>
          <w:color w:val="000000"/>
          <w:sz w:val="28"/>
        </w:rPr>
        <w:t>
</w:t>
      </w:r>
      <w:r>
        <w:rPr>
          <w:rFonts w:ascii="Times New Roman"/>
          <w:b w:val="false"/>
          <w:i w:val="false"/>
          <w:color w:val="000000"/>
          <w:sz w:val="28"/>
        </w:rPr>
        <w:t>
      5. В настоящих Правилах применяются арифметические знаки: "+" - плюс; "-" - минус; "х" - умножение; "/" - деление; "=" - равно.</w:t>
      </w:r>
      <w:r>
        <w:br/>
      </w:r>
      <w:r>
        <w:rPr>
          <w:rFonts w:ascii="Times New Roman"/>
          <w:b w:val="false"/>
          <w:i w:val="false"/>
          <w:color w:val="000000"/>
          <w:sz w:val="28"/>
        </w:rPr>
        <w:t>
</w:t>
      </w:r>
      <w:r>
        <w:rPr>
          <w:rFonts w:ascii="Times New Roman"/>
          <w:b w:val="false"/>
          <w:i w:val="false"/>
          <w:color w:val="000000"/>
          <w:sz w:val="28"/>
        </w:rPr>
        <w:t>
      6. Отрицательные значения сумм обозначаются знаком "-" в первой левой ячейке соответствующей строки (графы).</w:t>
      </w:r>
      <w:r>
        <w:br/>
      </w:r>
      <w:r>
        <w:rPr>
          <w:rFonts w:ascii="Times New Roman"/>
          <w:b w:val="false"/>
          <w:i w:val="false"/>
          <w:color w:val="000000"/>
          <w:sz w:val="28"/>
        </w:rPr>
        <w:t>
</w:t>
      </w:r>
      <w:r>
        <w:rPr>
          <w:rFonts w:ascii="Times New Roman"/>
          <w:b w:val="false"/>
          <w:i w:val="false"/>
          <w:color w:val="000000"/>
          <w:sz w:val="28"/>
        </w:rPr>
        <w:t>
      7. При составлении Декларации:</w:t>
      </w:r>
      <w:r>
        <w:br/>
      </w:r>
      <w:r>
        <w:rPr>
          <w:rFonts w:ascii="Times New Roman"/>
          <w:b w:val="false"/>
          <w:i w:val="false"/>
          <w:color w:val="000000"/>
          <w:sz w:val="28"/>
        </w:rPr>
        <w:t>
</w:t>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r>
        <w:br/>
      </w:r>
      <w:r>
        <w:rPr>
          <w:rFonts w:ascii="Times New Roman"/>
          <w:b w:val="false"/>
          <w:i w:val="false"/>
          <w:color w:val="000000"/>
          <w:sz w:val="28"/>
        </w:rPr>
        <w:t>
</w:t>
      </w:r>
      <w:r>
        <w:rPr>
          <w:rFonts w:ascii="Times New Roman"/>
          <w:b w:val="false"/>
          <w:i w:val="false"/>
          <w:color w:val="000000"/>
          <w:sz w:val="28"/>
        </w:rPr>
        <w:t>
      2) на электронном носителе - заполняется в соответствии со статьей 68 Налогового кодекса.</w:t>
      </w:r>
      <w:r>
        <w:br/>
      </w:r>
      <w:r>
        <w:rPr>
          <w:rFonts w:ascii="Times New Roman"/>
          <w:b w:val="false"/>
          <w:i w:val="false"/>
          <w:color w:val="000000"/>
          <w:sz w:val="28"/>
        </w:rPr>
        <w:t>
</w:t>
      </w:r>
      <w:r>
        <w:rPr>
          <w:rFonts w:ascii="Times New Roman"/>
          <w:b w:val="false"/>
          <w:i w:val="false"/>
          <w:color w:val="000000"/>
          <w:sz w:val="28"/>
        </w:rPr>
        <w:t>
      8.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r>
        <w:br/>
      </w:r>
      <w:r>
        <w:rPr>
          <w:rFonts w:ascii="Times New Roman"/>
          <w:b w:val="false"/>
          <w:i w:val="false"/>
          <w:color w:val="000000"/>
          <w:sz w:val="28"/>
        </w:rPr>
        <w:t>
</w:t>
      </w:r>
      <w:r>
        <w:rPr>
          <w:rFonts w:ascii="Times New Roman"/>
          <w:b w:val="false"/>
          <w:i w:val="false"/>
          <w:color w:val="000000"/>
          <w:sz w:val="28"/>
        </w:rPr>
        <w:t xml:space="preserve">
      9. При представлении Декларации: </w:t>
      </w:r>
      <w:r>
        <w:br/>
      </w:r>
      <w:r>
        <w:rPr>
          <w:rFonts w:ascii="Times New Roman"/>
          <w:b w:val="false"/>
          <w:i w:val="false"/>
          <w:color w:val="000000"/>
          <w:sz w:val="28"/>
        </w:rPr>
        <w:t>
</w:t>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r>
        <w:br/>
      </w:r>
      <w:r>
        <w:rPr>
          <w:rFonts w:ascii="Times New Roman"/>
          <w:b w:val="false"/>
          <w:i w:val="false"/>
          <w:color w:val="000000"/>
          <w:sz w:val="28"/>
        </w:rPr>
        <w:t>
</w:t>
      </w: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r>
        <w:br/>
      </w:r>
      <w:r>
        <w:rPr>
          <w:rFonts w:ascii="Times New Roman"/>
          <w:b w:val="false"/>
          <w:i w:val="false"/>
          <w:color w:val="000000"/>
          <w:sz w:val="28"/>
        </w:rPr>
        <w:t>
</w:t>
      </w:r>
      <w:r>
        <w:rPr>
          <w:rFonts w:ascii="Times New Roman"/>
          <w:b w:val="false"/>
          <w:i w:val="false"/>
          <w:color w:val="000000"/>
          <w:sz w:val="28"/>
        </w:rPr>
        <w:t xml:space="preserve">
      3) в электронном виде - налогоплательщик (налоговый агент) получает уведомление о принятии или непринятии налоговой отчетности системой приема налоговой отчетности органов налоговой службы. </w:t>
      </w:r>
      <w:r>
        <w:br/>
      </w:r>
      <w:r>
        <w:rPr>
          <w:rFonts w:ascii="Times New Roman"/>
          <w:b w:val="false"/>
          <w:i w:val="false"/>
          <w:color w:val="000000"/>
          <w:sz w:val="28"/>
        </w:rPr>
        <w:t>
</w:t>
      </w:r>
      <w:r>
        <w:rPr>
          <w:rFonts w:ascii="Times New Roman"/>
          <w:b w:val="false"/>
          <w:i w:val="false"/>
          <w:color w:val="000000"/>
          <w:sz w:val="28"/>
        </w:rPr>
        <w:t>
      10.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(далее - Закон о национальных реестрах) подлежат обязательному заполнению при представлении Декларации:</w:t>
      </w:r>
      <w:r>
        <w:br/>
      </w:r>
      <w:r>
        <w:rPr>
          <w:rFonts w:ascii="Times New Roman"/>
          <w:b w:val="false"/>
          <w:i w:val="false"/>
          <w:color w:val="000000"/>
          <w:sz w:val="28"/>
        </w:rPr>
        <w:t>
</w:t>
      </w:r>
      <w:r>
        <w:rPr>
          <w:rFonts w:ascii="Times New Roman"/>
          <w:b w:val="false"/>
          <w:i w:val="false"/>
          <w:color w:val="000000"/>
          <w:sz w:val="28"/>
        </w:rPr>
        <w:t>
      РНН - регистрационный номер налогоплательщика до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r>
        <w:br/>
      </w:r>
      <w:r>
        <w:rPr>
          <w:rFonts w:ascii="Times New Roman"/>
          <w:b w:val="false"/>
          <w:i w:val="false"/>
          <w:color w:val="000000"/>
          <w:sz w:val="28"/>
        </w:rPr>
        <w:t>
</w:t>
      </w:r>
      <w:r>
        <w:rPr>
          <w:rFonts w:ascii="Times New Roman"/>
          <w:b w:val="false"/>
          <w:i w:val="false"/>
          <w:color w:val="000000"/>
          <w:sz w:val="28"/>
        </w:rPr>
        <w:t>
      БИН - бизнес-идентификационный номер со дня введения в действие подпункта 4) пункта 4 статьи 3 Закона о национальных реестрах.</w:t>
      </w:r>
    </w:p>
    <w:bookmarkEnd w:id="96"/>
    <w:bookmarkStart w:name="z1978" w:id="97"/>
    <w:p>
      <w:pPr>
        <w:spacing w:after="0"/>
        <w:ind w:left="0"/>
        <w:jc w:val="left"/>
      </w:pPr>
      <w:r>
        <w:rPr>
          <w:rFonts w:ascii="Times New Roman"/>
          <w:b/>
          <w:i w:val="false"/>
          <w:color w:val="000000"/>
        </w:rPr>
        <w:t xml:space="preserve"> 
2. Составление Декларации (Форма 140.00)</w:t>
      </w:r>
    </w:p>
    <w:bookmarkEnd w:id="97"/>
    <w:bookmarkStart w:name="z1979" w:id="98"/>
    <w:p>
      <w:pPr>
        <w:spacing w:after="0"/>
        <w:ind w:left="0"/>
        <w:jc w:val="both"/>
      </w:pPr>
      <w:r>
        <w:rPr>
          <w:rFonts w:ascii="Times New Roman"/>
          <w:b w:val="false"/>
          <w:i w:val="false"/>
          <w:color w:val="000000"/>
          <w:sz w:val="28"/>
        </w:rPr>
        <w:t>
      11. В разделе "Общая информация о налогоплательщике"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xml:space="preserve">
      1) РНН -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При исполнении налогового обязательства доверительным управляющим в строке указывается регистрационный номер налогоплательщика- доверительного управляющего.</w:t>
      </w:r>
      <w:r>
        <w:br/>
      </w:r>
      <w:r>
        <w:rPr>
          <w:rFonts w:ascii="Times New Roman"/>
          <w:b w:val="false"/>
          <w:i w:val="false"/>
          <w:color w:val="000000"/>
          <w:sz w:val="28"/>
        </w:rPr>
        <w:t>
</w:t>
      </w:r>
      <w:r>
        <w:rPr>
          <w:rFonts w:ascii="Times New Roman"/>
          <w:b w:val="false"/>
          <w:i w:val="false"/>
          <w:color w:val="000000"/>
          <w:sz w:val="28"/>
        </w:rPr>
        <w:t>
      2) БИН - бизнес-идентификационный номер налогоплательщика.</w:t>
      </w:r>
      <w:r>
        <w:br/>
      </w:r>
      <w:r>
        <w:rPr>
          <w:rFonts w:ascii="Times New Roman"/>
          <w:b w:val="false"/>
          <w:i w:val="false"/>
          <w:color w:val="000000"/>
          <w:sz w:val="28"/>
        </w:rPr>
        <w:t>
</w:t>
      </w:r>
      <w:r>
        <w:rPr>
          <w:rFonts w:ascii="Times New Roman"/>
          <w:b w:val="false"/>
          <w:i w:val="false"/>
          <w:color w:val="000000"/>
          <w:sz w:val="28"/>
        </w:rPr>
        <w:t>
      При исполнении налогового обязательства доверительным управляющим в строке указывается бизнес идентификационный номер доверительного управляющего;</w:t>
      </w:r>
      <w:r>
        <w:br/>
      </w:r>
      <w:r>
        <w:rPr>
          <w:rFonts w:ascii="Times New Roman"/>
          <w:b w:val="false"/>
          <w:i w:val="false"/>
          <w:color w:val="000000"/>
          <w:sz w:val="28"/>
        </w:rPr>
        <w:t>
</w:t>
      </w:r>
      <w:r>
        <w:rPr>
          <w:rFonts w:ascii="Times New Roman"/>
          <w:b w:val="false"/>
          <w:i w:val="false"/>
          <w:color w:val="000000"/>
          <w:sz w:val="28"/>
        </w:rPr>
        <w:t>
      3) налоговый период, за который представляется налоговая отчетность - отчетный налоговый период, за который представляется Декларация (указывается арабскими цифрами);</w:t>
      </w:r>
      <w:r>
        <w:br/>
      </w:r>
      <w:r>
        <w:rPr>
          <w:rFonts w:ascii="Times New Roman"/>
          <w:b w:val="false"/>
          <w:i w:val="false"/>
          <w:color w:val="000000"/>
          <w:sz w:val="28"/>
        </w:rPr>
        <w:t>
</w:t>
      </w:r>
      <w:r>
        <w:rPr>
          <w:rFonts w:ascii="Times New Roman"/>
          <w:b w:val="false"/>
          <w:i w:val="false"/>
          <w:color w:val="000000"/>
          <w:sz w:val="28"/>
        </w:rPr>
        <w:t>
      4) наименование налогоплательщика.</w:t>
      </w:r>
      <w:r>
        <w:br/>
      </w:r>
      <w:r>
        <w:rPr>
          <w:rFonts w:ascii="Times New Roman"/>
          <w:b w:val="false"/>
          <w:i w:val="false"/>
          <w:color w:val="000000"/>
          <w:sz w:val="28"/>
        </w:rPr>
        <w:t>
</w:t>
      </w:r>
      <w:r>
        <w:rPr>
          <w:rFonts w:ascii="Times New Roman"/>
          <w:b w:val="false"/>
          <w:i w:val="false"/>
          <w:color w:val="000000"/>
          <w:sz w:val="28"/>
        </w:rPr>
        <w:t xml:space="preserve">
      Указывается наименование юридического лица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5) вид Декларации.</w:t>
      </w:r>
      <w:r>
        <w:br/>
      </w:r>
      <w:r>
        <w:rPr>
          <w:rFonts w:ascii="Times New Roman"/>
          <w:b w:val="false"/>
          <w:i w:val="false"/>
          <w:color w:val="000000"/>
          <w:sz w:val="28"/>
        </w:rPr>
        <w:t>
</w:t>
      </w:r>
      <w:r>
        <w:rPr>
          <w:rFonts w:ascii="Times New Roman"/>
          <w:b w:val="false"/>
          <w:i w:val="false"/>
          <w:color w:val="000000"/>
          <w:sz w:val="28"/>
        </w:rPr>
        <w:t>
      Соответствующие ячейки отмечаются с учетом отнесения Декларации к видам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xml:space="preserve">
      6) номер и дата уведомления. </w:t>
      </w:r>
      <w:r>
        <w:br/>
      </w:r>
      <w:r>
        <w:rPr>
          <w:rFonts w:ascii="Times New Roman"/>
          <w:b w:val="false"/>
          <w:i w:val="false"/>
          <w:color w:val="000000"/>
          <w:sz w:val="28"/>
        </w:rPr>
        <w:t>
</w:t>
      </w:r>
      <w:r>
        <w:rPr>
          <w:rFonts w:ascii="Times New Roman"/>
          <w:b w:val="false"/>
          <w:i w:val="false"/>
          <w:color w:val="000000"/>
          <w:sz w:val="28"/>
        </w:rPr>
        <w:t>
      Строки заполняются в случае представления вида Декларации,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r>
        <w:br/>
      </w:r>
      <w:r>
        <w:rPr>
          <w:rFonts w:ascii="Times New Roman"/>
          <w:b w:val="false"/>
          <w:i w:val="false"/>
          <w:color w:val="000000"/>
          <w:sz w:val="28"/>
        </w:rPr>
        <w:t>
</w:t>
      </w:r>
      <w:r>
        <w:rPr>
          <w:rFonts w:ascii="Times New Roman"/>
          <w:b w:val="false"/>
          <w:i w:val="false"/>
          <w:color w:val="000000"/>
          <w:sz w:val="28"/>
        </w:rPr>
        <w:t xml:space="preserve">
      7) код валюты. </w:t>
      </w:r>
      <w:r>
        <w:br/>
      </w:r>
      <w:r>
        <w:rPr>
          <w:rFonts w:ascii="Times New Roman"/>
          <w:b w:val="false"/>
          <w:i w:val="false"/>
          <w:color w:val="000000"/>
          <w:sz w:val="28"/>
        </w:rPr>
        <w:t>
</w:t>
      </w:r>
      <w:r>
        <w:rPr>
          <w:rFonts w:ascii="Times New Roman"/>
          <w:b w:val="false"/>
          <w:i w:val="false"/>
          <w:color w:val="000000"/>
          <w:sz w:val="28"/>
        </w:rPr>
        <w:t>
      Указывается код валюты в соответствии с </w:t>
      </w:r>
      <w:r>
        <w:rPr>
          <w:rFonts w:ascii="Times New Roman"/>
          <w:b w:val="false"/>
          <w:i w:val="false"/>
          <w:color w:val="000000"/>
          <w:sz w:val="28"/>
        </w:rPr>
        <w:t>приложением 23</w:t>
      </w:r>
      <w:r>
        <w:rPr>
          <w:rFonts w:ascii="Times New Roman"/>
          <w:b w:val="false"/>
          <w:i w:val="false"/>
          <w:color w:val="000000"/>
          <w:sz w:val="28"/>
        </w:rPr>
        <w:t xml:space="preserve"> "Классификатор валют", утвержденным Решением Комиссии Таможенного союза от 20 сентября 2010 года № 378 "О классификаторах, используемых для заполнения таможенных деклараций";</w:t>
      </w:r>
      <w:r>
        <w:br/>
      </w:r>
      <w:r>
        <w:rPr>
          <w:rFonts w:ascii="Times New Roman"/>
          <w:b w:val="false"/>
          <w:i w:val="false"/>
          <w:color w:val="000000"/>
          <w:sz w:val="28"/>
        </w:rPr>
        <w:t>
</w:t>
      </w:r>
      <w:r>
        <w:rPr>
          <w:rFonts w:ascii="Times New Roman"/>
          <w:b w:val="false"/>
          <w:i w:val="false"/>
          <w:color w:val="000000"/>
          <w:sz w:val="28"/>
        </w:rPr>
        <w:t>
      8) категория налогоплательщика.</w:t>
      </w:r>
      <w:r>
        <w:br/>
      </w:r>
      <w:r>
        <w:rPr>
          <w:rFonts w:ascii="Times New Roman"/>
          <w:b w:val="false"/>
          <w:i w:val="false"/>
          <w:color w:val="000000"/>
          <w:sz w:val="28"/>
        </w:rPr>
        <w:t>
</w:t>
      </w:r>
      <w:r>
        <w:rPr>
          <w:rFonts w:ascii="Times New Roman"/>
          <w:b w:val="false"/>
          <w:i w:val="false"/>
          <w:color w:val="000000"/>
          <w:sz w:val="28"/>
        </w:rPr>
        <w:t>
      Ячейки отмечаются в случае, если налогоплательщик относится к одной из категорий, указанных в строке А или В;</w:t>
      </w:r>
      <w:r>
        <w:br/>
      </w:r>
      <w:r>
        <w:rPr>
          <w:rFonts w:ascii="Times New Roman"/>
          <w:b w:val="false"/>
          <w:i w:val="false"/>
          <w:color w:val="000000"/>
          <w:sz w:val="28"/>
        </w:rPr>
        <w:t>
</w:t>
      </w:r>
      <w:r>
        <w:rPr>
          <w:rFonts w:ascii="Times New Roman"/>
          <w:b w:val="false"/>
          <w:i w:val="false"/>
          <w:color w:val="000000"/>
          <w:sz w:val="28"/>
        </w:rPr>
        <w:t>
      9) Декларация составляется налогоплательщиком, соответствующим условиям:</w:t>
      </w:r>
      <w:r>
        <w:br/>
      </w:r>
      <w:r>
        <w:rPr>
          <w:rFonts w:ascii="Times New Roman"/>
          <w:b w:val="false"/>
          <w:i w:val="false"/>
          <w:color w:val="000000"/>
          <w:sz w:val="28"/>
        </w:rPr>
        <w:t>
</w:t>
      </w:r>
      <w:r>
        <w:rPr>
          <w:rFonts w:ascii="Times New Roman"/>
          <w:b w:val="false"/>
          <w:i w:val="false"/>
          <w:color w:val="000000"/>
          <w:sz w:val="28"/>
        </w:rPr>
        <w:t>
      в ячейке "А" указывается общая численность работников, работников-инвалидов за отчетный налоговый период и удельный вес численности работников-инвалидов в общей численности работников;</w:t>
      </w:r>
      <w:r>
        <w:br/>
      </w:r>
      <w:r>
        <w:rPr>
          <w:rFonts w:ascii="Times New Roman"/>
          <w:b w:val="false"/>
          <w:i w:val="false"/>
          <w:color w:val="000000"/>
          <w:sz w:val="28"/>
        </w:rPr>
        <w:t>
</w:t>
      </w:r>
      <w:r>
        <w:rPr>
          <w:rFonts w:ascii="Times New Roman"/>
          <w:b w:val="false"/>
          <w:i w:val="false"/>
          <w:color w:val="000000"/>
          <w:sz w:val="28"/>
        </w:rPr>
        <w:t>
      в ячейке "В" указывается сумма общих расходов по оплате труда работников, работников-инвалидов (специализированные организации, в которых работают инвалиды по потере слуха, речи, а также зрения, указывают расходы по оплате труда этих работников-инвалидов и отмечают соответствующую ячейку) за отчетный налоговый период и удельный вес общих расходов по оплате труда работников-инвалидов;</w:t>
      </w:r>
      <w:r>
        <w:br/>
      </w:r>
      <w:r>
        <w:rPr>
          <w:rFonts w:ascii="Times New Roman"/>
          <w:b w:val="false"/>
          <w:i w:val="false"/>
          <w:color w:val="000000"/>
          <w:sz w:val="28"/>
        </w:rPr>
        <w:t>
</w:t>
      </w:r>
      <w:r>
        <w:rPr>
          <w:rFonts w:ascii="Times New Roman"/>
          <w:b w:val="false"/>
          <w:i w:val="false"/>
          <w:color w:val="000000"/>
          <w:sz w:val="28"/>
        </w:rPr>
        <w:t>
      ячейка "С" отмечается в случае, если организация является специализированной, в которой работают инвалиды по потере слуха, речи, зрения;</w:t>
      </w:r>
      <w:r>
        <w:br/>
      </w:r>
      <w:r>
        <w:rPr>
          <w:rFonts w:ascii="Times New Roman"/>
          <w:b w:val="false"/>
          <w:i w:val="false"/>
          <w:color w:val="000000"/>
          <w:sz w:val="28"/>
        </w:rPr>
        <w:t>
</w:t>
      </w:r>
      <w:r>
        <w:rPr>
          <w:rFonts w:ascii="Times New Roman"/>
          <w:b w:val="false"/>
          <w:i w:val="false"/>
          <w:color w:val="000000"/>
          <w:sz w:val="28"/>
        </w:rPr>
        <w:t>
      ячейка "D" отмечается:</w:t>
      </w:r>
      <w:r>
        <w:br/>
      </w:r>
      <w:r>
        <w:rPr>
          <w:rFonts w:ascii="Times New Roman"/>
          <w:b w:val="false"/>
          <w:i w:val="false"/>
          <w:color w:val="000000"/>
          <w:sz w:val="28"/>
        </w:rPr>
        <w:t>
</w:t>
      </w:r>
      <w:r>
        <w:rPr>
          <w:rFonts w:ascii="Times New Roman"/>
          <w:b w:val="false"/>
          <w:i w:val="false"/>
          <w:color w:val="000000"/>
          <w:sz w:val="28"/>
        </w:rPr>
        <w:t>
      1) организациями, осуществляющими деятельность в социальной сфере, соответствующими условиям </w:t>
      </w:r>
      <w:r>
        <w:rPr>
          <w:rFonts w:ascii="Times New Roman"/>
          <w:b w:val="false"/>
          <w:i w:val="false"/>
          <w:color w:val="000000"/>
          <w:sz w:val="28"/>
        </w:rPr>
        <w:t>пункта 2</w:t>
      </w:r>
      <w:r>
        <w:rPr>
          <w:rFonts w:ascii="Times New Roman"/>
          <w:b w:val="false"/>
          <w:i w:val="false"/>
          <w:color w:val="000000"/>
          <w:sz w:val="28"/>
        </w:rPr>
        <w:t xml:space="preserve"> статьи 135 Налогового кодекса:</w:t>
      </w:r>
      <w:r>
        <w:br/>
      </w:r>
      <w:r>
        <w:rPr>
          <w:rFonts w:ascii="Times New Roman"/>
          <w:b w:val="false"/>
          <w:i w:val="false"/>
          <w:color w:val="000000"/>
          <w:sz w:val="28"/>
        </w:rPr>
        <w:t>
</w:t>
      </w:r>
      <w:r>
        <w:rPr>
          <w:rFonts w:ascii="Times New Roman"/>
          <w:b w:val="false"/>
          <w:i w:val="false"/>
          <w:color w:val="000000"/>
          <w:sz w:val="28"/>
        </w:rPr>
        <w:t xml:space="preserve">
      01 - медицинские услуги, за исключением косметологических, санаторно-курортных; </w:t>
      </w:r>
      <w:r>
        <w:br/>
      </w:r>
      <w:r>
        <w:rPr>
          <w:rFonts w:ascii="Times New Roman"/>
          <w:b w:val="false"/>
          <w:i w:val="false"/>
          <w:color w:val="000000"/>
          <w:sz w:val="28"/>
        </w:rPr>
        <w:t>
</w:t>
      </w:r>
      <w:r>
        <w:rPr>
          <w:rFonts w:ascii="Times New Roman"/>
          <w:b w:val="false"/>
          <w:i w:val="false"/>
          <w:color w:val="000000"/>
          <w:sz w:val="28"/>
        </w:rPr>
        <w:t xml:space="preserve">
      02 - услуги по дошкольному воспитанию и обучению; начальному, основному среднему, общему среднему образованию; техническому и профессиональному, послесреднему, высшему и послевузовскому образованию, осуществляемых по соответствующим лицензиям на право ведения данных видов деятельности, и дополнительному образованию; </w:t>
      </w:r>
      <w:r>
        <w:br/>
      </w:r>
      <w:r>
        <w:rPr>
          <w:rFonts w:ascii="Times New Roman"/>
          <w:b w:val="false"/>
          <w:i w:val="false"/>
          <w:color w:val="000000"/>
          <w:sz w:val="28"/>
        </w:rPr>
        <w:t>
</w:t>
      </w:r>
      <w:r>
        <w:rPr>
          <w:rFonts w:ascii="Times New Roman"/>
          <w:b w:val="false"/>
          <w:i w:val="false"/>
          <w:color w:val="000000"/>
          <w:sz w:val="28"/>
        </w:rPr>
        <w:t xml:space="preserve">
      03 - деятельность в сфере науки (включая проведение научных исследований, использование, в том числе реализацию, автором научной интеллектуальной собственности), спорта (кроме спортивно-зрелищных мероприятий коммерческого характера), культуры (кроме предпринимательской деятельности), оказания услуг по сохранению (за исключением распространения информации и пропаганды) объектов историко-культурного наследия и культурных ценностей, занесенных в реестры объектов историко-культурного достояния или Государственный список памятников истории и культуры в соответствии с законодательством Республики Казахстан, а также в области социальной защиты и социального обеспечения детей, престарелых и инвалидов; </w:t>
      </w:r>
      <w:r>
        <w:br/>
      </w:r>
      <w:r>
        <w:rPr>
          <w:rFonts w:ascii="Times New Roman"/>
          <w:b w:val="false"/>
          <w:i w:val="false"/>
          <w:color w:val="000000"/>
          <w:sz w:val="28"/>
        </w:rPr>
        <w:t>
</w:t>
      </w:r>
      <w:r>
        <w:rPr>
          <w:rFonts w:ascii="Times New Roman"/>
          <w:b w:val="false"/>
          <w:i w:val="false"/>
          <w:color w:val="000000"/>
          <w:sz w:val="28"/>
        </w:rPr>
        <w:t>
      04 - библиотечное обслуживание;</w:t>
      </w:r>
      <w:r>
        <w:br/>
      </w:r>
      <w:r>
        <w:rPr>
          <w:rFonts w:ascii="Times New Roman"/>
          <w:b w:val="false"/>
          <w:i w:val="false"/>
          <w:color w:val="000000"/>
          <w:sz w:val="28"/>
        </w:rPr>
        <w:t>
</w:t>
      </w:r>
      <w:r>
        <w:rPr>
          <w:rFonts w:ascii="Times New Roman"/>
          <w:b w:val="false"/>
          <w:i w:val="false"/>
          <w:color w:val="000000"/>
          <w:sz w:val="28"/>
        </w:rPr>
        <w:t>
      2) автономными организациями образования, указанными в </w:t>
      </w:r>
      <w:r>
        <w:rPr>
          <w:rFonts w:ascii="Times New Roman"/>
          <w:b w:val="false"/>
          <w:i w:val="false"/>
          <w:color w:val="000000"/>
          <w:sz w:val="28"/>
        </w:rPr>
        <w:t>подпунктах 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135-1 Налогового кодекса и соответствующими условиям </w:t>
      </w:r>
      <w:r>
        <w:rPr>
          <w:rFonts w:ascii="Times New Roman"/>
          <w:b w:val="false"/>
          <w:i w:val="false"/>
          <w:color w:val="000000"/>
          <w:sz w:val="28"/>
        </w:rPr>
        <w:t>статьи 135</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xml:space="preserve">
      01 - медицинские услуги, за исключением косметологических, санаторно-курортных; </w:t>
      </w:r>
      <w:r>
        <w:br/>
      </w:r>
      <w:r>
        <w:rPr>
          <w:rFonts w:ascii="Times New Roman"/>
          <w:b w:val="false"/>
          <w:i w:val="false"/>
          <w:color w:val="000000"/>
          <w:sz w:val="28"/>
        </w:rPr>
        <w:t>
</w:t>
      </w:r>
      <w:r>
        <w:rPr>
          <w:rFonts w:ascii="Times New Roman"/>
          <w:b w:val="false"/>
          <w:i w:val="false"/>
          <w:color w:val="000000"/>
          <w:sz w:val="28"/>
        </w:rPr>
        <w:t xml:space="preserve">
      02 - услуги по дошкольному воспитанию и обучению; начальному, основному среднему, общему среднему образованию; техническому и профессиональному, послесреднему, высшему и послевузовскому образованию  и дополнительному образованию; </w:t>
      </w:r>
      <w:r>
        <w:br/>
      </w:r>
      <w:r>
        <w:rPr>
          <w:rFonts w:ascii="Times New Roman"/>
          <w:b w:val="false"/>
          <w:i w:val="false"/>
          <w:color w:val="000000"/>
          <w:sz w:val="28"/>
        </w:rPr>
        <w:t>
</w:t>
      </w:r>
      <w:r>
        <w:rPr>
          <w:rFonts w:ascii="Times New Roman"/>
          <w:b w:val="false"/>
          <w:i w:val="false"/>
          <w:color w:val="000000"/>
          <w:sz w:val="28"/>
        </w:rPr>
        <w:t xml:space="preserve">
      03 - деятельность в сфере науки (включая проведение научных исследований, использование, в том числе реализацию, автором научной интеллектуальной собственности). </w:t>
      </w:r>
      <w:r>
        <w:br/>
      </w:r>
      <w:r>
        <w:rPr>
          <w:rFonts w:ascii="Times New Roman"/>
          <w:b w:val="false"/>
          <w:i w:val="false"/>
          <w:color w:val="000000"/>
          <w:sz w:val="28"/>
        </w:rPr>
        <w:t>
</w:t>
      </w:r>
      <w:r>
        <w:rPr>
          <w:rFonts w:ascii="Times New Roman"/>
          <w:b w:val="false"/>
          <w:i w:val="false"/>
          <w:color w:val="000000"/>
          <w:sz w:val="28"/>
        </w:rPr>
        <w:t>
      12. В разделе "Доходы от основной деятельности" указываются доходы:</w:t>
      </w:r>
      <w:r>
        <w:br/>
      </w:r>
      <w:r>
        <w:rPr>
          <w:rFonts w:ascii="Times New Roman"/>
          <w:b w:val="false"/>
          <w:i w:val="false"/>
          <w:color w:val="000000"/>
          <w:sz w:val="28"/>
        </w:rPr>
        <w:t>
</w:t>
      </w:r>
      <w:r>
        <w:rPr>
          <w:rFonts w:ascii="Times New Roman"/>
          <w:b w:val="false"/>
          <w:i w:val="false"/>
          <w:color w:val="000000"/>
          <w:sz w:val="28"/>
        </w:rPr>
        <w:t>
      организаций, осуществляющих деятельность в социальной сфере, соответствующих  условиям </w:t>
      </w:r>
      <w:r>
        <w:rPr>
          <w:rFonts w:ascii="Times New Roman"/>
          <w:b w:val="false"/>
          <w:i w:val="false"/>
          <w:color w:val="000000"/>
          <w:sz w:val="28"/>
        </w:rPr>
        <w:t>пункта 2</w:t>
      </w:r>
      <w:r>
        <w:rPr>
          <w:rFonts w:ascii="Times New Roman"/>
          <w:b w:val="false"/>
          <w:i w:val="false"/>
          <w:color w:val="000000"/>
          <w:sz w:val="28"/>
        </w:rPr>
        <w:t xml:space="preserve"> статьи 135 Налогового кодекса;</w:t>
      </w:r>
      <w:r>
        <w:br/>
      </w:r>
      <w:r>
        <w:rPr>
          <w:rFonts w:ascii="Times New Roman"/>
          <w:b w:val="false"/>
          <w:i w:val="false"/>
          <w:color w:val="000000"/>
          <w:sz w:val="28"/>
        </w:rPr>
        <w:t>
</w:t>
      </w:r>
      <w:r>
        <w:rPr>
          <w:rFonts w:ascii="Times New Roman"/>
          <w:b w:val="false"/>
          <w:i w:val="false"/>
          <w:color w:val="000000"/>
          <w:sz w:val="28"/>
        </w:rPr>
        <w:t>
      автономных организаций образования, указанных в </w:t>
      </w:r>
      <w:r>
        <w:rPr>
          <w:rFonts w:ascii="Times New Roman"/>
          <w:b w:val="false"/>
          <w:i w:val="false"/>
          <w:color w:val="000000"/>
          <w:sz w:val="28"/>
        </w:rPr>
        <w:t>подпунктах 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135-1 Налогового кодекса и соответствующих условиям </w:t>
      </w:r>
      <w:r>
        <w:rPr>
          <w:rFonts w:ascii="Times New Roman"/>
          <w:b w:val="false"/>
          <w:i w:val="false"/>
          <w:color w:val="000000"/>
          <w:sz w:val="28"/>
        </w:rPr>
        <w:t>статьи 135</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1) в строке 140.00.001 указывается общая сумма доходов, полученных в течение налогового периода от оказания медицинских услуг, за исключением косметологических и санаторно-курортных;</w:t>
      </w:r>
      <w:r>
        <w:br/>
      </w:r>
      <w:r>
        <w:rPr>
          <w:rFonts w:ascii="Times New Roman"/>
          <w:b w:val="false"/>
          <w:i w:val="false"/>
          <w:color w:val="000000"/>
          <w:sz w:val="28"/>
        </w:rPr>
        <w:t>
</w:t>
      </w:r>
      <w:r>
        <w:rPr>
          <w:rFonts w:ascii="Times New Roman"/>
          <w:b w:val="false"/>
          <w:i w:val="false"/>
          <w:color w:val="000000"/>
          <w:sz w:val="28"/>
        </w:rPr>
        <w:t>
      2) в строке 140.00.002 указывается общая сумма доходов, полученных в течение налогового периода:</w:t>
      </w:r>
      <w:r>
        <w:br/>
      </w:r>
      <w:r>
        <w:rPr>
          <w:rFonts w:ascii="Times New Roman"/>
          <w:b w:val="false"/>
          <w:i w:val="false"/>
          <w:color w:val="000000"/>
          <w:sz w:val="28"/>
        </w:rPr>
        <w:t>
</w:t>
      </w:r>
      <w:r>
        <w:rPr>
          <w:rFonts w:ascii="Times New Roman"/>
          <w:b w:val="false"/>
          <w:i w:val="false"/>
          <w:color w:val="000000"/>
          <w:sz w:val="28"/>
        </w:rPr>
        <w:t>
      от оказания услуг по дошкольному воспитанию и обучению; начальному, основному среднему, общему среднему образованию; техническому и профессиональному, послесреднему, высшему и послевузовскому образованию, осуществляемых по соответствующим лицензиям на право ведения данных видов деятельности, и дополнительному образованию;</w:t>
      </w:r>
      <w:r>
        <w:br/>
      </w:r>
      <w:r>
        <w:rPr>
          <w:rFonts w:ascii="Times New Roman"/>
          <w:b w:val="false"/>
          <w:i w:val="false"/>
          <w:color w:val="000000"/>
          <w:sz w:val="28"/>
        </w:rPr>
        <w:t>
</w:t>
      </w:r>
      <w:r>
        <w:rPr>
          <w:rFonts w:ascii="Times New Roman"/>
          <w:b w:val="false"/>
          <w:i w:val="false"/>
          <w:color w:val="000000"/>
          <w:sz w:val="28"/>
        </w:rPr>
        <w:t>
      автономной организацией образования, указанной в </w:t>
      </w:r>
      <w:r>
        <w:rPr>
          <w:rFonts w:ascii="Times New Roman"/>
          <w:b w:val="false"/>
          <w:i w:val="false"/>
          <w:color w:val="000000"/>
          <w:sz w:val="28"/>
        </w:rPr>
        <w:t>подпункте 4)</w:t>
      </w:r>
      <w:r>
        <w:rPr>
          <w:rFonts w:ascii="Times New Roman"/>
          <w:b w:val="false"/>
          <w:i w:val="false"/>
          <w:color w:val="000000"/>
          <w:sz w:val="28"/>
        </w:rPr>
        <w:t xml:space="preserve"> пункта 1 статьи 135-1 Налогового кодекса, осуществляющей деятельность без лицензии;</w:t>
      </w:r>
      <w:r>
        <w:br/>
      </w:r>
      <w:r>
        <w:rPr>
          <w:rFonts w:ascii="Times New Roman"/>
          <w:b w:val="false"/>
          <w:i w:val="false"/>
          <w:color w:val="000000"/>
          <w:sz w:val="28"/>
        </w:rPr>
        <w:t>
</w:t>
      </w:r>
      <w:r>
        <w:rPr>
          <w:rFonts w:ascii="Times New Roman"/>
          <w:b w:val="false"/>
          <w:i w:val="false"/>
          <w:color w:val="000000"/>
          <w:sz w:val="28"/>
        </w:rPr>
        <w:t>
      3) в строке 140.00.003 указывается общая сумма доходов, полученных в течение налогового периода от осуществления деятельности в сфере науки (включая проведение научных исследований, использование, в том числе реализацию, автором научной интеллектуальной собственности), спорта (кроме спортивно-зрелищных мероприятий коммерческого характера), культуры (кроме предпринимательской деятельности), оказания услуг по сохранению (за исключением распространения информации и пропаганды) объектов историко-культурного наследия и культурных ценностей, занесенных в реестры объектов историко-культурного достояния или Государственный список памятников истории и культуры в соответствии с законодательством Республики Казахстан, а также в области социальной защиты и социального обеспечения детей, престарелых и инвалидов;</w:t>
      </w:r>
      <w:r>
        <w:br/>
      </w:r>
      <w:r>
        <w:rPr>
          <w:rFonts w:ascii="Times New Roman"/>
          <w:b w:val="false"/>
          <w:i w:val="false"/>
          <w:color w:val="000000"/>
          <w:sz w:val="28"/>
        </w:rPr>
        <w:t>
</w:t>
      </w:r>
      <w:r>
        <w:rPr>
          <w:rFonts w:ascii="Times New Roman"/>
          <w:b w:val="false"/>
          <w:i w:val="false"/>
          <w:color w:val="000000"/>
          <w:sz w:val="28"/>
        </w:rPr>
        <w:t>
      4) в строке 140.00.004 указывается общая сумма доходов, полученных в течение налогового периода от оказания услуг в сфере библиотечного обслуживания;</w:t>
      </w:r>
      <w:r>
        <w:br/>
      </w:r>
      <w:r>
        <w:rPr>
          <w:rFonts w:ascii="Times New Roman"/>
          <w:b w:val="false"/>
          <w:i w:val="false"/>
          <w:color w:val="000000"/>
          <w:sz w:val="28"/>
        </w:rPr>
        <w:t>
</w:t>
      </w:r>
      <w:r>
        <w:rPr>
          <w:rFonts w:ascii="Times New Roman"/>
          <w:b w:val="false"/>
          <w:i w:val="false"/>
          <w:color w:val="000000"/>
          <w:sz w:val="28"/>
        </w:rPr>
        <w:t>
      5) в строке 140.00.005 указывается доход, полученный в течение налогового периода в виде безвозмездно полученного имущества (в том числе гранты, благотворительная помощь, отчисления и пожертвования на безвозмездной основе);</w:t>
      </w:r>
      <w:r>
        <w:br/>
      </w:r>
      <w:r>
        <w:rPr>
          <w:rFonts w:ascii="Times New Roman"/>
          <w:b w:val="false"/>
          <w:i w:val="false"/>
          <w:color w:val="000000"/>
          <w:sz w:val="28"/>
        </w:rPr>
        <w:t>
</w:t>
      </w:r>
      <w:r>
        <w:rPr>
          <w:rFonts w:ascii="Times New Roman"/>
          <w:b w:val="false"/>
          <w:i w:val="false"/>
          <w:color w:val="000000"/>
          <w:sz w:val="28"/>
        </w:rPr>
        <w:t>
      6) в строке 140.00.006 указывается общая сумма доходов, полученных в течение налогового периода в виде вознаграждений по депозитам;</w:t>
      </w:r>
      <w:r>
        <w:br/>
      </w:r>
      <w:r>
        <w:rPr>
          <w:rFonts w:ascii="Times New Roman"/>
          <w:b w:val="false"/>
          <w:i w:val="false"/>
          <w:color w:val="000000"/>
          <w:sz w:val="28"/>
        </w:rPr>
        <w:t>
</w:t>
      </w:r>
      <w:r>
        <w:rPr>
          <w:rFonts w:ascii="Times New Roman"/>
          <w:b w:val="false"/>
          <w:i w:val="false"/>
          <w:color w:val="000000"/>
          <w:sz w:val="28"/>
        </w:rPr>
        <w:t>
      7) в строке 140.00.007 указывается общая сумма доходов, полученная от основной деятельности. Определяется как сумма строк с 140.00.001 по 140.00.006.</w:t>
      </w:r>
      <w:r>
        <w:br/>
      </w:r>
      <w:r>
        <w:rPr>
          <w:rFonts w:ascii="Times New Roman"/>
          <w:b w:val="false"/>
          <w:i w:val="false"/>
          <w:color w:val="000000"/>
          <w:sz w:val="28"/>
        </w:rPr>
        <w:t>
</w:t>
      </w:r>
      <w:r>
        <w:rPr>
          <w:rFonts w:ascii="Times New Roman"/>
          <w:b w:val="false"/>
          <w:i w:val="false"/>
          <w:color w:val="000000"/>
          <w:sz w:val="28"/>
        </w:rPr>
        <w:t>
      13. В разделе "Доходы от неосновной деятельности" указываются доходы:</w:t>
      </w:r>
      <w:r>
        <w:br/>
      </w:r>
      <w:r>
        <w:rPr>
          <w:rFonts w:ascii="Times New Roman"/>
          <w:b w:val="false"/>
          <w:i w:val="false"/>
          <w:color w:val="000000"/>
          <w:sz w:val="28"/>
        </w:rPr>
        <w:t>
</w:t>
      </w:r>
      <w:r>
        <w:rPr>
          <w:rFonts w:ascii="Times New Roman"/>
          <w:b w:val="false"/>
          <w:i w:val="false"/>
          <w:color w:val="000000"/>
          <w:sz w:val="28"/>
        </w:rPr>
        <w:t>
      организаций, соответствующих условиям пунктов 1 и 2 статьи 135 Налогового кодекса, от осуществления видов деятельности, не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135 Налогового кодекса;</w:t>
      </w:r>
      <w:r>
        <w:br/>
      </w:r>
      <w:r>
        <w:rPr>
          <w:rFonts w:ascii="Times New Roman"/>
          <w:b w:val="false"/>
          <w:i w:val="false"/>
          <w:color w:val="000000"/>
          <w:sz w:val="28"/>
        </w:rPr>
        <w:t>
</w:t>
      </w:r>
      <w:r>
        <w:rPr>
          <w:rFonts w:ascii="Times New Roman"/>
          <w:b w:val="false"/>
          <w:i w:val="false"/>
          <w:color w:val="000000"/>
          <w:sz w:val="28"/>
        </w:rPr>
        <w:t>
      организаций, соответствующих условиям </w:t>
      </w:r>
      <w:r>
        <w:rPr>
          <w:rFonts w:ascii="Times New Roman"/>
          <w:b w:val="false"/>
          <w:i w:val="false"/>
          <w:color w:val="000000"/>
          <w:sz w:val="28"/>
        </w:rPr>
        <w:t>пункта 3</w:t>
      </w:r>
      <w:r>
        <w:rPr>
          <w:rFonts w:ascii="Times New Roman"/>
          <w:b w:val="false"/>
          <w:i w:val="false"/>
          <w:color w:val="000000"/>
          <w:sz w:val="28"/>
        </w:rPr>
        <w:t xml:space="preserve"> статьи 135 Налогового кодекса;</w:t>
      </w:r>
      <w:r>
        <w:br/>
      </w:r>
      <w:r>
        <w:rPr>
          <w:rFonts w:ascii="Times New Roman"/>
          <w:b w:val="false"/>
          <w:i w:val="false"/>
          <w:color w:val="000000"/>
          <w:sz w:val="28"/>
        </w:rPr>
        <w:t>
</w:t>
      </w:r>
      <w:r>
        <w:rPr>
          <w:rFonts w:ascii="Times New Roman"/>
          <w:b w:val="false"/>
          <w:i w:val="false"/>
          <w:color w:val="000000"/>
          <w:sz w:val="28"/>
        </w:rPr>
        <w:t>
      организаций, указанных в </w:t>
      </w:r>
      <w:r>
        <w:rPr>
          <w:rFonts w:ascii="Times New Roman"/>
          <w:b w:val="false"/>
          <w:i w:val="false"/>
          <w:color w:val="000000"/>
          <w:sz w:val="28"/>
        </w:rPr>
        <w:t>подпунктах 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135-1 Налогового кодекса и соответствующих условиям </w:t>
      </w:r>
      <w:r>
        <w:rPr>
          <w:rFonts w:ascii="Times New Roman"/>
          <w:b w:val="false"/>
          <w:i w:val="false"/>
          <w:color w:val="000000"/>
          <w:sz w:val="28"/>
        </w:rPr>
        <w:t>статьи 135</w:t>
      </w:r>
      <w:r>
        <w:rPr>
          <w:rFonts w:ascii="Times New Roman"/>
          <w:b w:val="false"/>
          <w:i w:val="false"/>
          <w:color w:val="000000"/>
          <w:sz w:val="28"/>
        </w:rPr>
        <w:t xml:space="preserve"> Налогового кодекса, от осуществления видов деятельности, не предусмотренных пунктом 2 статьи 135 Налогового кодекса;</w:t>
      </w:r>
      <w:r>
        <w:br/>
      </w:r>
      <w:r>
        <w:rPr>
          <w:rFonts w:ascii="Times New Roman"/>
          <w:b w:val="false"/>
          <w:i w:val="false"/>
          <w:color w:val="000000"/>
          <w:sz w:val="28"/>
        </w:rPr>
        <w:t>
</w:t>
      </w:r>
      <w:r>
        <w:rPr>
          <w:rFonts w:ascii="Times New Roman"/>
          <w:b w:val="false"/>
          <w:i w:val="false"/>
          <w:color w:val="000000"/>
          <w:sz w:val="28"/>
        </w:rPr>
        <w:t>
      1) в строке 140.00.008 указывается сумма доходов, полученных в течение налогового периода от реализации товаров (работ, услуг);</w:t>
      </w:r>
      <w:r>
        <w:br/>
      </w:r>
      <w:r>
        <w:rPr>
          <w:rFonts w:ascii="Times New Roman"/>
          <w:b w:val="false"/>
          <w:i w:val="false"/>
          <w:color w:val="000000"/>
          <w:sz w:val="28"/>
        </w:rPr>
        <w:t>
</w:t>
      </w:r>
      <w:r>
        <w:rPr>
          <w:rFonts w:ascii="Times New Roman"/>
          <w:b w:val="false"/>
          <w:i w:val="false"/>
          <w:color w:val="000000"/>
          <w:sz w:val="28"/>
        </w:rPr>
        <w:t>
      2) в строке 140.00.009 указывается сумма доходов, полученных в течение налогового периода от прироста стоимости при реализации активов, не подлежащих амортизации, а также от выбытия фиксированных активов, которые определены </w:t>
      </w:r>
      <w:r>
        <w:rPr>
          <w:rFonts w:ascii="Times New Roman"/>
          <w:b w:val="false"/>
          <w:i w:val="false"/>
          <w:color w:val="000000"/>
          <w:sz w:val="28"/>
        </w:rPr>
        <w:t>статьями 87</w:t>
      </w:r>
      <w:r>
        <w:rPr>
          <w:rFonts w:ascii="Times New Roman"/>
          <w:b w:val="false"/>
          <w:i w:val="false"/>
          <w:color w:val="000000"/>
          <w:sz w:val="28"/>
        </w:rPr>
        <w:t xml:space="preserve"> и </w:t>
      </w:r>
      <w:r>
        <w:rPr>
          <w:rFonts w:ascii="Times New Roman"/>
          <w:b w:val="false"/>
          <w:i w:val="false"/>
          <w:color w:val="000000"/>
          <w:sz w:val="28"/>
        </w:rPr>
        <w:t>92</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3) в строке 140.00.010 указывается сумма доходов, полученных в течение налогового периода в результате списания обязательств и определенных </w:t>
      </w:r>
      <w:r>
        <w:rPr>
          <w:rFonts w:ascii="Times New Roman"/>
          <w:b w:val="false"/>
          <w:i w:val="false"/>
          <w:color w:val="000000"/>
          <w:sz w:val="28"/>
        </w:rPr>
        <w:t>статьей 88</w:t>
      </w:r>
      <w:r>
        <w:rPr>
          <w:rFonts w:ascii="Times New Roman"/>
          <w:b w:val="false"/>
          <w:i w:val="false"/>
          <w:color w:val="000000"/>
          <w:sz w:val="28"/>
        </w:rPr>
        <w:t xml:space="preserve"> Налогового кодекса. При составлении ликвидационной Декларации по данной строке также отражается доход, полученный от списания кредиторской задолженности при ликвидации юридического лица;</w:t>
      </w:r>
      <w:r>
        <w:br/>
      </w:r>
      <w:r>
        <w:rPr>
          <w:rFonts w:ascii="Times New Roman"/>
          <w:b w:val="false"/>
          <w:i w:val="false"/>
          <w:color w:val="000000"/>
          <w:sz w:val="28"/>
        </w:rPr>
        <w:t>
</w:t>
      </w:r>
      <w:r>
        <w:rPr>
          <w:rFonts w:ascii="Times New Roman"/>
          <w:b w:val="false"/>
          <w:i w:val="false"/>
          <w:color w:val="000000"/>
          <w:sz w:val="28"/>
        </w:rPr>
        <w:t>
      4) в строке 140.00.011 указывается сумма дохода, полученного в течение налогового периода от сдачи в аренду имущества;</w:t>
      </w:r>
      <w:r>
        <w:br/>
      </w:r>
      <w:r>
        <w:rPr>
          <w:rFonts w:ascii="Times New Roman"/>
          <w:b w:val="false"/>
          <w:i w:val="false"/>
          <w:color w:val="000000"/>
          <w:sz w:val="28"/>
        </w:rPr>
        <w:t>
</w:t>
      </w:r>
      <w:r>
        <w:rPr>
          <w:rFonts w:ascii="Times New Roman"/>
          <w:b w:val="false"/>
          <w:i w:val="false"/>
          <w:color w:val="000000"/>
          <w:sz w:val="28"/>
        </w:rPr>
        <w:t>
      5) в строке 140.00.012 указывается сумма присужденных судом или признанных должником штрафов, пени и других видов санкций, кроме возвращенных из бюджета необоснованно удержанных штрафов, если эта сумма ранее не была отнесена на вычеты, определенная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пункта 1 статьи 85 Налогового кодекса;</w:t>
      </w:r>
      <w:r>
        <w:br/>
      </w:r>
      <w:r>
        <w:rPr>
          <w:rFonts w:ascii="Times New Roman"/>
          <w:b w:val="false"/>
          <w:i w:val="false"/>
          <w:color w:val="000000"/>
          <w:sz w:val="28"/>
        </w:rPr>
        <w:t>
</w:t>
      </w:r>
      <w:r>
        <w:rPr>
          <w:rFonts w:ascii="Times New Roman"/>
          <w:b w:val="false"/>
          <w:i w:val="false"/>
          <w:color w:val="000000"/>
          <w:sz w:val="28"/>
        </w:rPr>
        <w:t>
      6) в строке 140.00.013 указывается общая сумма дивидендов, полученных в течение налогового периода;</w:t>
      </w:r>
      <w:r>
        <w:br/>
      </w:r>
      <w:r>
        <w:rPr>
          <w:rFonts w:ascii="Times New Roman"/>
          <w:b w:val="false"/>
          <w:i w:val="false"/>
          <w:color w:val="000000"/>
          <w:sz w:val="28"/>
        </w:rPr>
        <w:t>
</w:t>
      </w:r>
      <w:r>
        <w:rPr>
          <w:rFonts w:ascii="Times New Roman"/>
          <w:b w:val="false"/>
          <w:i w:val="false"/>
          <w:color w:val="000000"/>
          <w:sz w:val="28"/>
        </w:rPr>
        <w:t>
      7) в строке 140.00.014 указывается общая сумма вознаграждения, полученного в течение налогового периода;</w:t>
      </w:r>
      <w:r>
        <w:br/>
      </w:r>
      <w:r>
        <w:rPr>
          <w:rFonts w:ascii="Times New Roman"/>
          <w:b w:val="false"/>
          <w:i w:val="false"/>
          <w:color w:val="000000"/>
          <w:sz w:val="28"/>
        </w:rPr>
        <w:t>
</w:t>
      </w:r>
      <w:r>
        <w:rPr>
          <w:rFonts w:ascii="Times New Roman"/>
          <w:b w:val="false"/>
          <w:i w:val="false"/>
          <w:color w:val="000000"/>
          <w:sz w:val="28"/>
        </w:rPr>
        <w:t xml:space="preserve">
      8) в строке 140.00.015 указывается сумма превышения положительной курсовой разницы над отрицательной курсовой разницей; </w:t>
      </w:r>
      <w:r>
        <w:br/>
      </w:r>
      <w:r>
        <w:rPr>
          <w:rFonts w:ascii="Times New Roman"/>
          <w:b w:val="false"/>
          <w:i w:val="false"/>
          <w:color w:val="000000"/>
          <w:sz w:val="28"/>
        </w:rPr>
        <w:t>
</w:t>
      </w:r>
      <w:r>
        <w:rPr>
          <w:rFonts w:ascii="Times New Roman"/>
          <w:b w:val="false"/>
          <w:i w:val="false"/>
          <w:color w:val="000000"/>
          <w:sz w:val="28"/>
        </w:rPr>
        <w:t>
      9) в строке 140.00.016 указывается общая сумма выигрышей, определенных согласно </w:t>
      </w:r>
      <w:r>
        <w:rPr>
          <w:rFonts w:ascii="Times New Roman"/>
          <w:b w:val="false"/>
          <w:i w:val="false"/>
          <w:color w:val="000000"/>
          <w:sz w:val="28"/>
        </w:rPr>
        <w:t>подпункту 20)</w:t>
      </w:r>
      <w:r>
        <w:rPr>
          <w:rFonts w:ascii="Times New Roman"/>
          <w:b w:val="false"/>
          <w:i w:val="false"/>
          <w:color w:val="000000"/>
          <w:sz w:val="28"/>
        </w:rPr>
        <w:t xml:space="preserve"> пункта 1 статьи 85 Налогового кодекса; </w:t>
      </w:r>
      <w:r>
        <w:br/>
      </w:r>
      <w:r>
        <w:rPr>
          <w:rFonts w:ascii="Times New Roman"/>
          <w:b w:val="false"/>
          <w:i w:val="false"/>
          <w:color w:val="000000"/>
          <w:sz w:val="28"/>
        </w:rPr>
        <w:t>
</w:t>
      </w:r>
      <w:r>
        <w:rPr>
          <w:rFonts w:ascii="Times New Roman"/>
          <w:b w:val="false"/>
          <w:i w:val="false"/>
          <w:color w:val="000000"/>
          <w:sz w:val="28"/>
        </w:rPr>
        <w:t>
      10) в строке 140.00.017 указывается общая сумма других доходов, не указанных в строках 140.00.008 по 140.00.016;</w:t>
      </w:r>
      <w:r>
        <w:br/>
      </w:r>
      <w:r>
        <w:rPr>
          <w:rFonts w:ascii="Times New Roman"/>
          <w:b w:val="false"/>
          <w:i w:val="false"/>
          <w:color w:val="000000"/>
          <w:sz w:val="28"/>
        </w:rPr>
        <w:t>
</w:t>
      </w:r>
      <w:r>
        <w:rPr>
          <w:rFonts w:ascii="Times New Roman"/>
          <w:b w:val="false"/>
          <w:i w:val="false"/>
          <w:color w:val="000000"/>
          <w:sz w:val="28"/>
        </w:rPr>
        <w:t>
      11) в строке 140.00.018 указывается общая сумма доходов, полученных от не основной деятельности. Определяется как сумма строк с 140.00.008 по 140.00.017.</w:t>
      </w:r>
      <w:r>
        <w:br/>
      </w:r>
      <w:r>
        <w:rPr>
          <w:rFonts w:ascii="Times New Roman"/>
          <w:b w:val="false"/>
          <w:i w:val="false"/>
          <w:color w:val="000000"/>
          <w:sz w:val="28"/>
        </w:rPr>
        <w:t>
</w:t>
      </w:r>
      <w:r>
        <w:rPr>
          <w:rFonts w:ascii="Times New Roman"/>
          <w:b w:val="false"/>
          <w:i w:val="false"/>
          <w:color w:val="000000"/>
          <w:sz w:val="28"/>
        </w:rPr>
        <w:t>
      14. В разделе "Всего доходов":</w:t>
      </w:r>
      <w:r>
        <w:br/>
      </w:r>
      <w:r>
        <w:rPr>
          <w:rFonts w:ascii="Times New Roman"/>
          <w:b w:val="false"/>
          <w:i w:val="false"/>
          <w:color w:val="000000"/>
          <w:sz w:val="28"/>
        </w:rPr>
        <w:t>
</w:t>
      </w:r>
      <w:r>
        <w:rPr>
          <w:rFonts w:ascii="Times New Roman"/>
          <w:b w:val="false"/>
          <w:i w:val="false"/>
          <w:color w:val="000000"/>
          <w:sz w:val="28"/>
        </w:rPr>
        <w:t>
      1) в строке 140.00.019 указывается общая сумма доходов по основной и не основной деятельности, определяемая как сумма строк 140.00.007 и 140.00.018;</w:t>
      </w:r>
      <w:r>
        <w:br/>
      </w:r>
      <w:r>
        <w:rPr>
          <w:rFonts w:ascii="Times New Roman"/>
          <w:b w:val="false"/>
          <w:i w:val="false"/>
          <w:color w:val="000000"/>
          <w:sz w:val="28"/>
        </w:rPr>
        <w:t>
</w:t>
      </w:r>
      <w:r>
        <w:rPr>
          <w:rFonts w:ascii="Times New Roman"/>
          <w:b w:val="false"/>
          <w:i w:val="false"/>
          <w:color w:val="000000"/>
          <w:sz w:val="28"/>
        </w:rPr>
        <w:t>
      2) в строке 140.00.020 указывается удельный вес доходов, полученных от основной деятельности, в общих доходах, определяемый по формуле: 140.00.007/140.00.019х100.</w:t>
      </w:r>
      <w:r>
        <w:br/>
      </w:r>
      <w:r>
        <w:rPr>
          <w:rFonts w:ascii="Times New Roman"/>
          <w:b w:val="false"/>
          <w:i w:val="false"/>
          <w:color w:val="000000"/>
          <w:sz w:val="28"/>
        </w:rPr>
        <w:t>
</w:t>
      </w:r>
      <w:r>
        <w:rPr>
          <w:rFonts w:ascii="Times New Roman"/>
          <w:b w:val="false"/>
          <w:i w:val="false"/>
          <w:color w:val="000000"/>
          <w:sz w:val="28"/>
        </w:rPr>
        <w:t>
      15. В разделе "Ответственность налогоплательщика":</w:t>
      </w:r>
      <w:r>
        <w:br/>
      </w:r>
      <w:r>
        <w:rPr>
          <w:rFonts w:ascii="Times New Roman"/>
          <w:b w:val="false"/>
          <w:i w:val="false"/>
          <w:color w:val="000000"/>
          <w:sz w:val="28"/>
        </w:rPr>
        <w:t>
</w:t>
      </w:r>
      <w:r>
        <w:rPr>
          <w:rFonts w:ascii="Times New Roman"/>
          <w:b w:val="false"/>
          <w:i w:val="false"/>
          <w:color w:val="000000"/>
          <w:sz w:val="28"/>
        </w:rPr>
        <w:t xml:space="preserve">
      1) в поле "Ф.И.О. руководителя" указываются фамилия, имя, отчество (при его наличии) руководителя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2) дата подачи Декларации.</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Декларации в налоговый орган;</w:t>
      </w:r>
      <w:r>
        <w:br/>
      </w:r>
      <w:r>
        <w:rPr>
          <w:rFonts w:ascii="Times New Roman"/>
          <w:b w:val="false"/>
          <w:i w:val="false"/>
          <w:color w:val="000000"/>
          <w:sz w:val="28"/>
        </w:rPr>
        <w:t>
</w:t>
      </w:r>
      <w:r>
        <w:rPr>
          <w:rFonts w:ascii="Times New Roman"/>
          <w:b w:val="false"/>
          <w:i w:val="false"/>
          <w:color w:val="000000"/>
          <w:sz w:val="28"/>
        </w:rPr>
        <w:t>
      3) код налогового органа.</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по месту нахождения налогоплательщика;</w:t>
      </w:r>
      <w:r>
        <w:br/>
      </w:r>
      <w:r>
        <w:rPr>
          <w:rFonts w:ascii="Times New Roman"/>
          <w:b w:val="false"/>
          <w:i w:val="false"/>
          <w:color w:val="000000"/>
          <w:sz w:val="28"/>
        </w:rPr>
        <w:t>
</w:t>
      </w:r>
      <w:r>
        <w:rPr>
          <w:rFonts w:ascii="Times New Roman"/>
          <w:b w:val="false"/>
          <w:i w:val="false"/>
          <w:color w:val="000000"/>
          <w:sz w:val="28"/>
        </w:rPr>
        <w:t>
      4) в поле "Ф.И.О. должностного лица, принявшего Декларацию" указывается фамилия, имя, отчество (при его наличии) работника налогового органа, принявшего Декларацию;</w:t>
      </w:r>
      <w:r>
        <w:br/>
      </w:r>
      <w:r>
        <w:rPr>
          <w:rFonts w:ascii="Times New Roman"/>
          <w:b w:val="false"/>
          <w:i w:val="false"/>
          <w:color w:val="000000"/>
          <w:sz w:val="28"/>
        </w:rPr>
        <w:t>
</w:t>
      </w:r>
      <w:r>
        <w:rPr>
          <w:rFonts w:ascii="Times New Roman"/>
          <w:b w:val="false"/>
          <w:i w:val="false"/>
          <w:color w:val="000000"/>
          <w:sz w:val="28"/>
        </w:rPr>
        <w:t>
      5) дата приема Декларации.</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Декларации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w:t>
      </w:r>
      <w:r>
        <w:br/>
      </w:r>
      <w:r>
        <w:rPr>
          <w:rFonts w:ascii="Times New Roman"/>
          <w:b w:val="false"/>
          <w:i w:val="false"/>
          <w:color w:val="000000"/>
          <w:sz w:val="28"/>
        </w:rPr>
        <w:t>
</w:t>
      </w:r>
      <w:r>
        <w:rPr>
          <w:rFonts w:ascii="Times New Roman"/>
          <w:b w:val="false"/>
          <w:i w:val="false"/>
          <w:color w:val="000000"/>
          <w:sz w:val="28"/>
        </w:rPr>
        <w:t>
      6) входящий номер документа.</w:t>
      </w:r>
      <w:r>
        <w:br/>
      </w:r>
      <w:r>
        <w:rPr>
          <w:rFonts w:ascii="Times New Roman"/>
          <w:b w:val="false"/>
          <w:i w:val="false"/>
          <w:color w:val="000000"/>
          <w:sz w:val="28"/>
        </w:rPr>
        <w:t>
</w:t>
      </w:r>
      <w:r>
        <w:rPr>
          <w:rFonts w:ascii="Times New Roman"/>
          <w:b w:val="false"/>
          <w:i w:val="false"/>
          <w:color w:val="000000"/>
          <w:sz w:val="28"/>
        </w:rPr>
        <w:t>
      Указывается регистрационный номер Декларации, присваиваемый налоговым органом;</w:t>
      </w:r>
      <w:r>
        <w:br/>
      </w:r>
      <w:r>
        <w:rPr>
          <w:rFonts w:ascii="Times New Roman"/>
          <w:b w:val="false"/>
          <w:i w:val="false"/>
          <w:color w:val="000000"/>
          <w:sz w:val="28"/>
        </w:rPr>
        <w:t>
</w:t>
      </w:r>
      <w:r>
        <w:rPr>
          <w:rFonts w:ascii="Times New Roman"/>
          <w:b w:val="false"/>
          <w:i w:val="false"/>
          <w:color w:val="000000"/>
          <w:sz w:val="28"/>
        </w:rPr>
        <w:t>
      7) дата почтового штемпеля.</w:t>
      </w:r>
      <w:r>
        <w:br/>
      </w:r>
      <w:r>
        <w:rPr>
          <w:rFonts w:ascii="Times New Roman"/>
          <w:b w:val="false"/>
          <w:i w:val="false"/>
          <w:color w:val="000000"/>
          <w:sz w:val="28"/>
        </w:rPr>
        <w:t>
</w:t>
      </w: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98"/>
    <w:bookmarkStart w:name="z2053" w:id="99"/>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ноября 2011 года № 1310</w:t>
      </w:r>
    </w:p>
    <w:bookmarkEnd w:id="99"/>
    <w:bookmarkStart w:name="z2054" w:id="100"/>
    <w:p>
      <w:pPr>
        <w:spacing w:after="0"/>
        <w:ind w:left="0"/>
        <w:jc w:val="left"/>
      </w:pPr>
      <w:r>
        <w:rPr>
          <w:rFonts w:ascii="Times New Roman"/>
          <w:b/>
          <w:i w:val="false"/>
          <w:color w:val="000000"/>
        </w:rPr>
        <w:t xml:space="preserve"> 
Правила составления налоговой отчетности</w:t>
      </w:r>
      <w:r>
        <w:br/>
      </w:r>
      <w:r>
        <w:rPr>
          <w:rFonts w:ascii="Times New Roman"/>
          <w:b/>
          <w:i w:val="false"/>
          <w:color w:val="000000"/>
        </w:rPr>
        <w:t>
(декларации) по корпоративному подоходному налогу</w:t>
      </w:r>
      <w:r>
        <w:br/>
      </w:r>
      <w:r>
        <w:rPr>
          <w:rFonts w:ascii="Times New Roman"/>
          <w:b/>
          <w:i w:val="false"/>
          <w:color w:val="000000"/>
        </w:rPr>
        <w:t>
(Форма 150.00)</w:t>
      </w:r>
    </w:p>
    <w:bookmarkEnd w:id="100"/>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Форма размещена на сайте РГП "РЦПИ" </w:t>
      </w:r>
      <w:r>
        <w:rPr>
          <w:rFonts w:ascii="Times New Roman"/>
          <w:b w:val="false"/>
          <w:i w:val="false"/>
          <w:color w:val="000000"/>
          <w:sz w:val="28"/>
          <w:u w:val="single"/>
        </w:rPr>
        <w:t>http://rkao.kz/fnoforms</w:t>
      </w:r>
      <w:r>
        <w:rPr>
          <w:rFonts w:ascii="Times New Roman"/>
          <w:b w:val="false"/>
          <w:i w:val="false"/>
          <w:color w:val="ff0000"/>
          <w:sz w:val="28"/>
        </w:rPr>
        <w:t>; в случае необходимости форму в электронном виде можно получить в РГП "РЦПИ".</w:t>
      </w:r>
    </w:p>
    <w:bookmarkStart w:name="z2055" w:id="101"/>
    <w:p>
      <w:pPr>
        <w:spacing w:after="0"/>
        <w:ind w:left="0"/>
        <w:jc w:val="left"/>
      </w:pPr>
      <w:r>
        <w:rPr>
          <w:rFonts w:ascii="Times New Roman"/>
          <w:b/>
          <w:i w:val="false"/>
          <w:color w:val="000000"/>
        </w:rPr>
        <w:t xml:space="preserve"> 
1. Общие положения</w:t>
      </w:r>
    </w:p>
    <w:bookmarkEnd w:id="101"/>
    <w:bookmarkStart w:name="z2056" w:id="102"/>
    <w:p>
      <w:pPr>
        <w:spacing w:after="0"/>
        <w:ind w:left="0"/>
        <w:jc w:val="both"/>
      </w:pPr>
      <w:r>
        <w:rPr>
          <w:rFonts w:ascii="Times New Roman"/>
          <w:b w:val="false"/>
          <w:i w:val="false"/>
          <w:color w:val="000000"/>
          <w:sz w:val="28"/>
        </w:rPr>
        <w:t>
      1. Настоящие Правила составления налоговой отчетности (декларации) по корпоративному подоходному налогу (Форма 150.00)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10 декабря 2008 года "О введении в действие Кодекса Республики Казахстан "О налогах и других обязательных платежах в бюджет" (Налоговый кодекс)" (далее - Закон о введении) и определяют порядок составления формы налоговой отчетности (декларации) по корпоративному подоходному налогу (далее - Декларация), предназначенной для исчисления корпоративного подоходного налога. Декларация составляется недропользователями, за исключением:</w:t>
      </w:r>
      <w:r>
        <w:br/>
      </w:r>
      <w:r>
        <w:rPr>
          <w:rFonts w:ascii="Times New Roman"/>
          <w:b w:val="false"/>
          <w:i w:val="false"/>
          <w:color w:val="000000"/>
          <w:sz w:val="28"/>
        </w:rPr>
        <w:t>
</w:t>
      </w:r>
      <w:r>
        <w:rPr>
          <w:rFonts w:ascii="Times New Roman"/>
          <w:b w:val="false"/>
          <w:i w:val="false"/>
          <w:color w:val="000000"/>
          <w:sz w:val="28"/>
        </w:rPr>
        <w:t>
      недропользователей,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308-1 Налогового кодекса;</w:t>
      </w:r>
      <w:r>
        <w:br/>
      </w:r>
      <w:r>
        <w:rPr>
          <w:rFonts w:ascii="Times New Roman"/>
          <w:b w:val="false"/>
          <w:i w:val="false"/>
          <w:color w:val="000000"/>
          <w:sz w:val="28"/>
        </w:rPr>
        <w:t>
</w:t>
      </w:r>
      <w:r>
        <w:rPr>
          <w:rFonts w:ascii="Times New Roman"/>
          <w:b w:val="false"/>
          <w:i w:val="false"/>
          <w:color w:val="000000"/>
          <w:sz w:val="28"/>
        </w:rPr>
        <w:t>
      недропользователей, исключительно осуществляющих разведку и (или) добычу общераспространенных полезных ископаемых, подземных вод, лечебных грязей, а также строительство и (или) эксплуатацию подземных сооружений, не связанных с разведкой и (или) добычей.</w:t>
      </w:r>
      <w:r>
        <w:br/>
      </w:r>
      <w:r>
        <w:rPr>
          <w:rFonts w:ascii="Times New Roman"/>
          <w:b w:val="false"/>
          <w:i w:val="false"/>
          <w:color w:val="000000"/>
          <w:sz w:val="28"/>
        </w:rPr>
        <w:t>
</w:t>
      </w:r>
      <w:r>
        <w:rPr>
          <w:rFonts w:ascii="Times New Roman"/>
          <w:b w:val="false"/>
          <w:i w:val="false"/>
          <w:color w:val="000000"/>
          <w:sz w:val="28"/>
        </w:rPr>
        <w:t>
      2. Декларация состоит из самой Декларации (форма 150.00) и приложений к ней (формы с 150.01 по 150.10), предназначенных для детального отражения информации об исчислении налогового обязательства.</w:t>
      </w:r>
      <w:r>
        <w:br/>
      </w:r>
      <w:r>
        <w:rPr>
          <w:rFonts w:ascii="Times New Roman"/>
          <w:b w:val="false"/>
          <w:i w:val="false"/>
          <w:color w:val="000000"/>
          <w:sz w:val="28"/>
        </w:rPr>
        <w:t>
</w:t>
      </w:r>
      <w:r>
        <w:rPr>
          <w:rFonts w:ascii="Times New Roman"/>
          <w:b w:val="false"/>
          <w:i w:val="false"/>
          <w:color w:val="000000"/>
          <w:sz w:val="28"/>
        </w:rPr>
        <w:t xml:space="preserve">
      3. При заполнении Декларации не допускаются исправления, подчистки и помарки. </w:t>
      </w:r>
      <w:r>
        <w:br/>
      </w:r>
      <w:r>
        <w:rPr>
          <w:rFonts w:ascii="Times New Roman"/>
          <w:b w:val="false"/>
          <w:i w:val="false"/>
          <w:color w:val="000000"/>
          <w:sz w:val="28"/>
        </w:rPr>
        <w:t>
</w:t>
      </w:r>
      <w:r>
        <w:rPr>
          <w:rFonts w:ascii="Times New Roman"/>
          <w:b w:val="false"/>
          <w:i w:val="false"/>
          <w:color w:val="000000"/>
          <w:sz w:val="28"/>
        </w:rPr>
        <w:t>
      4. При отсутствии показателей соответствующие ячейки Декларации не заполняются.</w:t>
      </w:r>
      <w:r>
        <w:br/>
      </w:r>
      <w:r>
        <w:rPr>
          <w:rFonts w:ascii="Times New Roman"/>
          <w:b w:val="false"/>
          <w:i w:val="false"/>
          <w:color w:val="000000"/>
          <w:sz w:val="28"/>
        </w:rPr>
        <w:t>
</w:t>
      </w:r>
      <w:r>
        <w:rPr>
          <w:rFonts w:ascii="Times New Roman"/>
          <w:b w:val="false"/>
          <w:i w:val="false"/>
          <w:color w:val="000000"/>
          <w:sz w:val="28"/>
        </w:rPr>
        <w:t xml:space="preserve">
      5. Приложения к Декларации составляются в обязательном порядке при заполнении строк в Декларации, требующих раскрытия соответствующих показателей. </w:t>
      </w:r>
      <w:r>
        <w:br/>
      </w:r>
      <w:r>
        <w:rPr>
          <w:rFonts w:ascii="Times New Roman"/>
          <w:b w:val="false"/>
          <w:i w:val="false"/>
          <w:color w:val="000000"/>
          <w:sz w:val="28"/>
        </w:rPr>
        <w:t>
</w:t>
      </w:r>
      <w:r>
        <w:rPr>
          <w:rFonts w:ascii="Times New Roman"/>
          <w:b w:val="false"/>
          <w:i w:val="false"/>
          <w:color w:val="000000"/>
          <w:sz w:val="28"/>
        </w:rPr>
        <w:t>
      6. Приложения к Декларации не составляются при отсутствии данных, подлежащих отражению в них.</w:t>
      </w:r>
      <w:r>
        <w:br/>
      </w:r>
      <w:r>
        <w:rPr>
          <w:rFonts w:ascii="Times New Roman"/>
          <w:b w:val="false"/>
          <w:i w:val="false"/>
          <w:color w:val="000000"/>
          <w:sz w:val="28"/>
        </w:rPr>
        <w:t>
</w:t>
      </w:r>
      <w:r>
        <w:rPr>
          <w:rFonts w:ascii="Times New Roman"/>
          <w:b w:val="false"/>
          <w:i w:val="false"/>
          <w:color w:val="000000"/>
          <w:sz w:val="28"/>
        </w:rPr>
        <w:t>
      7. В случае превышения количества показателей в строках, имеющихся на листе приложения к Декларации, дополнительно заполняется аналогичный лист приложения к Декларации.</w:t>
      </w:r>
      <w:r>
        <w:br/>
      </w:r>
      <w:r>
        <w:rPr>
          <w:rFonts w:ascii="Times New Roman"/>
          <w:b w:val="false"/>
          <w:i w:val="false"/>
          <w:color w:val="000000"/>
          <w:sz w:val="28"/>
        </w:rPr>
        <w:t>
</w:t>
      </w:r>
      <w:r>
        <w:rPr>
          <w:rFonts w:ascii="Times New Roman"/>
          <w:b w:val="false"/>
          <w:i w:val="false"/>
          <w:color w:val="000000"/>
          <w:sz w:val="28"/>
        </w:rPr>
        <w:t>
      8. В настоящих Правилах применяются следующие арифметические знаки: "+" - плюс; "-" - минус; "х" - умножение; "/" - деление; "=" -равно.</w:t>
      </w:r>
      <w:r>
        <w:br/>
      </w:r>
      <w:r>
        <w:rPr>
          <w:rFonts w:ascii="Times New Roman"/>
          <w:b w:val="false"/>
          <w:i w:val="false"/>
          <w:color w:val="000000"/>
          <w:sz w:val="28"/>
        </w:rPr>
        <w:t>
</w:t>
      </w:r>
      <w:r>
        <w:rPr>
          <w:rFonts w:ascii="Times New Roman"/>
          <w:b w:val="false"/>
          <w:i w:val="false"/>
          <w:color w:val="000000"/>
          <w:sz w:val="28"/>
        </w:rPr>
        <w:t>
      9. Отрицательные значения сумм обозначаются знаком "-" в первой левой ячейке соответствующей строки (графы) Декларации.</w:t>
      </w:r>
      <w:r>
        <w:br/>
      </w:r>
      <w:r>
        <w:rPr>
          <w:rFonts w:ascii="Times New Roman"/>
          <w:b w:val="false"/>
          <w:i w:val="false"/>
          <w:color w:val="000000"/>
          <w:sz w:val="28"/>
        </w:rPr>
        <w:t>
</w:t>
      </w:r>
      <w:r>
        <w:rPr>
          <w:rFonts w:ascii="Times New Roman"/>
          <w:b w:val="false"/>
          <w:i w:val="false"/>
          <w:color w:val="000000"/>
          <w:sz w:val="28"/>
        </w:rPr>
        <w:t>
      10. При составлении Декларации:</w:t>
      </w:r>
      <w:r>
        <w:br/>
      </w:r>
      <w:r>
        <w:rPr>
          <w:rFonts w:ascii="Times New Roman"/>
          <w:b w:val="false"/>
          <w:i w:val="false"/>
          <w:color w:val="000000"/>
          <w:sz w:val="28"/>
        </w:rPr>
        <w:t>
</w:t>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r>
        <w:br/>
      </w:r>
      <w:r>
        <w:rPr>
          <w:rFonts w:ascii="Times New Roman"/>
          <w:b w:val="false"/>
          <w:i w:val="false"/>
          <w:color w:val="000000"/>
          <w:sz w:val="28"/>
        </w:rPr>
        <w:t>
</w:t>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11.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r>
        <w:br/>
      </w:r>
      <w:r>
        <w:rPr>
          <w:rFonts w:ascii="Times New Roman"/>
          <w:b w:val="false"/>
          <w:i w:val="false"/>
          <w:color w:val="000000"/>
          <w:sz w:val="28"/>
        </w:rPr>
        <w:t>
</w:t>
      </w:r>
      <w:r>
        <w:rPr>
          <w:rFonts w:ascii="Times New Roman"/>
          <w:b w:val="false"/>
          <w:i w:val="false"/>
          <w:color w:val="000000"/>
          <w:sz w:val="28"/>
        </w:rPr>
        <w:t xml:space="preserve">
      12. При представлении Декларации: </w:t>
      </w:r>
      <w:r>
        <w:br/>
      </w:r>
      <w:r>
        <w:rPr>
          <w:rFonts w:ascii="Times New Roman"/>
          <w:b w:val="false"/>
          <w:i w:val="false"/>
          <w:color w:val="000000"/>
          <w:sz w:val="28"/>
        </w:rPr>
        <w:t>
</w:t>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r>
        <w:br/>
      </w:r>
      <w:r>
        <w:rPr>
          <w:rFonts w:ascii="Times New Roman"/>
          <w:b w:val="false"/>
          <w:i w:val="false"/>
          <w:color w:val="000000"/>
          <w:sz w:val="28"/>
        </w:rPr>
        <w:t>
</w:t>
      </w: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r>
        <w:br/>
      </w:r>
      <w:r>
        <w:rPr>
          <w:rFonts w:ascii="Times New Roman"/>
          <w:b w:val="false"/>
          <w:i w:val="false"/>
          <w:color w:val="000000"/>
          <w:sz w:val="28"/>
        </w:rPr>
        <w:t>
</w:t>
      </w:r>
      <w:r>
        <w:rPr>
          <w:rFonts w:ascii="Times New Roman"/>
          <w:b w:val="false"/>
          <w:i w:val="false"/>
          <w:color w:val="000000"/>
          <w:sz w:val="28"/>
        </w:rPr>
        <w:t>
      3) в электронном виде - налогоплательщик (налоговый агент) получает уведомление о принятии или непринятии налоговой отчетности системой приема налоговой отчетности органов налоговой службы.</w:t>
      </w:r>
      <w:r>
        <w:br/>
      </w:r>
      <w:r>
        <w:rPr>
          <w:rFonts w:ascii="Times New Roman"/>
          <w:b w:val="false"/>
          <w:i w:val="false"/>
          <w:color w:val="000000"/>
          <w:sz w:val="28"/>
        </w:rPr>
        <w:t>
</w:t>
      </w:r>
      <w:r>
        <w:rPr>
          <w:rFonts w:ascii="Times New Roman"/>
          <w:b w:val="false"/>
          <w:i w:val="false"/>
          <w:color w:val="000000"/>
          <w:sz w:val="28"/>
        </w:rPr>
        <w:t xml:space="preserve">
      13. В разделах "Общая информация о налогоплательщике" приложений указываются соответствующие данные, отраженные в разделе "Общая информация о налогоплательщике" Декларации. </w:t>
      </w:r>
      <w:r>
        <w:br/>
      </w:r>
      <w:r>
        <w:rPr>
          <w:rFonts w:ascii="Times New Roman"/>
          <w:b w:val="false"/>
          <w:i w:val="false"/>
          <w:color w:val="000000"/>
          <w:sz w:val="28"/>
        </w:rPr>
        <w:t>
</w:t>
      </w:r>
      <w:r>
        <w:rPr>
          <w:rFonts w:ascii="Times New Roman"/>
          <w:b w:val="false"/>
          <w:i w:val="false"/>
          <w:color w:val="000000"/>
          <w:sz w:val="28"/>
        </w:rPr>
        <w:t xml:space="preserve">
      14. В Декларации (форма 150.00) отражаются все доходы и расходы отчетного налогового периода, полученные и понесенные в целом по деятельности недропользователя. При этом строки 150.00.001 - 150.00.065 доходов и расходов Декларации 150.00 определяются как сумма аналогичных строк приложений формы 150.01 и 150.02. </w:t>
      </w:r>
      <w:r>
        <w:br/>
      </w:r>
      <w:r>
        <w:rPr>
          <w:rFonts w:ascii="Times New Roman"/>
          <w:b w:val="false"/>
          <w:i w:val="false"/>
          <w:color w:val="000000"/>
          <w:sz w:val="28"/>
        </w:rPr>
        <w:t>
</w:t>
      </w:r>
      <w:r>
        <w:rPr>
          <w:rFonts w:ascii="Times New Roman"/>
          <w:b w:val="false"/>
          <w:i w:val="false"/>
          <w:color w:val="000000"/>
          <w:sz w:val="28"/>
        </w:rPr>
        <w:t>
      Расчет налогового обязательства по корпоративному подоходному налогу в целом по деятельности недропользователя определяется как сумма корпоративного подоходного налога, исчисленного по внеконтрактной деятельности и по каждому контракту на недропользование.</w:t>
      </w:r>
      <w:r>
        <w:br/>
      </w:r>
      <w:r>
        <w:rPr>
          <w:rFonts w:ascii="Times New Roman"/>
          <w:b w:val="false"/>
          <w:i w:val="false"/>
          <w:color w:val="000000"/>
          <w:sz w:val="28"/>
        </w:rPr>
        <w:t>
</w:t>
      </w:r>
      <w:r>
        <w:rPr>
          <w:rFonts w:ascii="Times New Roman"/>
          <w:b w:val="false"/>
          <w:i w:val="false"/>
          <w:color w:val="000000"/>
          <w:sz w:val="28"/>
        </w:rPr>
        <w:t xml:space="preserve">
      Сумма корпоративного подоходного налога по каждому контракту на недропользование определяется в порядке, определенном в форме 150.01. </w:t>
      </w:r>
      <w:r>
        <w:br/>
      </w:r>
      <w:r>
        <w:rPr>
          <w:rFonts w:ascii="Times New Roman"/>
          <w:b w:val="false"/>
          <w:i w:val="false"/>
          <w:color w:val="000000"/>
          <w:sz w:val="28"/>
        </w:rPr>
        <w:t>
</w:t>
      </w:r>
      <w:r>
        <w:rPr>
          <w:rFonts w:ascii="Times New Roman"/>
          <w:b w:val="false"/>
          <w:i w:val="false"/>
          <w:color w:val="000000"/>
          <w:sz w:val="28"/>
        </w:rPr>
        <w:t xml:space="preserve">
      Сумма корпоративного подоходного налога по внеконтрактной деятельности определяется недропользователем в порядке, определенном в форме 150.02. </w:t>
      </w:r>
      <w:r>
        <w:br/>
      </w:r>
      <w:r>
        <w:rPr>
          <w:rFonts w:ascii="Times New Roman"/>
          <w:b w:val="false"/>
          <w:i w:val="false"/>
          <w:color w:val="000000"/>
          <w:sz w:val="28"/>
        </w:rPr>
        <w:t>
</w:t>
      </w:r>
      <w:r>
        <w:rPr>
          <w:rFonts w:ascii="Times New Roman"/>
          <w:b w:val="false"/>
          <w:i w:val="false"/>
          <w:color w:val="000000"/>
          <w:sz w:val="28"/>
        </w:rPr>
        <w:t>
      15.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(далее - Закон о национальных реестрах) подлежат обязательному заполнению при представлении Декларации:</w:t>
      </w:r>
      <w:r>
        <w:br/>
      </w:r>
      <w:r>
        <w:rPr>
          <w:rFonts w:ascii="Times New Roman"/>
          <w:b w:val="false"/>
          <w:i w:val="false"/>
          <w:color w:val="000000"/>
          <w:sz w:val="28"/>
        </w:rPr>
        <w:t>
</w:t>
      </w:r>
      <w:r>
        <w:rPr>
          <w:rFonts w:ascii="Times New Roman"/>
          <w:b w:val="false"/>
          <w:i w:val="false"/>
          <w:color w:val="000000"/>
          <w:sz w:val="28"/>
        </w:rPr>
        <w:t>
      РНН - регистрационный номер налогоплательщика до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r>
        <w:br/>
      </w:r>
      <w:r>
        <w:rPr>
          <w:rFonts w:ascii="Times New Roman"/>
          <w:b w:val="false"/>
          <w:i w:val="false"/>
          <w:color w:val="000000"/>
          <w:sz w:val="28"/>
        </w:rPr>
        <w:t>
</w:t>
      </w:r>
      <w:r>
        <w:rPr>
          <w:rFonts w:ascii="Times New Roman"/>
          <w:b w:val="false"/>
          <w:i w:val="false"/>
          <w:color w:val="000000"/>
          <w:sz w:val="28"/>
        </w:rPr>
        <w:t>
      БИН - бизнес-идентификационный номер со дня введения в действие подпункта 4) пункта 4 статьи 3 Закона о национальных реестрах.</w:t>
      </w:r>
    </w:p>
    <w:bookmarkEnd w:id="102"/>
    <w:bookmarkStart w:name="z2083" w:id="103"/>
    <w:p>
      <w:pPr>
        <w:spacing w:after="0"/>
        <w:ind w:left="0"/>
        <w:jc w:val="left"/>
      </w:pPr>
      <w:r>
        <w:rPr>
          <w:rFonts w:ascii="Times New Roman"/>
          <w:b/>
          <w:i w:val="false"/>
          <w:color w:val="000000"/>
        </w:rPr>
        <w:t xml:space="preserve"> 
2. Составление Декларации (Форма 150.00)</w:t>
      </w:r>
    </w:p>
    <w:bookmarkEnd w:id="103"/>
    <w:bookmarkStart w:name="z2084" w:id="104"/>
    <w:p>
      <w:pPr>
        <w:spacing w:after="0"/>
        <w:ind w:left="0"/>
        <w:jc w:val="both"/>
      </w:pPr>
      <w:r>
        <w:rPr>
          <w:rFonts w:ascii="Times New Roman"/>
          <w:b w:val="false"/>
          <w:i w:val="false"/>
          <w:color w:val="000000"/>
          <w:sz w:val="28"/>
        </w:rPr>
        <w:t>
      16. В разделе "Общая информация о налогоплательщике"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xml:space="preserve">
      1) РНН - регистрационный номер налогоплательщика. При исполнении налогового обязательства доверительным управляющим в строке указывается регистрационный номер налогоплательщика-доверительного управляющего; </w:t>
      </w:r>
      <w:r>
        <w:br/>
      </w:r>
      <w:r>
        <w:rPr>
          <w:rFonts w:ascii="Times New Roman"/>
          <w:b w:val="false"/>
          <w:i w:val="false"/>
          <w:color w:val="000000"/>
          <w:sz w:val="28"/>
        </w:rPr>
        <w:t>
</w:t>
      </w:r>
      <w:r>
        <w:rPr>
          <w:rFonts w:ascii="Times New Roman"/>
          <w:b w:val="false"/>
          <w:i w:val="false"/>
          <w:color w:val="000000"/>
          <w:sz w:val="28"/>
        </w:rPr>
        <w:t>
      2) БИН - бизнес-идентификационный номер налогоплательщика. При исполнении налогового обязательства доверительным управляющим в строке указывается бизнес идентификационный номер налогоплательщика-доверительного управляющего;</w:t>
      </w:r>
      <w:r>
        <w:br/>
      </w:r>
      <w:r>
        <w:rPr>
          <w:rFonts w:ascii="Times New Roman"/>
          <w:b w:val="false"/>
          <w:i w:val="false"/>
          <w:color w:val="000000"/>
          <w:sz w:val="28"/>
        </w:rPr>
        <w:t>
</w:t>
      </w:r>
      <w:r>
        <w:rPr>
          <w:rFonts w:ascii="Times New Roman"/>
          <w:b w:val="false"/>
          <w:i w:val="false"/>
          <w:color w:val="000000"/>
          <w:sz w:val="28"/>
        </w:rPr>
        <w:t>
      3) налоговый период, за который представляется налоговая отчетность - отчетный налоговый период, за который представляется Декларация (указывается арабскими цифрами);</w:t>
      </w:r>
      <w:r>
        <w:br/>
      </w:r>
      <w:r>
        <w:rPr>
          <w:rFonts w:ascii="Times New Roman"/>
          <w:b w:val="false"/>
          <w:i w:val="false"/>
          <w:color w:val="000000"/>
          <w:sz w:val="28"/>
        </w:rPr>
        <w:t>
</w:t>
      </w:r>
      <w:r>
        <w:rPr>
          <w:rFonts w:ascii="Times New Roman"/>
          <w:b w:val="false"/>
          <w:i w:val="false"/>
          <w:color w:val="000000"/>
          <w:sz w:val="28"/>
        </w:rPr>
        <w:t xml:space="preserve">
      4) наименование налогоплательщика. </w:t>
      </w:r>
      <w:r>
        <w:br/>
      </w:r>
      <w:r>
        <w:rPr>
          <w:rFonts w:ascii="Times New Roman"/>
          <w:b w:val="false"/>
          <w:i w:val="false"/>
          <w:color w:val="000000"/>
          <w:sz w:val="28"/>
        </w:rPr>
        <w:t>
</w:t>
      </w:r>
      <w:r>
        <w:rPr>
          <w:rFonts w:ascii="Times New Roman"/>
          <w:b w:val="false"/>
          <w:i w:val="false"/>
          <w:color w:val="000000"/>
          <w:sz w:val="28"/>
        </w:rPr>
        <w:t>
      Указывается наименование юридического лица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xml:space="preserve">
      При исполнении налогового обязательства доверительным управляющим в строке указывается наименование юридического лица-доверительного управляющего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5) вид Декларации.</w:t>
      </w:r>
      <w:r>
        <w:br/>
      </w:r>
      <w:r>
        <w:rPr>
          <w:rFonts w:ascii="Times New Roman"/>
          <w:b w:val="false"/>
          <w:i w:val="false"/>
          <w:color w:val="000000"/>
          <w:sz w:val="28"/>
        </w:rPr>
        <w:t>
</w:t>
      </w:r>
      <w:r>
        <w:rPr>
          <w:rFonts w:ascii="Times New Roman"/>
          <w:b w:val="false"/>
          <w:i w:val="false"/>
          <w:color w:val="000000"/>
          <w:sz w:val="28"/>
        </w:rPr>
        <w:t>
      Соответствующие ячейки отмечаются с учетом отнесения Декларации к видам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xml:space="preserve">
      6) номер и дата уведомления. </w:t>
      </w:r>
      <w:r>
        <w:br/>
      </w:r>
      <w:r>
        <w:rPr>
          <w:rFonts w:ascii="Times New Roman"/>
          <w:b w:val="false"/>
          <w:i w:val="false"/>
          <w:color w:val="000000"/>
          <w:sz w:val="28"/>
        </w:rPr>
        <w:t>
</w:t>
      </w:r>
      <w:r>
        <w:rPr>
          <w:rFonts w:ascii="Times New Roman"/>
          <w:b w:val="false"/>
          <w:i w:val="false"/>
          <w:color w:val="000000"/>
          <w:sz w:val="28"/>
        </w:rPr>
        <w:t>
      Строки заполняются в случае представления вида Декларации,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r>
        <w:br/>
      </w:r>
      <w:r>
        <w:rPr>
          <w:rFonts w:ascii="Times New Roman"/>
          <w:b w:val="false"/>
          <w:i w:val="false"/>
          <w:color w:val="000000"/>
          <w:sz w:val="28"/>
        </w:rPr>
        <w:t>
</w:t>
      </w:r>
      <w:r>
        <w:rPr>
          <w:rFonts w:ascii="Times New Roman"/>
          <w:b w:val="false"/>
          <w:i w:val="false"/>
          <w:color w:val="000000"/>
          <w:sz w:val="28"/>
        </w:rPr>
        <w:t xml:space="preserve">
      7) код валюты. </w:t>
      </w:r>
      <w:r>
        <w:br/>
      </w:r>
      <w:r>
        <w:rPr>
          <w:rFonts w:ascii="Times New Roman"/>
          <w:b w:val="false"/>
          <w:i w:val="false"/>
          <w:color w:val="000000"/>
          <w:sz w:val="28"/>
        </w:rPr>
        <w:t>
</w:t>
      </w:r>
      <w:r>
        <w:rPr>
          <w:rFonts w:ascii="Times New Roman"/>
          <w:b w:val="false"/>
          <w:i w:val="false"/>
          <w:color w:val="000000"/>
          <w:sz w:val="28"/>
        </w:rPr>
        <w:t>
      Указывается код валюты согласно </w:t>
      </w:r>
      <w:r>
        <w:rPr>
          <w:rFonts w:ascii="Times New Roman"/>
          <w:b w:val="false"/>
          <w:i w:val="false"/>
          <w:color w:val="000000"/>
          <w:sz w:val="28"/>
        </w:rPr>
        <w:t>пункту 56</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8) представленные приложения.</w:t>
      </w:r>
      <w:r>
        <w:br/>
      </w:r>
      <w:r>
        <w:rPr>
          <w:rFonts w:ascii="Times New Roman"/>
          <w:b w:val="false"/>
          <w:i w:val="false"/>
          <w:color w:val="000000"/>
          <w:sz w:val="28"/>
        </w:rPr>
        <w:t>
</w:t>
      </w:r>
      <w:r>
        <w:rPr>
          <w:rFonts w:ascii="Times New Roman"/>
          <w:b w:val="false"/>
          <w:i w:val="false"/>
          <w:color w:val="000000"/>
          <w:sz w:val="28"/>
        </w:rPr>
        <w:t>
      Отмечается номер представленного налогоплательщиком приложения к Декларации;</w:t>
      </w:r>
      <w:r>
        <w:br/>
      </w:r>
      <w:r>
        <w:rPr>
          <w:rFonts w:ascii="Times New Roman"/>
          <w:b w:val="false"/>
          <w:i w:val="false"/>
          <w:color w:val="000000"/>
          <w:sz w:val="28"/>
        </w:rPr>
        <w:t>
</w:t>
      </w:r>
      <w:r>
        <w:rPr>
          <w:rFonts w:ascii="Times New Roman"/>
          <w:b w:val="false"/>
          <w:i w:val="false"/>
          <w:color w:val="000000"/>
          <w:sz w:val="28"/>
        </w:rPr>
        <w:t>
      9) признак резидентства:</w:t>
      </w:r>
      <w:r>
        <w:br/>
      </w:r>
      <w:r>
        <w:rPr>
          <w:rFonts w:ascii="Times New Roman"/>
          <w:b w:val="false"/>
          <w:i w:val="false"/>
          <w:color w:val="000000"/>
          <w:sz w:val="28"/>
        </w:rPr>
        <w:t>
</w:t>
      </w:r>
      <w:r>
        <w:rPr>
          <w:rFonts w:ascii="Times New Roman"/>
          <w:b w:val="false"/>
          <w:i w:val="false"/>
          <w:color w:val="000000"/>
          <w:sz w:val="28"/>
        </w:rPr>
        <w:t>
      ячейка А отмечается налогоплательщиком-резидентом Республики Казахстан;</w:t>
      </w:r>
      <w:r>
        <w:br/>
      </w:r>
      <w:r>
        <w:rPr>
          <w:rFonts w:ascii="Times New Roman"/>
          <w:b w:val="false"/>
          <w:i w:val="false"/>
          <w:color w:val="000000"/>
          <w:sz w:val="28"/>
        </w:rPr>
        <w:t>
</w:t>
      </w:r>
      <w:r>
        <w:rPr>
          <w:rFonts w:ascii="Times New Roman"/>
          <w:b w:val="false"/>
          <w:i w:val="false"/>
          <w:color w:val="000000"/>
          <w:sz w:val="28"/>
        </w:rPr>
        <w:t>
      ячейка В отмечается налогоплательщиком-нерезидентом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10) код страны резидентства и номер налоговой регистрации. </w:t>
      </w:r>
      <w:r>
        <w:br/>
      </w:r>
      <w:r>
        <w:rPr>
          <w:rFonts w:ascii="Times New Roman"/>
          <w:b w:val="false"/>
          <w:i w:val="false"/>
          <w:color w:val="000000"/>
          <w:sz w:val="28"/>
        </w:rPr>
        <w:t>
</w:t>
      </w:r>
      <w:r>
        <w:rPr>
          <w:rFonts w:ascii="Times New Roman"/>
          <w:b w:val="false"/>
          <w:i w:val="false"/>
          <w:color w:val="000000"/>
          <w:sz w:val="28"/>
        </w:rPr>
        <w:t xml:space="preserve">
      Заполняется в случае, если Декларация составляется налогоплательщиком-нерезидентом Республики Казахстан, при этом: </w:t>
      </w:r>
      <w:r>
        <w:br/>
      </w:r>
      <w:r>
        <w:rPr>
          <w:rFonts w:ascii="Times New Roman"/>
          <w:b w:val="false"/>
          <w:i w:val="false"/>
          <w:color w:val="000000"/>
          <w:sz w:val="28"/>
        </w:rPr>
        <w:t>
</w:t>
      </w:r>
      <w:r>
        <w:rPr>
          <w:rFonts w:ascii="Times New Roman"/>
          <w:b w:val="false"/>
          <w:i w:val="false"/>
          <w:color w:val="000000"/>
          <w:sz w:val="28"/>
        </w:rPr>
        <w:t>
      в строке А указывается код страны резидентства нерезидента согласно </w:t>
      </w:r>
      <w:r>
        <w:rPr>
          <w:rFonts w:ascii="Times New Roman"/>
          <w:b w:val="false"/>
          <w:i w:val="false"/>
          <w:color w:val="000000"/>
          <w:sz w:val="28"/>
        </w:rPr>
        <w:t>пункту 57</w:t>
      </w:r>
      <w:r>
        <w:rPr>
          <w:rFonts w:ascii="Times New Roman"/>
          <w:b w:val="false"/>
          <w:i w:val="false"/>
          <w:color w:val="000000"/>
          <w:sz w:val="28"/>
        </w:rPr>
        <w:t xml:space="preserve"> настоящих Правил; </w:t>
      </w:r>
      <w:r>
        <w:br/>
      </w:r>
      <w:r>
        <w:rPr>
          <w:rFonts w:ascii="Times New Roman"/>
          <w:b w:val="false"/>
          <w:i w:val="false"/>
          <w:color w:val="000000"/>
          <w:sz w:val="28"/>
        </w:rPr>
        <w:t>
</w:t>
      </w:r>
      <w:r>
        <w:rPr>
          <w:rFonts w:ascii="Times New Roman"/>
          <w:b w:val="false"/>
          <w:i w:val="false"/>
          <w:color w:val="000000"/>
          <w:sz w:val="28"/>
        </w:rPr>
        <w:t>
      в строке В указывается номер налоговой регистрации в стране резидентства нерезидента;</w:t>
      </w:r>
      <w:r>
        <w:br/>
      </w:r>
      <w:r>
        <w:rPr>
          <w:rFonts w:ascii="Times New Roman"/>
          <w:b w:val="false"/>
          <w:i w:val="false"/>
          <w:color w:val="000000"/>
          <w:sz w:val="28"/>
        </w:rPr>
        <w:t>
</w:t>
      </w:r>
      <w:r>
        <w:rPr>
          <w:rFonts w:ascii="Times New Roman"/>
          <w:b w:val="false"/>
          <w:i w:val="false"/>
          <w:color w:val="000000"/>
          <w:sz w:val="28"/>
        </w:rPr>
        <w:t xml:space="preserve">
      11) наличие у резидента постоянного учреждения за пределами Республики Казахстан. </w:t>
      </w:r>
      <w:r>
        <w:br/>
      </w:r>
      <w:r>
        <w:rPr>
          <w:rFonts w:ascii="Times New Roman"/>
          <w:b w:val="false"/>
          <w:i w:val="false"/>
          <w:color w:val="000000"/>
          <w:sz w:val="28"/>
        </w:rPr>
        <w:t>
</w:t>
      </w:r>
      <w:r>
        <w:rPr>
          <w:rFonts w:ascii="Times New Roman"/>
          <w:b w:val="false"/>
          <w:i w:val="false"/>
          <w:color w:val="000000"/>
          <w:sz w:val="28"/>
        </w:rPr>
        <w:t>
      Ячейка отмечается резидентом Республики Казахстан, имеющим постоянное учреждение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17. В разделе "Совокупный годовой доход":</w:t>
      </w:r>
      <w:r>
        <w:br/>
      </w:r>
      <w:r>
        <w:rPr>
          <w:rFonts w:ascii="Times New Roman"/>
          <w:b w:val="false"/>
          <w:i w:val="false"/>
          <w:color w:val="000000"/>
          <w:sz w:val="28"/>
        </w:rPr>
        <w:t>
</w:t>
      </w:r>
      <w:r>
        <w:rPr>
          <w:rFonts w:ascii="Times New Roman"/>
          <w:b w:val="false"/>
          <w:i w:val="false"/>
          <w:color w:val="000000"/>
          <w:sz w:val="28"/>
        </w:rPr>
        <w:t>
      1) в строке 150.00.001 указывается доход от реализации в соответствии со </w:t>
      </w:r>
      <w:r>
        <w:rPr>
          <w:rFonts w:ascii="Times New Roman"/>
          <w:b w:val="false"/>
          <w:i w:val="false"/>
          <w:color w:val="000000"/>
          <w:sz w:val="28"/>
        </w:rPr>
        <w:t>статьей 86</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2) в строке 150.00.002 указывается доход от прироста стоимости в соответствии со </w:t>
      </w:r>
      <w:r>
        <w:rPr>
          <w:rFonts w:ascii="Times New Roman"/>
          <w:b w:val="false"/>
          <w:i w:val="false"/>
          <w:color w:val="000000"/>
          <w:sz w:val="28"/>
        </w:rPr>
        <w:t>статьей 87</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3) в строке 150.00.003 указывается доход по производным финансовым инструментам, в том числе, свопу, с учетом убытков, перенесенных из предыдущих налоговых периодов;</w:t>
      </w:r>
      <w:r>
        <w:br/>
      </w:r>
      <w:r>
        <w:rPr>
          <w:rFonts w:ascii="Times New Roman"/>
          <w:b w:val="false"/>
          <w:i w:val="false"/>
          <w:color w:val="000000"/>
          <w:sz w:val="28"/>
        </w:rPr>
        <w:t>
</w:t>
      </w:r>
      <w:r>
        <w:rPr>
          <w:rFonts w:ascii="Times New Roman"/>
          <w:b w:val="false"/>
          <w:i w:val="false"/>
          <w:color w:val="000000"/>
          <w:sz w:val="28"/>
        </w:rPr>
        <w:t>
      4) в строке 150.00.004 указывается доход от списания обязательств в соответствии со </w:t>
      </w:r>
      <w:r>
        <w:rPr>
          <w:rFonts w:ascii="Times New Roman"/>
          <w:b w:val="false"/>
          <w:i w:val="false"/>
          <w:color w:val="000000"/>
          <w:sz w:val="28"/>
        </w:rPr>
        <w:t>статьей 88</w:t>
      </w:r>
      <w:r>
        <w:rPr>
          <w:rFonts w:ascii="Times New Roman"/>
          <w:b w:val="false"/>
          <w:i w:val="false"/>
          <w:color w:val="000000"/>
          <w:sz w:val="28"/>
        </w:rPr>
        <w:t xml:space="preserve"> Налогового кодекса; </w:t>
      </w:r>
      <w:r>
        <w:br/>
      </w:r>
      <w:r>
        <w:rPr>
          <w:rFonts w:ascii="Times New Roman"/>
          <w:b w:val="false"/>
          <w:i w:val="false"/>
          <w:color w:val="000000"/>
          <w:sz w:val="28"/>
        </w:rPr>
        <w:t>
</w:t>
      </w:r>
      <w:r>
        <w:rPr>
          <w:rFonts w:ascii="Times New Roman"/>
          <w:b w:val="false"/>
          <w:i w:val="false"/>
          <w:color w:val="000000"/>
          <w:sz w:val="28"/>
        </w:rPr>
        <w:t>
      5) в строке 150.00.005 указывается доход по сомнительным обязательствам в соответствии со </w:t>
      </w:r>
      <w:r>
        <w:rPr>
          <w:rFonts w:ascii="Times New Roman"/>
          <w:b w:val="false"/>
          <w:i w:val="false"/>
          <w:color w:val="000000"/>
          <w:sz w:val="28"/>
        </w:rPr>
        <w:t>статьей 89</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6) в строке 150.00.006 указывается доход от уступки права требования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7) в строке 150.00.007 указывается доход от выбытия фиксированных активов, определяемый в соответствии со статьей 92 Налогового кодекса;</w:t>
      </w:r>
      <w:r>
        <w:br/>
      </w:r>
      <w:r>
        <w:rPr>
          <w:rFonts w:ascii="Times New Roman"/>
          <w:b w:val="false"/>
          <w:i w:val="false"/>
          <w:color w:val="000000"/>
          <w:sz w:val="28"/>
        </w:rPr>
        <w:t>
</w:t>
      </w:r>
      <w:r>
        <w:rPr>
          <w:rFonts w:ascii="Times New Roman"/>
          <w:b w:val="false"/>
          <w:i w:val="false"/>
          <w:color w:val="000000"/>
          <w:sz w:val="28"/>
        </w:rPr>
        <w:t>
      8) в строке 150.00.008 указывается доход от корректировки расходов на геологическое изучение и подготовительные работы к добыче природных ресурсов, а также других расходов недропользователей, определяемый в соответствии со </w:t>
      </w:r>
      <w:r>
        <w:rPr>
          <w:rFonts w:ascii="Times New Roman"/>
          <w:b w:val="false"/>
          <w:i w:val="false"/>
          <w:color w:val="000000"/>
          <w:sz w:val="28"/>
        </w:rPr>
        <w:t>статьей 93</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9) в строке 150.00.009 указывается доход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определяемый в соответствии со статьей 94 Налогового кодекса;</w:t>
      </w:r>
      <w:r>
        <w:br/>
      </w:r>
      <w:r>
        <w:rPr>
          <w:rFonts w:ascii="Times New Roman"/>
          <w:b w:val="false"/>
          <w:i w:val="false"/>
          <w:color w:val="000000"/>
          <w:sz w:val="28"/>
        </w:rPr>
        <w:t>
</w:t>
      </w:r>
      <w:r>
        <w:rPr>
          <w:rFonts w:ascii="Times New Roman"/>
          <w:b w:val="false"/>
          <w:i w:val="false"/>
          <w:color w:val="000000"/>
          <w:sz w:val="28"/>
        </w:rPr>
        <w:t>
      10) в строке 150.00.010 указывается размер нецелевого использования недропользователем средств ликвидационного фонда, определяемый в соответствии со </w:t>
      </w:r>
      <w:r>
        <w:rPr>
          <w:rFonts w:ascii="Times New Roman"/>
          <w:b w:val="false"/>
          <w:i w:val="false"/>
          <w:color w:val="000000"/>
          <w:sz w:val="28"/>
        </w:rPr>
        <w:t>статьей 107</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11) в строке 150.00.011 указываются присужденные или признанные должником штрафы, пени и другие виды санкций, кроме возвращенных из бюджета необоснованно удержанных штрафов, если эти суммы ранее не были отнесены на вычеты, включаемые в совокупный годовой доход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пункта 1 статьи 85 Налогового кодекса;</w:t>
      </w:r>
      <w:r>
        <w:br/>
      </w:r>
      <w:r>
        <w:rPr>
          <w:rFonts w:ascii="Times New Roman"/>
          <w:b w:val="false"/>
          <w:i w:val="false"/>
          <w:color w:val="000000"/>
          <w:sz w:val="28"/>
        </w:rPr>
        <w:t>
</w:t>
      </w:r>
      <w:r>
        <w:rPr>
          <w:rFonts w:ascii="Times New Roman"/>
          <w:b w:val="false"/>
          <w:i w:val="false"/>
          <w:color w:val="000000"/>
          <w:sz w:val="28"/>
        </w:rPr>
        <w:t>
      12) в строке 150.00.012 указываются дивиденды, включаемые в совокупный годовой доход в соответствии с </w:t>
      </w:r>
      <w:r>
        <w:rPr>
          <w:rFonts w:ascii="Times New Roman"/>
          <w:b w:val="false"/>
          <w:i w:val="false"/>
          <w:color w:val="000000"/>
          <w:sz w:val="28"/>
        </w:rPr>
        <w:t>подпунктом 17)</w:t>
      </w:r>
      <w:r>
        <w:rPr>
          <w:rFonts w:ascii="Times New Roman"/>
          <w:b w:val="false"/>
          <w:i w:val="false"/>
          <w:color w:val="000000"/>
          <w:sz w:val="28"/>
        </w:rPr>
        <w:t xml:space="preserve"> пункта 1 статьи 85 Налогового кодекса и общая сумма вознаграждений по депозиту, долговой ценной бумаге, векселю, исламскому арендному сертификату, выигрышей включаемая в совокупный годовой доход в соответствии с </w:t>
      </w:r>
      <w:r>
        <w:rPr>
          <w:rFonts w:ascii="Times New Roman"/>
          <w:b w:val="false"/>
          <w:i w:val="false"/>
          <w:color w:val="000000"/>
          <w:sz w:val="28"/>
        </w:rPr>
        <w:t>подпунктами 18)</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пункта 1 статьи 85 Налогового кодекса; </w:t>
      </w:r>
      <w:r>
        <w:br/>
      </w:r>
      <w:r>
        <w:rPr>
          <w:rFonts w:ascii="Times New Roman"/>
          <w:b w:val="false"/>
          <w:i w:val="false"/>
          <w:color w:val="000000"/>
          <w:sz w:val="28"/>
        </w:rPr>
        <w:t>
</w:t>
      </w:r>
      <w:r>
        <w:rPr>
          <w:rFonts w:ascii="Times New Roman"/>
          <w:b w:val="false"/>
          <w:i w:val="false"/>
          <w:color w:val="000000"/>
          <w:sz w:val="28"/>
        </w:rPr>
        <w:t>
      13) в строке 150.00.013 указывается превышение суммы положительной курсовой разницы над суммой отрицательной курсовой разницы, определенное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включаемое в совокупный годовой доход в соответствии с </w:t>
      </w:r>
      <w:r>
        <w:rPr>
          <w:rFonts w:ascii="Times New Roman"/>
          <w:b w:val="false"/>
          <w:i w:val="false"/>
          <w:color w:val="000000"/>
          <w:sz w:val="28"/>
        </w:rPr>
        <w:t>подпунктом 19)</w:t>
      </w:r>
      <w:r>
        <w:rPr>
          <w:rFonts w:ascii="Times New Roman"/>
          <w:b w:val="false"/>
          <w:i w:val="false"/>
          <w:color w:val="000000"/>
          <w:sz w:val="28"/>
        </w:rPr>
        <w:t xml:space="preserve"> пункта 1 статьи 85 Налогового кодекса;</w:t>
      </w:r>
      <w:r>
        <w:br/>
      </w:r>
      <w:r>
        <w:rPr>
          <w:rFonts w:ascii="Times New Roman"/>
          <w:b w:val="false"/>
          <w:i w:val="false"/>
          <w:color w:val="000000"/>
          <w:sz w:val="28"/>
        </w:rPr>
        <w:t>
</w:t>
      </w:r>
      <w:r>
        <w:rPr>
          <w:rFonts w:ascii="Times New Roman"/>
          <w:b w:val="false"/>
          <w:i w:val="false"/>
          <w:color w:val="000000"/>
          <w:sz w:val="28"/>
        </w:rPr>
        <w:t>
      14) в строке 150.00.014 указывается доход по инвестиционному депозиту, размещенному в исламском банке, определяемый в соответствии с </w:t>
      </w:r>
      <w:r>
        <w:rPr>
          <w:rFonts w:ascii="Times New Roman"/>
          <w:b w:val="false"/>
          <w:i w:val="false"/>
          <w:color w:val="000000"/>
          <w:sz w:val="28"/>
        </w:rPr>
        <w:t>подпунктом 22-1)</w:t>
      </w:r>
      <w:r>
        <w:rPr>
          <w:rFonts w:ascii="Times New Roman"/>
          <w:b w:val="false"/>
          <w:i w:val="false"/>
          <w:color w:val="000000"/>
          <w:sz w:val="28"/>
        </w:rPr>
        <w:t xml:space="preserve"> пункта 1 статьи 85 Налогового кодекса;</w:t>
      </w:r>
      <w:r>
        <w:br/>
      </w:r>
      <w:r>
        <w:rPr>
          <w:rFonts w:ascii="Times New Roman"/>
          <w:b w:val="false"/>
          <w:i w:val="false"/>
          <w:color w:val="000000"/>
          <w:sz w:val="28"/>
        </w:rPr>
        <w:t>
</w:t>
      </w:r>
      <w:r>
        <w:rPr>
          <w:rFonts w:ascii="Times New Roman"/>
          <w:b w:val="false"/>
          <w:i w:val="false"/>
          <w:color w:val="000000"/>
          <w:sz w:val="28"/>
        </w:rPr>
        <w:t>
      15) в строке 150.00.015 указываются другие доходы налогоплательщика, включаемые в совокупный годовой доход в соответствии с Налоговым кодексом;</w:t>
      </w:r>
      <w:r>
        <w:br/>
      </w:r>
      <w:r>
        <w:rPr>
          <w:rFonts w:ascii="Times New Roman"/>
          <w:b w:val="false"/>
          <w:i w:val="false"/>
          <w:color w:val="000000"/>
          <w:sz w:val="28"/>
        </w:rPr>
        <w:t>
</w:t>
      </w:r>
      <w:r>
        <w:rPr>
          <w:rFonts w:ascii="Times New Roman"/>
          <w:b w:val="false"/>
          <w:i w:val="false"/>
          <w:color w:val="000000"/>
          <w:sz w:val="28"/>
        </w:rPr>
        <w:t>
      16) в строке 150.00.016 указывается общая сумма совокупного годового дохода;</w:t>
      </w:r>
      <w:r>
        <w:br/>
      </w:r>
      <w:r>
        <w:rPr>
          <w:rFonts w:ascii="Times New Roman"/>
          <w:b w:val="false"/>
          <w:i w:val="false"/>
          <w:color w:val="000000"/>
          <w:sz w:val="28"/>
        </w:rPr>
        <w:t>
</w:t>
      </w:r>
      <w:r>
        <w:rPr>
          <w:rFonts w:ascii="Times New Roman"/>
          <w:b w:val="false"/>
          <w:i w:val="false"/>
          <w:color w:val="000000"/>
          <w:sz w:val="28"/>
        </w:rPr>
        <w:t>
      17) в строке 150.00.017 указывается общая сумма корректировки совокупного годового дохода в соответствии со </w:t>
      </w:r>
      <w:r>
        <w:rPr>
          <w:rFonts w:ascii="Times New Roman"/>
          <w:b w:val="false"/>
          <w:i w:val="false"/>
          <w:color w:val="000000"/>
          <w:sz w:val="28"/>
        </w:rPr>
        <w:t>статьей 99</w:t>
      </w:r>
      <w:r>
        <w:rPr>
          <w:rFonts w:ascii="Times New Roman"/>
          <w:b w:val="false"/>
          <w:i w:val="false"/>
          <w:color w:val="000000"/>
          <w:sz w:val="28"/>
        </w:rPr>
        <w:t xml:space="preserve"> Налогового кодекса или </w:t>
      </w:r>
      <w:r>
        <w:rPr>
          <w:rFonts w:ascii="Times New Roman"/>
          <w:b w:val="false"/>
          <w:i w:val="false"/>
          <w:color w:val="000000"/>
          <w:sz w:val="28"/>
        </w:rPr>
        <w:t>статьей 3-1</w:t>
      </w:r>
      <w:r>
        <w:rPr>
          <w:rFonts w:ascii="Times New Roman"/>
          <w:b w:val="false"/>
          <w:i w:val="false"/>
          <w:color w:val="000000"/>
          <w:sz w:val="28"/>
        </w:rPr>
        <w:t xml:space="preserve"> Закона о введении;</w:t>
      </w:r>
      <w:r>
        <w:br/>
      </w:r>
      <w:r>
        <w:rPr>
          <w:rFonts w:ascii="Times New Roman"/>
          <w:b w:val="false"/>
          <w:i w:val="false"/>
          <w:color w:val="000000"/>
          <w:sz w:val="28"/>
        </w:rPr>
        <w:t>
</w:t>
      </w:r>
      <w:r>
        <w:rPr>
          <w:rFonts w:ascii="Times New Roman"/>
          <w:b w:val="false"/>
          <w:i w:val="false"/>
          <w:color w:val="000000"/>
          <w:sz w:val="28"/>
        </w:rPr>
        <w:t>
      18) в строке 150.00.018 указывается положительная или отрицательная положительная курсовая разница, образовавшаяся при переходе на иной метод оценки товарно-материальных запасов;</w:t>
      </w:r>
      <w:r>
        <w:br/>
      </w:r>
      <w:r>
        <w:rPr>
          <w:rFonts w:ascii="Times New Roman"/>
          <w:b w:val="false"/>
          <w:i w:val="false"/>
          <w:color w:val="000000"/>
          <w:sz w:val="28"/>
        </w:rPr>
        <w:t>
</w:t>
      </w:r>
      <w:r>
        <w:rPr>
          <w:rFonts w:ascii="Times New Roman"/>
          <w:b w:val="false"/>
          <w:i w:val="false"/>
          <w:color w:val="000000"/>
          <w:sz w:val="28"/>
        </w:rPr>
        <w:t>
      19) в строке 150.00.019 указывается совокупный годовой доход с учетом корректировок, определяемый как разница строк 150.00.016 и 150.00.017, увеличенная на строку 150.00.018 (в случае если значение данной строки положительное) или уменьшенная на строку 150.00.018 (в случае если значение данной строки отрицательное) (150.00.016 - 150.00.017) ± 150.00.018).</w:t>
      </w:r>
      <w:r>
        <w:br/>
      </w:r>
      <w:r>
        <w:rPr>
          <w:rFonts w:ascii="Times New Roman"/>
          <w:b w:val="false"/>
          <w:i w:val="false"/>
          <w:color w:val="000000"/>
          <w:sz w:val="28"/>
        </w:rPr>
        <w:t>
</w:t>
      </w:r>
      <w:r>
        <w:rPr>
          <w:rFonts w:ascii="Times New Roman"/>
          <w:b w:val="false"/>
          <w:i w:val="false"/>
          <w:color w:val="000000"/>
          <w:sz w:val="28"/>
        </w:rPr>
        <w:t>
      18. В разделе "Вычеты":</w:t>
      </w:r>
      <w:r>
        <w:br/>
      </w:r>
      <w:r>
        <w:rPr>
          <w:rFonts w:ascii="Times New Roman"/>
          <w:b w:val="false"/>
          <w:i w:val="false"/>
          <w:color w:val="000000"/>
          <w:sz w:val="28"/>
        </w:rPr>
        <w:t>
</w:t>
      </w:r>
      <w:r>
        <w:rPr>
          <w:rFonts w:ascii="Times New Roman"/>
          <w:b w:val="false"/>
          <w:i w:val="false"/>
          <w:color w:val="000000"/>
          <w:sz w:val="28"/>
        </w:rPr>
        <w:t xml:space="preserve">
      1) в строке 150.00.020 указывается стоимость реализованных (использованных) товаров, приобретенных и безвозмездно полученных работ, услуг, относимая на вычеты в соответствии с пунктом 1 статьи 100 Налогового кодекса, определяемая как 150.00.020 I минус 150.00.020 II плюс 150.00.020 III плюс 150.00.020 IV плюс 150.00.020 V минус 150.00.020 VI минус 150.00.020 VII минус 150.00.020 VIII минус 150.00.020 IX; </w:t>
      </w:r>
      <w:r>
        <w:br/>
      </w:r>
      <w:r>
        <w:rPr>
          <w:rFonts w:ascii="Times New Roman"/>
          <w:b w:val="false"/>
          <w:i w:val="false"/>
          <w:color w:val="000000"/>
          <w:sz w:val="28"/>
        </w:rPr>
        <w:t>
</w:t>
      </w:r>
      <w:r>
        <w:rPr>
          <w:rFonts w:ascii="Times New Roman"/>
          <w:b w:val="false"/>
          <w:i w:val="false"/>
          <w:color w:val="000000"/>
          <w:sz w:val="28"/>
        </w:rPr>
        <w:t xml:space="preserve">
      в строке 150.00.020 I указывается себестоимость товаров, сырья, материалов (в том числе покупных полуфабрикатов и комплектующих изделий, конструкций и деталей, топлива, запасных частей и др.) (далее - ТМЗ) на начало налогового периода. В первоначальной Декларации указанная строка заполняется согласно данным, определенным по бухгалтерскому балансу на начало налогового периода. У налогоплательщика, подающего свою первоначальную Декларацию, ТМЗ на начало налогового периода могут отсутствоват; </w:t>
      </w:r>
      <w:r>
        <w:br/>
      </w:r>
      <w:r>
        <w:rPr>
          <w:rFonts w:ascii="Times New Roman"/>
          <w:b w:val="false"/>
          <w:i w:val="false"/>
          <w:color w:val="000000"/>
          <w:sz w:val="28"/>
        </w:rPr>
        <w:t>
</w:t>
      </w:r>
      <w:r>
        <w:rPr>
          <w:rFonts w:ascii="Times New Roman"/>
          <w:b w:val="false"/>
          <w:i w:val="false"/>
          <w:color w:val="000000"/>
          <w:sz w:val="28"/>
        </w:rPr>
        <w:t xml:space="preserve">
      строка 150.00.020 II заполняется согласно данным бухгалтерского баланса на конец налогового периода. При этом в данной строке не отражается стоимость товара, учитываемого в остатках ТМЗ на конец года и находящегося в пути (например, реализация товаров на условии FAS-порт), доход от реализации которого признан в целях налогообложения в налоговом периоде. В ликвидационной Декларации, представляемой налогоплательщиком в течение налогового периода, строка 150.00.020 II заполняется на основании данных бухгалтерского учета на конец соответствующего налогового периода; </w:t>
      </w:r>
      <w:r>
        <w:br/>
      </w:r>
      <w:r>
        <w:rPr>
          <w:rFonts w:ascii="Times New Roman"/>
          <w:b w:val="false"/>
          <w:i w:val="false"/>
          <w:color w:val="000000"/>
          <w:sz w:val="28"/>
        </w:rPr>
        <w:t>
</w:t>
      </w:r>
      <w:r>
        <w:rPr>
          <w:rFonts w:ascii="Times New Roman"/>
          <w:b w:val="false"/>
          <w:i w:val="false"/>
          <w:color w:val="000000"/>
          <w:sz w:val="28"/>
        </w:rPr>
        <w:t>
      в строке 150.00.020 III указывается стоимость приобретенных, в том числе безвозмездно полученных налогоплательщиком в течение налогового периода ТМЗ, выполненных работ и оказанных услуг сторонними организациями, индивидуальными предпринимателями, частными нотариусами, адвокатами. Данные, приведенные в указанной строке, не должны включать расходы, относимые на вычеты по строкам с 150.00.021 по 150.00.038 Декларации. Определяется, как сумма строк с 150.00.020 III А по 150.00.020 III H:</w:t>
      </w:r>
      <w:r>
        <w:br/>
      </w:r>
      <w:r>
        <w:rPr>
          <w:rFonts w:ascii="Times New Roman"/>
          <w:b w:val="false"/>
          <w:i w:val="false"/>
          <w:color w:val="000000"/>
          <w:sz w:val="28"/>
        </w:rPr>
        <w:t>
</w:t>
      </w:r>
      <w:r>
        <w:rPr>
          <w:rFonts w:ascii="Times New Roman"/>
          <w:b w:val="false"/>
          <w:i w:val="false"/>
          <w:color w:val="000000"/>
          <w:sz w:val="28"/>
        </w:rPr>
        <w:t>
      в строке 150.00.020 III А указывается себестоимость приобретенных, безвозмездно полученных в течение отчетного налогового периода налогоплательщиком ТМЗ;</w:t>
      </w:r>
      <w:r>
        <w:br/>
      </w:r>
      <w:r>
        <w:rPr>
          <w:rFonts w:ascii="Times New Roman"/>
          <w:b w:val="false"/>
          <w:i w:val="false"/>
          <w:color w:val="000000"/>
          <w:sz w:val="28"/>
        </w:rPr>
        <w:t>
</w:t>
      </w:r>
      <w:r>
        <w:rPr>
          <w:rFonts w:ascii="Times New Roman"/>
          <w:b w:val="false"/>
          <w:i w:val="false"/>
          <w:color w:val="000000"/>
          <w:sz w:val="28"/>
        </w:rPr>
        <w:t xml:space="preserve">
      в строке 150.00.020 III B указывается стоимость финансовых услуг; </w:t>
      </w:r>
      <w:r>
        <w:br/>
      </w:r>
      <w:r>
        <w:rPr>
          <w:rFonts w:ascii="Times New Roman"/>
          <w:b w:val="false"/>
          <w:i w:val="false"/>
          <w:color w:val="000000"/>
          <w:sz w:val="28"/>
        </w:rPr>
        <w:t>
</w:t>
      </w:r>
      <w:r>
        <w:rPr>
          <w:rFonts w:ascii="Times New Roman"/>
          <w:b w:val="false"/>
          <w:i w:val="false"/>
          <w:color w:val="000000"/>
          <w:sz w:val="28"/>
        </w:rPr>
        <w:t xml:space="preserve">
      в строке 150.00.020 III С указывается стоимость рекламных услуг; </w:t>
      </w:r>
      <w:r>
        <w:br/>
      </w:r>
      <w:r>
        <w:rPr>
          <w:rFonts w:ascii="Times New Roman"/>
          <w:b w:val="false"/>
          <w:i w:val="false"/>
          <w:color w:val="000000"/>
          <w:sz w:val="28"/>
        </w:rPr>
        <w:t>
</w:t>
      </w:r>
      <w:r>
        <w:rPr>
          <w:rFonts w:ascii="Times New Roman"/>
          <w:b w:val="false"/>
          <w:i w:val="false"/>
          <w:color w:val="000000"/>
          <w:sz w:val="28"/>
        </w:rPr>
        <w:t>
      в строке 150.00.020 III D указывается стоимость консультационных услуг;</w:t>
      </w:r>
      <w:r>
        <w:br/>
      </w:r>
      <w:r>
        <w:rPr>
          <w:rFonts w:ascii="Times New Roman"/>
          <w:b w:val="false"/>
          <w:i w:val="false"/>
          <w:color w:val="000000"/>
          <w:sz w:val="28"/>
        </w:rPr>
        <w:t>
</w:t>
      </w:r>
      <w:r>
        <w:rPr>
          <w:rFonts w:ascii="Times New Roman"/>
          <w:b w:val="false"/>
          <w:i w:val="false"/>
          <w:color w:val="000000"/>
          <w:sz w:val="28"/>
        </w:rPr>
        <w:t xml:space="preserve">
      в строке 150.00.020 III E указывается стоимость маркетинговых услуг; </w:t>
      </w:r>
      <w:r>
        <w:br/>
      </w:r>
      <w:r>
        <w:rPr>
          <w:rFonts w:ascii="Times New Roman"/>
          <w:b w:val="false"/>
          <w:i w:val="false"/>
          <w:color w:val="000000"/>
          <w:sz w:val="28"/>
        </w:rPr>
        <w:t>
</w:t>
      </w:r>
      <w:r>
        <w:rPr>
          <w:rFonts w:ascii="Times New Roman"/>
          <w:b w:val="false"/>
          <w:i w:val="false"/>
          <w:color w:val="000000"/>
          <w:sz w:val="28"/>
        </w:rPr>
        <w:t>
      в строке 150.00.020 III F указывается стоимость дизайнерских услуг;</w:t>
      </w:r>
      <w:r>
        <w:br/>
      </w:r>
      <w:r>
        <w:rPr>
          <w:rFonts w:ascii="Times New Roman"/>
          <w:b w:val="false"/>
          <w:i w:val="false"/>
          <w:color w:val="000000"/>
          <w:sz w:val="28"/>
        </w:rPr>
        <w:t>
</w:t>
      </w:r>
      <w:r>
        <w:rPr>
          <w:rFonts w:ascii="Times New Roman"/>
          <w:b w:val="false"/>
          <w:i w:val="false"/>
          <w:color w:val="000000"/>
          <w:sz w:val="28"/>
        </w:rPr>
        <w:t xml:space="preserve">
      в строке 150.00.020 III G указывается стоимость инжиниринговых услуг; </w:t>
      </w:r>
      <w:r>
        <w:br/>
      </w:r>
      <w:r>
        <w:rPr>
          <w:rFonts w:ascii="Times New Roman"/>
          <w:b w:val="false"/>
          <w:i w:val="false"/>
          <w:color w:val="000000"/>
          <w:sz w:val="28"/>
        </w:rPr>
        <w:t>
</w:t>
      </w:r>
      <w:r>
        <w:rPr>
          <w:rFonts w:ascii="Times New Roman"/>
          <w:b w:val="false"/>
          <w:i w:val="false"/>
          <w:color w:val="000000"/>
          <w:sz w:val="28"/>
        </w:rPr>
        <w:t>
      в строке 150.00.020 III H указываются расходы на приобретение прочих работ и услуг;</w:t>
      </w:r>
      <w:r>
        <w:br/>
      </w:r>
      <w:r>
        <w:rPr>
          <w:rFonts w:ascii="Times New Roman"/>
          <w:b w:val="false"/>
          <w:i w:val="false"/>
          <w:color w:val="000000"/>
          <w:sz w:val="28"/>
        </w:rPr>
        <w:t>
</w:t>
      </w:r>
      <w:r>
        <w:rPr>
          <w:rFonts w:ascii="Times New Roman"/>
          <w:b w:val="false"/>
          <w:i w:val="false"/>
          <w:color w:val="000000"/>
          <w:sz w:val="28"/>
        </w:rPr>
        <w:t>
      в строке 150.00.020 IV указываются расходы по начисленным доходам работников и иным выплатам физическим лицам, относимые на вычет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Налогового кодекса, за исключением расходов по начисленным доходам работников:</w:t>
      </w:r>
      <w:r>
        <w:br/>
      </w:r>
      <w:r>
        <w:rPr>
          <w:rFonts w:ascii="Times New Roman"/>
          <w:b w:val="false"/>
          <w:i w:val="false"/>
          <w:color w:val="000000"/>
          <w:sz w:val="28"/>
        </w:rPr>
        <w:t>
</w:t>
      </w:r>
      <w:r>
        <w:rPr>
          <w:rFonts w:ascii="Times New Roman"/>
          <w:b w:val="false"/>
          <w:i w:val="false"/>
          <w:color w:val="000000"/>
          <w:sz w:val="28"/>
        </w:rPr>
        <w:t>
      отражаемых по строке 150.00.026 и представляющих собой превышение размеров суточных, установленных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155 Налогового кодекса;</w:t>
      </w:r>
      <w:r>
        <w:br/>
      </w:r>
      <w:r>
        <w:rPr>
          <w:rFonts w:ascii="Times New Roman"/>
          <w:b w:val="false"/>
          <w:i w:val="false"/>
          <w:color w:val="000000"/>
          <w:sz w:val="28"/>
        </w:rPr>
        <w:t>
</w:t>
      </w:r>
      <w:r>
        <w:rPr>
          <w:rFonts w:ascii="Times New Roman"/>
          <w:b w:val="false"/>
          <w:i w:val="false"/>
          <w:color w:val="000000"/>
          <w:sz w:val="28"/>
        </w:rPr>
        <w:t xml:space="preserve">
      включаемых в первоначальную стоимость фиксированных активов, объектов преференций; </w:t>
      </w:r>
      <w:r>
        <w:br/>
      </w:r>
      <w:r>
        <w:rPr>
          <w:rFonts w:ascii="Times New Roman"/>
          <w:b w:val="false"/>
          <w:i w:val="false"/>
          <w:color w:val="000000"/>
          <w:sz w:val="28"/>
        </w:rPr>
        <w:t>
</w:t>
      </w:r>
      <w:r>
        <w:rPr>
          <w:rFonts w:ascii="Times New Roman"/>
          <w:b w:val="false"/>
          <w:i w:val="false"/>
          <w:color w:val="000000"/>
          <w:sz w:val="28"/>
        </w:rPr>
        <w:t>
      признаваемых последующими расходами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w:t>
      </w:r>
      <w:r>
        <w:br/>
      </w:r>
      <w:r>
        <w:rPr>
          <w:rFonts w:ascii="Times New Roman"/>
          <w:b w:val="false"/>
          <w:i w:val="false"/>
          <w:color w:val="000000"/>
          <w:sz w:val="28"/>
        </w:rPr>
        <w:t>
</w:t>
      </w:r>
      <w:r>
        <w:rPr>
          <w:rFonts w:ascii="Times New Roman"/>
          <w:b w:val="false"/>
          <w:i w:val="false"/>
          <w:color w:val="000000"/>
          <w:sz w:val="28"/>
        </w:rPr>
        <w:t>
      включаемых в первоначальную стоимость активов, не подлежащих амортизации, в соответствии со </w:t>
      </w:r>
      <w:r>
        <w:rPr>
          <w:rFonts w:ascii="Times New Roman"/>
          <w:b w:val="false"/>
          <w:i w:val="false"/>
          <w:color w:val="000000"/>
          <w:sz w:val="28"/>
        </w:rPr>
        <w:t>статьей 87</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150.00.020 V указывается стоимость работ и услуг, себестоимость ТМЗ, признаваемые расходами будущих периодов в предыдущих налоговых периодах и относимые на вычеты в отчетном налоговом периоде;</w:t>
      </w:r>
      <w:r>
        <w:br/>
      </w:r>
      <w:r>
        <w:rPr>
          <w:rFonts w:ascii="Times New Roman"/>
          <w:b w:val="false"/>
          <w:i w:val="false"/>
          <w:color w:val="000000"/>
          <w:sz w:val="28"/>
        </w:rPr>
        <w:t>
</w:t>
      </w:r>
      <w:r>
        <w:rPr>
          <w:rFonts w:ascii="Times New Roman"/>
          <w:b w:val="false"/>
          <w:i w:val="false"/>
          <w:color w:val="000000"/>
          <w:sz w:val="28"/>
        </w:rPr>
        <w:t>
      в строке 150.00.020 VI указывается фактическая стоимость работ и услуг, себестоимость ТМЗ, признаваемые последующими расходами, налоговый учет которых производится в соответствии со </w:t>
      </w:r>
      <w:r>
        <w:rPr>
          <w:rFonts w:ascii="Times New Roman"/>
          <w:b w:val="false"/>
          <w:i w:val="false"/>
          <w:color w:val="000000"/>
          <w:sz w:val="28"/>
        </w:rPr>
        <w:t>статьей 122</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150.00.020 VII указывается фактическая стоимость работ и услуг, себестоимость ТМЗ, включаемые в первоначальную стоимость фиксированных активов, объектов преференций и активов, не подлежащих амортизации;</w:t>
      </w:r>
      <w:r>
        <w:br/>
      </w:r>
      <w:r>
        <w:rPr>
          <w:rFonts w:ascii="Times New Roman"/>
          <w:b w:val="false"/>
          <w:i w:val="false"/>
          <w:color w:val="000000"/>
          <w:sz w:val="28"/>
        </w:rPr>
        <w:t>
</w:t>
      </w:r>
      <w:r>
        <w:rPr>
          <w:rFonts w:ascii="Times New Roman"/>
          <w:b w:val="false"/>
          <w:i w:val="false"/>
          <w:color w:val="000000"/>
          <w:sz w:val="28"/>
        </w:rPr>
        <w:t>
      в строке 150.00.020 VIII указывается стоимость работ и услуг, себестоимость ТМЗ, не относимые на вычеты на основании </w:t>
      </w:r>
      <w:r>
        <w:rPr>
          <w:rFonts w:ascii="Times New Roman"/>
          <w:b w:val="false"/>
          <w:i w:val="false"/>
          <w:color w:val="000000"/>
          <w:sz w:val="28"/>
        </w:rPr>
        <w:t>статьи 115</w:t>
      </w:r>
      <w:r>
        <w:rPr>
          <w:rFonts w:ascii="Times New Roman"/>
          <w:b w:val="false"/>
          <w:i w:val="false"/>
          <w:color w:val="000000"/>
          <w:sz w:val="28"/>
        </w:rPr>
        <w:t xml:space="preserve"> Налогового кодекса, за исключением стоимости, отражаемой по строке 150.00.020 VI;</w:t>
      </w:r>
      <w:r>
        <w:br/>
      </w:r>
      <w:r>
        <w:rPr>
          <w:rFonts w:ascii="Times New Roman"/>
          <w:b w:val="false"/>
          <w:i w:val="false"/>
          <w:color w:val="000000"/>
          <w:sz w:val="28"/>
        </w:rPr>
        <w:t>
</w:t>
      </w:r>
      <w:r>
        <w:rPr>
          <w:rFonts w:ascii="Times New Roman"/>
          <w:b w:val="false"/>
          <w:i w:val="false"/>
          <w:color w:val="000000"/>
          <w:sz w:val="28"/>
        </w:rPr>
        <w:t>
      в строке 150.00.020 IX указывается стоимость работ и услуг, себестоимость ТМЗ, признаваемые расходами будущих периодов и подлежащие отнесению на вычеты в последующие налоговые периоды;</w:t>
      </w:r>
      <w:r>
        <w:br/>
      </w:r>
      <w:r>
        <w:rPr>
          <w:rFonts w:ascii="Times New Roman"/>
          <w:b w:val="false"/>
          <w:i w:val="false"/>
          <w:color w:val="000000"/>
          <w:sz w:val="28"/>
        </w:rPr>
        <w:t>
</w:t>
      </w:r>
      <w:r>
        <w:rPr>
          <w:rFonts w:ascii="Times New Roman"/>
          <w:b w:val="false"/>
          <w:i w:val="false"/>
          <w:color w:val="000000"/>
          <w:sz w:val="28"/>
        </w:rPr>
        <w:t>
      2) в строке 150.00.021 указывается общая сумма штрафов, пени, неустоек, относимая на вычеты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100 Налогового кодекса;</w:t>
      </w:r>
      <w:r>
        <w:br/>
      </w:r>
      <w:r>
        <w:rPr>
          <w:rFonts w:ascii="Times New Roman"/>
          <w:b w:val="false"/>
          <w:i w:val="false"/>
          <w:color w:val="000000"/>
          <w:sz w:val="28"/>
        </w:rPr>
        <w:t>
</w:t>
      </w:r>
      <w:r>
        <w:rPr>
          <w:rFonts w:ascii="Times New Roman"/>
          <w:b w:val="false"/>
          <w:i w:val="false"/>
          <w:color w:val="000000"/>
          <w:sz w:val="28"/>
        </w:rPr>
        <w:t>
      3) в строке 150.00.022 указывается налог на добавленную стоимость, который в связи с применением пропорционального метода не подлежит отнесению в зачет и относится на вычеты в соответствии с частью второй </w:t>
      </w:r>
      <w:r>
        <w:rPr>
          <w:rFonts w:ascii="Times New Roman"/>
          <w:b w:val="false"/>
          <w:i w:val="false"/>
          <w:color w:val="000000"/>
          <w:sz w:val="28"/>
        </w:rPr>
        <w:t>пункта 12</w:t>
      </w:r>
      <w:r>
        <w:rPr>
          <w:rFonts w:ascii="Times New Roman"/>
          <w:b w:val="false"/>
          <w:i w:val="false"/>
          <w:color w:val="000000"/>
          <w:sz w:val="28"/>
        </w:rPr>
        <w:t xml:space="preserve"> статьи 100 Налогового кодекса;</w:t>
      </w:r>
      <w:r>
        <w:br/>
      </w:r>
      <w:r>
        <w:rPr>
          <w:rFonts w:ascii="Times New Roman"/>
          <w:b w:val="false"/>
          <w:i w:val="false"/>
          <w:color w:val="000000"/>
          <w:sz w:val="28"/>
        </w:rPr>
        <w:t>
</w:t>
      </w:r>
      <w:r>
        <w:rPr>
          <w:rFonts w:ascii="Times New Roman"/>
          <w:b w:val="false"/>
          <w:i w:val="false"/>
          <w:color w:val="000000"/>
          <w:sz w:val="28"/>
        </w:rPr>
        <w:t>
      4) в строке 150.00.023 указывается превышение суммы налога на добавленную стоимость, относимого в зачет, над суммой начисленного налога на добавленную стоимость, сложившееся на 1 января 2009 года и относимое на вычеты в соответствии с </w:t>
      </w:r>
      <w:r>
        <w:rPr>
          <w:rFonts w:ascii="Times New Roman"/>
          <w:b w:val="false"/>
          <w:i w:val="false"/>
          <w:color w:val="000000"/>
          <w:sz w:val="28"/>
        </w:rPr>
        <w:t>пунктом 13</w:t>
      </w:r>
      <w:r>
        <w:rPr>
          <w:rFonts w:ascii="Times New Roman"/>
          <w:b w:val="false"/>
          <w:i w:val="false"/>
          <w:color w:val="000000"/>
          <w:sz w:val="28"/>
        </w:rPr>
        <w:t xml:space="preserve"> статьи 100 Налогового кодекса;</w:t>
      </w:r>
      <w:r>
        <w:br/>
      </w:r>
      <w:r>
        <w:rPr>
          <w:rFonts w:ascii="Times New Roman"/>
          <w:b w:val="false"/>
          <w:i w:val="false"/>
          <w:color w:val="000000"/>
          <w:sz w:val="28"/>
        </w:rPr>
        <w:t>
</w:t>
      </w:r>
      <w:r>
        <w:rPr>
          <w:rFonts w:ascii="Times New Roman"/>
          <w:b w:val="false"/>
          <w:i w:val="false"/>
          <w:color w:val="000000"/>
          <w:sz w:val="28"/>
        </w:rPr>
        <w:t>
      5) в строке 150.00.024 указывается сумма расходов налогоплательщика по начисленным социальным отчислениям в Государственный фонд социального страхования, относимая на вычеты в соответствии с </w:t>
      </w:r>
      <w:r>
        <w:rPr>
          <w:rFonts w:ascii="Times New Roman"/>
          <w:b w:val="false"/>
          <w:i w:val="false"/>
          <w:color w:val="000000"/>
          <w:sz w:val="28"/>
        </w:rPr>
        <w:t>пунктом 14-1</w:t>
      </w:r>
      <w:r>
        <w:rPr>
          <w:rFonts w:ascii="Times New Roman"/>
          <w:b w:val="false"/>
          <w:i w:val="false"/>
          <w:color w:val="000000"/>
          <w:sz w:val="28"/>
        </w:rPr>
        <w:t xml:space="preserve"> статьи 100 Налогового кодекса;</w:t>
      </w:r>
      <w:r>
        <w:br/>
      </w:r>
      <w:r>
        <w:rPr>
          <w:rFonts w:ascii="Times New Roman"/>
          <w:b w:val="false"/>
          <w:i w:val="false"/>
          <w:color w:val="000000"/>
          <w:sz w:val="28"/>
        </w:rPr>
        <w:t>
</w:t>
      </w:r>
      <w:r>
        <w:rPr>
          <w:rFonts w:ascii="Times New Roman"/>
          <w:b w:val="false"/>
          <w:i w:val="false"/>
          <w:color w:val="000000"/>
          <w:sz w:val="28"/>
        </w:rPr>
        <w:t>
      6) в строке 150.00.025 указывается общая сумма вознаграждений, относимая на вычеты в соответствии со </w:t>
      </w:r>
      <w:r>
        <w:rPr>
          <w:rFonts w:ascii="Times New Roman"/>
          <w:b w:val="false"/>
          <w:i w:val="false"/>
          <w:color w:val="000000"/>
          <w:sz w:val="28"/>
        </w:rPr>
        <w:t>статьей 103</w:t>
      </w:r>
      <w:r>
        <w:rPr>
          <w:rFonts w:ascii="Times New Roman"/>
          <w:b w:val="false"/>
          <w:i w:val="false"/>
          <w:color w:val="000000"/>
          <w:sz w:val="28"/>
        </w:rPr>
        <w:t xml:space="preserve"> Налогового кодекса, </w:t>
      </w:r>
      <w:r>
        <w:rPr>
          <w:rFonts w:ascii="Times New Roman"/>
          <w:b w:val="false"/>
          <w:i w:val="false"/>
          <w:color w:val="000000"/>
          <w:sz w:val="28"/>
        </w:rPr>
        <w:t>статьей 14</w:t>
      </w:r>
      <w:r>
        <w:rPr>
          <w:rFonts w:ascii="Times New Roman"/>
          <w:b w:val="false"/>
          <w:i w:val="false"/>
          <w:color w:val="000000"/>
          <w:sz w:val="28"/>
        </w:rPr>
        <w:t xml:space="preserve"> Закона о введении;</w:t>
      </w:r>
      <w:r>
        <w:br/>
      </w:r>
      <w:r>
        <w:rPr>
          <w:rFonts w:ascii="Times New Roman"/>
          <w:b w:val="false"/>
          <w:i w:val="false"/>
          <w:color w:val="000000"/>
          <w:sz w:val="28"/>
        </w:rPr>
        <w:t>
</w:t>
      </w:r>
      <w:r>
        <w:rPr>
          <w:rFonts w:ascii="Times New Roman"/>
          <w:b w:val="false"/>
          <w:i w:val="false"/>
          <w:color w:val="000000"/>
          <w:sz w:val="28"/>
        </w:rPr>
        <w:t>
      7) в строке 150.00.026 указываются суммы компенсаций при служебных командировках, относимые на вычет в соответствии со статьей 101 Налогового кодекса;</w:t>
      </w:r>
      <w:r>
        <w:br/>
      </w:r>
      <w:r>
        <w:rPr>
          <w:rFonts w:ascii="Times New Roman"/>
          <w:b w:val="false"/>
          <w:i w:val="false"/>
          <w:color w:val="000000"/>
          <w:sz w:val="28"/>
        </w:rPr>
        <w:t>
</w:t>
      </w:r>
      <w:r>
        <w:rPr>
          <w:rFonts w:ascii="Times New Roman"/>
          <w:b w:val="false"/>
          <w:i w:val="false"/>
          <w:color w:val="000000"/>
          <w:sz w:val="28"/>
        </w:rPr>
        <w:t>
      8) в строке 150.00.027 указываются выплаченные сомнительные обязательства, в том числе сумма выплаченных обязательств, ранее признанных доходом в соответствии со </w:t>
      </w:r>
      <w:r>
        <w:rPr>
          <w:rFonts w:ascii="Times New Roman"/>
          <w:b w:val="false"/>
          <w:i w:val="false"/>
          <w:color w:val="000000"/>
          <w:sz w:val="28"/>
        </w:rPr>
        <w:t>статьей 88</w:t>
      </w:r>
      <w:r>
        <w:rPr>
          <w:rFonts w:ascii="Times New Roman"/>
          <w:b w:val="false"/>
          <w:i w:val="false"/>
          <w:color w:val="000000"/>
          <w:sz w:val="28"/>
        </w:rPr>
        <w:t xml:space="preserve"> Налогового кодекса, относимые на вычет в соответствии со </w:t>
      </w:r>
      <w:r>
        <w:rPr>
          <w:rFonts w:ascii="Times New Roman"/>
          <w:b w:val="false"/>
          <w:i w:val="false"/>
          <w:color w:val="000000"/>
          <w:sz w:val="28"/>
        </w:rPr>
        <w:t>статьей 104</w:t>
      </w:r>
      <w:r>
        <w:rPr>
          <w:rFonts w:ascii="Times New Roman"/>
          <w:b w:val="false"/>
          <w:i w:val="false"/>
          <w:color w:val="000000"/>
          <w:sz w:val="28"/>
        </w:rPr>
        <w:t xml:space="preserve"> Налогового кодекса; </w:t>
      </w:r>
      <w:r>
        <w:br/>
      </w:r>
      <w:r>
        <w:rPr>
          <w:rFonts w:ascii="Times New Roman"/>
          <w:b w:val="false"/>
          <w:i w:val="false"/>
          <w:color w:val="000000"/>
          <w:sz w:val="28"/>
        </w:rPr>
        <w:t>
</w:t>
      </w:r>
      <w:r>
        <w:rPr>
          <w:rFonts w:ascii="Times New Roman"/>
          <w:b w:val="false"/>
          <w:i w:val="false"/>
          <w:color w:val="000000"/>
          <w:sz w:val="28"/>
        </w:rPr>
        <w:t>
      9) в строке 150.00.028 указываются сомнительные требования, относимые на вычет в соответствии со </w:t>
      </w:r>
      <w:r>
        <w:rPr>
          <w:rFonts w:ascii="Times New Roman"/>
          <w:b w:val="false"/>
          <w:i w:val="false"/>
          <w:color w:val="000000"/>
          <w:sz w:val="28"/>
        </w:rPr>
        <w:t>статьей 105</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10) в строке 150.00.029 указываются расходы на ликвидацию последствий разработки месторождений и суммы отчислений в ликвидационные фонды, относимые на вычет в соответствии со статьей 107 Налогового кодекса;</w:t>
      </w:r>
      <w:r>
        <w:br/>
      </w:r>
      <w:r>
        <w:rPr>
          <w:rFonts w:ascii="Times New Roman"/>
          <w:b w:val="false"/>
          <w:i w:val="false"/>
          <w:color w:val="000000"/>
          <w:sz w:val="28"/>
        </w:rPr>
        <w:t>
</w:t>
      </w:r>
      <w:r>
        <w:rPr>
          <w:rFonts w:ascii="Times New Roman"/>
          <w:b w:val="false"/>
          <w:i w:val="false"/>
          <w:color w:val="000000"/>
          <w:sz w:val="28"/>
        </w:rPr>
        <w:t>
      11) в строке 150.00.030 указываются расходы на научно-исследовательские и научно-технические работы, относимые на вычет в соответствии со </w:t>
      </w:r>
      <w:r>
        <w:rPr>
          <w:rFonts w:ascii="Times New Roman"/>
          <w:b w:val="false"/>
          <w:i w:val="false"/>
          <w:color w:val="000000"/>
          <w:sz w:val="28"/>
        </w:rPr>
        <w:t>статьей 108</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12) в строке 150.00.031 указываются страховые премии, подлежащие уплате или уплаченные страхователем по договорам страхования, за исключением страховых премий по договорам накопительного страхования, относимые на вычет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109 Налогового кодекса;</w:t>
      </w:r>
      <w:r>
        <w:br/>
      </w:r>
      <w:r>
        <w:rPr>
          <w:rFonts w:ascii="Times New Roman"/>
          <w:b w:val="false"/>
          <w:i w:val="false"/>
          <w:color w:val="000000"/>
          <w:sz w:val="28"/>
        </w:rPr>
        <w:t>
</w:t>
      </w:r>
      <w:r>
        <w:rPr>
          <w:rFonts w:ascii="Times New Roman"/>
          <w:b w:val="false"/>
          <w:i w:val="false"/>
          <w:color w:val="000000"/>
          <w:sz w:val="28"/>
        </w:rPr>
        <w:t>
      13) в строке 150.00.032 указываются расходы на геологическое изучение и подготовительные работы к добыче природных ресурсов и другие расходы недропользователя, относимые на вычет в соответствии со </w:t>
      </w:r>
      <w:r>
        <w:rPr>
          <w:rFonts w:ascii="Times New Roman"/>
          <w:b w:val="false"/>
          <w:i w:val="false"/>
          <w:color w:val="000000"/>
          <w:sz w:val="28"/>
        </w:rPr>
        <w:t>статьей 111</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14) в строке 150.00.033 указываются расходы недропользователя на обучение казахстанских кадров и развитие социальной сферы регионов, относимые на вычет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112 Налогового кодекса;</w:t>
      </w:r>
      <w:r>
        <w:br/>
      </w:r>
      <w:r>
        <w:rPr>
          <w:rFonts w:ascii="Times New Roman"/>
          <w:b w:val="false"/>
          <w:i w:val="false"/>
          <w:color w:val="000000"/>
          <w:sz w:val="28"/>
        </w:rPr>
        <w:t>
</w:t>
      </w:r>
      <w:r>
        <w:rPr>
          <w:rFonts w:ascii="Times New Roman"/>
          <w:b w:val="false"/>
          <w:i w:val="false"/>
          <w:color w:val="000000"/>
          <w:sz w:val="28"/>
        </w:rPr>
        <w:t>
      15) в строке 150.00.034 указывается превышение суммы отрицательной курсовой разницы над суммой положительной курсовой разницы, относимое на вычет в соответствии со </w:t>
      </w:r>
      <w:r>
        <w:rPr>
          <w:rFonts w:ascii="Times New Roman"/>
          <w:b w:val="false"/>
          <w:i w:val="false"/>
          <w:color w:val="000000"/>
          <w:sz w:val="28"/>
        </w:rPr>
        <w:t>статьей 113</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16) в строке 150.00.035 указываются налоги и другие обязательные платежи в бюджет, относимые на вычет в соответствии со </w:t>
      </w:r>
      <w:r>
        <w:rPr>
          <w:rFonts w:ascii="Times New Roman"/>
          <w:b w:val="false"/>
          <w:i w:val="false"/>
          <w:color w:val="000000"/>
          <w:sz w:val="28"/>
        </w:rPr>
        <w:t>статьей 114</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17) в строке 150.00.036 указываются вычеты по фиксированным активам, производимые в соответствии со </w:t>
      </w:r>
      <w:r>
        <w:rPr>
          <w:rFonts w:ascii="Times New Roman"/>
          <w:b w:val="false"/>
          <w:i w:val="false"/>
          <w:color w:val="000000"/>
          <w:sz w:val="28"/>
        </w:rPr>
        <w:t>статьями 116</w:t>
      </w:r>
      <w:r>
        <w:rPr>
          <w:rFonts w:ascii="Times New Roman"/>
          <w:b w:val="false"/>
          <w:i w:val="false"/>
          <w:color w:val="000000"/>
          <w:sz w:val="28"/>
        </w:rPr>
        <w:t xml:space="preserve"> - </w:t>
      </w:r>
      <w:r>
        <w:rPr>
          <w:rFonts w:ascii="Times New Roman"/>
          <w:b w:val="false"/>
          <w:i w:val="false"/>
          <w:color w:val="000000"/>
          <w:sz w:val="28"/>
        </w:rPr>
        <w:t>122</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150.00.036 I справочно указываются вычеты по фиксированным активам, введенным в эксплуатацию до и (или) после 1 января 2009 года в рамках инвестиционного проекта по контрактам с предоставлением освобождения от уплаты корпоративного подоходного налога, заключенным до 1 января 2009 года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8 января 2003 года "Об инвестициях" (далее - Закон об инвестициях), налоговый учет которых осуществляется согласно </w:t>
      </w:r>
      <w:r>
        <w:rPr>
          <w:rFonts w:ascii="Times New Roman"/>
          <w:b w:val="false"/>
          <w:i w:val="false"/>
          <w:color w:val="000000"/>
          <w:sz w:val="28"/>
        </w:rPr>
        <w:t>пункту 10</w:t>
      </w:r>
      <w:r>
        <w:rPr>
          <w:rFonts w:ascii="Times New Roman"/>
          <w:b w:val="false"/>
          <w:i w:val="false"/>
          <w:color w:val="000000"/>
          <w:sz w:val="28"/>
        </w:rPr>
        <w:t xml:space="preserve"> статьи 117 и </w:t>
      </w:r>
      <w:r>
        <w:rPr>
          <w:rFonts w:ascii="Times New Roman"/>
          <w:b w:val="false"/>
          <w:i w:val="false"/>
          <w:color w:val="000000"/>
          <w:sz w:val="28"/>
        </w:rPr>
        <w:t>пункту 2-1</w:t>
      </w:r>
      <w:r>
        <w:rPr>
          <w:rFonts w:ascii="Times New Roman"/>
          <w:b w:val="false"/>
          <w:i w:val="false"/>
          <w:color w:val="000000"/>
          <w:sz w:val="28"/>
        </w:rPr>
        <w:t xml:space="preserve"> статьи 120 Налогового кодекса;</w:t>
      </w:r>
      <w:r>
        <w:br/>
      </w:r>
      <w:r>
        <w:rPr>
          <w:rFonts w:ascii="Times New Roman"/>
          <w:b w:val="false"/>
          <w:i w:val="false"/>
          <w:color w:val="000000"/>
          <w:sz w:val="28"/>
        </w:rPr>
        <w:t>
</w:t>
      </w:r>
      <w:r>
        <w:rPr>
          <w:rFonts w:ascii="Times New Roman"/>
          <w:b w:val="false"/>
          <w:i w:val="false"/>
          <w:color w:val="000000"/>
          <w:sz w:val="28"/>
        </w:rPr>
        <w:t>
      18) в строке 150.00.037 указываются вычеты по инвестиционным налоговым преференциям в соответствии со </w:t>
      </w:r>
      <w:r>
        <w:rPr>
          <w:rFonts w:ascii="Times New Roman"/>
          <w:b w:val="false"/>
          <w:i w:val="false"/>
          <w:color w:val="000000"/>
          <w:sz w:val="28"/>
        </w:rPr>
        <w:t>статьями 123</w:t>
      </w:r>
      <w:r>
        <w:rPr>
          <w:rFonts w:ascii="Times New Roman"/>
          <w:b w:val="false"/>
          <w:i w:val="false"/>
          <w:color w:val="000000"/>
          <w:sz w:val="28"/>
        </w:rPr>
        <w:t xml:space="preserve"> - </w:t>
      </w:r>
      <w:r>
        <w:rPr>
          <w:rFonts w:ascii="Times New Roman"/>
          <w:b w:val="false"/>
          <w:i w:val="false"/>
          <w:color w:val="000000"/>
          <w:sz w:val="28"/>
        </w:rPr>
        <w:t>125</w:t>
      </w:r>
      <w:r>
        <w:rPr>
          <w:rFonts w:ascii="Times New Roman"/>
          <w:b w:val="false"/>
          <w:i w:val="false"/>
          <w:color w:val="000000"/>
          <w:sz w:val="28"/>
        </w:rPr>
        <w:t xml:space="preserve"> Налогового кодекса, а также </w:t>
      </w:r>
      <w:r>
        <w:rPr>
          <w:rFonts w:ascii="Times New Roman"/>
          <w:b w:val="false"/>
          <w:i w:val="false"/>
          <w:color w:val="000000"/>
          <w:sz w:val="28"/>
        </w:rPr>
        <w:t>статьей 15</w:t>
      </w:r>
      <w:r>
        <w:rPr>
          <w:rFonts w:ascii="Times New Roman"/>
          <w:b w:val="false"/>
          <w:i w:val="false"/>
          <w:color w:val="000000"/>
          <w:sz w:val="28"/>
        </w:rPr>
        <w:t xml:space="preserve"> Закона о введении;</w:t>
      </w:r>
      <w:r>
        <w:br/>
      </w:r>
      <w:r>
        <w:rPr>
          <w:rFonts w:ascii="Times New Roman"/>
          <w:b w:val="false"/>
          <w:i w:val="false"/>
          <w:color w:val="000000"/>
          <w:sz w:val="28"/>
        </w:rPr>
        <w:t>
</w:t>
      </w:r>
      <w:r>
        <w:rPr>
          <w:rFonts w:ascii="Times New Roman"/>
          <w:b w:val="false"/>
          <w:i w:val="false"/>
          <w:color w:val="000000"/>
          <w:sz w:val="28"/>
        </w:rPr>
        <w:t>
      19) в строке 150.00.038 указываются прочие расходы, относимые на вычет в соответствии с Налоговым кодексом. Данная строка включает в себя также строку 150.00.038 I:</w:t>
      </w:r>
      <w:r>
        <w:br/>
      </w:r>
      <w:r>
        <w:rPr>
          <w:rFonts w:ascii="Times New Roman"/>
          <w:b w:val="false"/>
          <w:i w:val="false"/>
          <w:color w:val="000000"/>
          <w:sz w:val="28"/>
        </w:rPr>
        <w:t>
</w:t>
      </w:r>
      <w:r>
        <w:rPr>
          <w:rFonts w:ascii="Times New Roman"/>
          <w:b w:val="false"/>
          <w:i w:val="false"/>
          <w:color w:val="000000"/>
          <w:sz w:val="28"/>
        </w:rPr>
        <w:t>
      в строке 150.00.038 I указываются управленческие и общеадминистративные расходы нерезидента;</w:t>
      </w:r>
      <w:r>
        <w:br/>
      </w:r>
      <w:r>
        <w:rPr>
          <w:rFonts w:ascii="Times New Roman"/>
          <w:b w:val="false"/>
          <w:i w:val="false"/>
          <w:color w:val="000000"/>
          <w:sz w:val="28"/>
        </w:rPr>
        <w:t>
</w:t>
      </w:r>
      <w:r>
        <w:rPr>
          <w:rFonts w:ascii="Times New Roman"/>
          <w:b w:val="false"/>
          <w:i w:val="false"/>
          <w:color w:val="000000"/>
          <w:sz w:val="28"/>
        </w:rPr>
        <w:t>
      20) в строке 150.00.039 указывается сумма, подлежащая отнесению на вычеты. В данную строку переносится строка 150.00.039 I, или строка 150.00.039 II, или строка 150.00.039 III:</w:t>
      </w:r>
      <w:r>
        <w:br/>
      </w:r>
      <w:r>
        <w:rPr>
          <w:rFonts w:ascii="Times New Roman"/>
          <w:b w:val="false"/>
          <w:i w:val="false"/>
          <w:color w:val="000000"/>
          <w:sz w:val="28"/>
        </w:rPr>
        <w:t>
</w:t>
      </w:r>
      <w:r>
        <w:rPr>
          <w:rFonts w:ascii="Times New Roman"/>
          <w:b w:val="false"/>
          <w:i w:val="false"/>
          <w:color w:val="000000"/>
          <w:sz w:val="28"/>
        </w:rPr>
        <w:t>
      в строке 150.00.039 I указывается общая сумма расходов, относимая на вычет. Определяется как сумма строк с 150.00.020 по 150.00.038;</w:t>
      </w:r>
      <w:r>
        <w:br/>
      </w:r>
      <w:r>
        <w:rPr>
          <w:rFonts w:ascii="Times New Roman"/>
          <w:b w:val="false"/>
          <w:i w:val="false"/>
          <w:color w:val="000000"/>
          <w:sz w:val="28"/>
        </w:rPr>
        <w:t>
</w:t>
      </w:r>
      <w:r>
        <w:rPr>
          <w:rFonts w:ascii="Times New Roman"/>
          <w:b w:val="false"/>
          <w:i w:val="false"/>
          <w:color w:val="000000"/>
          <w:sz w:val="28"/>
        </w:rPr>
        <w:t>
      в строке 150.00.039 II указывается относимая на вычет в соответствии со </w:t>
      </w:r>
      <w:r>
        <w:rPr>
          <w:rFonts w:ascii="Times New Roman"/>
          <w:b w:val="false"/>
          <w:i w:val="false"/>
          <w:color w:val="000000"/>
          <w:sz w:val="28"/>
        </w:rPr>
        <w:t>статьей 134</w:t>
      </w:r>
      <w:r>
        <w:rPr>
          <w:rFonts w:ascii="Times New Roman"/>
          <w:b w:val="false"/>
          <w:i w:val="false"/>
          <w:color w:val="000000"/>
          <w:sz w:val="28"/>
        </w:rPr>
        <w:t xml:space="preserve"> Налогового кодекса сумма расходов некоммерческой организации, которая представляет одновременно Декларацию по корпоративному подоходному налогу по форме 130.00. В данную строку переносится строка 130.00.029;</w:t>
      </w:r>
      <w:r>
        <w:br/>
      </w:r>
      <w:r>
        <w:rPr>
          <w:rFonts w:ascii="Times New Roman"/>
          <w:b w:val="false"/>
          <w:i w:val="false"/>
          <w:color w:val="000000"/>
          <w:sz w:val="28"/>
        </w:rPr>
        <w:t>
</w:t>
      </w:r>
      <w:r>
        <w:rPr>
          <w:rFonts w:ascii="Times New Roman"/>
          <w:b w:val="false"/>
          <w:i w:val="false"/>
          <w:color w:val="000000"/>
          <w:sz w:val="28"/>
        </w:rPr>
        <w:t xml:space="preserve">
      в строке 150.00.039 III указывается сумма расходов, подлежащая отнесению на вычеты резидентами, имеющими постоянное (-ые) учреждение (-я) за пределами Республики Казахстан. </w:t>
      </w:r>
      <w:r>
        <w:br/>
      </w:r>
      <w:r>
        <w:rPr>
          <w:rFonts w:ascii="Times New Roman"/>
          <w:b w:val="false"/>
          <w:i w:val="false"/>
          <w:color w:val="000000"/>
          <w:sz w:val="28"/>
        </w:rPr>
        <w:t>
</w:t>
      </w:r>
      <w:r>
        <w:rPr>
          <w:rFonts w:ascii="Times New Roman"/>
          <w:b w:val="false"/>
          <w:i w:val="false"/>
          <w:color w:val="000000"/>
          <w:sz w:val="28"/>
        </w:rPr>
        <w:t>
      19. В разделе "Корректировка доходов и вычетов":</w:t>
      </w:r>
      <w:r>
        <w:br/>
      </w:r>
      <w:r>
        <w:rPr>
          <w:rFonts w:ascii="Times New Roman"/>
          <w:b w:val="false"/>
          <w:i w:val="false"/>
          <w:color w:val="000000"/>
          <w:sz w:val="28"/>
        </w:rPr>
        <w:t>
</w:t>
      </w:r>
      <w:r>
        <w:rPr>
          <w:rFonts w:ascii="Times New Roman"/>
          <w:b w:val="false"/>
          <w:i w:val="false"/>
          <w:color w:val="000000"/>
          <w:sz w:val="28"/>
        </w:rPr>
        <w:t>
      в строке 150.00.040 указывается общая сумма корректировок доходов и вычетов, производимых в соответствии со статьями 131, 132 Налогового кодекса. Определяется как разница строк 150.00.056 I и 150.00.056 II:</w:t>
      </w:r>
      <w:r>
        <w:br/>
      </w:r>
      <w:r>
        <w:rPr>
          <w:rFonts w:ascii="Times New Roman"/>
          <w:b w:val="false"/>
          <w:i w:val="false"/>
          <w:color w:val="000000"/>
          <w:sz w:val="28"/>
        </w:rPr>
        <w:t>
</w:t>
      </w:r>
      <w:r>
        <w:rPr>
          <w:rFonts w:ascii="Times New Roman"/>
          <w:b w:val="false"/>
          <w:i w:val="false"/>
          <w:color w:val="000000"/>
          <w:sz w:val="28"/>
        </w:rPr>
        <w:t>
      в строке 150.00.040 I указывается сумма корректировки доходов, производимой в соответствии со </w:t>
      </w:r>
      <w:r>
        <w:rPr>
          <w:rFonts w:ascii="Times New Roman"/>
          <w:b w:val="false"/>
          <w:i w:val="false"/>
          <w:color w:val="000000"/>
          <w:sz w:val="28"/>
        </w:rPr>
        <w:t>статьями 131</w:t>
      </w:r>
      <w:r>
        <w:rPr>
          <w:rFonts w:ascii="Times New Roman"/>
          <w:b w:val="false"/>
          <w:i w:val="false"/>
          <w:color w:val="000000"/>
          <w:sz w:val="28"/>
        </w:rPr>
        <w:t>, </w:t>
      </w:r>
      <w:r>
        <w:rPr>
          <w:rFonts w:ascii="Times New Roman"/>
          <w:b w:val="false"/>
          <w:i w:val="false"/>
          <w:color w:val="000000"/>
          <w:sz w:val="28"/>
        </w:rPr>
        <w:t>132</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150.00.040 II указывается сумма корректировки вычетов, производимой в соответствии со статьями 131, 132 Налогового кодекса.</w:t>
      </w:r>
      <w:r>
        <w:br/>
      </w:r>
      <w:r>
        <w:rPr>
          <w:rFonts w:ascii="Times New Roman"/>
          <w:b w:val="false"/>
          <w:i w:val="false"/>
          <w:color w:val="000000"/>
          <w:sz w:val="28"/>
        </w:rPr>
        <w:t>
</w:t>
      </w:r>
      <w:r>
        <w:rPr>
          <w:rFonts w:ascii="Times New Roman"/>
          <w:b w:val="false"/>
          <w:i w:val="false"/>
          <w:color w:val="000000"/>
          <w:sz w:val="28"/>
        </w:rPr>
        <w:t>
      20. В разделе "Корректировка доходов и вычетов в соответствии с Законом о трансфертном ценообразовании":</w:t>
      </w:r>
      <w:r>
        <w:br/>
      </w:r>
      <w:r>
        <w:rPr>
          <w:rFonts w:ascii="Times New Roman"/>
          <w:b w:val="false"/>
          <w:i w:val="false"/>
          <w:color w:val="000000"/>
          <w:sz w:val="28"/>
        </w:rPr>
        <w:t>
</w:t>
      </w:r>
      <w:r>
        <w:rPr>
          <w:rFonts w:ascii="Times New Roman"/>
          <w:b w:val="false"/>
          <w:i w:val="false"/>
          <w:color w:val="000000"/>
          <w:sz w:val="28"/>
        </w:rPr>
        <w:t>
      1) в строке 150.00.041 указывается сумма корректировки доходов, производимой в соответствии с законодательством Республики Казахстан от 5 июля 2008 года "О трансфертном ценообразовании" (далее - </w:t>
      </w:r>
      <w:r>
        <w:rPr>
          <w:rFonts w:ascii="Times New Roman"/>
          <w:b w:val="false"/>
          <w:i w:val="false"/>
          <w:color w:val="000000"/>
          <w:sz w:val="28"/>
        </w:rPr>
        <w:t>Закон</w:t>
      </w:r>
      <w:r>
        <w:rPr>
          <w:rFonts w:ascii="Times New Roman"/>
          <w:b w:val="false"/>
          <w:i w:val="false"/>
          <w:color w:val="000000"/>
          <w:sz w:val="28"/>
        </w:rPr>
        <w:t xml:space="preserve"> о трансфертном ценообразовании);</w:t>
      </w:r>
      <w:r>
        <w:br/>
      </w:r>
      <w:r>
        <w:rPr>
          <w:rFonts w:ascii="Times New Roman"/>
          <w:b w:val="false"/>
          <w:i w:val="false"/>
          <w:color w:val="000000"/>
          <w:sz w:val="28"/>
        </w:rPr>
        <w:t>
</w:t>
      </w:r>
      <w:r>
        <w:rPr>
          <w:rFonts w:ascii="Times New Roman"/>
          <w:b w:val="false"/>
          <w:i w:val="false"/>
          <w:color w:val="000000"/>
          <w:sz w:val="28"/>
        </w:rPr>
        <w:t>
      2) в строке 150.00.042 указывается сумма корректировки вычетов, производимой в соответствии с Законом о трансфертном ценообразовании. Данная строка заполняется без знака "-".</w:t>
      </w:r>
      <w:r>
        <w:br/>
      </w:r>
      <w:r>
        <w:rPr>
          <w:rFonts w:ascii="Times New Roman"/>
          <w:b w:val="false"/>
          <w:i w:val="false"/>
          <w:color w:val="000000"/>
          <w:sz w:val="28"/>
        </w:rPr>
        <w:t>
</w:t>
      </w:r>
      <w:r>
        <w:rPr>
          <w:rFonts w:ascii="Times New Roman"/>
          <w:b w:val="false"/>
          <w:i w:val="false"/>
          <w:color w:val="000000"/>
          <w:sz w:val="28"/>
        </w:rPr>
        <w:t>
      21. В разделе "Расчет налогооблагаемого дохода":</w:t>
      </w:r>
      <w:r>
        <w:br/>
      </w:r>
      <w:r>
        <w:rPr>
          <w:rFonts w:ascii="Times New Roman"/>
          <w:b w:val="false"/>
          <w:i w:val="false"/>
          <w:color w:val="000000"/>
          <w:sz w:val="28"/>
        </w:rPr>
        <w:t>
</w:t>
      </w:r>
      <w:r>
        <w:rPr>
          <w:rFonts w:ascii="Times New Roman"/>
          <w:b w:val="false"/>
          <w:i w:val="false"/>
          <w:color w:val="000000"/>
          <w:sz w:val="28"/>
        </w:rPr>
        <w:t>
      1) в строке 150.00.043 указывается налогооблагаемый доход (убыток). Определяется как сумма строк 150.01.042 и 150.02.036;</w:t>
      </w:r>
      <w:r>
        <w:br/>
      </w:r>
      <w:r>
        <w:rPr>
          <w:rFonts w:ascii="Times New Roman"/>
          <w:b w:val="false"/>
          <w:i w:val="false"/>
          <w:color w:val="000000"/>
          <w:sz w:val="28"/>
        </w:rPr>
        <w:t>
</w:t>
      </w:r>
      <w:r>
        <w:rPr>
          <w:rFonts w:ascii="Times New Roman"/>
          <w:b w:val="false"/>
          <w:i w:val="false"/>
          <w:color w:val="000000"/>
          <w:sz w:val="28"/>
        </w:rPr>
        <w:t>
      2) в строке 150.00.044 указывается сумма доходов, полученных налогоплательщиком-резидентом из источников за пределами Республики Казахстан. Строка 150.00.044 носит справочный характер. Данная строка включает в себя также строку 150.00.044 I:</w:t>
      </w:r>
      <w:r>
        <w:br/>
      </w:r>
      <w:r>
        <w:rPr>
          <w:rFonts w:ascii="Times New Roman"/>
          <w:b w:val="false"/>
          <w:i w:val="false"/>
          <w:color w:val="000000"/>
          <w:sz w:val="28"/>
        </w:rPr>
        <w:t>
</w:t>
      </w:r>
      <w:r>
        <w:rPr>
          <w:rFonts w:ascii="Times New Roman"/>
          <w:b w:val="false"/>
          <w:i w:val="false"/>
          <w:color w:val="000000"/>
          <w:sz w:val="28"/>
        </w:rPr>
        <w:t>
      в строке 150.00.044 I указываются доходы, полученные в стране с льготным налогообложением, определяемые в соответствии со </w:t>
      </w:r>
      <w:r>
        <w:rPr>
          <w:rFonts w:ascii="Times New Roman"/>
          <w:b w:val="false"/>
          <w:i w:val="false"/>
          <w:color w:val="000000"/>
          <w:sz w:val="28"/>
        </w:rPr>
        <w:t>статьей 224</w:t>
      </w:r>
      <w:r>
        <w:rPr>
          <w:rFonts w:ascii="Times New Roman"/>
          <w:b w:val="false"/>
          <w:i w:val="false"/>
          <w:color w:val="000000"/>
          <w:sz w:val="28"/>
        </w:rPr>
        <w:t xml:space="preserve"> Налогового кодекса. В данную строку переносится итоговое значение графы G формы 150.08.</w:t>
      </w:r>
      <w:r>
        <w:br/>
      </w:r>
      <w:r>
        <w:rPr>
          <w:rFonts w:ascii="Times New Roman"/>
          <w:b w:val="false"/>
          <w:i w:val="false"/>
          <w:color w:val="000000"/>
          <w:sz w:val="28"/>
        </w:rPr>
        <w:t>
</w:t>
      </w:r>
      <w:r>
        <w:rPr>
          <w:rFonts w:ascii="Times New Roman"/>
          <w:b w:val="false"/>
          <w:i w:val="false"/>
          <w:color w:val="000000"/>
          <w:sz w:val="28"/>
        </w:rPr>
        <w:t>
      Значение строки 150.00.044 I включается в расчет налогооблагаемого дохода;</w:t>
      </w:r>
      <w:r>
        <w:br/>
      </w:r>
      <w:r>
        <w:rPr>
          <w:rFonts w:ascii="Times New Roman"/>
          <w:b w:val="false"/>
          <w:i w:val="false"/>
          <w:color w:val="000000"/>
          <w:sz w:val="28"/>
        </w:rPr>
        <w:t>
</w:t>
      </w:r>
      <w:r>
        <w:rPr>
          <w:rFonts w:ascii="Times New Roman"/>
          <w:b w:val="false"/>
          <w:i w:val="false"/>
          <w:color w:val="000000"/>
          <w:sz w:val="28"/>
        </w:rPr>
        <w:t>
      3) в строке 150.00.045 указывается сумма дохода, подлежащего освобождению от налогообложения в соответствии с международными договорами согласно </w:t>
      </w:r>
      <w:r>
        <w:rPr>
          <w:rFonts w:ascii="Times New Roman"/>
          <w:b w:val="false"/>
          <w:i w:val="false"/>
          <w:color w:val="000000"/>
          <w:sz w:val="28"/>
        </w:rPr>
        <w:t>пункту 5</w:t>
      </w:r>
      <w:r>
        <w:rPr>
          <w:rFonts w:ascii="Times New Roman"/>
          <w:b w:val="false"/>
          <w:i w:val="false"/>
          <w:color w:val="000000"/>
          <w:sz w:val="28"/>
        </w:rPr>
        <w:t xml:space="preserve"> статьи 2, </w:t>
      </w:r>
      <w:r>
        <w:rPr>
          <w:rFonts w:ascii="Times New Roman"/>
          <w:b w:val="false"/>
          <w:i w:val="false"/>
          <w:color w:val="000000"/>
          <w:sz w:val="28"/>
        </w:rPr>
        <w:t>статьям 212</w:t>
      </w:r>
      <w:r>
        <w:rPr>
          <w:rFonts w:ascii="Times New Roman"/>
          <w:b w:val="false"/>
          <w:i w:val="false"/>
          <w:color w:val="000000"/>
          <w:sz w:val="28"/>
        </w:rPr>
        <w:t>, </w:t>
      </w:r>
      <w:r>
        <w:rPr>
          <w:rFonts w:ascii="Times New Roman"/>
          <w:b w:val="false"/>
          <w:i w:val="false"/>
          <w:color w:val="000000"/>
          <w:sz w:val="28"/>
        </w:rPr>
        <w:t>213</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4) в строке 150.00.046 указывается сумма налогооблагаемого дохода (убытка) с учетом особенностей международного налогообложения. Определяется как сумма строк 150.01.045 и 150.02.039;</w:t>
      </w:r>
      <w:r>
        <w:br/>
      </w:r>
      <w:r>
        <w:rPr>
          <w:rFonts w:ascii="Times New Roman"/>
          <w:b w:val="false"/>
          <w:i w:val="false"/>
          <w:color w:val="000000"/>
          <w:sz w:val="28"/>
        </w:rPr>
        <w:t>
</w:t>
      </w:r>
      <w:r>
        <w:rPr>
          <w:rFonts w:ascii="Times New Roman"/>
          <w:b w:val="false"/>
          <w:i w:val="false"/>
          <w:color w:val="000000"/>
          <w:sz w:val="28"/>
        </w:rPr>
        <w:t>
      5) в строке 150.00.047 указывается убыток, подлежащий переносу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137 Налогового кодекса;</w:t>
      </w:r>
      <w:r>
        <w:br/>
      </w:r>
      <w:r>
        <w:rPr>
          <w:rFonts w:ascii="Times New Roman"/>
          <w:b w:val="false"/>
          <w:i w:val="false"/>
          <w:color w:val="000000"/>
          <w:sz w:val="28"/>
        </w:rPr>
        <w:t>
</w:t>
      </w:r>
      <w:r>
        <w:rPr>
          <w:rFonts w:ascii="Times New Roman"/>
          <w:b w:val="false"/>
          <w:i w:val="false"/>
          <w:color w:val="000000"/>
          <w:sz w:val="28"/>
        </w:rPr>
        <w:t>
      6) в строке 150.00.048 указывается сумма уменьшения налогооблагаемого дохода в соответствии со статьей 133 Налогового кодекса или </w:t>
      </w:r>
      <w:r>
        <w:rPr>
          <w:rFonts w:ascii="Times New Roman"/>
          <w:b w:val="false"/>
          <w:i w:val="false"/>
          <w:color w:val="000000"/>
          <w:sz w:val="28"/>
        </w:rPr>
        <w:t>статьей 3-2</w:t>
      </w:r>
      <w:r>
        <w:rPr>
          <w:rFonts w:ascii="Times New Roman"/>
          <w:b w:val="false"/>
          <w:i w:val="false"/>
          <w:color w:val="000000"/>
          <w:sz w:val="28"/>
        </w:rPr>
        <w:t xml:space="preserve"> Закона о введении. Определяется как сумма строк 150.00.048 А и 150.00.048 В;</w:t>
      </w:r>
      <w:r>
        <w:br/>
      </w:r>
      <w:r>
        <w:rPr>
          <w:rFonts w:ascii="Times New Roman"/>
          <w:b w:val="false"/>
          <w:i w:val="false"/>
          <w:color w:val="000000"/>
          <w:sz w:val="28"/>
        </w:rPr>
        <w:t>
</w:t>
      </w:r>
      <w:r>
        <w:rPr>
          <w:rFonts w:ascii="Times New Roman"/>
          <w:b w:val="false"/>
          <w:i w:val="false"/>
          <w:color w:val="000000"/>
          <w:sz w:val="28"/>
        </w:rPr>
        <w:t>
      в строке 150.00.048 А указываются расходы, на которые налогоплательщик имеет право уменьшить налогооблагаемый доход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133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150.00.048 В указываются доходы, на которые налогоплательщик имеет право уменьшить налогооблагаемый доход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133 Налогового кодекса или пунктом 3-2 Закона о введении; </w:t>
      </w:r>
      <w:r>
        <w:br/>
      </w:r>
      <w:r>
        <w:rPr>
          <w:rFonts w:ascii="Times New Roman"/>
          <w:b w:val="false"/>
          <w:i w:val="false"/>
          <w:color w:val="000000"/>
          <w:sz w:val="28"/>
        </w:rPr>
        <w:t>
</w:t>
      </w:r>
      <w:r>
        <w:rPr>
          <w:rFonts w:ascii="Times New Roman"/>
          <w:b w:val="false"/>
          <w:i w:val="false"/>
          <w:color w:val="000000"/>
          <w:sz w:val="28"/>
        </w:rPr>
        <w:t>
      7) в строке 150.00.049 указывается налогооблагаемый доход с учетом уменьшения, производимого в соответствии со статьей 133 Налогового кодекса, а также пунктом 3-2 Закона о введении. Определяется как сумма строк 150.01.048 и 150.02.042;</w:t>
      </w:r>
      <w:r>
        <w:br/>
      </w:r>
      <w:r>
        <w:rPr>
          <w:rFonts w:ascii="Times New Roman"/>
          <w:b w:val="false"/>
          <w:i w:val="false"/>
          <w:color w:val="000000"/>
          <w:sz w:val="28"/>
        </w:rPr>
        <w:t>
</w:t>
      </w:r>
      <w:r>
        <w:rPr>
          <w:rFonts w:ascii="Times New Roman"/>
          <w:b w:val="false"/>
          <w:i w:val="false"/>
          <w:color w:val="000000"/>
          <w:sz w:val="28"/>
        </w:rPr>
        <w:t>
      8) в строке 150.00.050 указываются убытки, перенесенные из предыдущих налоговых периодов в соответствии с пунктом 1 статьи 137 Налогового кодекса и </w:t>
      </w:r>
      <w:r>
        <w:rPr>
          <w:rFonts w:ascii="Times New Roman"/>
          <w:b w:val="false"/>
          <w:i w:val="false"/>
          <w:color w:val="000000"/>
          <w:sz w:val="28"/>
        </w:rPr>
        <w:t>статьей 15-1</w:t>
      </w:r>
      <w:r>
        <w:rPr>
          <w:rFonts w:ascii="Times New Roman"/>
          <w:b w:val="false"/>
          <w:i w:val="false"/>
          <w:color w:val="000000"/>
          <w:sz w:val="28"/>
        </w:rPr>
        <w:t xml:space="preserve"> Закона о введении;</w:t>
      </w:r>
      <w:r>
        <w:br/>
      </w:r>
      <w:r>
        <w:rPr>
          <w:rFonts w:ascii="Times New Roman"/>
          <w:b w:val="false"/>
          <w:i w:val="false"/>
          <w:color w:val="000000"/>
          <w:sz w:val="28"/>
        </w:rPr>
        <w:t>
</w:t>
      </w:r>
      <w:r>
        <w:rPr>
          <w:rFonts w:ascii="Times New Roman"/>
          <w:b w:val="false"/>
          <w:i w:val="false"/>
          <w:color w:val="000000"/>
          <w:sz w:val="28"/>
        </w:rPr>
        <w:t>
      9) в строке 150.00.051 указывается налогооблагаемый доход с учетом перенесенных убытков. Определяется как сумма строк 150. 01.050 и 150.02.044.</w:t>
      </w:r>
      <w:r>
        <w:br/>
      </w:r>
      <w:r>
        <w:rPr>
          <w:rFonts w:ascii="Times New Roman"/>
          <w:b w:val="false"/>
          <w:i w:val="false"/>
          <w:color w:val="000000"/>
          <w:sz w:val="28"/>
        </w:rPr>
        <w:t>
</w:t>
      </w:r>
      <w:r>
        <w:rPr>
          <w:rFonts w:ascii="Times New Roman"/>
          <w:b w:val="false"/>
          <w:i w:val="false"/>
          <w:color w:val="000000"/>
          <w:sz w:val="28"/>
        </w:rPr>
        <w:t>
      22. В разделе "Расчет налогового обязательства":</w:t>
      </w:r>
      <w:r>
        <w:br/>
      </w:r>
      <w:r>
        <w:rPr>
          <w:rFonts w:ascii="Times New Roman"/>
          <w:b w:val="false"/>
          <w:i w:val="false"/>
          <w:color w:val="000000"/>
          <w:sz w:val="28"/>
        </w:rPr>
        <w:t>
</w:t>
      </w:r>
      <w:r>
        <w:rPr>
          <w:rFonts w:ascii="Times New Roman"/>
          <w:b w:val="false"/>
          <w:i w:val="false"/>
          <w:color w:val="000000"/>
          <w:sz w:val="28"/>
        </w:rPr>
        <w:t>
      1) в строке 150.00.052 указывается ставка корпоративного подоходного налога в соответствии со статьей 4 Закона о введении или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147 Налогового кодекса, в процентах;</w:t>
      </w:r>
      <w:r>
        <w:br/>
      </w:r>
      <w:r>
        <w:rPr>
          <w:rFonts w:ascii="Times New Roman"/>
          <w:b w:val="false"/>
          <w:i w:val="false"/>
          <w:color w:val="000000"/>
          <w:sz w:val="28"/>
        </w:rPr>
        <w:t>
</w:t>
      </w:r>
      <w:r>
        <w:rPr>
          <w:rFonts w:ascii="Times New Roman"/>
          <w:b w:val="false"/>
          <w:i w:val="false"/>
          <w:color w:val="000000"/>
          <w:sz w:val="28"/>
        </w:rPr>
        <w:t>
      2) в строке 150.00.053 указывается сумма уплаченных за пределами Республики Казахстан налогов на доходы или идентичного вида подоходного налога с доходов, полученных налогоплательщиком-резидентом из источников за пределами Республики Казахстан, которая зачитывается при уплате корпоративного подоходного налога в Республике Казахстан в соответствии со </w:t>
      </w:r>
      <w:r>
        <w:rPr>
          <w:rFonts w:ascii="Times New Roman"/>
          <w:b w:val="false"/>
          <w:i w:val="false"/>
          <w:color w:val="000000"/>
          <w:sz w:val="28"/>
        </w:rPr>
        <w:t>статьей 223</w:t>
      </w:r>
      <w:r>
        <w:rPr>
          <w:rFonts w:ascii="Times New Roman"/>
          <w:b w:val="false"/>
          <w:i w:val="false"/>
          <w:color w:val="000000"/>
          <w:sz w:val="28"/>
        </w:rPr>
        <w:t xml:space="preserve"> Налогового кодекса. В данную строку переносится итоговое значение графы K формы 150.08;</w:t>
      </w:r>
      <w:r>
        <w:br/>
      </w:r>
      <w:r>
        <w:rPr>
          <w:rFonts w:ascii="Times New Roman"/>
          <w:b w:val="false"/>
          <w:i w:val="false"/>
          <w:color w:val="000000"/>
          <w:sz w:val="28"/>
        </w:rPr>
        <w:t>
</w:t>
      </w:r>
      <w:r>
        <w:rPr>
          <w:rFonts w:ascii="Times New Roman"/>
          <w:b w:val="false"/>
          <w:i w:val="false"/>
          <w:color w:val="000000"/>
          <w:sz w:val="28"/>
        </w:rPr>
        <w:t>
      3) в строке 150.00.054 указывается сумма корпоративного подоходного налога с учетом зачета иностранного налога;</w:t>
      </w:r>
      <w:r>
        <w:br/>
      </w:r>
      <w:r>
        <w:rPr>
          <w:rFonts w:ascii="Times New Roman"/>
          <w:b w:val="false"/>
          <w:i w:val="false"/>
          <w:color w:val="000000"/>
          <w:sz w:val="28"/>
        </w:rPr>
        <w:t>
</w:t>
      </w:r>
      <w:r>
        <w:rPr>
          <w:rFonts w:ascii="Times New Roman"/>
          <w:b w:val="false"/>
          <w:i w:val="false"/>
          <w:color w:val="000000"/>
          <w:sz w:val="28"/>
        </w:rPr>
        <w:t>
      4) в строке 150.00.055 указывается сумма корпоративного подоходного налога, удержанного в налоговом периоде у источника выплаты с дохода в виде выигрыша, уменьшающая сумму корпоративного подоходного налога, подлежащего уплате в бюджет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139 Налогового кодекса;</w:t>
      </w:r>
      <w:r>
        <w:br/>
      </w:r>
      <w:r>
        <w:rPr>
          <w:rFonts w:ascii="Times New Roman"/>
          <w:b w:val="false"/>
          <w:i w:val="false"/>
          <w:color w:val="000000"/>
          <w:sz w:val="28"/>
        </w:rPr>
        <w:t>
</w:t>
      </w:r>
      <w:r>
        <w:rPr>
          <w:rFonts w:ascii="Times New Roman"/>
          <w:b w:val="false"/>
          <w:i w:val="false"/>
          <w:color w:val="000000"/>
          <w:sz w:val="28"/>
        </w:rPr>
        <w:t>
      5) в строке 150.00.056 I указывается сумма корпоративного подоходного налога, удержанного у источника выплаты с дохода в виде вознаграждения в предыдущих налоговых периодах и перенесенная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139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150.00.056 II указывается сумма корпоративного подоходного налога, удержанного в налоговом периоде у источника выплаты с дохода в виде вознаграждения, уменьшающая сумму корпоративного подоходного налога, подлежащего уплате в бюджет в соответствии с пунктом 2 статьи 139 Налогового кодекса;</w:t>
      </w:r>
      <w:r>
        <w:br/>
      </w:r>
      <w:r>
        <w:rPr>
          <w:rFonts w:ascii="Times New Roman"/>
          <w:b w:val="false"/>
          <w:i w:val="false"/>
          <w:color w:val="000000"/>
          <w:sz w:val="28"/>
        </w:rPr>
        <w:t>
</w:t>
      </w:r>
      <w:r>
        <w:rPr>
          <w:rFonts w:ascii="Times New Roman"/>
          <w:b w:val="false"/>
          <w:i w:val="false"/>
          <w:color w:val="000000"/>
          <w:sz w:val="28"/>
        </w:rPr>
        <w:t>
      6) в строке 150.00.057 указывается сумма корпоративного подоходного налога, удержанного у источника выплаты в соответствии со </w:t>
      </w:r>
      <w:r>
        <w:rPr>
          <w:rFonts w:ascii="Times New Roman"/>
          <w:b w:val="false"/>
          <w:i w:val="false"/>
          <w:color w:val="000000"/>
          <w:sz w:val="28"/>
        </w:rPr>
        <w:t>статьей 200</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7) в строке 150.00.058 указывается сумма исчисленного корпоративного подоходного налога за налоговый период. Определяется, как сумма строк 150.01.057 и 150.02.051:</w:t>
      </w:r>
      <w:r>
        <w:br/>
      </w:r>
      <w:r>
        <w:rPr>
          <w:rFonts w:ascii="Times New Roman"/>
          <w:b w:val="false"/>
          <w:i w:val="false"/>
          <w:color w:val="000000"/>
          <w:sz w:val="28"/>
        </w:rPr>
        <w:t>
</w:t>
      </w:r>
      <w:r>
        <w:rPr>
          <w:rFonts w:ascii="Times New Roman"/>
          <w:b w:val="false"/>
          <w:i w:val="false"/>
          <w:color w:val="000000"/>
          <w:sz w:val="28"/>
        </w:rPr>
        <w:t>
      в строке 150.00.058 I указывается сумма исчисленного корпоративного подоходного налога за налоговый период в соответствии со статьей 139 Налогового кодекса. Определяется, как сумма строк (150.01.058 + 150.02.051 II);</w:t>
      </w:r>
      <w:r>
        <w:br/>
      </w:r>
      <w:r>
        <w:rPr>
          <w:rFonts w:ascii="Times New Roman"/>
          <w:b w:val="false"/>
          <w:i w:val="false"/>
          <w:color w:val="000000"/>
          <w:sz w:val="28"/>
        </w:rPr>
        <w:t>
</w:t>
      </w:r>
      <w:r>
        <w:rPr>
          <w:rFonts w:ascii="Times New Roman"/>
          <w:b w:val="false"/>
          <w:i w:val="false"/>
          <w:color w:val="000000"/>
          <w:sz w:val="28"/>
        </w:rPr>
        <w:t>
      в строке 150.00.058 II указывается сумма уменьшения исчисленного корпоративного подоходного налога за налоговый период в соответствии со </w:t>
      </w:r>
      <w:r>
        <w:rPr>
          <w:rFonts w:ascii="Times New Roman"/>
          <w:b w:val="false"/>
          <w:i w:val="false"/>
          <w:color w:val="000000"/>
          <w:sz w:val="28"/>
        </w:rPr>
        <w:t>статьей 451</w:t>
      </w:r>
      <w:r>
        <w:rPr>
          <w:rFonts w:ascii="Times New Roman"/>
          <w:b w:val="false"/>
          <w:i w:val="false"/>
          <w:color w:val="000000"/>
          <w:sz w:val="28"/>
        </w:rPr>
        <w:t xml:space="preserve"> Налогового кодекса. Заполняется налогоплательщиками, осуществляющими деятельность в рамках специального налогового режима, предусмотренного </w:t>
      </w:r>
      <w:r>
        <w:rPr>
          <w:rFonts w:ascii="Times New Roman"/>
          <w:b w:val="false"/>
          <w:i w:val="false"/>
          <w:color w:val="000000"/>
          <w:sz w:val="28"/>
        </w:rPr>
        <w:t>статьями 448</w:t>
      </w:r>
      <w:r>
        <w:rPr>
          <w:rFonts w:ascii="Times New Roman"/>
          <w:b w:val="false"/>
          <w:i w:val="false"/>
          <w:color w:val="000000"/>
          <w:sz w:val="28"/>
        </w:rPr>
        <w:t xml:space="preserve"> - </w:t>
      </w:r>
      <w:r>
        <w:rPr>
          <w:rFonts w:ascii="Times New Roman"/>
          <w:b w:val="false"/>
          <w:i w:val="false"/>
          <w:color w:val="000000"/>
          <w:sz w:val="28"/>
        </w:rPr>
        <w:t>452</w:t>
      </w:r>
      <w:r>
        <w:rPr>
          <w:rFonts w:ascii="Times New Roman"/>
          <w:b w:val="false"/>
          <w:i w:val="false"/>
          <w:color w:val="000000"/>
          <w:sz w:val="28"/>
        </w:rPr>
        <w:t>Налогового кодекса. Определяется, как значение строки 150.02.051 II;</w:t>
      </w:r>
      <w:r>
        <w:br/>
      </w:r>
      <w:r>
        <w:rPr>
          <w:rFonts w:ascii="Times New Roman"/>
          <w:b w:val="false"/>
          <w:i w:val="false"/>
          <w:color w:val="000000"/>
          <w:sz w:val="28"/>
        </w:rPr>
        <w:t>
</w:t>
      </w:r>
      <w:r>
        <w:rPr>
          <w:rFonts w:ascii="Times New Roman"/>
          <w:b w:val="false"/>
          <w:i w:val="false"/>
          <w:color w:val="000000"/>
          <w:sz w:val="28"/>
        </w:rPr>
        <w:t>
      150.00.058 III указывается сумма, на которую налогоплательщик может уменьшить исчисленный корпоративный подоходный налог в связи с применением стандартных налоговых льгот в соответствии с контрактом, заключенным с уполномоченным органом по инвестициям;</w:t>
      </w:r>
      <w:r>
        <w:br/>
      </w:r>
      <w:r>
        <w:rPr>
          <w:rFonts w:ascii="Times New Roman"/>
          <w:b w:val="false"/>
          <w:i w:val="false"/>
          <w:color w:val="000000"/>
          <w:sz w:val="28"/>
        </w:rPr>
        <w:t>
</w:t>
      </w:r>
      <w:r>
        <w:rPr>
          <w:rFonts w:ascii="Times New Roman"/>
          <w:b w:val="false"/>
          <w:i w:val="false"/>
          <w:color w:val="000000"/>
          <w:sz w:val="28"/>
        </w:rPr>
        <w:t>
      150.00.058 IV указывается сумма, на которую налогоплательщик может уменьшить исчисленный корпоративный подоходный налог на основании контракта, заключенного с уполномоченным государственным органом по инвестициям до 1 января 2009 года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инвестициях;</w:t>
      </w:r>
      <w:r>
        <w:br/>
      </w:r>
      <w:r>
        <w:rPr>
          <w:rFonts w:ascii="Times New Roman"/>
          <w:b w:val="false"/>
          <w:i w:val="false"/>
          <w:color w:val="000000"/>
          <w:sz w:val="28"/>
        </w:rPr>
        <w:t>
</w:t>
      </w:r>
      <w:r>
        <w:rPr>
          <w:rFonts w:ascii="Times New Roman"/>
          <w:b w:val="false"/>
          <w:i w:val="false"/>
          <w:color w:val="000000"/>
          <w:sz w:val="28"/>
        </w:rPr>
        <w:t>
      150.00.058 V указывается сумма уменьшения исчисленного корпоративного подоходного налога за налоговый период в соответствии со статьей 151 Налогового кодекса. Заполняется налогоплательщиками, осуществляющими деятельность на территориях специальных экономических зон и соответствующими условиям, установленным </w:t>
      </w:r>
      <w:r>
        <w:rPr>
          <w:rFonts w:ascii="Times New Roman"/>
          <w:b w:val="false"/>
          <w:i w:val="false"/>
          <w:color w:val="000000"/>
          <w:sz w:val="28"/>
        </w:rPr>
        <w:t>статьей 150</w:t>
      </w:r>
      <w:r>
        <w:rPr>
          <w:rFonts w:ascii="Times New Roman"/>
          <w:b w:val="false"/>
          <w:i w:val="false"/>
          <w:color w:val="000000"/>
          <w:sz w:val="28"/>
        </w:rPr>
        <w:t xml:space="preserve"> Налогового кодекса. В данную строку переносится значение строки 150.02.051 V;</w:t>
      </w:r>
      <w:r>
        <w:br/>
      </w:r>
      <w:r>
        <w:rPr>
          <w:rFonts w:ascii="Times New Roman"/>
          <w:b w:val="false"/>
          <w:i w:val="false"/>
          <w:color w:val="000000"/>
          <w:sz w:val="28"/>
        </w:rPr>
        <w:t>
</w:t>
      </w:r>
      <w:r>
        <w:rPr>
          <w:rFonts w:ascii="Times New Roman"/>
          <w:b w:val="false"/>
          <w:i w:val="false"/>
          <w:color w:val="000000"/>
          <w:sz w:val="28"/>
        </w:rPr>
        <w:t>
      8) в строке 150.00.059 указывается чистый доход юридического лица-нерезидента от деятельности в Республике Казахстан через постоянное учреждение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199 Налогового кодекса;</w:t>
      </w:r>
      <w:r>
        <w:br/>
      </w:r>
      <w:r>
        <w:rPr>
          <w:rFonts w:ascii="Times New Roman"/>
          <w:b w:val="false"/>
          <w:i w:val="false"/>
          <w:color w:val="000000"/>
          <w:sz w:val="28"/>
        </w:rPr>
        <w:t>
</w:t>
      </w:r>
      <w:r>
        <w:rPr>
          <w:rFonts w:ascii="Times New Roman"/>
          <w:b w:val="false"/>
          <w:i w:val="false"/>
          <w:color w:val="000000"/>
          <w:sz w:val="28"/>
        </w:rPr>
        <w:t>
      9) в строке 150.00.060 указывается сумма корпоративного подоходного налога на чистый доход:</w:t>
      </w:r>
      <w:r>
        <w:br/>
      </w:r>
      <w:r>
        <w:rPr>
          <w:rFonts w:ascii="Times New Roman"/>
          <w:b w:val="false"/>
          <w:i w:val="false"/>
          <w:color w:val="000000"/>
          <w:sz w:val="28"/>
        </w:rPr>
        <w:t>
</w:t>
      </w:r>
      <w:r>
        <w:rPr>
          <w:rFonts w:ascii="Times New Roman"/>
          <w:b w:val="false"/>
          <w:i w:val="false"/>
          <w:color w:val="000000"/>
          <w:sz w:val="28"/>
        </w:rPr>
        <w:t>
      в строке 150.00.060 I указывается сумма корпоративного подоходного налога на чистый доход, исчисленного в соответствии с пунктом 1 статьи 199 Налогового кодекса по ставке 15 процентов, определяемая как произведение строки 150.00.059 х 15 %;</w:t>
      </w:r>
      <w:r>
        <w:br/>
      </w:r>
      <w:r>
        <w:rPr>
          <w:rFonts w:ascii="Times New Roman"/>
          <w:b w:val="false"/>
          <w:i w:val="false"/>
          <w:color w:val="000000"/>
          <w:sz w:val="28"/>
        </w:rPr>
        <w:t>
</w:t>
      </w:r>
      <w:r>
        <w:rPr>
          <w:rFonts w:ascii="Times New Roman"/>
          <w:b w:val="false"/>
          <w:i w:val="false"/>
          <w:color w:val="000000"/>
          <w:sz w:val="28"/>
        </w:rPr>
        <w:t>
      в строке 150.00.060 II указывается сумма корпоративного подоходного налога на чистый доход, исчисленный в соответствии со </w:t>
      </w:r>
      <w:r>
        <w:rPr>
          <w:rFonts w:ascii="Times New Roman"/>
          <w:b w:val="false"/>
          <w:i w:val="false"/>
          <w:color w:val="000000"/>
          <w:sz w:val="28"/>
        </w:rPr>
        <w:t>статьей 212</w:t>
      </w:r>
      <w:r>
        <w:rPr>
          <w:rFonts w:ascii="Times New Roman"/>
          <w:b w:val="false"/>
          <w:i w:val="false"/>
          <w:color w:val="000000"/>
          <w:sz w:val="28"/>
        </w:rPr>
        <w:t xml:space="preserve"> Налогового кодекса по ставке, предусмотренной международным договором. Если налогоплательщиком применяются положения международного договора в отношении корпоративного подоходного налога на чистый доход, указывается ставка корпоративного подоходного налога на чистый доход; </w:t>
      </w:r>
      <w:r>
        <w:br/>
      </w:r>
      <w:r>
        <w:rPr>
          <w:rFonts w:ascii="Times New Roman"/>
          <w:b w:val="false"/>
          <w:i w:val="false"/>
          <w:color w:val="000000"/>
          <w:sz w:val="28"/>
        </w:rPr>
        <w:t>
</w:t>
      </w:r>
      <w:r>
        <w:rPr>
          <w:rFonts w:ascii="Times New Roman"/>
          <w:b w:val="false"/>
          <w:i w:val="false"/>
          <w:color w:val="000000"/>
          <w:sz w:val="28"/>
        </w:rPr>
        <w:t>
      строка 150.00.060 III заполняется в случае, если заполнена строка 150.00.060 II. В данной строке указывается код страны согласно </w:t>
      </w:r>
      <w:r>
        <w:rPr>
          <w:rFonts w:ascii="Times New Roman"/>
          <w:b w:val="false"/>
          <w:i w:val="false"/>
          <w:color w:val="000000"/>
          <w:sz w:val="28"/>
        </w:rPr>
        <w:t>пункту 57</w:t>
      </w:r>
      <w:r>
        <w:rPr>
          <w:rFonts w:ascii="Times New Roman"/>
          <w:b w:val="false"/>
          <w:i w:val="false"/>
          <w:color w:val="000000"/>
          <w:sz w:val="28"/>
        </w:rPr>
        <w:t xml:space="preserve"> настоящих Правил, с которой Республикой Казахстан заключен указанный международный договор;</w:t>
      </w:r>
      <w:r>
        <w:br/>
      </w:r>
      <w:r>
        <w:rPr>
          <w:rFonts w:ascii="Times New Roman"/>
          <w:b w:val="false"/>
          <w:i w:val="false"/>
          <w:color w:val="000000"/>
          <w:sz w:val="28"/>
        </w:rPr>
        <w:t>
</w:t>
      </w:r>
      <w:r>
        <w:rPr>
          <w:rFonts w:ascii="Times New Roman"/>
          <w:b w:val="false"/>
          <w:i w:val="false"/>
          <w:color w:val="000000"/>
          <w:sz w:val="28"/>
        </w:rPr>
        <w:t>
      строка 150.00.060 IV заполняется в случае, если заполнена строка 150.00.060 II. В данной строке указывается наименование указанного международного договора;</w:t>
      </w:r>
      <w:r>
        <w:br/>
      </w:r>
      <w:r>
        <w:rPr>
          <w:rFonts w:ascii="Times New Roman"/>
          <w:b w:val="false"/>
          <w:i w:val="false"/>
          <w:color w:val="000000"/>
          <w:sz w:val="28"/>
        </w:rPr>
        <w:t>
</w:t>
      </w:r>
      <w:r>
        <w:rPr>
          <w:rFonts w:ascii="Times New Roman"/>
          <w:b w:val="false"/>
          <w:i w:val="false"/>
          <w:color w:val="000000"/>
          <w:sz w:val="28"/>
        </w:rPr>
        <w:t>
      10) в строке 150.00.061 указывается итоговая сумма исчисленного корпоративного подоходного налога, определяемая как сумма строк 150.01.060 и 150.02.054.</w:t>
      </w:r>
      <w:r>
        <w:br/>
      </w:r>
      <w:r>
        <w:rPr>
          <w:rFonts w:ascii="Times New Roman"/>
          <w:b w:val="false"/>
          <w:i w:val="false"/>
          <w:color w:val="000000"/>
          <w:sz w:val="28"/>
        </w:rPr>
        <w:t>
</w:t>
      </w:r>
      <w:r>
        <w:rPr>
          <w:rFonts w:ascii="Times New Roman"/>
          <w:b w:val="false"/>
          <w:i w:val="false"/>
          <w:color w:val="000000"/>
          <w:sz w:val="28"/>
        </w:rPr>
        <w:t>
      23. В разделе "Ответственность налогоплательщика":</w:t>
      </w:r>
      <w:r>
        <w:br/>
      </w:r>
      <w:r>
        <w:rPr>
          <w:rFonts w:ascii="Times New Roman"/>
          <w:b w:val="false"/>
          <w:i w:val="false"/>
          <w:color w:val="000000"/>
          <w:sz w:val="28"/>
        </w:rPr>
        <w:t>
</w:t>
      </w:r>
      <w:r>
        <w:rPr>
          <w:rFonts w:ascii="Times New Roman"/>
          <w:b w:val="false"/>
          <w:i w:val="false"/>
          <w:color w:val="000000"/>
          <w:sz w:val="28"/>
        </w:rPr>
        <w:t>
      1) в поле "Ф.И.О. Руководителя" указываются фамилия, имя, отчество (при его наличии) руководителя;</w:t>
      </w:r>
      <w:r>
        <w:br/>
      </w:r>
      <w:r>
        <w:rPr>
          <w:rFonts w:ascii="Times New Roman"/>
          <w:b w:val="false"/>
          <w:i w:val="false"/>
          <w:color w:val="000000"/>
          <w:sz w:val="28"/>
        </w:rPr>
        <w:t>
</w:t>
      </w:r>
      <w:r>
        <w:rPr>
          <w:rFonts w:ascii="Times New Roman"/>
          <w:b w:val="false"/>
          <w:i w:val="false"/>
          <w:color w:val="000000"/>
          <w:sz w:val="28"/>
        </w:rPr>
        <w:t xml:space="preserve">
      2) дата подачи Декларации. </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Декларации в налоговый орган;</w:t>
      </w:r>
      <w:r>
        <w:br/>
      </w:r>
      <w:r>
        <w:rPr>
          <w:rFonts w:ascii="Times New Roman"/>
          <w:b w:val="false"/>
          <w:i w:val="false"/>
          <w:color w:val="000000"/>
          <w:sz w:val="28"/>
        </w:rPr>
        <w:t>
</w:t>
      </w:r>
      <w:r>
        <w:rPr>
          <w:rFonts w:ascii="Times New Roman"/>
          <w:b w:val="false"/>
          <w:i w:val="false"/>
          <w:color w:val="000000"/>
          <w:sz w:val="28"/>
        </w:rPr>
        <w:t xml:space="preserve">
      3) код налогового органа. </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по месту нахождения налогоплательщика;</w:t>
      </w:r>
      <w:r>
        <w:br/>
      </w:r>
      <w:r>
        <w:rPr>
          <w:rFonts w:ascii="Times New Roman"/>
          <w:b w:val="false"/>
          <w:i w:val="false"/>
          <w:color w:val="000000"/>
          <w:sz w:val="28"/>
        </w:rPr>
        <w:t>
</w:t>
      </w:r>
      <w:r>
        <w:rPr>
          <w:rFonts w:ascii="Times New Roman"/>
          <w:b w:val="false"/>
          <w:i w:val="false"/>
          <w:color w:val="000000"/>
          <w:sz w:val="28"/>
        </w:rPr>
        <w:t>
      4) в поле "Ф.И.О. должностного лица, принявшего Декларацию" указываются фамилия, имя, отчество (при его наличии) работника налогового органа, принявшего Декларацию;</w:t>
      </w:r>
      <w:r>
        <w:br/>
      </w:r>
      <w:r>
        <w:rPr>
          <w:rFonts w:ascii="Times New Roman"/>
          <w:b w:val="false"/>
          <w:i w:val="false"/>
          <w:color w:val="000000"/>
          <w:sz w:val="28"/>
        </w:rPr>
        <w:t>
</w:t>
      </w:r>
      <w:r>
        <w:rPr>
          <w:rFonts w:ascii="Times New Roman"/>
          <w:b w:val="false"/>
          <w:i w:val="false"/>
          <w:color w:val="000000"/>
          <w:sz w:val="28"/>
        </w:rPr>
        <w:t xml:space="preserve">
      5) дата приема Декларации. </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Декларации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 </w:t>
      </w:r>
      <w:r>
        <w:br/>
      </w:r>
      <w:r>
        <w:rPr>
          <w:rFonts w:ascii="Times New Roman"/>
          <w:b w:val="false"/>
          <w:i w:val="false"/>
          <w:color w:val="000000"/>
          <w:sz w:val="28"/>
        </w:rPr>
        <w:t>
</w:t>
      </w:r>
      <w:r>
        <w:rPr>
          <w:rFonts w:ascii="Times New Roman"/>
          <w:b w:val="false"/>
          <w:i w:val="false"/>
          <w:color w:val="000000"/>
          <w:sz w:val="28"/>
        </w:rPr>
        <w:t xml:space="preserve">
      6) входящий номер документа. </w:t>
      </w:r>
      <w:r>
        <w:br/>
      </w:r>
      <w:r>
        <w:rPr>
          <w:rFonts w:ascii="Times New Roman"/>
          <w:b w:val="false"/>
          <w:i w:val="false"/>
          <w:color w:val="000000"/>
          <w:sz w:val="28"/>
        </w:rPr>
        <w:t>
</w:t>
      </w:r>
      <w:r>
        <w:rPr>
          <w:rFonts w:ascii="Times New Roman"/>
          <w:b w:val="false"/>
          <w:i w:val="false"/>
          <w:color w:val="000000"/>
          <w:sz w:val="28"/>
        </w:rPr>
        <w:t>
      Указывается регистрационный номер Декларации, присваиваемый налоговым органом;</w:t>
      </w:r>
      <w:r>
        <w:br/>
      </w:r>
      <w:r>
        <w:rPr>
          <w:rFonts w:ascii="Times New Roman"/>
          <w:b w:val="false"/>
          <w:i w:val="false"/>
          <w:color w:val="000000"/>
          <w:sz w:val="28"/>
        </w:rPr>
        <w:t>
</w:t>
      </w:r>
      <w:r>
        <w:rPr>
          <w:rFonts w:ascii="Times New Roman"/>
          <w:b w:val="false"/>
          <w:i w:val="false"/>
          <w:color w:val="000000"/>
          <w:sz w:val="28"/>
        </w:rPr>
        <w:t>
      7) дата почтового штемпеля.</w:t>
      </w:r>
      <w:r>
        <w:br/>
      </w:r>
      <w:r>
        <w:rPr>
          <w:rFonts w:ascii="Times New Roman"/>
          <w:b w:val="false"/>
          <w:i w:val="false"/>
          <w:color w:val="000000"/>
          <w:sz w:val="28"/>
        </w:rPr>
        <w:t>
</w:t>
      </w: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104"/>
    <w:bookmarkStart w:name="z2229" w:id="105"/>
    <w:p>
      <w:pPr>
        <w:spacing w:after="0"/>
        <w:ind w:left="0"/>
        <w:jc w:val="left"/>
      </w:pPr>
      <w:r>
        <w:rPr>
          <w:rFonts w:ascii="Times New Roman"/>
          <w:b/>
          <w:i w:val="false"/>
          <w:color w:val="000000"/>
        </w:rPr>
        <w:t xml:space="preserve"> 
3. Составление формы 150.01 - Об объектах налогообложения и</w:t>
      </w:r>
      <w:r>
        <w:br/>
      </w:r>
      <w:r>
        <w:rPr>
          <w:rFonts w:ascii="Times New Roman"/>
          <w:b/>
          <w:i w:val="false"/>
          <w:color w:val="000000"/>
        </w:rPr>
        <w:t>
(или) объектах, связанных с налогообложением, по исчислению</w:t>
      </w:r>
      <w:r>
        <w:br/>
      </w:r>
      <w:r>
        <w:rPr>
          <w:rFonts w:ascii="Times New Roman"/>
          <w:b/>
          <w:i w:val="false"/>
          <w:color w:val="000000"/>
        </w:rPr>
        <w:t>
корпоративного подоходного налога по каждому контракту на</w:t>
      </w:r>
      <w:r>
        <w:br/>
      </w:r>
      <w:r>
        <w:rPr>
          <w:rFonts w:ascii="Times New Roman"/>
          <w:b/>
          <w:i w:val="false"/>
          <w:color w:val="000000"/>
        </w:rPr>
        <w:t>
недропользование, месторождению (группе месторождений,</w:t>
      </w:r>
      <w:r>
        <w:br/>
      </w:r>
      <w:r>
        <w:rPr>
          <w:rFonts w:ascii="Times New Roman"/>
          <w:b/>
          <w:i w:val="false"/>
          <w:color w:val="000000"/>
        </w:rPr>
        <w:t>
части месторождения)</w:t>
      </w:r>
    </w:p>
    <w:bookmarkEnd w:id="105"/>
    <w:bookmarkStart w:name="z2230" w:id="106"/>
    <w:p>
      <w:pPr>
        <w:spacing w:after="0"/>
        <w:ind w:left="0"/>
        <w:jc w:val="both"/>
      </w:pPr>
      <w:r>
        <w:rPr>
          <w:rFonts w:ascii="Times New Roman"/>
          <w:b w:val="false"/>
          <w:i w:val="false"/>
          <w:color w:val="000000"/>
          <w:sz w:val="28"/>
        </w:rPr>
        <w:t>
      24. Данная форма предназначена для отражения недропользователем информации об объектах налогообложения и (или) объектах, связанных с налогообложением, по исчислению корпоративного подоходного налога по каждому контракту на недропользование, месторождению (группе месторождений, части месторождения) в соответствии с основными принципами, установленными </w:t>
      </w:r>
      <w:r>
        <w:rPr>
          <w:rFonts w:ascii="Times New Roman"/>
          <w:b w:val="false"/>
          <w:i w:val="false"/>
          <w:color w:val="000000"/>
          <w:sz w:val="28"/>
        </w:rPr>
        <w:t>статьей 310</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В случае наличия нескольких контрактов на недропользование, данная форма заполняется по каждому контракту отдельно.</w:t>
      </w:r>
      <w:r>
        <w:br/>
      </w:r>
      <w:r>
        <w:rPr>
          <w:rFonts w:ascii="Times New Roman"/>
          <w:b w:val="false"/>
          <w:i w:val="false"/>
          <w:color w:val="000000"/>
          <w:sz w:val="28"/>
        </w:rPr>
        <w:t>
</w:t>
      </w:r>
      <w:r>
        <w:rPr>
          <w:rFonts w:ascii="Times New Roman"/>
          <w:b w:val="false"/>
          <w:i w:val="false"/>
          <w:color w:val="000000"/>
          <w:sz w:val="28"/>
        </w:rPr>
        <w:t>
      25. В разделе "Общая информация о налогоплательщике"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1) номер и дата контракта. В графе А указывается регистрационный номер контракта на недропользование, в графе В указывается дата регистрации контракта на недропользование;</w:t>
      </w:r>
      <w:r>
        <w:br/>
      </w:r>
      <w:r>
        <w:rPr>
          <w:rFonts w:ascii="Times New Roman"/>
          <w:b w:val="false"/>
          <w:i w:val="false"/>
          <w:color w:val="000000"/>
          <w:sz w:val="28"/>
        </w:rPr>
        <w:t>
</w:t>
      </w:r>
      <w:r>
        <w:rPr>
          <w:rFonts w:ascii="Times New Roman"/>
          <w:b w:val="false"/>
          <w:i w:val="false"/>
          <w:color w:val="000000"/>
          <w:sz w:val="28"/>
        </w:rPr>
        <w:t>
      2) наименование месторождения - наименование месторождения согласно контракта на недропользование.</w:t>
      </w:r>
      <w:r>
        <w:br/>
      </w:r>
      <w:r>
        <w:rPr>
          <w:rFonts w:ascii="Times New Roman"/>
          <w:b w:val="false"/>
          <w:i w:val="false"/>
          <w:color w:val="000000"/>
          <w:sz w:val="28"/>
        </w:rPr>
        <w:t>
</w:t>
      </w:r>
      <w:r>
        <w:rPr>
          <w:rFonts w:ascii="Times New Roman"/>
          <w:b w:val="false"/>
          <w:i w:val="false"/>
          <w:color w:val="000000"/>
          <w:sz w:val="28"/>
        </w:rPr>
        <w:t>
      26. В разделе "Совокупный годовой доход":</w:t>
      </w:r>
      <w:r>
        <w:br/>
      </w:r>
      <w:r>
        <w:rPr>
          <w:rFonts w:ascii="Times New Roman"/>
          <w:b w:val="false"/>
          <w:i w:val="false"/>
          <w:color w:val="000000"/>
          <w:sz w:val="28"/>
        </w:rPr>
        <w:t>
</w:t>
      </w:r>
      <w:r>
        <w:rPr>
          <w:rFonts w:ascii="Times New Roman"/>
          <w:b w:val="false"/>
          <w:i w:val="false"/>
          <w:color w:val="000000"/>
          <w:sz w:val="28"/>
        </w:rPr>
        <w:t>
      1) в строке 150.01.001 указывается доход от реализации товаров в соответствии со </w:t>
      </w:r>
      <w:r>
        <w:rPr>
          <w:rFonts w:ascii="Times New Roman"/>
          <w:b w:val="false"/>
          <w:i w:val="false"/>
          <w:color w:val="000000"/>
          <w:sz w:val="28"/>
        </w:rPr>
        <w:t>статьей 86</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2) в строке 150.01.002 указывается доход от прироста стоимости в соответствии со </w:t>
      </w:r>
      <w:r>
        <w:rPr>
          <w:rFonts w:ascii="Times New Roman"/>
          <w:b w:val="false"/>
          <w:i w:val="false"/>
          <w:color w:val="000000"/>
          <w:sz w:val="28"/>
        </w:rPr>
        <w:t>статьей 87</w:t>
      </w:r>
      <w:r>
        <w:rPr>
          <w:rFonts w:ascii="Times New Roman"/>
          <w:b w:val="false"/>
          <w:i w:val="false"/>
          <w:color w:val="000000"/>
          <w:sz w:val="28"/>
        </w:rPr>
        <w:t xml:space="preserve"> Налогового кодекса, полученный по активам, не подлежащим амортизации, используемым в рамках деятельности по контракту на недропользование;</w:t>
      </w:r>
      <w:r>
        <w:br/>
      </w:r>
      <w:r>
        <w:rPr>
          <w:rFonts w:ascii="Times New Roman"/>
          <w:b w:val="false"/>
          <w:i w:val="false"/>
          <w:color w:val="000000"/>
          <w:sz w:val="28"/>
        </w:rPr>
        <w:t>
</w:t>
      </w:r>
      <w:r>
        <w:rPr>
          <w:rFonts w:ascii="Times New Roman"/>
          <w:b w:val="false"/>
          <w:i w:val="false"/>
          <w:color w:val="000000"/>
          <w:sz w:val="28"/>
        </w:rPr>
        <w:t>
      3) в строке 150.01.003 указывается доход от списания обязательств в соответствии со </w:t>
      </w:r>
      <w:r>
        <w:rPr>
          <w:rFonts w:ascii="Times New Roman"/>
          <w:b w:val="false"/>
          <w:i w:val="false"/>
          <w:color w:val="000000"/>
          <w:sz w:val="28"/>
        </w:rPr>
        <w:t>статьей 88</w:t>
      </w:r>
      <w:r>
        <w:rPr>
          <w:rFonts w:ascii="Times New Roman"/>
          <w:b w:val="false"/>
          <w:i w:val="false"/>
          <w:color w:val="000000"/>
          <w:sz w:val="28"/>
        </w:rPr>
        <w:t xml:space="preserve"> Налогового кодекса; </w:t>
      </w:r>
      <w:r>
        <w:br/>
      </w:r>
      <w:r>
        <w:rPr>
          <w:rFonts w:ascii="Times New Roman"/>
          <w:b w:val="false"/>
          <w:i w:val="false"/>
          <w:color w:val="000000"/>
          <w:sz w:val="28"/>
        </w:rPr>
        <w:t>
</w:t>
      </w:r>
      <w:r>
        <w:rPr>
          <w:rFonts w:ascii="Times New Roman"/>
          <w:b w:val="false"/>
          <w:i w:val="false"/>
          <w:color w:val="000000"/>
          <w:sz w:val="28"/>
        </w:rPr>
        <w:t>
      4) в строке 150.01.004 указывается доход по сомнительным обязательствам в соответствии со </w:t>
      </w:r>
      <w:r>
        <w:rPr>
          <w:rFonts w:ascii="Times New Roman"/>
          <w:b w:val="false"/>
          <w:i w:val="false"/>
          <w:color w:val="000000"/>
          <w:sz w:val="28"/>
        </w:rPr>
        <w:t>статьей 89</w:t>
      </w:r>
      <w:r>
        <w:rPr>
          <w:rFonts w:ascii="Times New Roman"/>
          <w:b w:val="false"/>
          <w:i w:val="false"/>
          <w:color w:val="000000"/>
          <w:sz w:val="28"/>
        </w:rPr>
        <w:t xml:space="preserve"> Налогового кодекса; </w:t>
      </w:r>
      <w:r>
        <w:br/>
      </w:r>
      <w:r>
        <w:rPr>
          <w:rFonts w:ascii="Times New Roman"/>
          <w:b w:val="false"/>
          <w:i w:val="false"/>
          <w:color w:val="000000"/>
          <w:sz w:val="28"/>
        </w:rPr>
        <w:t>
</w:t>
      </w:r>
      <w:r>
        <w:rPr>
          <w:rFonts w:ascii="Times New Roman"/>
          <w:b w:val="false"/>
          <w:i w:val="false"/>
          <w:color w:val="000000"/>
          <w:sz w:val="28"/>
        </w:rPr>
        <w:t>
      5) в строке 150.01.005 указывается доход от уступки права требования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xml:space="preserve">
      6) в строке 150.01.006 указывается доход от выбытия фиксированных активов, определяемый в соответствии со статьей 92 Налогового кодекса. В данной строке указывается доход от выбытия фиксированных активов, использованных в рамках деятельности по контракту на недропользование; </w:t>
      </w:r>
      <w:r>
        <w:br/>
      </w:r>
      <w:r>
        <w:rPr>
          <w:rFonts w:ascii="Times New Roman"/>
          <w:b w:val="false"/>
          <w:i w:val="false"/>
          <w:color w:val="000000"/>
          <w:sz w:val="28"/>
        </w:rPr>
        <w:t>
</w:t>
      </w:r>
      <w:r>
        <w:rPr>
          <w:rFonts w:ascii="Times New Roman"/>
          <w:b w:val="false"/>
          <w:i w:val="false"/>
          <w:color w:val="000000"/>
          <w:sz w:val="28"/>
        </w:rPr>
        <w:t>
      7) в строке 150.01.007 указывается доход от корректировки расходов на геологическое изучение и подготовительные работы к добыче природных ресурсов, а также других расходов недропользователей, определяемый в соответствии со </w:t>
      </w:r>
      <w:r>
        <w:rPr>
          <w:rFonts w:ascii="Times New Roman"/>
          <w:b w:val="false"/>
          <w:i w:val="false"/>
          <w:color w:val="000000"/>
          <w:sz w:val="28"/>
        </w:rPr>
        <w:t>статьей 93</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8) в строке 150.01.008 указывается доход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определяемый в соответствии со </w:t>
      </w:r>
      <w:r>
        <w:rPr>
          <w:rFonts w:ascii="Times New Roman"/>
          <w:b w:val="false"/>
          <w:i w:val="false"/>
          <w:color w:val="000000"/>
          <w:sz w:val="28"/>
        </w:rPr>
        <w:t>статьей 94</w:t>
      </w:r>
      <w:r>
        <w:rPr>
          <w:rFonts w:ascii="Times New Roman"/>
          <w:b w:val="false"/>
          <w:i w:val="false"/>
          <w:color w:val="000000"/>
          <w:sz w:val="28"/>
        </w:rPr>
        <w:t xml:space="preserve"> Налогового кодекса; </w:t>
      </w:r>
      <w:r>
        <w:br/>
      </w:r>
      <w:r>
        <w:rPr>
          <w:rFonts w:ascii="Times New Roman"/>
          <w:b w:val="false"/>
          <w:i w:val="false"/>
          <w:color w:val="000000"/>
          <w:sz w:val="28"/>
        </w:rPr>
        <w:t>
</w:t>
      </w:r>
      <w:r>
        <w:rPr>
          <w:rFonts w:ascii="Times New Roman"/>
          <w:b w:val="false"/>
          <w:i w:val="false"/>
          <w:color w:val="000000"/>
          <w:sz w:val="28"/>
        </w:rPr>
        <w:t>
      9) в строке 150.01.009 указывается размер нецелевого использования недропользователем средств ликвидационного фонда, определяемый в соответствии со </w:t>
      </w:r>
      <w:r>
        <w:rPr>
          <w:rFonts w:ascii="Times New Roman"/>
          <w:b w:val="false"/>
          <w:i w:val="false"/>
          <w:color w:val="000000"/>
          <w:sz w:val="28"/>
        </w:rPr>
        <w:t>статьей 107</w:t>
      </w:r>
      <w:r>
        <w:rPr>
          <w:rFonts w:ascii="Times New Roman"/>
          <w:b w:val="false"/>
          <w:i w:val="false"/>
          <w:color w:val="000000"/>
          <w:sz w:val="28"/>
        </w:rPr>
        <w:t xml:space="preserve"> Налогового кодекса. Данная строка включает сумму нецелевого использования недропользователем средств ликвидационного фонда и средств ликвидационного фонда полигонов размещения отходов;</w:t>
      </w:r>
      <w:r>
        <w:br/>
      </w:r>
      <w:r>
        <w:rPr>
          <w:rFonts w:ascii="Times New Roman"/>
          <w:b w:val="false"/>
          <w:i w:val="false"/>
          <w:color w:val="000000"/>
          <w:sz w:val="28"/>
        </w:rPr>
        <w:t>
</w:t>
      </w:r>
      <w:r>
        <w:rPr>
          <w:rFonts w:ascii="Times New Roman"/>
          <w:b w:val="false"/>
          <w:i w:val="false"/>
          <w:color w:val="000000"/>
          <w:sz w:val="28"/>
        </w:rPr>
        <w:t>
      10) в строке 150.01.010 указываются присужденные или признанные должником штрафы, пени и другие виды санкций, кроме возвращенных из бюджета необоснованно удержанных штрафов, если эти суммы ранее не были отнесены на вычеты, включаемые в совокупный годовой доход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пункта 1 статьи 85 Налогового кодекса;</w:t>
      </w:r>
      <w:r>
        <w:br/>
      </w:r>
      <w:r>
        <w:rPr>
          <w:rFonts w:ascii="Times New Roman"/>
          <w:b w:val="false"/>
          <w:i w:val="false"/>
          <w:color w:val="000000"/>
          <w:sz w:val="28"/>
        </w:rPr>
        <w:t>
</w:t>
      </w:r>
      <w:r>
        <w:rPr>
          <w:rFonts w:ascii="Times New Roman"/>
          <w:b w:val="false"/>
          <w:i w:val="false"/>
          <w:color w:val="000000"/>
          <w:sz w:val="28"/>
        </w:rPr>
        <w:t>
      11) в строке 150.01.011 указываются дивиденды, включаемые в совокупный годовой доход в соответствии с подпунктом 17) пункта 1 статьи 85 Налогового кодекса и общая сумма вознаграждений по депозиту, долговой ценной бумаге, векселю, исламскому арендному сертификату, выигрышей включаемая в совокупный годовой доход в соответствии с </w:t>
      </w:r>
      <w:r>
        <w:rPr>
          <w:rFonts w:ascii="Times New Roman"/>
          <w:b w:val="false"/>
          <w:i w:val="false"/>
          <w:color w:val="000000"/>
          <w:sz w:val="28"/>
        </w:rPr>
        <w:t>подпунктами 18)</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пункта 1 статьи 85 Налогового кодекса;</w:t>
      </w:r>
      <w:r>
        <w:br/>
      </w:r>
      <w:r>
        <w:rPr>
          <w:rFonts w:ascii="Times New Roman"/>
          <w:b w:val="false"/>
          <w:i w:val="false"/>
          <w:color w:val="000000"/>
          <w:sz w:val="28"/>
        </w:rPr>
        <w:t>
</w:t>
      </w:r>
      <w:r>
        <w:rPr>
          <w:rFonts w:ascii="Times New Roman"/>
          <w:b w:val="false"/>
          <w:i w:val="false"/>
          <w:color w:val="000000"/>
          <w:sz w:val="28"/>
        </w:rPr>
        <w:t>
      12) в строке 150.01.012 указывается превышение суммы положительной курсовой разницы над суммой отрицательной курсовой разницы, определенное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включаемое в совокупный годовой доход в соответствии с </w:t>
      </w:r>
      <w:r>
        <w:rPr>
          <w:rFonts w:ascii="Times New Roman"/>
          <w:b w:val="false"/>
          <w:i w:val="false"/>
          <w:color w:val="000000"/>
          <w:sz w:val="28"/>
        </w:rPr>
        <w:t>подпунктом 19)</w:t>
      </w:r>
      <w:r>
        <w:rPr>
          <w:rFonts w:ascii="Times New Roman"/>
          <w:b w:val="false"/>
          <w:i w:val="false"/>
          <w:color w:val="000000"/>
          <w:sz w:val="28"/>
        </w:rPr>
        <w:t xml:space="preserve"> пункта 1 статьи 85 Налогового кодекса; </w:t>
      </w:r>
      <w:r>
        <w:br/>
      </w:r>
      <w:r>
        <w:rPr>
          <w:rFonts w:ascii="Times New Roman"/>
          <w:b w:val="false"/>
          <w:i w:val="false"/>
          <w:color w:val="000000"/>
          <w:sz w:val="28"/>
        </w:rPr>
        <w:t>
</w:t>
      </w:r>
      <w:r>
        <w:rPr>
          <w:rFonts w:ascii="Times New Roman"/>
          <w:b w:val="false"/>
          <w:i w:val="false"/>
          <w:color w:val="000000"/>
          <w:sz w:val="28"/>
        </w:rPr>
        <w:t>
      13) в строке 150.01.013 указывается доход по инвестиционному депозиту, размещенному в исламском банке, определяемый в соответствии с </w:t>
      </w:r>
      <w:r>
        <w:rPr>
          <w:rFonts w:ascii="Times New Roman"/>
          <w:b w:val="false"/>
          <w:i w:val="false"/>
          <w:color w:val="000000"/>
          <w:sz w:val="28"/>
        </w:rPr>
        <w:t>подпунктом 22-1)</w:t>
      </w:r>
      <w:r>
        <w:rPr>
          <w:rFonts w:ascii="Times New Roman"/>
          <w:b w:val="false"/>
          <w:i w:val="false"/>
          <w:color w:val="000000"/>
          <w:sz w:val="28"/>
        </w:rPr>
        <w:t xml:space="preserve"> пункта 1 статьи 85 Налогового кодекса;</w:t>
      </w:r>
      <w:r>
        <w:br/>
      </w:r>
      <w:r>
        <w:rPr>
          <w:rFonts w:ascii="Times New Roman"/>
          <w:b w:val="false"/>
          <w:i w:val="false"/>
          <w:color w:val="000000"/>
          <w:sz w:val="28"/>
        </w:rPr>
        <w:t>
</w:t>
      </w:r>
      <w:r>
        <w:rPr>
          <w:rFonts w:ascii="Times New Roman"/>
          <w:b w:val="false"/>
          <w:i w:val="false"/>
          <w:color w:val="000000"/>
          <w:sz w:val="28"/>
        </w:rPr>
        <w:t>
      14) в строке 150.01.014 указываются другие доходы налогоплательщика, включаемые в совокупный годовой доход в соответствии с Налоговым кодексом;</w:t>
      </w:r>
      <w:r>
        <w:br/>
      </w:r>
      <w:r>
        <w:rPr>
          <w:rFonts w:ascii="Times New Roman"/>
          <w:b w:val="false"/>
          <w:i w:val="false"/>
          <w:color w:val="000000"/>
          <w:sz w:val="28"/>
        </w:rPr>
        <w:t>
</w:t>
      </w:r>
      <w:r>
        <w:rPr>
          <w:rFonts w:ascii="Times New Roman"/>
          <w:b w:val="false"/>
          <w:i w:val="false"/>
          <w:color w:val="000000"/>
          <w:sz w:val="28"/>
        </w:rPr>
        <w:t>
      15) в строке 150.00.015 указывается общая сумма совокупного годового дохода, определяемая как сумма строк с 150.01.001 по 150.01.014;</w:t>
      </w:r>
      <w:r>
        <w:br/>
      </w:r>
      <w:r>
        <w:rPr>
          <w:rFonts w:ascii="Times New Roman"/>
          <w:b w:val="false"/>
          <w:i w:val="false"/>
          <w:color w:val="000000"/>
          <w:sz w:val="28"/>
        </w:rPr>
        <w:t>
</w:t>
      </w:r>
      <w:r>
        <w:rPr>
          <w:rFonts w:ascii="Times New Roman"/>
          <w:b w:val="false"/>
          <w:i w:val="false"/>
          <w:color w:val="000000"/>
          <w:sz w:val="28"/>
        </w:rPr>
        <w:t>
      16) в строке 150.01.016 указывается общая сумма корректировки совокупного годового дохода в соответствии со статьей 99 Налогового кодекса или статьей 3-1 Закона о введении;</w:t>
      </w:r>
      <w:r>
        <w:br/>
      </w:r>
      <w:r>
        <w:rPr>
          <w:rFonts w:ascii="Times New Roman"/>
          <w:b w:val="false"/>
          <w:i w:val="false"/>
          <w:color w:val="000000"/>
          <w:sz w:val="28"/>
        </w:rPr>
        <w:t>
</w:t>
      </w:r>
      <w:r>
        <w:rPr>
          <w:rFonts w:ascii="Times New Roman"/>
          <w:b w:val="false"/>
          <w:i w:val="false"/>
          <w:color w:val="000000"/>
          <w:sz w:val="28"/>
        </w:rPr>
        <w:t>
      17) в строке 150.01.017 указывается положительная или отрицательная разница, образовавшаяся при переходе на иной метод оценки товарно-материальных запасов;</w:t>
      </w:r>
      <w:r>
        <w:br/>
      </w:r>
      <w:r>
        <w:rPr>
          <w:rFonts w:ascii="Times New Roman"/>
          <w:b w:val="false"/>
          <w:i w:val="false"/>
          <w:color w:val="000000"/>
          <w:sz w:val="28"/>
        </w:rPr>
        <w:t>
</w:t>
      </w:r>
      <w:r>
        <w:rPr>
          <w:rFonts w:ascii="Times New Roman"/>
          <w:b w:val="false"/>
          <w:i w:val="false"/>
          <w:color w:val="000000"/>
          <w:sz w:val="28"/>
        </w:rPr>
        <w:t>
      18) в строке 150.01.018 указывается совокупный годовой доход с учетом корректировки, определяемый как разница строк 150.01.015 и 150.01.016, увеличенная на строку 150.01.017 (в случае если значение данной строки положительное) или уменьшенная на строку 150.01.017 (в случае если значение данной строки отрицательное) (150.01.015 - 150.01.016 ± 150.01.017).</w:t>
      </w:r>
      <w:r>
        <w:br/>
      </w:r>
      <w:r>
        <w:rPr>
          <w:rFonts w:ascii="Times New Roman"/>
          <w:b w:val="false"/>
          <w:i w:val="false"/>
          <w:color w:val="000000"/>
          <w:sz w:val="28"/>
        </w:rPr>
        <w:t>
</w:t>
      </w:r>
      <w:r>
        <w:rPr>
          <w:rFonts w:ascii="Times New Roman"/>
          <w:b w:val="false"/>
          <w:i w:val="false"/>
          <w:color w:val="000000"/>
          <w:sz w:val="28"/>
        </w:rPr>
        <w:t>
      27. В разделе "Вычеты":</w:t>
      </w:r>
      <w:r>
        <w:br/>
      </w:r>
      <w:r>
        <w:rPr>
          <w:rFonts w:ascii="Times New Roman"/>
          <w:b w:val="false"/>
          <w:i w:val="false"/>
          <w:color w:val="000000"/>
          <w:sz w:val="28"/>
        </w:rPr>
        <w:t>
</w:t>
      </w:r>
      <w:r>
        <w:rPr>
          <w:rFonts w:ascii="Times New Roman"/>
          <w:b w:val="false"/>
          <w:i w:val="false"/>
          <w:color w:val="000000"/>
          <w:sz w:val="28"/>
        </w:rPr>
        <w:t>
      1) в строке 150.01.019 указываются расходы по реализованным товарам (работам, услугам), относимые на вычеты в соответствии со статьей 100 Налогового кодекса, определяемая как 150.01.019 I минус 150.01.019 II плюс 150.01.019 III плюс 150.01.019 IV плюс 150.01.019 V минус 150.01.019 VI минус 150.01.019 VII минус 150.01.019 VIII минус 150.01.019 IX:</w:t>
      </w:r>
      <w:r>
        <w:br/>
      </w:r>
      <w:r>
        <w:rPr>
          <w:rFonts w:ascii="Times New Roman"/>
          <w:b w:val="false"/>
          <w:i w:val="false"/>
          <w:color w:val="000000"/>
          <w:sz w:val="28"/>
        </w:rPr>
        <w:t>
</w:t>
      </w:r>
      <w:r>
        <w:rPr>
          <w:rFonts w:ascii="Times New Roman"/>
          <w:b w:val="false"/>
          <w:i w:val="false"/>
          <w:color w:val="000000"/>
          <w:sz w:val="28"/>
        </w:rPr>
        <w:t>
      в строке 150.01.019 I указывается себестоимость товаров, сырья, материалов (в том числе покупных полуфабрикатов и комплектующих изделий, конструкций и деталей, топлива, запасных частей и др.) (далее - ТМЗ) на начало налогового периода. В первоначальной Декларации указанная строка заполняется согласно данным, определенным по бухгалтерскому балансу на начало налогового периода. У налогоплательщика, подающего первоначальную Декларацию, ТМЗ на начало налогового периода могут отсутствовать;</w:t>
      </w:r>
      <w:r>
        <w:br/>
      </w:r>
      <w:r>
        <w:rPr>
          <w:rFonts w:ascii="Times New Roman"/>
          <w:b w:val="false"/>
          <w:i w:val="false"/>
          <w:color w:val="000000"/>
          <w:sz w:val="28"/>
        </w:rPr>
        <w:t>
</w:t>
      </w:r>
      <w:r>
        <w:rPr>
          <w:rFonts w:ascii="Times New Roman"/>
          <w:b w:val="false"/>
          <w:i w:val="false"/>
          <w:color w:val="000000"/>
          <w:sz w:val="28"/>
        </w:rPr>
        <w:t>
      строка 150.01.019 II заполняется согласно данным бухгалтерского баланса на конец налогового периода. При этом в данной строке не отражается стоимость товара, учитываемого в остатках ТМЗ на конец года и находящегося в пути (например, реализация товаров на условии FAS-порт), доход от реализации которого признан в целях налогообложения в налоговом периоде. В ликвидационной Декларации, представляемой налогоплательщиком в течение налогового периода, строка 150.01.019 II заполняется на основании данных бухгалтерского учета на конец соответствующего налогового периода;</w:t>
      </w:r>
      <w:r>
        <w:br/>
      </w:r>
      <w:r>
        <w:rPr>
          <w:rFonts w:ascii="Times New Roman"/>
          <w:b w:val="false"/>
          <w:i w:val="false"/>
          <w:color w:val="000000"/>
          <w:sz w:val="28"/>
        </w:rPr>
        <w:t>
</w:t>
      </w:r>
      <w:r>
        <w:rPr>
          <w:rFonts w:ascii="Times New Roman"/>
          <w:b w:val="false"/>
          <w:i w:val="false"/>
          <w:color w:val="000000"/>
          <w:sz w:val="28"/>
        </w:rPr>
        <w:t>
      в строке 150.01.019 III указывается стоимость приобретенных, в том числе безвозмездно полученных налогоплательщиком в течение налогового периода ТМЗ, выполненных работ и оказанных услуг сторонними организациями, индивидуальными предпринимателями, частными нотариусами, адвокатами. Данные, приведенные в указанной строке, не должны включать расходы, относимые на вычеты по строкам с 150.01.020 по 150.01.037 Декларации. Определяется, как сумма строк с 150.01.019 III А по 150.01.019 III H:</w:t>
      </w:r>
      <w:r>
        <w:br/>
      </w:r>
      <w:r>
        <w:rPr>
          <w:rFonts w:ascii="Times New Roman"/>
          <w:b w:val="false"/>
          <w:i w:val="false"/>
          <w:color w:val="000000"/>
          <w:sz w:val="28"/>
        </w:rPr>
        <w:t>
</w:t>
      </w:r>
      <w:r>
        <w:rPr>
          <w:rFonts w:ascii="Times New Roman"/>
          <w:b w:val="false"/>
          <w:i w:val="false"/>
          <w:color w:val="000000"/>
          <w:sz w:val="28"/>
        </w:rPr>
        <w:t>
      в строке 150.01.019 III А указывается себестоимость приобретенных, безвозмездно полученных в течение отчетного налогового периода налогоплательщиком ТМЗ;</w:t>
      </w:r>
      <w:r>
        <w:br/>
      </w:r>
      <w:r>
        <w:rPr>
          <w:rFonts w:ascii="Times New Roman"/>
          <w:b w:val="false"/>
          <w:i w:val="false"/>
          <w:color w:val="000000"/>
          <w:sz w:val="28"/>
        </w:rPr>
        <w:t>
</w:t>
      </w:r>
      <w:r>
        <w:rPr>
          <w:rFonts w:ascii="Times New Roman"/>
          <w:b w:val="false"/>
          <w:i w:val="false"/>
          <w:color w:val="000000"/>
          <w:sz w:val="28"/>
        </w:rPr>
        <w:t xml:space="preserve">
      в строке 150.01.019 III B указывается стоимость финансовых услуг; </w:t>
      </w:r>
      <w:r>
        <w:br/>
      </w:r>
      <w:r>
        <w:rPr>
          <w:rFonts w:ascii="Times New Roman"/>
          <w:b w:val="false"/>
          <w:i w:val="false"/>
          <w:color w:val="000000"/>
          <w:sz w:val="28"/>
        </w:rPr>
        <w:t>
</w:t>
      </w:r>
      <w:r>
        <w:rPr>
          <w:rFonts w:ascii="Times New Roman"/>
          <w:b w:val="false"/>
          <w:i w:val="false"/>
          <w:color w:val="000000"/>
          <w:sz w:val="28"/>
        </w:rPr>
        <w:t xml:space="preserve">
      в строке 150.01.019 III С указывается стоимость рекламных услуг; </w:t>
      </w:r>
      <w:r>
        <w:br/>
      </w:r>
      <w:r>
        <w:rPr>
          <w:rFonts w:ascii="Times New Roman"/>
          <w:b w:val="false"/>
          <w:i w:val="false"/>
          <w:color w:val="000000"/>
          <w:sz w:val="28"/>
        </w:rPr>
        <w:t>
</w:t>
      </w:r>
      <w:r>
        <w:rPr>
          <w:rFonts w:ascii="Times New Roman"/>
          <w:b w:val="false"/>
          <w:i w:val="false"/>
          <w:color w:val="000000"/>
          <w:sz w:val="28"/>
        </w:rPr>
        <w:t xml:space="preserve">
      в строке 150.01.019 III D указывается стоимость консультационных услуг; в строке 150.01.019 III E указывается стоимость маркетинговых услуг; </w:t>
      </w:r>
      <w:r>
        <w:br/>
      </w:r>
      <w:r>
        <w:rPr>
          <w:rFonts w:ascii="Times New Roman"/>
          <w:b w:val="false"/>
          <w:i w:val="false"/>
          <w:color w:val="000000"/>
          <w:sz w:val="28"/>
        </w:rPr>
        <w:t>
</w:t>
      </w:r>
      <w:r>
        <w:rPr>
          <w:rFonts w:ascii="Times New Roman"/>
          <w:b w:val="false"/>
          <w:i w:val="false"/>
          <w:color w:val="000000"/>
          <w:sz w:val="28"/>
        </w:rPr>
        <w:t>
      в строке 150.01.019 III F указывается стоимость дизайнерских услуг;</w:t>
      </w:r>
      <w:r>
        <w:br/>
      </w:r>
      <w:r>
        <w:rPr>
          <w:rFonts w:ascii="Times New Roman"/>
          <w:b w:val="false"/>
          <w:i w:val="false"/>
          <w:color w:val="000000"/>
          <w:sz w:val="28"/>
        </w:rPr>
        <w:t>
</w:t>
      </w:r>
      <w:r>
        <w:rPr>
          <w:rFonts w:ascii="Times New Roman"/>
          <w:b w:val="false"/>
          <w:i w:val="false"/>
          <w:color w:val="000000"/>
          <w:sz w:val="28"/>
        </w:rPr>
        <w:t xml:space="preserve">
      в строке 150.01.019 III G указывается стоимость инжиниринговых услуг; </w:t>
      </w:r>
      <w:r>
        <w:br/>
      </w:r>
      <w:r>
        <w:rPr>
          <w:rFonts w:ascii="Times New Roman"/>
          <w:b w:val="false"/>
          <w:i w:val="false"/>
          <w:color w:val="000000"/>
          <w:sz w:val="28"/>
        </w:rPr>
        <w:t>
</w:t>
      </w:r>
      <w:r>
        <w:rPr>
          <w:rFonts w:ascii="Times New Roman"/>
          <w:b w:val="false"/>
          <w:i w:val="false"/>
          <w:color w:val="000000"/>
          <w:sz w:val="28"/>
        </w:rPr>
        <w:t>
      в строке 150.01.019 III H указываются расходы на приобретение прочих работ и услуг;</w:t>
      </w:r>
      <w:r>
        <w:br/>
      </w:r>
      <w:r>
        <w:rPr>
          <w:rFonts w:ascii="Times New Roman"/>
          <w:b w:val="false"/>
          <w:i w:val="false"/>
          <w:color w:val="000000"/>
          <w:sz w:val="28"/>
        </w:rPr>
        <w:t>
</w:t>
      </w:r>
      <w:r>
        <w:rPr>
          <w:rFonts w:ascii="Times New Roman"/>
          <w:b w:val="false"/>
          <w:i w:val="false"/>
          <w:color w:val="000000"/>
          <w:sz w:val="28"/>
        </w:rPr>
        <w:t>
      в строке 150.01.019 IV указываются расходы по начисленным доходам работников и иным выплатам физическим лицам, относимые на вычет в соответствии со статьей 110 Налогового кодекса, за исключением расходов по начисленным доходам работников:</w:t>
      </w:r>
      <w:r>
        <w:br/>
      </w:r>
      <w:r>
        <w:rPr>
          <w:rFonts w:ascii="Times New Roman"/>
          <w:b w:val="false"/>
          <w:i w:val="false"/>
          <w:color w:val="000000"/>
          <w:sz w:val="28"/>
        </w:rPr>
        <w:t>
</w:t>
      </w:r>
      <w:r>
        <w:rPr>
          <w:rFonts w:ascii="Times New Roman"/>
          <w:b w:val="false"/>
          <w:i w:val="false"/>
          <w:color w:val="000000"/>
          <w:sz w:val="28"/>
        </w:rPr>
        <w:t>
      отражаемых по строке 150.01.025 и представляющих собой превышение размеров суточных, установленных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155 Налогового кодекса;</w:t>
      </w:r>
      <w:r>
        <w:br/>
      </w:r>
      <w:r>
        <w:rPr>
          <w:rFonts w:ascii="Times New Roman"/>
          <w:b w:val="false"/>
          <w:i w:val="false"/>
          <w:color w:val="000000"/>
          <w:sz w:val="28"/>
        </w:rPr>
        <w:t>
</w:t>
      </w:r>
      <w:r>
        <w:rPr>
          <w:rFonts w:ascii="Times New Roman"/>
          <w:b w:val="false"/>
          <w:i w:val="false"/>
          <w:color w:val="000000"/>
          <w:sz w:val="28"/>
        </w:rPr>
        <w:t xml:space="preserve">
      включаемых в первоначальную стоимость фиксированных активов, объектов преференций; </w:t>
      </w:r>
      <w:r>
        <w:br/>
      </w:r>
      <w:r>
        <w:rPr>
          <w:rFonts w:ascii="Times New Roman"/>
          <w:b w:val="false"/>
          <w:i w:val="false"/>
          <w:color w:val="000000"/>
          <w:sz w:val="28"/>
        </w:rPr>
        <w:t>
</w:t>
      </w:r>
      <w:r>
        <w:rPr>
          <w:rFonts w:ascii="Times New Roman"/>
          <w:b w:val="false"/>
          <w:i w:val="false"/>
          <w:color w:val="000000"/>
          <w:sz w:val="28"/>
        </w:rPr>
        <w:t>
      признаваемых последующими расходами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w:t>
      </w:r>
      <w:r>
        <w:br/>
      </w:r>
      <w:r>
        <w:rPr>
          <w:rFonts w:ascii="Times New Roman"/>
          <w:b w:val="false"/>
          <w:i w:val="false"/>
          <w:color w:val="000000"/>
          <w:sz w:val="28"/>
        </w:rPr>
        <w:t>
</w:t>
      </w:r>
      <w:r>
        <w:rPr>
          <w:rFonts w:ascii="Times New Roman"/>
          <w:b w:val="false"/>
          <w:i w:val="false"/>
          <w:color w:val="000000"/>
          <w:sz w:val="28"/>
        </w:rPr>
        <w:t>
      включаемых в первоначальную стоимость активов, не подлежащих амортизации, в соответствии со </w:t>
      </w:r>
      <w:r>
        <w:rPr>
          <w:rFonts w:ascii="Times New Roman"/>
          <w:b w:val="false"/>
          <w:i w:val="false"/>
          <w:color w:val="000000"/>
          <w:sz w:val="28"/>
        </w:rPr>
        <w:t>статьей 87</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150.01.019 V указывается стоимость работ и услуг, себестоимость ТМЗ, признаваемые расходами будущих периодов в предыдущих налоговых периодах и относимые на вычеты в отчетном налоговом периоде;</w:t>
      </w:r>
      <w:r>
        <w:br/>
      </w:r>
      <w:r>
        <w:rPr>
          <w:rFonts w:ascii="Times New Roman"/>
          <w:b w:val="false"/>
          <w:i w:val="false"/>
          <w:color w:val="000000"/>
          <w:sz w:val="28"/>
        </w:rPr>
        <w:t>
</w:t>
      </w:r>
      <w:r>
        <w:rPr>
          <w:rFonts w:ascii="Times New Roman"/>
          <w:b w:val="false"/>
          <w:i w:val="false"/>
          <w:color w:val="000000"/>
          <w:sz w:val="28"/>
        </w:rPr>
        <w:t>
      в строке 150.01.019 VI указывается фактическая стоимость работ и услуг, себестоимость ТМЗ, признаваемые последующими расходами, налоговый учет которых производится в соответствии со </w:t>
      </w:r>
      <w:r>
        <w:rPr>
          <w:rFonts w:ascii="Times New Roman"/>
          <w:b w:val="false"/>
          <w:i w:val="false"/>
          <w:color w:val="000000"/>
          <w:sz w:val="28"/>
        </w:rPr>
        <w:t>статьей 122</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150.01.019 VII указывается фактическая стоимость работ и услуг, себестоимость ТМЗ, включаемые в первоначальную стоимость фиксированных активов, объектов преференций и активов, не подлежащих амортизации;</w:t>
      </w:r>
      <w:r>
        <w:br/>
      </w:r>
      <w:r>
        <w:rPr>
          <w:rFonts w:ascii="Times New Roman"/>
          <w:b w:val="false"/>
          <w:i w:val="false"/>
          <w:color w:val="000000"/>
          <w:sz w:val="28"/>
        </w:rPr>
        <w:t>
</w:t>
      </w:r>
      <w:r>
        <w:rPr>
          <w:rFonts w:ascii="Times New Roman"/>
          <w:b w:val="false"/>
          <w:i w:val="false"/>
          <w:color w:val="000000"/>
          <w:sz w:val="28"/>
        </w:rPr>
        <w:t>
      в строке 150.01.019 VIII указывается стоимость работ и услуг, себестоимость ТМЗ, не относимые на вычеты на основании </w:t>
      </w:r>
      <w:r>
        <w:rPr>
          <w:rFonts w:ascii="Times New Roman"/>
          <w:b w:val="false"/>
          <w:i w:val="false"/>
          <w:color w:val="000000"/>
          <w:sz w:val="28"/>
        </w:rPr>
        <w:t>статьи 115</w:t>
      </w:r>
      <w:r>
        <w:rPr>
          <w:rFonts w:ascii="Times New Roman"/>
          <w:b w:val="false"/>
          <w:i w:val="false"/>
          <w:color w:val="000000"/>
          <w:sz w:val="28"/>
        </w:rPr>
        <w:t xml:space="preserve"> Налогового кодекса, за исключением стоимости, отражаемой по строке 150.01.019 VI;</w:t>
      </w:r>
      <w:r>
        <w:br/>
      </w:r>
      <w:r>
        <w:rPr>
          <w:rFonts w:ascii="Times New Roman"/>
          <w:b w:val="false"/>
          <w:i w:val="false"/>
          <w:color w:val="000000"/>
          <w:sz w:val="28"/>
        </w:rPr>
        <w:t>
</w:t>
      </w:r>
      <w:r>
        <w:rPr>
          <w:rFonts w:ascii="Times New Roman"/>
          <w:b w:val="false"/>
          <w:i w:val="false"/>
          <w:color w:val="000000"/>
          <w:sz w:val="28"/>
        </w:rPr>
        <w:t>
      в строке 150.01.019 IX указывается стоимость работ и услуг, себестоимость ТМЗ, признаваемые расходами будущих периодов и подлежащие отнесению на вычеты в последующие налоговые периоды;</w:t>
      </w:r>
      <w:r>
        <w:br/>
      </w:r>
      <w:r>
        <w:rPr>
          <w:rFonts w:ascii="Times New Roman"/>
          <w:b w:val="false"/>
          <w:i w:val="false"/>
          <w:color w:val="000000"/>
          <w:sz w:val="28"/>
        </w:rPr>
        <w:t>
</w:t>
      </w:r>
      <w:r>
        <w:rPr>
          <w:rFonts w:ascii="Times New Roman"/>
          <w:b w:val="false"/>
          <w:i w:val="false"/>
          <w:color w:val="000000"/>
          <w:sz w:val="28"/>
        </w:rPr>
        <w:t>
      2) в строке 150.01.020 указывается общая сумма штрафов, пени, неустоек, относимая на вычеты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100 Налогового кодекса; </w:t>
      </w:r>
      <w:r>
        <w:br/>
      </w:r>
      <w:r>
        <w:rPr>
          <w:rFonts w:ascii="Times New Roman"/>
          <w:b w:val="false"/>
          <w:i w:val="false"/>
          <w:color w:val="000000"/>
          <w:sz w:val="28"/>
        </w:rPr>
        <w:t>
</w:t>
      </w:r>
      <w:r>
        <w:rPr>
          <w:rFonts w:ascii="Times New Roman"/>
          <w:b w:val="false"/>
          <w:i w:val="false"/>
          <w:color w:val="000000"/>
          <w:sz w:val="28"/>
        </w:rPr>
        <w:t>
      3) в строке 150.01.021 указывается налог на добавленную стоимость, который в связи с применением пропорционального метода не подлежит отнесению в зачет и относится на вычеты в соответствии с частью второй </w:t>
      </w:r>
      <w:r>
        <w:rPr>
          <w:rFonts w:ascii="Times New Roman"/>
          <w:b w:val="false"/>
          <w:i w:val="false"/>
          <w:color w:val="000000"/>
          <w:sz w:val="28"/>
        </w:rPr>
        <w:t>пункта 12</w:t>
      </w:r>
      <w:r>
        <w:rPr>
          <w:rFonts w:ascii="Times New Roman"/>
          <w:b w:val="false"/>
          <w:i w:val="false"/>
          <w:color w:val="000000"/>
          <w:sz w:val="28"/>
        </w:rPr>
        <w:t xml:space="preserve"> статьи 100 Налогового кодекса; </w:t>
      </w:r>
      <w:r>
        <w:br/>
      </w:r>
      <w:r>
        <w:rPr>
          <w:rFonts w:ascii="Times New Roman"/>
          <w:b w:val="false"/>
          <w:i w:val="false"/>
          <w:color w:val="000000"/>
          <w:sz w:val="28"/>
        </w:rPr>
        <w:t>
</w:t>
      </w:r>
      <w:r>
        <w:rPr>
          <w:rFonts w:ascii="Times New Roman"/>
          <w:b w:val="false"/>
          <w:i w:val="false"/>
          <w:color w:val="000000"/>
          <w:sz w:val="28"/>
        </w:rPr>
        <w:t>
      4) в строке 150.01.022 указывается превышение суммы налога на добавленную стоимость, относимого в зачет, над суммой начисленного налога на добавленную стоимость, относимое на вычеты в соответствии с </w:t>
      </w:r>
      <w:r>
        <w:rPr>
          <w:rFonts w:ascii="Times New Roman"/>
          <w:b w:val="false"/>
          <w:i w:val="false"/>
          <w:color w:val="000000"/>
          <w:sz w:val="28"/>
        </w:rPr>
        <w:t>пунктом 13</w:t>
      </w:r>
      <w:r>
        <w:rPr>
          <w:rFonts w:ascii="Times New Roman"/>
          <w:b w:val="false"/>
          <w:i w:val="false"/>
          <w:color w:val="000000"/>
          <w:sz w:val="28"/>
        </w:rPr>
        <w:t xml:space="preserve"> статьи 100 Налогового кодекса; </w:t>
      </w:r>
      <w:r>
        <w:br/>
      </w:r>
      <w:r>
        <w:rPr>
          <w:rFonts w:ascii="Times New Roman"/>
          <w:b w:val="false"/>
          <w:i w:val="false"/>
          <w:color w:val="000000"/>
          <w:sz w:val="28"/>
        </w:rPr>
        <w:t>
</w:t>
      </w:r>
      <w:r>
        <w:rPr>
          <w:rFonts w:ascii="Times New Roman"/>
          <w:b w:val="false"/>
          <w:i w:val="false"/>
          <w:color w:val="000000"/>
          <w:sz w:val="28"/>
        </w:rPr>
        <w:t>
      5) в строке 150.01.023 указывается сумма расходов налогоплательщика по начисленным социальным отчислениям в Государственный фонд социального страхования, относимая на вычеты в соответствии с </w:t>
      </w:r>
      <w:r>
        <w:rPr>
          <w:rFonts w:ascii="Times New Roman"/>
          <w:b w:val="false"/>
          <w:i w:val="false"/>
          <w:color w:val="000000"/>
          <w:sz w:val="28"/>
        </w:rPr>
        <w:t>пунктом 14-1</w:t>
      </w:r>
      <w:r>
        <w:rPr>
          <w:rFonts w:ascii="Times New Roman"/>
          <w:b w:val="false"/>
          <w:i w:val="false"/>
          <w:color w:val="000000"/>
          <w:sz w:val="28"/>
        </w:rPr>
        <w:t xml:space="preserve"> статьи 100 Налогового кодекса; </w:t>
      </w:r>
      <w:r>
        <w:br/>
      </w:r>
      <w:r>
        <w:rPr>
          <w:rFonts w:ascii="Times New Roman"/>
          <w:b w:val="false"/>
          <w:i w:val="false"/>
          <w:color w:val="000000"/>
          <w:sz w:val="28"/>
        </w:rPr>
        <w:t>
</w:t>
      </w:r>
      <w:r>
        <w:rPr>
          <w:rFonts w:ascii="Times New Roman"/>
          <w:b w:val="false"/>
          <w:i w:val="false"/>
          <w:color w:val="000000"/>
          <w:sz w:val="28"/>
        </w:rPr>
        <w:t>
      6) в строке 150.01.024 указывается общая сумма вознаграждений, относимая на вычеты в соответствии со </w:t>
      </w:r>
      <w:r>
        <w:rPr>
          <w:rFonts w:ascii="Times New Roman"/>
          <w:b w:val="false"/>
          <w:i w:val="false"/>
          <w:color w:val="000000"/>
          <w:sz w:val="28"/>
        </w:rPr>
        <w:t>статьей 103</w:t>
      </w:r>
      <w:r>
        <w:rPr>
          <w:rFonts w:ascii="Times New Roman"/>
          <w:b w:val="false"/>
          <w:i w:val="false"/>
          <w:color w:val="000000"/>
          <w:sz w:val="28"/>
        </w:rPr>
        <w:t xml:space="preserve"> Налогового кодекса, а также статьей 14 Закона о введении; </w:t>
      </w:r>
      <w:r>
        <w:br/>
      </w:r>
      <w:r>
        <w:rPr>
          <w:rFonts w:ascii="Times New Roman"/>
          <w:b w:val="false"/>
          <w:i w:val="false"/>
          <w:color w:val="000000"/>
          <w:sz w:val="28"/>
        </w:rPr>
        <w:t>
</w:t>
      </w:r>
      <w:r>
        <w:rPr>
          <w:rFonts w:ascii="Times New Roman"/>
          <w:b w:val="false"/>
          <w:i w:val="false"/>
          <w:color w:val="000000"/>
          <w:sz w:val="28"/>
        </w:rPr>
        <w:t>
      7) в строке 150.01.025 указывается общая сумма компенсаций при служебных командировках, определяемая в соответствии со </w:t>
      </w:r>
      <w:r>
        <w:rPr>
          <w:rFonts w:ascii="Times New Roman"/>
          <w:b w:val="false"/>
          <w:i w:val="false"/>
          <w:color w:val="000000"/>
          <w:sz w:val="28"/>
        </w:rPr>
        <w:t>статьей 101</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8) в строке 150.01.026 указываются выплаченные сомнительные обязательства, относимые на вычет в соответствии со </w:t>
      </w:r>
      <w:r>
        <w:rPr>
          <w:rFonts w:ascii="Times New Roman"/>
          <w:b w:val="false"/>
          <w:i w:val="false"/>
          <w:color w:val="000000"/>
          <w:sz w:val="28"/>
        </w:rPr>
        <w:t>статьей 104</w:t>
      </w:r>
      <w:r>
        <w:rPr>
          <w:rFonts w:ascii="Times New Roman"/>
          <w:b w:val="false"/>
          <w:i w:val="false"/>
          <w:color w:val="000000"/>
          <w:sz w:val="28"/>
        </w:rPr>
        <w:t xml:space="preserve"> Налогового кодекса и выплаченные обязательства, ранее признанные доходом в соответствии со </w:t>
      </w:r>
      <w:r>
        <w:rPr>
          <w:rFonts w:ascii="Times New Roman"/>
          <w:b w:val="false"/>
          <w:i w:val="false"/>
          <w:color w:val="000000"/>
          <w:sz w:val="28"/>
        </w:rPr>
        <w:t>статьей 88</w:t>
      </w:r>
      <w:r>
        <w:rPr>
          <w:rFonts w:ascii="Times New Roman"/>
          <w:b w:val="false"/>
          <w:i w:val="false"/>
          <w:color w:val="000000"/>
          <w:sz w:val="28"/>
        </w:rPr>
        <w:t xml:space="preserve"> Налогового кодекса, относимая на вычет в соответствии с частью второй статьи 104 Налогового кодекса;</w:t>
      </w:r>
      <w:r>
        <w:br/>
      </w:r>
      <w:r>
        <w:rPr>
          <w:rFonts w:ascii="Times New Roman"/>
          <w:b w:val="false"/>
          <w:i w:val="false"/>
          <w:color w:val="000000"/>
          <w:sz w:val="28"/>
        </w:rPr>
        <w:t>
</w:t>
      </w:r>
      <w:r>
        <w:rPr>
          <w:rFonts w:ascii="Times New Roman"/>
          <w:b w:val="false"/>
          <w:i w:val="false"/>
          <w:color w:val="000000"/>
          <w:sz w:val="28"/>
        </w:rPr>
        <w:t>
      9) в строке 150.01.027 указываются сомнительные требования, относимые на вычет в соответствии со </w:t>
      </w:r>
      <w:r>
        <w:rPr>
          <w:rFonts w:ascii="Times New Roman"/>
          <w:b w:val="false"/>
          <w:i w:val="false"/>
          <w:color w:val="000000"/>
          <w:sz w:val="28"/>
        </w:rPr>
        <w:t>статьей 105</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10) в строке 150.01.028 указываются расходы на ликвидацию последствий разработки месторождений, относимые на вычет в соответствии со </w:t>
      </w:r>
      <w:r>
        <w:rPr>
          <w:rFonts w:ascii="Times New Roman"/>
          <w:b w:val="false"/>
          <w:i w:val="false"/>
          <w:color w:val="000000"/>
          <w:sz w:val="28"/>
        </w:rPr>
        <w:t>статьей 107</w:t>
      </w:r>
      <w:r>
        <w:rPr>
          <w:rFonts w:ascii="Times New Roman"/>
          <w:b w:val="false"/>
          <w:i w:val="false"/>
          <w:color w:val="000000"/>
          <w:sz w:val="28"/>
        </w:rPr>
        <w:t xml:space="preserve"> Налогового кодекса. Данная строка включает суммы отчислений в ликвидационный фонд и в ликвидационный фонд полигонов размещения отходов;</w:t>
      </w:r>
      <w:r>
        <w:br/>
      </w:r>
      <w:r>
        <w:rPr>
          <w:rFonts w:ascii="Times New Roman"/>
          <w:b w:val="false"/>
          <w:i w:val="false"/>
          <w:color w:val="000000"/>
          <w:sz w:val="28"/>
        </w:rPr>
        <w:t>
</w:t>
      </w:r>
      <w:r>
        <w:rPr>
          <w:rFonts w:ascii="Times New Roman"/>
          <w:b w:val="false"/>
          <w:i w:val="false"/>
          <w:color w:val="000000"/>
          <w:sz w:val="28"/>
        </w:rPr>
        <w:t>
      11) в строке 150.01.029 указываются расходы на научно-исследовательские и научно-технические работы, относимые на вычет в соответствии со </w:t>
      </w:r>
      <w:r>
        <w:rPr>
          <w:rFonts w:ascii="Times New Roman"/>
          <w:b w:val="false"/>
          <w:i w:val="false"/>
          <w:color w:val="000000"/>
          <w:sz w:val="28"/>
        </w:rPr>
        <w:t>статьей 108</w:t>
      </w:r>
      <w:r>
        <w:rPr>
          <w:rFonts w:ascii="Times New Roman"/>
          <w:b w:val="false"/>
          <w:i w:val="false"/>
          <w:color w:val="000000"/>
          <w:sz w:val="28"/>
        </w:rPr>
        <w:t xml:space="preserve"> Налогового кодекса; </w:t>
      </w:r>
      <w:r>
        <w:br/>
      </w:r>
      <w:r>
        <w:rPr>
          <w:rFonts w:ascii="Times New Roman"/>
          <w:b w:val="false"/>
          <w:i w:val="false"/>
          <w:color w:val="000000"/>
          <w:sz w:val="28"/>
        </w:rPr>
        <w:t>
</w:t>
      </w:r>
      <w:r>
        <w:rPr>
          <w:rFonts w:ascii="Times New Roman"/>
          <w:b w:val="false"/>
          <w:i w:val="false"/>
          <w:color w:val="000000"/>
          <w:sz w:val="28"/>
        </w:rPr>
        <w:t>
      12) в строке 150.01.030 указываются страховые премии, подлежащие уплате или уплаченные страхователем по договорам страхования, за исключением страховых премий по договорам накопительного страхования, относимые на вычет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109 Налогового кодекса;</w:t>
      </w:r>
      <w:r>
        <w:br/>
      </w:r>
      <w:r>
        <w:rPr>
          <w:rFonts w:ascii="Times New Roman"/>
          <w:b w:val="false"/>
          <w:i w:val="false"/>
          <w:color w:val="000000"/>
          <w:sz w:val="28"/>
        </w:rPr>
        <w:t>
</w:t>
      </w:r>
      <w:r>
        <w:rPr>
          <w:rFonts w:ascii="Times New Roman"/>
          <w:b w:val="false"/>
          <w:i w:val="false"/>
          <w:color w:val="000000"/>
          <w:sz w:val="28"/>
        </w:rPr>
        <w:t>
      13) в строке 150.01.031 указываются расходы на геологическое изучение и подготовительные работы к добыче природных ресурсов и другие вычеты недропользователя, относимые на вычеты в соответствии со </w:t>
      </w:r>
      <w:r>
        <w:rPr>
          <w:rFonts w:ascii="Times New Roman"/>
          <w:b w:val="false"/>
          <w:i w:val="false"/>
          <w:color w:val="000000"/>
          <w:sz w:val="28"/>
        </w:rPr>
        <w:t>статьей 111</w:t>
      </w:r>
      <w:r>
        <w:rPr>
          <w:rFonts w:ascii="Times New Roman"/>
          <w:b w:val="false"/>
          <w:i w:val="false"/>
          <w:color w:val="000000"/>
          <w:sz w:val="28"/>
        </w:rPr>
        <w:t xml:space="preserve"> Налогового кодекса. В данную строку переносится значение графы AA и AC формы 150.03 по данному контракту;</w:t>
      </w:r>
      <w:r>
        <w:br/>
      </w:r>
      <w:r>
        <w:rPr>
          <w:rFonts w:ascii="Times New Roman"/>
          <w:b w:val="false"/>
          <w:i w:val="false"/>
          <w:color w:val="000000"/>
          <w:sz w:val="28"/>
        </w:rPr>
        <w:t>
</w:t>
      </w:r>
      <w:r>
        <w:rPr>
          <w:rFonts w:ascii="Times New Roman"/>
          <w:b w:val="false"/>
          <w:i w:val="false"/>
          <w:color w:val="000000"/>
          <w:sz w:val="28"/>
        </w:rPr>
        <w:t>
      14) в строке 150.01.032 указываются расходы недропользователя на обучение казахстанских кадров и развитие социальной сферы регионов, относимые на вычеты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112 Налогового кодекса (с момента начала добычи после коммерческого обнаружения);</w:t>
      </w:r>
      <w:r>
        <w:br/>
      </w:r>
      <w:r>
        <w:rPr>
          <w:rFonts w:ascii="Times New Roman"/>
          <w:b w:val="false"/>
          <w:i w:val="false"/>
          <w:color w:val="000000"/>
          <w:sz w:val="28"/>
        </w:rPr>
        <w:t>
</w:t>
      </w:r>
      <w:r>
        <w:rPr>
          <w:rFonts w:ascii="Times New Roman"/>
          <w:b w:val="false"/>
          <w:i w:val="false"/>
          <w:color w:val="000000"/>
          <w:sz w:val="28"/>
        </w:rPr>
        <w:t>
      15) в строке 150.01.033 указывается превышение суммы отрицательной курсовой разницы над суммой положительной курсовой разницы, относимое на вычет в соответствии со </w:t>
      </w:r>
      <w:r>
        <w:rPr>
          <w:rFonts w:ascii="Times New Roman"/>
          <w:b w:val="false"/>
          <w:i w:val="false"/>
          <w:color w:val="000000"/>
          <w:sz w:val="28"/>
        </w:rPr>
        <w:t>статьей 113</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16) в строке 150.01.034 указываются налоги и другие обязательные платежи в бюджет, относимые на вычет в соответствии со </w:t>
      </w:r>
      <w:r>
        <w:rPr>
          <w:rFonts w:ascii="Times New Roman"/>
          <w:b w:val="false"/>
          <w:i w:val="false"/>
          <w:color w:val="000000"/>
          <w:sz w:val="28"/>
        </w:rPr>
        <w:t>статьей 114</w:t>
      </w:r>
      <w:r>
        <w:rPr>
          <w:rFonts w:ascii="Times New Roman"/>
          <w:b w:val="false"/>
          <w:i w:val="false"/>
          <w:color w:val="000000"/>
          <w:sz w:val="28"/>
        </w:rPr>
        <w:t xml:space="preserve"> Налогового кодекса; </w:t>
      </w:r>
      <w:r>
        <w:br/>
      </w:r>
      <w:r>
        <w:rPr>
          <w:rFonts w:ascii="Times New Roman"/>
          <w:b w:val="false"/>
          <w:i w:val="false"/>
          <w:color w:val="000000"/>
          <w:sz w:val="28"/>
        </w:rPr>
        <w:t>
</w:t>
      </w:r>
      <w:r>
        <w:rPr>
          <w:rFonts w:ascii="Times New Roman"/>
          <w:b w:val="false"/>
          <w:i w:val="false"/>
          <w:color w:val="000000"/>
          <w:sz w:val="28"/>
        </w:rPr>
        <w:t>
      17) в строке 150.01.035 указываются вычеты по фиксированным активам, производимые в соответствии со </w:t>
      </w:r>
      <w:r>
        <w:rPr>
          <w:rFonts w:ascii="Times New Roman"/>
          <w:b w:val="false"/>
          <w:i w:val="false"/>
          <w:color w:val="000000"/>
          <w:sz w:val="28"/>
        </w:rPr>
        <w:t>статьями 116</w:t>
      </w:r>
      <w:r>
        <w:rPr>
          <w:rFonts w:ascii="Times New Roman"/>
          <w:b w:val="false"/>
          <w:i w:val="false"/>
          <w:color w:val="000000"/>
          <w:sz w:val="28"/>
        </w:rPr>
        <w:t xml:space="preserve"> - </w:t>
      </w:r>
      <w:r>
        <w:rPr>
          <w:rFonts w:ascii="Times New Roman"/>
          <w:b w:val="false"/>
          <w:i w:val="false"/>
          <w:color w:val="000000"/>
          <w:sz w:val="28"/>
        </w:rPr>
        <w:t>122</w:t>
      </w:r>
      <w:r>
        <w:rPr>
          <w:rFonts w:ascii="Times New Roman"/>
          <w:b w:val="false"/>
          <w:i w:val="false"/>
          <w:color w:val="000000"/>
          <w:sz w:val="28"/>
        </w:rPr>
        <w:t xml:space="preserve"> Налогового кодекса; </w:t>
      </w:r>
      <w:r>
        <w:br/>
      </w:r>
      <w:r>
        <w:rPr>
          <w:rFonts w:ascii="Times New Roman"/>
          <w:b w:val="false"/>
          <w:i w:val="false"/>
          <w:color w:val="000000"/>
          <w:sz w:val="28"/>
        </w:rPr>
        <w:t>
</w:t>
      </w:r>
      <w:r>
        <w:rPr>
          <w:rFonts w:ascii="Times New Roman"/>
          <w:b w:val="false"/>
          <w:i w:val="false"/>
          <w:color w:val="000000"/>
          <w:sz w:val="28"/>
        </w:rPr>
        <w:t>
      в строке 150.01.035 I справочно указываются вычеты по фиксированным активам, введенным в эксплуатацию до и (или) после 1 января 2009 года в рамках инвестиционного проекта по контрактам с предоставлением освобождения от уплаты корпоративного подоходного налога, заключенным до 1 января 2009 года в соответствии с законодательством Республики Казахстан об инвестициях, налоговый учет которых осуществляется согласно </w:t>
      </w:r>
      <w:r>
        <w:rPr>
          <w:rFonts w:ascii="Times New Roman"/>
          <w:b w:val="false"/>
          <w:i w:val="false"/>
          <w:color w:val="000000"/>
          <w:sz w:val="28"/>
        </w:rPr>
        <w:t>пункту 10</w:t>
      </w:r>
      <w:r>
        <w:rPr>
          <w:rFonts w:ascii="Times New Roman"/>
          <w:b w:val="false"/>
          <w:i w:val="false"/>
          <w:color w:val="000000"/>
          <w:sz w:val="28"/>
        </w:rPr>
        <w:t xml:space="preserve"> статьи 117 и пункту 2-1 статьи 120 Налогового кодекса; </w:t>
      </w:r>
      <w:r>
        <w:br/>
      </w:r>
      <w:r>
        <w:rPr>
          <w:rFonts w:ascii="Times New Roman"/>
          <w:b w:val="false"/>
          <w:i w:val="false"/>
          <w:color w:val="000000"/>
          <w:sz w:val="28"/>
        </w:rPr>
        <w:t>
</w:t>
      </w:r>
      <w:r>
        <w:rPr>
          <w:rFonts w:ascii="Times New Roman"/>
          <w:b w:val="false"/>
          <w:i w:val="false"/>
          <w:color w:val="000000"/>
          <w:sz w:val="28"/>
        </w:rPr>
        <w:t>
      18) в строке 150.01.036 указываются вычеты по инвестиционным налоговым преференциям в соответствии со </w:t>
      </w:r>
      <w:r>
        <w:rPr>
          <w:rFonts w:ascii="Times New Roman"/>
          <w:b w:val="false"/>
          <w:i w:val="false"/>
          <w:color w:val="000000"/>
          <w:sz w:val="28"/>
        </w:rPr>
        <w:t>статьями 123</w:t>
      </w:r>
      <w:r>
        <w:rPr>
          <w:rFonts w:ascii="Times New Roman"/>
          <w:b w:val="false"/>
          <w:i w:val="false"/>
          <w:color w:val="000000"/>
          <w:sz w:val="28"/>
        </w:rPr>
        <w:t xml:space="preserve"> - </w:t>
      </w:r>
      <w:r>
        <w:rPr>
          <w:rFonts w:ascii="Times New Roman"/>
          <w:b w:val="false"/>
          <w:i w:val="false"/>
          <w:color w:val="000000"/>
          <w:sz w:val="28"/>
        </w:rPr>
        <w:t>125</w:t>
      </w:r>
      <w:r>
        <w:rPr>
          <w:rFonts w:ascii="Times New Roman"/>
          <w:b w:val="false"/>
          <w:i w:val="false"/>
          <w:color w:val="000000"/>
          <w:sz w:val="28"/>
        </w:rPr>
        <w:t xml:space="preserve"> Налогового кодекса, а также статьей 15 Закона о введении;</w:t>
      </w:r>
      <w:r>
        <w:br/>
      </w:r>
      <w:r>
        <w:rPr>
          <w:rFonts w:ascii="Times New Roman"/>
          <w:b w:val="false"/>
          <w:i w:val="false"/>
          <w:color w:val="000000"/>
          <w:sz w:val="28"/>
        </w:rPr>
        <w:t>
</w:t>
      </w:r>
      <w:r>
        <w:rPr>
          <w:rFonts w:ascii="Times New Roman"/>
          <w:b w:val="false"/>
          <w:i w:val="false"/>
          <w:color w:val="000000"/>
          <w:sz w:val="28"/>
        </w:rPr>
        <w:t>
      19) в строке 150.01.037 указываются прочие расходы, относимые на вычет в соответствии с Налоговым кодексом. Данная строка включает в себя также строку 150.01.037 I:</w:t>
      </w:r>
      <w:r>
        <w:br/>
      </w:r>
      <w:r>
        <w:rPr>
          <w:rFonts w:ascii="Times New Roman"/>
          <w:b w:val="false"/>
          <w:i w:val="false"/>
          <w:color w:val="000000"/>
          <w:sz w:val="28"/>
        </w:rPr>
        <w:t>
</w:t>
      </w:r>
      <w:r>
        <w:rPr>
          <w:rFonts w:ascii="Times New Roman"/>
          <w:b w:val="false"/>
          <w:i w:val="false"/>
          <w:color w:val="000000"/>
          <w:sz w:val="28"/>
        </w:rPr>
        <w:t>
      в строке 150.01.037 I указываются управленческие и общеадминистративные расходы нерезидента;</w:t>
      </w:r>
      <w:r>
        <w:br/>
      </w:r>
      <w:r>
        <w:rPr>
          <w:rFonts w:ascii="Times New Roman"/>
          <w:b w:val="false"/>
          <w:i w:val="false"/>
          <w:color w:val="000000"/>
          <w:sz w:val="28"/>
        </w:rPr>
        <w:t>
</w:t>
      </w:r>
      <w:r>
        <w:rPr>
          <w:rFonts w:ascii="Times New Roman"/>
          <w:b w:val="false"/>
          <w:i w:val="false"/>
          <w:color w:val="000000"/>
          <w:sz w:val="28"/>
        </w:rPr>
        <w:t>
      20) в строке 150.01.038 указывается общая сумма, подлежащая отнесению на вычеты. Определяется как сумма строк с 150.01.019 по 150.01.037.</w:t>
      </w:r>
      <w:r>
        <w:br/>
      </w:r>
      <w:r>
        <w:rPr>
          <w:rFonts w:ascii="Times New Roman"/>
          <w:b w:val="false"/>
          <w:i w:val="false"/>
          <w:color w:val="000000"/>
          <w:sz w:val="28"/>
        </w:rPr>
        <w:t>
</w:t>
      </w:r>
      <w:r>
        <w:rPr>
          <w:rFonts w:ascii="Times New Roman"/>
          <w:b w:val="false"/>
          <w:i w:val="false"/>
          <w:color w:val="000000"/>
          <w:sz w:val="28"/>
        </w:rPr>
        <w:t xml:space="preserve">
      28. В разделе "Корректировка доходов и вычетов": </w:t>
      </w:r>
      <w:r>
        <w:br/>
      </w:r>
      <w:r>
        <w:rPr>
          <w:rFonts w:ascii="Times New Roman"/>
          <w:b w:val="false"/>
          <w:i w:val="false"/>
          <w:color w:val="000000"/>
          <w:sz w:val="28"/>
        </w:rPr>
        <w:t>
</w:t>
      </w:r>
      <w:r>
        <w:rPr>
          <w:rFonts w:ascii="Times New Roman"/>
          <w:b w:val="false"/>
          <w:i w:val="false"/>
          <w:color w:val="000000"/>
          <w:sz w:val="28"/>
        </w:rPr>
        <w:t>
      в строке 150.01.039 указывается общая сумма корректировок доходов и вычетов, производимых в соответствии со </w:t>
      </w:r>
      <w:r>
        <w:rPr>
          <w:rFonts w:ascii="Times New Roman"/>
          <w:b w:val="false"/>
          <w:i w:val="false"/>
          <w:color w:val="000000"/>
          <w:sz w:val="28"/>
        </w:rPr>
        <w:t>статьями 131</w:t>
      </w:r>
      <w:r>
        <w:rPr>
          <w:rFonts w:ascii="Times New Roman"/>
          <w:b w:val="false"/>
          <w:i w:val="false"/>
          <w:color w:val="000000"/>
          <w:sz w:val="28"/>
        </w:rPr>
        <w:t>, </w:t>
      </w:r>
      <w:r>
        <w:rPr>
          <w:rFonts w:ascii="Times New Roman"/>
          <w:b w:val="false"/>
          <w:i w:val="false"/>
          <w:color w:val="000000"/>
          <w:sz w:val="28"/>
        </w:rPr>
        <w:t>132</w:t>
      </w:r>
      <w:r>
        <w:rPr>
          <w:rFonts w:ascii="Times New Roman"/>
          <w:b w:val="false"/>
          <w:i w:val="false"/>
          <w:color w:val="000000"/>
          <w:sz w:val="28"/>
        </w:rPr>
        <w:t>Налогового кодекса. Определяется как разница строк 150.01.039 I и 150.01.039 II:</w:t>
      </w:r>
      <w:r>
        <w:br/>
      </w:r>
      <w:r>
        <w:rPr>
          <w:rFonts w:ascii="Times New Roman"/>
          <w:b w:val="false"/>
          <w:i w:val="false"/>
          <w:color w:val="000000"/>
          <w:sz w:val="28"/>
        </w:rPr>
        <w:t>
</w:t>
      </w:r>
      <w:r>
        <w:rPr>
          <w:rFonts w:ascii="Times New Roman"/>
          <w:b w:val="false"/>
          <w:i w:val="false"/>
          <w:color w:val="000000"/>
          <w:sz w:val="28"/>
        </w:rPr>
        <w:t>
      в строке 150.01.039 I указывается сумма корректировки доходов, производимой в соответствии со статьями 131, 132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150.01.039 II указывается сумма корректировки вычетов, производимой в соответствии со статьями 131, 132 Налогового кодекса.</w:t>
      </w:r>
      <w:r>
        <w:br/>
      </w:r>
      <w:r>
        <w:rPr>
          <w:rFonts w:ascii="Times New Roman"/>
          <w:b w:val="false"/>
          <w:i w:val="false"/>
          <w:color w:val="000000"/>
          <w:sz w:val="28"/>
        </w:rPr>
        <w:t>
</w:t>
      </w:r>
      <w:r>
        <w:rPr>
          <w:rFonts w:ascii="Times New Roman"/>
          <w:b w:val="false"/>
          <w:i w:val="false"/>
          <w:color w:val="000000"/>
          <w:sz w:val="28"/>
        </w:rPr>
        <w:t>
      29. В разделе "Корректировка доходов и вычетов в соответствии с Законом о трансфертном ценообразовании":</w:t>
      </w:r>
      <w:r>
        <w:br/>
      </w:r>
      <w:r>
        <w:rPr>
          <w:rFonts w:ascii="Times New Roman"/>
          <w:b w:val="false"/>
          <w:i w:val="false"/>
          <w:color w:val="000000"/>
          <w:sz w:val="28"/>
        </w:rPr>
        <w:t>
</w:t>
      </w:r>
      <w:r>
        <w:rPr>
          <w:rFonts w:ascii="Times New Roman"/>
          <w:b w:val="false"/>
          <w:i w:val="false"/>
          <w:color w:val="000000"/>
          <w:sz w:val="28"/>
        </w:rPr>
        <w:t>
      1) в строке 150.01.040 указывается сумма корректировки доходов, производимой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трансфертном ценообразовании;</w:t>
      </w:r>
      <w:r>
        <w:br/>
      </w:r>
      <w:r>
        <w:rPr>
          <w:rFonts w:ascii="Times New Roman"/>
          <w:b w:val="false"/>
          <w:i w:val="false"/>
          <w:color w:val="000000"/>
          <w:sz w:val="28"/>
        </w:rPr>
        <w:t>
</w:t>
      </w:r>
      <w:r>
        <w:rPr>
          <w:rFonts w:ascii="Times New Roman"/>
          <w:b w:val="false"/>
          <w:i w:val="false"/>
          <w:color w:val="000000"/>
          <w:sz w:val="28"/>
        </w:rPr>
        <w:t>
      2) в строке 150.01.041 указывается сумма корректировки вычетов, производимой в соответствии с Законом о трансфертном ценообразовании. Данная строка заполняется без знака "-".</w:t>
      </w:r>
      <w:r>
        <w:br/>
      </w:r>
      <w:r>
        <w:rPr>
          <w:rFonts w:ascii="Times New Roman"/>
          <w:b w:val="false"/>
          <w:i w:val="false"/>
          <w:color w:val="000000"/>
          <w:sz w:val="28"/>
        </w:rPr>
        <w:t>
</w:t>
      </w:r>
      <w:r>
        <w:rPr>
          <w:rFonts w:ascii="Times New Roman"/>
          <w:b w:val="false"/>
          <w:i w:val="false"/>
          <w:color w:val="000000"/>
          <w:sz w:val="28"/>
        </w:rPr>
        <w:t>
      30. В разделе "Расчет налогооблагаемого дохода":</w:t>
      </w:r>
      <w:r>
        <w:br/>
      </w:r>
      <w:r>
        <w:rPr>
          <w:rFonts w:ascii="Times New Roman"/>
          <w:b w:val="false"/>
          <w:i w:val="false"/>
          <w:color w:val="000000"/>
          <w:sz w:val="28"/>
        </w:rPr>
        <w:t>
</w:t>
      </w:r>
      <w:r>
        <w:rPr>
          <w:rFonts w:ascii="Times New Roman"/>
          <w:b w:val="false"/>
          <w:i w:val="false"/>
          <w:color w:val="000000"/>
          <w:sz w:val="28"/>
        </w:rPr>
        <w:t>
      1) в строке 150.01.042 указывается налогооблагаемый доход (убыток). Определяется как 150.01.018 минус 150.01.038 плюс 150.01.039 плюс 150.01.040 плюс 150.01.041;</w:t>
      </w:r>
      <w:r>
        <w:br/>
      </w:r>
      <w:r>
        <w:rPr>
          <w:rFonts w:ascii="Times New Roman"/>
          <w:b w:val="false"/>
          <w:i w:val="false"/>
          <w:color w:val="000000"/>
          <w:sz w:val="28"/>
        </w:rPr>
        <w:t>
</w:t>
      </w:r>
      <w:r>
        <w:rPr>
          <w:rFonts w:ascii="Times New Roman"/>
          <w:b w:val="false"/>
          <w:i w:val="false"/>
          <w:color w:val="000000"/>
          <w:sz w:val="28"/>
        </w:rPr>
        <w:t>
      Если строка 150.01.042 имеет отрицательное значение (убыток), то значение по данной строке не переносится в строку 150.00.042;</w:t>
      </w:r>
      <w:r>
        <w:br/>
      </w:r>
      <w:r>
        <w:rPr>
          <w:rFonts w:ascii="Times New Roman"/>
          <w:b w:val="false"/>
          <w:i w:val="false"/>
          <w:color w:val="000000"/>
          <w:sz w:val="28"/>
        </w:rPr>
        <w:t>
</w:t>
      </w:r>
      <w:r>
        <w:rPr>
          <w:rFonts w:ascii="Times New Roman"/>
          <w:b w:val="false"/>
          <w:i w:val="false"/>
          <w:color w:val="000000"/>
          <w:sz w:val="28"/>
        </w:rPr>
        <w:t>
      2) в строке 150.01.043 указывается сумма доходов, полученных налогоплательщиком-резидентом из источников за пределами Республики Казахстан. Строка 150.01.043 носит справочный характер. Данная строка включает в себя также строку 150.01.043 I:</w:t>
      </w:r>
      <w:r>
        <w:br/>
      </w:r>
      <w:r>
        <w:rPr>
          <w:rFonts w:ascii="Times New Roman"/>
          <w:b w:val="false"/>
          <w:i w:val="false"/>
          <w:color w:val="000000"/>
          <w:sz w:val="28"/>
        </w:rPr>
        <w:t>
</w:t>
      </w:r>
      <w:r>
        <w:rPr>
          <w:rFonts w:ascii="Times New Roman"/>
          <w:b w:val="false"/>
          <w:i w:val="false"/>
          <w:color w:val="000000"/>
          <w:sz w:val="28"/>
        </w:rPr>
        <w:t>
      в строке 150.01.043 I указываются доходы, полученные в стране с льготным налогообложением, определяемые в соответствии со </w:t>
      </w:r>
      <w:r>
        <w:rPr>
          <w:rFonts w:ascii="Times New Roman"/>
          <w:b w:val="false"/>
          <w:i w:val="false"/>
          <w:color w:val="000000"/>
          <w:sz w:val="28"/>
        </w:rPr>
        <w:t>статьей 224</w:t>
      </w:r>
      <w:r>
        <w:rPr>
          <w:rFonts w:ascii="Times New Roman"/>
          <w:b w:val="false"/>
          <w:i w:val="false"/>
          <w:color w:val="000000"/>
          <w:sz w:val="28"/>
        </w:rPr>
        <w:t xml:space="preserve"> Налогового кодекса. </w:t>
      </w:r>
      <w:r>
        <w:br/>
      </w:r>
      <w:r>
        <w:rPr>
          <w:rFonts w:ascii="Times New Roman"/>
          <w:b w:val="false"/>
          <w:i w:val="false"/>
          <w:color w:val="000000"/>
          <w:sz w:val="28"/>
        </w:rPr>
        <w:t>
</w:t>
      </w:r>
      <w:r>
        <w:rPr>
          <w:rFonts w:ascii="Times New Roman"/>
          <w:b w:val="false"/>
          <w:i w:val="false"/>
          <w:color w:val="000000"/>
          <w:sz w:val="28"/>
        </w:rPr>
        <w:t>
      Значение строки 150.01.043 I включается в расчет налогооблагаемого дохода;</w:t>
      </w:r>
      <w:r>
        <w:br/>
      </w:r>
      <w:r>
        <w:rPr>
          <w:rFonts w:ascii="Times New Roman"/>
          <w:b w:val="false"/>
          <w:i w:val="false"/>
          <w:color w:val="000000"/>
          <w:sz w:val="28"/>
        </w:rPr>
        <w:t>
</w:t>
      </w:r>
      <w:r>
        <w:rPr>
          <w:rFonts w:ascii="Times New Roman"/>
          <w:b w:val="false"/>
          <w:i w:val="false"/>
          <w:color w:val="000000"/>
          <w:sz w:val="28"/>
        </w:rPr>
        <w:t>
      3) в строке 150.01.044 указывается сумма дохода, подлежащего освобождению от налогообложения в соответствии с международными договорами согласно </w:t>
      </w:r>
      <w:r>
        <w:rPr>
          <w:rFonts w:ascii="Times New Roman"/>
          <w:b w:val="false"/>
          <w:i w:val="false"/>
          <w:color w:val="000000"/>
          <w:sz w:val="28"/>
        </w:rPr>
        <w:t>пункту 5</w:t>
      </w:r>
      <w:r>
        <w:rPr>
          <w:rFonts w:ascii="Times New Roman"/>
          <w:b w:val="false"/>
          <w:i w:val="false"/>
          <w:color w:val="000000"/>
          <w:sz w:val="28"/>
        </w:rPr>
        <w:t xml:space="preserve"> статьи 2, </w:t>
      </w:r>
      <w:r>
        <w:rPr>
          <w:rFonts w:ascii="Times New Roman"/>
          <w:b w:val="false"/>
          <w:i w:val="false"/>
          <w:color w:val="000000"/>
          <w:sz w:val="28"/>
        </w:rPr>
        <w:t>статьям 212</w:t>
      </w:r>
      <w:r>
        <w:rPr>
          <w:rFonts w:ascii="Times New Roman"/>
          <w:b w:val="false"/>
          <w:i w:val="false"/>
          <w:color w:val="000000"/>
          <w:sz w:val="28"/>
        </w:rPr>
        <w:t>, </w:t>
      </w:r>
      <w:r>
        <w:rPr>
          <w:rFonts w:ascii="Times New Roman"/>
          <w:b w:val="false"/>
          <w:i w:val="false"/>
          <w:color w:val="000000"/>
          <w:sz w:val="28"/>
        </w:rPr>
        <w:t>213</w:t>
      </w:r>
      <w:r>
        <w:rPr>
          <w:rFonts w:ascii="Times New Roman"/>
          <w:b w:val="false"/>
          <w:i w:val="false"/>
          <w:color w:val="000000"/>
          <w:sz w:val="28"/>
        </w:rPr>
        <w:t xml:space="preserve"> Налогового кодекса; </w:t>
      </w:r>
      <w:r>
        <w:br/>
      </w:r>
      <w:r>
        <w:rPr>
          <w:rFonts w:ascii="Times New Roman"/>
          <w:b w:val="false"/>
          <w:i w:val="false"/>
          <w:color w:val="000000"/>
          <w:sz w:val="28"/>
        </w:rPr>
        <w:t>
</w:t>
      </w:r>
      <w:r>
        <w:rPr>
          <w:rFonts w:ascii="Times New Roman"/>
          <w:b w:val="false"/>
          <w:i w:val="false"/>
          <w:color w:val="000000"/>
          <w:sz w:val="28"/>
        </w:rPr>
        <w:t>
      4) в строке 150.01.045 указывается сумма налогооблагаемого дохода (убытка) с учетом особенностей международного налогообложения. Определяется как сумма строк 150.01.042 и 150.01.043 I за минусом строки 150.01.044. Если строка 150.01.045 имеет отрицательное значение (убыток), то значение по данной строке не переносится в строку 150.00.046;</w:t>
      </w:r>
      <w:r>
        <w:br/>
      </w:r>
      <w:r>
        <w:rPr>
          <w:rFonts w:ascii="Times New Roman"/>
          <w:b w:val="false"/>
          <w:i w:val="false"/>
          <w:color w:val="000000"/>
          <w:sz w:val="28"/>
        </w:rPr>
        <w:t>
</w:t>
      </w:r>
      <w:r>
        <w:rPr>
          <w:rFonts w:ascii="Times New Roman"/>
          <w:b w:val="false"/>
          <w:i w:val="false"/>
          <w:color w:val="000000"/>
          <w:sz w:val="28"/>
        </w:rPr>
        <w:t>
      5) в строке 150.01.046 указывается убыток, подлежащий переносу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137 Налогового кодекса; </w:t>
      </w:r>
      <w:r>
        <w:br/>
      </w:r>
      <w:r>
        <w:rPr>
          <w:rFonts w:ascii="Times New Roman"/>
          <w:b w:val="false"/>
          <w:i w:val="false"/>
          <w:color w:val="000000"/>
          <w:sz w:val="28"/>
        </w:rPr>
        <w:t>
</w:t>
      </w:r>
      <w:r>
        <w:rPr>
          <w:rFonts w:ascii="Times New Roman"/>
          <w:b w:val="false"/>
          <w:i w:val="false"/>
          <w:color w:val="000000"/>
          <w:sz w:val="28"/>
        </w:rPr>
        <w:t>
      6) в строке 150.01.047 указывается сумма уменьшения налогооблагаемого дохода в соответствии со </w:t>
      </w:r>
      <w:r>
        <w:rPr>
          <w:rFonts w:ascii="Times New Roman"/>
          <w:b w:val="false"/>
          <w:i w:val="false"/>
          <w:color w:val="000000"/>
          <w:sz w:val="28"/>
        </w:rPr>
        <w:t>статьей 133</w:t>
      </w:r>
      <w:r>
        <w:rPr>
          <w:rFonts w:ascii="Times New Roman"/>
          <w:b w:val="false"/>
          <w:i w:val="false"/>
          <w:color w:val="000000"/>
          <w:sz w:val="28"/>
        </w:rPr>
        <w:t xml:space="preserve"> Налогового кодекса. Определяется как сумма строк 150.01.047 А и 150.01.047 В;</w:t>
      </w:r>
      <w:r>
        <w:br/>
      </w:r>
      <w:r>
        <w:rPr>
          <w:rFonts w:ascii="Times New Roman"/>
          <w:b w:val="false"/>
          <w:i w:val="false"/>
          <w:color w:val="000000"/>
          <w:sz w:val="28"/>
        </w:rPr>
        <w:t>
</w:t>
      </w:r>
      <w:r>
        <w:rPr>
          <w:rFonts w:ascii="Times New Roman"/>
          <w:b w:val="false"/>
          <w:i w:val="false"/>
          <w:color w:val="000000"/>
          <w:sz w:val="28"/>
        </w:rPr>
        <w:t>
      в строке 150.01.047 А указываются расходы, на которые налогоплательщик имеет право уменьшить налогооблагаемый доход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133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150.01.047 В указываются доходы, на которые налогоплательщик имеет право уменьшить налогооблагаемый доход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133 Налогового кодекса или статьей 3-2 Закона о введении;</w:t>
      </w:r>
      <w:r>
        <w:br/>
      </w:r>
      <w:r>
        <w:rPr>
          <w:rFonts w:ascii="Times New Roman"/>
          <w:b w:val="false"/>
          <w:i w:val="false"/>
          <w:color w:val="000000"/>
          <w:sz w:val="28"/>
        </w:rPr>
        <w:t>
</w:t>
      </w:r>
      <w:r>
        <w:rPr>
          <w:rFonts w:ascii="Times New Roman"/>
          <w:b w:val="false"/>
          <w:i w:val="false"/>
          <w:color w:val="000000"/>
          <w:sz w:val="28"/>
        </w:rPr>
        <w:t>
      7) в строке 150.01.048 указывается налогооблагаемый доход с учетом уменьшения, производимого в соответствии со статьей 133 Налогового кодекса. Определяется как разница строк 150.01.045 и 150.01.047. В случае если строка 150.01.047 больше строки 150.01.045, в строке 150.01.048 указывается ноль;</w:t>
      </w:r>
      <w:r>
        <w:br/>
      </w:r>
      <w:r>
        <w:rPr>
          <w:rFonts w:ascii="Times New Roman"/>
          <w:b w:val="false"/>
          <w:i w:val="false"/>
          <w:color w:val="000000"/>
          <w:sz w:val="28"/>
        </w:rPr>
        <w:t>
</w:t>
      </w:r>
      <w:r>
        <w:rPr>
          <w:rFonts w:ascii="Times New Roman"/>
          <w:b w:val="false"/>
          <w:i w:val="false"/>
          <w:color w:val="000000"/>
          <w:sz w:val="28"/>
        </w:rPr>
        <w:t>
      8) в строке 150.01.049 указываются убытки, перенесенные из предыдущих налоговых периодов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137 Налогового кодекса и </w:t>
      </w:r>
      <w:r>
        <w:rPr>
          <w:rFonts w:ascii="Times New Roman"/>
          <w:b w:val="false"/>
          <w:i w:val="false"/>
          <w:color w:val="000000"/>
          <w:sz w:val="28"/>
        </w:rPr>
        <w:t>статьей 15-1</w:t>
      </w:r>
      <w:r>
        <w:rPr>
          <w:rFonts w:ascii="Times New Roman"/>
          <w:b w:val="false"/>
          <w:i w:val="false"/>
          <w:color w:val="000000"/>
          <w:sz w:val="28"/>
        </w:rPr>
        <w:t xml:space="preserve"> Закона о введении; </w:t>
      </w:r>
      <w:r>
        <w:br/>
      </w:r>
      <w:r>
        <w:rPr>
          <w:rFonts w:ascii="Times New Roman"/>
          <w:b w:val="false"/>
          <w:i w:val="false"/>
          <w:color w:val="000000"/>
          <w:sz w:val="28"/>
        </w:rPr>
        <w:t>
</w:t>
      </w:r>
      <w:r>
        <w:rPr>
          <w:rFonts w:ascii="Times New Roman"/>
          <w:b w:val="false"/>
          <w:i w:val="false"/>
          <w:color w:val="000000"/>
          <w:sz w:val="28"/>
        </w:rPr>
        <w:t>
      9) в строке 150.01.050 указывается налогооблагаемый доход с учетом перенесенных убытков. Определяется как разница строк 150.01.048 и 150.01.049. В случае если строка 150.01.049 больше строки 150.01.048, в строке 150.01.050 указывается ноль.</w:t>
      </w:r>
      <w:r>
        <w:br/>
      </w:r>
      <w:r>
        <w:rPr>
          <w:rFonts w:ascii="Times New Roman"/>
          <w:b w:val="false"/>
          <w:i w:val="false"/>
          <w:color w:val="000000"/>
          <w:sz w:val="28"/>
        </w:rPr>
        <w:t>
</w:t>
      </w:r>
      <w:r>
        <w:rPr>
          <w:rFonts w:ascii="Times New Roman"/>
          <w:b w:val="false"/>
          <w:i w:val="false"/>
          <w:color w:val="000000"/>
          <w:sz w:val="28"/>
        </w:rPr>
        <w:t>
      31. В разделе "Расчет налогового обязательства":</w:t>
      </w:r>
      <w:r>
        <w:br/>
      </w:r>
      <w:r>
        <w:rPr>
          <w:rFonts w:ascii="Times New Roman"/>
          <w:b w:val="false"/>
          <w:i w:val="false"/>
          <w:color w:val="000000"/>
          <w:sz w:val="28"/>
        </w:rPr>
        <w:t>
</w:t>
      </w:r>
      <w:r>
        <w:rPr>
          <w:rFonts w:ascii="Times New Roman"/>
          <w:b w:val="false"/>
          <w:i w:val="false"/>
          <w:color w:val="000000"/>
          <w:sz w:val="28"/>
        </w:rPr>
        <w:t>
      1) в строке 150.01.051 указывается ставка корпоративного подоходного налога в соответствии со статьей 4 Закона о введении или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147 Налогового кодекса, в процентах;</w:t>
      </w:r>
      <w:r>
        <w:br/>
      </w:r>
      <w:r>
        <w:rPr>
          <w:rFonts w:ascii="Times New Roman"/>
          <w:b w:val="false"/>
          <w:i w:val="false"/>
          <w:color w:val="000000"/>
          <w:sz w:val="28"/>
        </w:rPr>
        <w:t>
</w:t>
      </w:r>
      <w:r>
        <w:rPr>
          <w:rFonts w:ascii="Times New Roman"/>
          <w:b w:val="false"/>
          <w:i w:val="false"/>
          <w:color w:val="000000"/>
          <w:sz w:val="28"/>
        </w:rPr>
        <w:t>
      2) в строке 150.01.052 указывается сумма уплаченных за пределами Республики Казахстан налогов на доходы или идентичного вида подоходного налога с доходов, полученных налогоплательщиком-резидентом из источников за пределами Республики Казахстан, которая зачитывается при уплате корпоративного подоходного налога в Республике Казахстан в соответствии со </w:t>
      </w:r>
      <w:r>
        <w:rPr>
          <w:rFonts w:ascii="Times New Roman"/>
          <w:b w:val="false"/>
          <w:i w:val="false"/>
          <w:color w:val="000000"/>
          <w:sz w:val="28"/>
        </w:rPr>
        <w:t>статьей 223</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3) в строке 150.01.053 указывается сумма корпоративного подоходного налога с учетом зачета иностранного налога. Определяется как разница произведения строк 150.01.050 и 150.01.051 и строки 150.01.052. Если строка 150.01.052 превышает произведение строк 150.01.050 и 150.01.051, то в строке 150.01.053 указывается ноль;</w:t>
      </w:r>
      <w:r>
        <w:br/>
      </w:r>
      <w:r>
        <w:rPr>
          <w:rFonts w:ascii="Times New Roman"/>
          <w:b w:val="false"/>
          <w:i w:val="false"/>
          <w:color w:val="000000"/>
          <w:sz w:val="28"/>
        </w:rPr>
        <w:t>
</w:t>
      </w:r>
      <w:r>
        <w:rPr>
          <w:rFonts w:ascii="Times New Roman"/>
          <w:b w:val="false"/>
          <w:i w:val="false"/>
          <w:color w:val="000000"/>
          <w:sz w:val="28"/>
        </w:rPr>
        <w:t>
      4) в строке 150.01.054 указывается общая сумма корпоративного подоходного налога, удержанного у источника выплаты с дохода в виде выигрыша, уменьшающая сумму корпоративного подоходного налога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139 Налогового кодекса;</w:t>
      </w:r>
      <w:r>
        <w:br/>
      </w:r>
      <w:r>
        <w:rPr>
          <w:rFonts w:ascii="Times New Roman"/>
          <w:b w:val="false"/>
          <w:i w:val="false"/>
          <w:color w:val="000000"/>
          <w:sz w:val="28"/>
        </w:rPr>
        <w:t>
</w:t>
      </w:r>
      <w:r>
        <w:rPr>
          <w:rFonts w:ascii="Times New Roman"/>
          <w:b w:val="false"/>
          <w:i w:val="false"/>
          <w:color w:val="000000"/>
          <w:sz w:val="28"/>
        </w:rPr>
        <w:t>
      5) в строке 150.01.055 I указывается сумма корпоративного подоходного налога, удержанного у источника выплаты с дохода в виде вознаграждения в предыдущих налоговых периодах, подлежащего переносу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139 Налогового кодекса; </w:t>
      </w:r>
      <w:r>
        <w:br/>
      </w:r>
      <w:r>
        <w:rPr>
          <w:rFonts w:ascii="Times New Roman"/>
          <w:b w:val="false"/>
          <w:i w:val="false"/>
          <w:color w:val="000000"/>
          <w:sz w:val="28"/>
        </w:rPr>
        <w:t>
</w:t>
      </w:r>
      <w:r>
        <w:rPr>
          <w:rFonts w:ascii="Times New Roman"/>
          <w:b w:val="false"/>
          <w:i w:val="false"/>
          <w:color w:val="000000"/>
          <w:sz w:val="28"/>
        </w:rPr>
        <w:t xml:space="preserve">
      в строке 150.01.055 II указывается сумма корпоративного подоходного налога, удержанного у источника выплаты с дохода в виде вознаграждения в налоговом периоде, уменьшающая сумму корпоративного подоходного налога, подлежащего уплате в бюджет в соответствии с пунктом 2 статьи 139 Налогового кодекса; </w:t>
      </w:r>
      <w:r>
        <w:br/>
      </w:r>
      <w:r>
        <w:rPr>
          <w:rFonts w:ascii="Times New Roman"/>
          <w:b w:val="false"/>
          <w:i w:val="false"/>
          <w:color w:val="000000"/>
          <w:sz w:val="28"/>
        </w:rPr>
        <w:t>
</w:t>
      </w:r>
      <w:r>
        <w:rPr>
          <w:rFonts w:ascii="Times New Roman"/>
          <w:b w:val="false"/>
          <w:i w:val="false"/>
          <w:color w:val="000000"/>
          <w:sz w:val="28"/>
        </w:rPr>
        <w:t>
      6) в строке 150.01.056 указывается сумма корпоративного подоходного налога, удержанного у источника выплаты в соответствии со </w:t>
      </w:r>
      <w:r>
        <w:rPr>
          <w:rFonts w:ascii="Times New Roman"/>
          <w:b w:val="false"/>
          <w:i w:val="false"/>
          <w:color w:val="000000"/>
          <w:sz w:val="28"/>
        </w:rPr>
        <w:t>статьей 200</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7) в строке 150.01.057 указывается сумма исчисленного корпоративного подоходного налога за налоговый период, определяемая в соответствии со </w:t>
      </w:r>
      <w:r>
        <w:rPr>
          <w:rFonts w:ascii="Times New Roman"/>
          <w:b w:val="false"/>
          <w:i w:val="false"/>
          <w:color w:val="000000"/>
          <w:sz w:val="28"/>
        </w:rPr>
        <w:t>статьей 139</w:t>
      </w:r>
      <w:r>
        <w:rPr>
          <w:rFonts w:ascii="Times New Roman"/>
          <w:b w:val="false"/>
          <w:i w:val="false"/>
          <w:color w:val="000000"/>
          <w:sz w:val="28"/>
        </w:rPr>
        <w:t xml:space="preserve"> Налогового кодекса. Определяемая как разница строк 150.01.053, 150.01.054, 150.01.055 I, 150.01.055 II, 150.01.056. Значение данной строки переносится в строку 150.00.057 I;</w:t>
      </w:r>
      <w:r>
        <w:br/>
      </w:r>
      <w:r>
        <w:rPr>
          <w:rFonts w:ascii="Times New Roman"/>
          <w:b w:val="false"/>
          <w:i w:val="false"/>
          <w:color w:val="000000"/>
          <w:sz w:val="28"/>
        </w:rPr>
        <w:t>
</w:t>
      </w:r>
      <w:r>
        <w:rPr>
          <w:rFonts w:ascii="Times New Roman"/>
          <w:b w:val="false"/>
          <w:i w:val="false"/>
          <w:color w:val="000000"/>
          <w:sz w:val="28"/>
        </w:rPr>
        <w:t>
      8) в строке 150.01.058 указывается чистый доход юридического лица-нерезидента от деятельности в Республике Казахстан через постоянное учреждение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199 Налогового кодекса. Определяется как разница строк 150.01.050 и 150.01.057. Значение данной строки переносится в строку 150.00.058; </w:t>
      </w:r>
      <w:r>
        <w:br/>
      </w:r>
      <w:r>
        <w:rPr>
          <w:rFonts w:ascii="Times New Roman"/>
          <w:b w:val="false"/>
          <w:i w:val="false"/>
          <w:color w:val="000000"/>
          <w:sz w:val="28"/>
        </w:rPr>
        <w:t>
</w:t>
      </w:r>
      <w:r>
        <w:rPr>
          <w:rFonts w:ascii="Times New Roman"/>
          <w:b w:val="false"/>
          <w:i w:val="false"/>
          <w:color w:val="000000"/>
          <w:sz w:val="28"/>
        </w:rPr>
        <w:t xml:space="preserve">
      9) в строке 150.01.059 указывается сумма корпоративного подоходного налога на чистый доход: </w:t>
      </w:r>
      <w:r>
        <w:br/>
      </w:r>
      <w:r>
        <w:rPr>
          <w:rFonts w:ascii="Times New Roman"/>
          <w:b w:val="false"/>
          <w:i w:val="false"/>
          <w:color w:val="000000"/>
          <w:sz w:val="28"/>
        </w:rPr>
        <w:t>
</w:t>
      </w:r>
      <w:r>
        <w:rPr>
          <w:rFonts w:ascii="Times New Roman"/>
          <w:b w:val="false"/>
          <w:i w:val="false"/>
          <w:color w:val="000000"/>
          <w:sz w:val="28"/>
        </w:rPr>
        <w:t>
      в строке 150.01.059 I указывается сумма корпоративного подоходного налога на чистый доход, исчисленного в соответствии с пунктом 1 статьи 199 Налогового кодекса по ставке 15 процентов (150.00.058 х 15 %);</w:t>
      </w:r>
      <w:r>
        <w:br/>
      </w:r>
      <w:r>
        <w:rPr>
          <w:rFonts w:ascii="Times New Roman"/>
          <w:b w:val="false"/>
          <w:i w:val="false"/>
          <w:color w:val="000000"/>
          <w:sz w:val="28"/>
        </w:rPr>
        <w:t>
</w:t>
      </w:r>
      <w:r>
        <w:rPr>
          <w:rFonts w:ascii="Times New Roman"/>
          <w:b w:val="false"/>
          <w:i w:val="false"/>
          <w:color w:val="000000"/>
          <w:sz w:val="28"/>
        </w:rPr>
        <w:t xml:space="preserve">
      в строке 150.01.059 II указывается сумма корпоративного подоходного налога на чистый доход, исчисленного в соответствии со статьей 212 Налогового кодекса по ставке, предусмотренной международным договором. Если налогоплательщиком применяются положения международного договора в отношении корпоративного подоходного налога на чистый доход, указывается ставка корпоративного подоходного налога на чистый доход; </w:t>
      </w:r>
      <w:r>
        <w:br/>
      </w:r>
      <w:r>
        <w:rPr>
          <w:rFonts w:ascii="Times New Roman"/>
          <w:b w:val="false"/>
          <w:i w:val="false"/>
          <w:color w:val="000000"/>
          <w:sz w:val="28"/>
        </w:rPr>
        <w:t>
</w:t>
      </w:r>
      <w:r>
        <w:rPr>
          <w:rFonts w:ascii="Times New Roman"/>
          <w:b w:val="false"/>
          <w:i w:val="false"/>
          <w:color w:val="000000"/>
          <w:sz w:val="28"/>
        </w:rPr>
        <w:t>
      строка 150.01.059 III заполняется в случае, если заполнена строка 150.01.059 II. В данной строке указывается код страны согласно </w:t>
      </w:r>
      <w:r>
        <w:rPr>
          <w:rFonts w:ascii="Times New Roman"/>
          <w:b w:val="false"/>
          <w:i w:val="false"/>
          <w:color w:val="000000"/>
          <w:sz w:val="28"/>
        </w:rPr>
        <w:t>пункту 57</w:t>
      </w:r>
      <w:r>
        <w:rPr>
          <w:rFonts w:ascii="Times New Roman"/>
          <w:b w:val="false"/>
          <w:i w:val="false"/>
          <w:color w:val="000000"/>
          <w:sz w:val="28"/>
        </w:rPr>
        <w:t xml:space="preserve"> настоящих Правил, с которой Республикой Казахстан заключен указанный международный договор;</w:t>
      </w:r>
      <w:r>
        <w:br/>
      </w:r>
      <w:r>
        <w:rPr>
          <w:rFonts w:ascii="Times New Roman"/>
          <w:b w:val="false"/>
          <w:i w:val="false"/>
          <w:color w:val="000000"/>
          <w:sz w:val="28"/>
        </w:rPr>
        <w:t>
</w:t>
      </w:r>
      <w:r>
        <w:rPr>
          <w:rFonts w:ascii="Times New Roman"/>
          <w:b w:val="false"/>
          <w:i w:val="false"/>
          <w:color w:val="000000"/>
          <w:sz w:val="28"/>
        </w:rPr>
        <w:t xml:space="preserve">
      строка 150.01.059 IV заполняется в случае, если заполнена строка 150.01.059 II. В данной строке указывается наименование указанного международного договора; </w:t>
      </w:r>
      <w:r>
        <w:br/>
      </w:r>
      <w:r>
        <w:rPr>
          <w:rFonts w:ascii="Times New Roman"/>
          <w:b w:val="false"/>
          <w:i w:val="false"/>
          <w:color w:val="000000"/>
          <w:sz w:val="28"/>
        </w:rPr>
        <w:t>
</w:t>
      </w:r>
      <w:r>
        <w:rPr>
          <w:rFonts w:ascii="Times New Roman"/>
          <w:b w:val="false"/>
          <w:i w:val="false"/>
          <w:color w:val="000000"/>
          <w:sz w:val="28"/>
        </w:rPr>
        <w:t>
      10) в строке 150.01.060 указывается итоговая сумма исчисленного корпоративного подоходного налога. Определяется как сумма строк 150.01.057, 150.01.059 I и 150.01.059 II. Значение данной строки переносится в строку 150.00.061.</w:t>
      </w:r>
    </w:p>
    <w:bookmarkEnd w:id="106"/>
    <w:bookmarkStart w:name="z2335" w:id="107"/>
    <w:p>
      <w:pPr>
        <w:spacing w:after="0"/>
        <w:ind w:left="0"/>
        <w:jc w:val="left"/>
      </w:pPr>
      <w:r>
        <w:rPr>
          <w:rFonts w:ascii="Times New Roman"/>
          <w:b/>
          <w:i w:val="false"/>
          <w:color w:val="000000"/>
        </w:rPr>
        <w:t xml:space="preserve"> 
4. Составление формы 150.02 - Об объектах налогообложения и</w:t>
      </w:r>
      <w:r>
        <w:br/>
      </w:r>
      <w:r>
        <w:rPr>
          <w:rFonts w:ascii="Times New Roman"/>
          <w:b/>
          <w:i w:val="false"/>
          <w:color w:val="000000"/>
        </w:rPr>
        <w:t>
(или) объектах, связанных с налогообложением, по исчислению</w:t>
      </w:r>
      <w:r>
        <w:br/>
      </w:r>
      <w:r>
        <w:rPr>
          <w:rFonts w:ascii="Times New Roman"/>
          <w:b/>
          <w:i w:val="false"/>
          <w:color w:val="000000"/>
        </w:rPr>
        <w:t>
корпоративного подоходного налога по</w:t>
      </w:r>
      <w:r>
        <w:br/>
      </w:r>
      <w:r>
        <w:rPr>
          <w:rFonts w:ascii="Times New Roman"/>
          <w:b/>
          <w:i w:val="false"/>
          <w:color w:val="000000"/>
        </w:rPr>
        <w:t>
внеконтрактной деятельности</w:t>
      </w:r>
    </w:p>
    <w:bookmarkEnd w:id="107"/>
    <w:bookmarkStart w:name="z2336" w:id="108"/>
    <w:p>
      <w:pPr>
        <w:spacing w:after="0"/>
        <w:ind w:left="0"/>
        <w:jc w:val="both"/>
      </w:pPr>
      <w:r>
        <w:rPr>
          <w:rFonts w:ascii="Times New Roman"/>
          <w:b w:val="false"/>
          <w:i w:val="false"/>
          <w:color w:val="000000"/>
          <w:sz w:val="28"/>
        </w:rPr>
        <w:t>
      32. Данная форма предназначена для отражения недропользователем информации об объектах налогообложения и (или) объектах, связанных с налогообложением, по исчислению корпоративного подоходного налога по внеконтрактной деятельности, в том числе по деятельности в рамках контрактов на разведку и (или) добычу общераспространенных полезных ископаемых, подземных вод, лечебных грязей, а также строительство и (или) эксплуатацию подземных сооружений, не связанных с разведкой и (или) добычей, с учетом положений </w:t>
      </w:r>
      <w:r>
        <w:rPr>
          <w:rFonts w:ascii="Times New Roman"/>
          <w:b w:val="false"/>
          <w:i w:val="false"/>
          <w:color w:val="000000"/>
          <w:sz w:val="28"/>
        </w:rPr>
        <w:t>статьи 310</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33. В разделе "Совокупный годовой доход":</w:t>
      </w:r>
      <w:r>
        <w:br/>
      </w:r>
      <w:r>
        <w:rPr>
          <w:rFonts w:ascii="Times New Roman"/>
          <w:b w:val="false"/>
          <w:i w:val="false"/>
          <w:color w:val="000000"/>
          <w:sz w:val="28"/>
        </w:rPr>
        <w:t>
</w:t>
      </w:r>
      <w:r>
        <w:rPr>
          <w:rFonts w:ascii="Times New Roman"/>
          <w:b w:val="false"/>
          <w:i w:val="false"/>
          <w:color w:val="000000"/>
          <w:sz w:val="28"/>
        </w:rPr>
        <w:t>
      1) в строке 150.02.001 указывается доход от реализации в соответствии со </w:t>
      </w:r>
      <w:r>
        <w:rPr>
          <w:rFonts w:ascii="Times New Roman"/>
          <w:b w:val="false"/>
          <w:i w:val="false"/>
          <w:color w:val="000000"/>
          <w:sz w:val="28"/>
        </w:rPr>
        <w:t>статьей 86</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2) в строке 150.02.002 указывается доход от прироста стоимости в соответствии со </w:t>
      </w:r>
      <w:r>
        <w:rPr>
          <w:rFonts w:ascii="Times New Roman"/>
          <w:b w:val="false"/>
          <w:i w:val="false"/>
          <w:color w:val="000000"/>
          <w:sz w:val="28"/>
        </w:rPr>
        <w:t>статьей 87</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3) в строке 150.02.003 указывается доход по производным финансовым инструментам, в том числе свопу, с учетом убытков, перенесенных из предыдущих налоговых периодов;</w:t>
      </w:r>
      <w:r>
        <w:br/>
      </w:r>
      <w:r>
        <w:rPr>
          <w:rFonts w:ascii="Times New Roman"/>
          <w:b w:val="false"/>
          <w:i w:val="false"/>
          <w:color w:val="000000"/>
          <w:sz w:val="28"/>
        </w:rPr>
        <w:t>
</w:t>
      </w:r>
      <w:r>
        <w:rPr>
          <w:rFonts w:ascii="Times New Roman"/>
          <w:b w:val="false"/>
          <w:i w:val="false"/>
          <w:color w:val="000000"/>
          <w:sz w:val="28"/>
        </w:rPr>
        <w:t>
      4) в строке 150.02.004 указывается доход от списания обязательств в соответствии со </w:t>
      </w:r>
      <w:r>
        <w:rPr>
          <w:rFonts w:ascii="Times New Roman"/>
          <w:b w:val="false"/>
          <w:i w:val="false"/>
          <w:color w:val="000000"/>
          <w:sz w:val="28"/>
        </w:rPr>
        <w:t>статьей 88</w:t>
      </w:r>
      <w:r>
        <w:rPr>
          <w:rFonts w:ascii="Times New Roman"/>
          <w:b w:val="false"/>
          <w:i w:val="false"/>
          <w:color w:val="000000"/>
          <w:sz w:val="28"/>
        </w:rPr>
        <w:t xml:space="preserve"> Налогового кодекса; </w:t>
      </w:r>
      <w:r>
        <w:br/>
      </w:r>
      <w:r>
        <w:rPr>
          <w:rFonts w:ascii="Times New Roman"/>
          <w:b w:val="false"/>
          <w:i w:val="false"/>
          <w:color w:val="000000"/>
          <w:sz w:val="28"/>
        </w:rPr>
        <w:t>
</w:t>
      </w:r>
      <w:r>
        <w:rPr>
          <w:rFonts w:ascii="Times New Roman"/>
          <w:b w:val="false"/>
          <w:i w:val="false"/>
          <w:color w:val="000000"/>
          <w:sz w:val="28"/>
        </w:rPr>
        <w:t>
      5) в строке 150.02.005 указывается доход по сомнительным обязательствам в соответствии со </w:t>
      </w:r>
      <w:r>
        <w:rPr>
          <w:rFonts w:ascii="Times New Roman"/>
          <w:b w:val="false"/>
          <w:i w:val="false"/>
          <w:color w:val="000000"/>
          <w:sz w:val="28"/>
        </w:rPr>
        <w:t>статьей 89</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6) в строке 150.02.006 указывается доход от уступки права требования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7) в строке 150.02.007 указывается доход от выбытия фиксированных активов, определяемый в соответствии со статьей 92 Налогового кодекса;</w:t>
      </w:r>
      <w:r>
        <w:br/>
      </w:r>
      <w:r>
        <w:rPr>
          <w:rFonts w:ascii="Times New Roman"/>
          <w:b w:val="false"/>
          <w:i w:val="false"/>
          <w:color w:val="000000"/>
          <w:sz w:val="28"/>
        </w:rPr>
        <w:t>
</w:t>
      </w:r>
      <w:r>
        <w:rPr>
          <w:rFonts w:ascii="Times New Roman"/>
          <w:b w:val="false"/>
          <w:i w:val="false"/>
          <w:color w:val="000000"/>
          <w:sz w:val="28"/>
        </w:rPr>
        <w:t>
      8) в строке 150.02.008 указываются присужденные или признанные должником штрафы, пени и другие виды санкций, кроме возвращенных из бюджета необоснованно удержанных штрафов, если эти суммы ранее не были отнесены на вычеты, включаемые в совокупный годовой доход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пункта 1 статьи 85 Налогового кодекса;</w:t>
      </w:r>
      <w:r>
        <w:br/>
      </w:r>
      <w:r>
        <w:rPr>
          <w:rFonts w:ascii="Times New Roman"/>
          <w:b w:val="false"/>
          <w:i w:val="false"/>
          <w:color w:val="000000"/>
          <w:sz w:val="28"/>
        </w:rPr>
        <w:t>
</w:t>
      </w:r>
      <w:r>
        <w:rPr>
          <w:rFonts w:ascii="Times New Roman"/>
          <w:b w:val="false"/>
          <w:i w:val="false"/>
          <w:color w:val="000000"/>
          <w:sz w:val="28"/>
        </w:rPr>
        <w:t>
      9) в строке 150.02.009 указываются дивиденды, включаемые в совокупный годовой доход в соответствии с подпунктом 17) пункта 1 статьи 85 Налогового кодекса, общая сумма вознаграждений по депозиту, долговой ценной бумаге, векселю, исламскому арендному сертификату, выигрышей включаемая в совокупный годовой доход в соответствии с </w:t>
      </w:r>
      <w:r>
        <w:rPr>
          <w:rFonts w:ascii="Times New Roman"/>
          <w:b w:val="false"/>
          <w:i w:val="false"/>
          <w:color w:val="000000"/>
          <w:sz w:val="28"/>
        </w:rPr>
        <w:t>подпунктами 18)</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пункта 1 статьи 85 Налогового кодекса;</w:t>
      </w:r>
      <w:r>
        <w:br/>
      </w:r>
      <w:r>
        <w:rPr>
          <w:rFonts w:ascii="Times New Roman"/>
          <w:b w:val="false"/>
          <w:i w:val="false"/>
          <w:color w:val="000000"/>
          <w:sz w:val="28"/>
        </w:rPr>
        <w:t>
</w:t>
      </w:r>
      <w:r>
        <w:rPr>
          <w:rFonts w:ascii="Times New Roman"/>
          <w:b w:val="false"/>
          <w:i w:val="false"/>
          <w:color w:val="000000"/>
          <w:sz w:val="28"/>
        </w:rPr>
        <w:t>
      10) в строке 150.02.010 указывается превышение суммы положительной курсовой разницы над суммой отрицательной курсовой разницы, определенное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включаемое в совокупный годовой доход в соответствии с </w:t>
      </w:r>
      <w:r>
        <w:rPr>
          <w:rFonts w:ascii="Times New Roman"/>
          <w:b w:val="false"/>
          <w:i w:val="false"/>
          <w:color w:val="000000"/>
          <w:sz w:val="28"/>
        </w:rPr>
        <w:t>подпунктом 19)</w:t>
      </w:r>
      <w:r>
        <w:rPr>
          <w:rFonts w:ascii="Times New Roman"/>
          <w:b w:val="false"/>
          <w:i w:val="false"/>
          <w:color w:val="000000"/>
          <w:sz w:val="28"/>
        </w:rPr>
        <w:t xml:space="preserve"> пункта 1 статьи 85 Налогового кодекса;</w:t>
      </w:r>
      <w:r>
        <w:br/>
      </w:r>
      <w:r>
        <w:rPr>
          <w:rFonts w:ascii="Times New Roman"/>
          <w:b w:val="false"/>
          <w:i w:val="false"/>
          <w:color w:val="000000"/>
          <w:sz w:val="28"/>
        </w:rPr>
        <w:t>
</w:t>
      </w:r>
      <w:r>
        <w:rPr>
          <w:rFonts w:ascii="Times New Roman"/>
          <w:b w:val="false"/>
          <w:i w:val="false"/>
          <w:color w:val="000000"/>
          <w:sz w:val="28"/>
        </w:rPr>
        <w:t>
      11) в строке 150.02.011 указывается доход по инвестиционному депозиту, размещенному в исламском банке, определяемый в соответствии с </w:t>
      </w:r>
      <w:r>
        <w:rPr>
          <w:rFonts w:ascii="Times New Roman"/>
          <w:b w:val="false"/>
          <w:i w:val="false"/>
          <w:color w:val="000000"/>
          <w:sz w:val="28"/>
        </w:rPr>
        <w:t>подпунктом 22-1)</w:t>
      </w:r>
      <w:r>
        <w:rPr>
          <w:rFonts w:ascii="Times New Roman"/>
          <w:b w:val="false"/>
          <w:i w:val="false"/>
          <w:color w:val="000000"/>
          <w:sz w:val="28"/>
        </w:rPr>
        <w:t xml:space="preserve"> пункта 1 статьи 85 Налогового кодекса;</w:t>
      </w:r>
      <w:r>
        <w:br/>
      </w:r>
      <w:r>
        <w:rPr>
          <w:rFonts w:ascii="Times New Roman"/>
          <w:b w:val="false"/>
          <w:i w:val="false"/>
          <w:color w:val="000000"/>
          <w:sz w:val="28"/>
        </w:rPr>
        <w:t>
</w:t>
      </w:r>
      <w:r>
        <w:rPr>
          <w:rFonts w:ascii="Times New Roman"/>
          <w:b w:val="false"/>
          <w:i w:val="false"/>
          <w:color w:val="000000"/>
          <w:sz w:val="28"/>
        </w:rPr>
        <w:t>
      12) в строке 150.02.012 указываются другие доходы налогоплательщика, включаемые в совокупный годовой доход в соответствии с Налоговым кодексом;</w:t>
      </w:r>
      <w:r>
        <w:br/>
      </w:r>
      <w:r>
        <w:rPr>
          <w:rFonts w:ascii="Times New Roman"/>
          <w:b w:val="false"/>
          <w:i w:val="false"/>
          <w:color w:val="000000"/>
          <w:sz w:val="28"/>
        </w:rPr>
        <w:t>
</w:t>
      </w:r>
      <w:r>
        <w:rPr>
          <w:rFonts w:ascii="Times New Roman"/>
          <w:b w:val="false"/>
          <w:i w:val="false"/>
          <w:color w:val="000000"/>
          <w:sz w:val="28"/>
        </w:rPr>
        <w:t>
      13) в строке 150.02.013 указывается общая сумма совокупного годового дохода, определяемая, как сумма строк с 150.02.001 по 150.02.012;</w:t>
      </w:r>
      <w:r>
        <w:br/>
      </w:r>
      <w:r>
        <w:rPr>
          <w:rFonts w:ascii="Times New Roman"/>
          <w:b w:val="false"/>
          <w:i w:val="false"/>
          <w:color w:val="000000"/>
          <w:sz w:val="28"/>
        </w:rPr>
        <w:t>
</w:t>
      </w:r>
      <w:r>
        <w:rPr>
          <w:rFonts w:ascii="Times New Roman"/>
          <w:b w:val="false"/>
          <w:i w:val="false"/>
          <w:color w:val="000000"/>
          <w:sz w:val="28"/>
        </w:rPr>
        <w:t>
      14) в строке 150.02.014 указывается общая сумма корректировки совокупного годового дохода в соответствии со </w:t>
      </w:r>
      <w:r>
        <w:rPr>
          <w:rFonts w:ascii="Times New Roman"/>
          <w:b w:val="false"/>
          <w:i w:val="false"/>
          <w:color w:val="000000"/>
          <w:sz w:val="28"/>
        </w:rPr>
        <w:t>статьей 99</w:t>
      </w:r>
      <w:r>
        <w:rPr>
          <w:rFonts w:ascii="Times New Roman"/>
          <w:b w:val="false"/>
          <w:i w:val="false"/>
          <w:color w:val="000000"/>
          <w:sz w:val="28"/>
        </w:rPr>
        <w:t xml:space="preserve"> Налогового кодекса или </w:t>
      </w:r>
      <w:r>
        <w:rPr>
          <w:rFonts w:ascii="Times New Roman"/>
          <w:b w:val="false"/>
          <w:i w:val="false"/>
          <w:color w:val="000000"/>
          <w:sz w:val="28"/>
        </w:rPr>
        <w:t>статьей 3-1</w:t>
      </w:r>
      <w:r>
        <w:rPr>
          <w:rFonts w:ascii="Times New Roman"/>
          <w:b w:val="false"/>
          <w:i w:val="false"/>
          <w:color w:val="000000"/>
          <w:sz w:val="28"/>
        </w:rPr>
        <w:t xml:space="preserve"> Закона о введении;</w:t>
      </w:r>
      <w:r>
        <w:br/>
      </w:r>
      <w:r>
        <w:rPr>
          <w:rFonts w:ascii="Times New Roman"/>
          <w:b w:val="false"/>
          <w:i w:val="false"/>
          <w:color w:val="000000"/>
          <w:sz w:val="28"/>
        </w:rPr>
        <w:t>
</w:t>
      </w:r>
      <w:r>
        <w:rPr>
          <w:rFonts w:ascii="Times New Roman"/>
          <w:b w:val="false"/>
          <w:i w:val="false"/>
          <w:color w:val="000000"/>
          <w:sz w:val="28"/>
        </w:rPr>
        <w:t>
      15) в строке 150.02.015 указывается положительная или отрицательная разница, образовавшаяся при переходе на иной метод оценки товарно-материальных запасов;</w:t>
      </w:r>
      <w:r>
        <w:br/>
      </w:r>
      <w:r>
        <w:rPr>
          <w:rFonts w:ascii="Times New Roman"/>
          <w:b w:val="false"/>
          <w:i w:val="false"/>
          <w:color w:val="000000"/>
          <w:sz w:val="28"/>
        </w:rPr>
        <w:t>
</w:t>
      </w:r>
      <w:r>
        <w:rPr>
          <w:rFonts w:ascii="Times New Roman"/>
          <w:b w:val="false"/>
          <w:i w:val="false"/>
          <w:color w:val="000000"/>
          <w:sz w:val="28"/>
        </w:rPr>
        <w:t>
      16) в строке 150.02.016 указывается совокупный годовой доход с учетом корректировок, определяемый как разница строк 150.02.013 и 150.02.014, увеличенная на строку 150.02.015 (в случае если значение данной строки положительное) или уменьшенная на строку 150.02.015 (в случае если значение данной строки отрицательное).</w:t>
      </w:r>
      <w:r>
        <w:br/>
      </w:r>
      <w:r>
        <w:rPr>
          <w:rFonts w:ascii="Times New Roman"/>
          <w:b w:val="false"/>
          <w:i w:val="false"/>
          <w:color w:val="000000"/>
          <w:sz w:val="28"/>
        </w:rPr>
        <w:t>
</w:t>
      </w:r>
      <w:r>
        <w:rPr>
          <w:rFonts w:ascii="Times New Roman"/>
          <w:b w:val="false"/>
          <w:i w:val="false"/>
          <w:color w:val="000000"/>
          <w:sz w:val="28"/>
        </w:rPr>
        <w:t>
      34. В разделе "Вычеты":</w:t>
      </w:r>
      <w:r>
        <w:br/>
      </w:r>
      <w:r>
        <w:rPr>
          <w:rFonts w:ascii="Times New Roman"/>
          <w:b w:val="false"/>
          <w:i w:val="false"/>
          <w:color w:val="000000"/>
          <w:sz w:val="28"/>
        </w:rPr>
        <w:t>
</w:t>
      </w:r>
      <w:r>
        <w:rPr>
          <w:rFonts w:ascii="Times New Roman"/>
          <w:b w:val="false"/>
          <w:i w:val="false"/>
          <w:color w:val="000000"/>
          <w:sz w:val="28"/>
        </w:rPr>
        <w:t>
      1) в строке 150.02.017 указывается стоимость реализованных (использованных) товаров, приобретенных и безвозмездно полученных работ, услуг, относимая на вычеты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100 Налогового кодекса и определяемая как 150.02.017 I минус 150.02.017 II плюс 150.02.017 III плюс 150.02.017 IV плюс 150.02.017 V минус 150.02.017 VI минус 150.02.017 VII минус 150.02.017 VIII минус 150.02.017 IX;</w:t>
      </w:r>
      <w:r>
        <w:br/>
      </w:r>
      <w:r>
        <w:rPr>
          <w:rFonts w:ascii="Times New Roman"/>
          <w:b w:val="false"/>
          <w:i w:val="false"/>
          <w:color w:val="000000"/>
          <w:sz w:val="28"/>
        </w:rPr>
        <w:t>
</w:t>
      </w:r>
      <w:r>
        <w:rPr>
          <w:rFonts w:ascii="Times New Roman"/>
          <w:b w:val="false"/>
          <w:i w:val="false"/>
          <w:color w:val="000000"/>
          <w:sz w:val="28"/>
        </w:rPr>
        <w:t>
      в строке 150.02.017 I указывается себестоимость товаров, сырья, материалов (в том числе покупных полуфабрикатов и комплектующих изделий, конструкций и деталей, топлива, запасных частей и др.) (далее - ТМЗ) на начало налогового периода. В первоначальной Декларации указанная строка заполняется согласно данным, определенным по бухгалтерскому балансу на начало налогового периода. У налогоплательщика, подающего свою первоначальную Декларацию, ТМЗ на начало налогового периода могут отсутствовать;</w:t>
      </w:r>
      <w:r>
        <w:br/>
      </w:r>
      <w:r>
        <w:rPr>
          <w:rFonts w:ascii="Times New Roman"/>
          <w:b w:val="false"/>
          <w:i w:val="false"/>
          <w:color w:val="000000"/>
          <w:sz w:val="28"/>
        </w:rPr>
        <w:t>
</w:t>
      </w:r>
      <w:r>
        <w:rPr>
          <w:rFonts w:ascii="Times New Roman"/>
          <w:b w:val="false"/>
          <w:i w:val="false"/>
          <w:color w:val="000000"/>
          <w:sz w:val="28"/>
        </w:rPr>
        <w:t>
      строка 150.02.017 II заполняется согласно данным бухгалтерского баланса на конец налогового периода. При этом в данной строке не отражается стоимость товара, учитываемого в остатках ТМЗ на конец года и находящегося в пути (например, реализация товаров на условии FAS-порт), доход от реализации которого признан в целях налогообложения в налоговом периоде. В ликвидационной Декларации, представляемой налогоплательщиком в течение налогового периода, строка 150.02.017 II заполняется на основании данных бухгалтерского учета на конец соответствующего налогового периода;</w:t>
      </w:r>
      <w:r>
        <w:br/>
      </w:r>
      <w:r>
        <w:rPr>
          <w:rFonts w:ascii="Times New Roman"/>
          <w:b w:val="false"/>
          <w:i w:val="false"/>
          <w:color w:val="000000"/>
          <w:sz w:val="28"/>
        </w:rPr>
        <w:t>
</w:t>
      </w:r>
      <w:r>
        <w:rPr>
          <w:rFonts w:ascii="Times New Roman"/>
          <w:b w:val="false"/>
          <w:i w:val="false"/>
          <w:color w:val="000000"/>
          <w:sz w:val="28"/>
        </w:rPr>
        <w:t>
      в строке 150.02.017 III указывается стоимость приобретенных, в том числе безвозмездно полученных налогоплательщиком в течение налогового периода ТМЗ, выполненных работ и оказанных услуг сторонними организациями, индивидуальными предпринимателями, частными нотариусами, адвокатами. Данные, приведенные в указанной строке, не должны включать расходы, относимые на вычеты по строкам с 150.02.018 по 150.02.031 Декларации. Определяется как сумма строк с 150.02.017 III А по 150.02.017 III H:</w:t>
      </w:r>
      <w:r>
        <w:br/>
      </w:r>
      <w:r>
        <w:rPr>
          <w:rFonts w:ascii="Times New Roman"/>
          <w:b w:val="false"/>
          <w:i w:val="false"/>
          <w:color w:val="000000"/>
          <w:sz w:val="28"/>
        </w:rPr>
        <w:t>
</w:t>
      </w:r>
      <w:r>
        <w:rPr>
          <w:rFonts w:ascii="Times New Roman"/>
          <w:b w:val="false"/>
          <w:i w:val="false"/>
          <w:color w:val="000000"/>
          <w:sz w:val="28"/>
        </w:rPr>
        <w:t>
      в строке 150.02.017 III А указывается себестоимость приобретенных, безвозмездно полученных в течение отчетного налогового периода налогоплательщиком ТМЗ;</w:t>
      </w:r>
      <w:r>
        <w:br/>
      </w:r>
      <w:r>
        <w:rPr>
          <w:rFonts w:ascii="Times New Roman"/>
          <w:b w:val="false"/>
          <w:i w:val="false"/>
          <w:color w:val="000000"/>
          <w:sz w:val="28"/>
        </w:rPr>
        <w:t>
</w:t>
      </w:r>
      <w:r>
        <w:rPr>
          <w:rFonts w:ascii="Times New Roman"/>
          <w:b w:val="false"/>
          <w:i w:val="false"/>
          <w:color w:val="000000"/>
          <w:sz w:val="28"/>
        </w:rPr>
        <w:t>
      в строке 150.02.017 III B указывается стоимость финансовых услуг;</w:t>
      </w:r>
      <w:r>
        <w:br/>
      </w:r>
      <w:r>
        <w:rPr>
          <w:rFonts w:ascii="Times New Roman"/>
          <w:b w:val="false"/>
          <w:i w:val="false"/>
          <w:color w:val="000000"/>
          <w:sz w:val="28"/>
        </w:rPr>
        <w:t>
</w:t>
      </w:r>
      <w:r>
        <w:rPr>
          <w:rFonts w:ascii="Times New Roman"/>
          <w:b w:val="false"/>
          <w:i w:val="false"/>
          <w:color w:val="000000"/>
          <w:sz w:val="28"/>
        </w:rPr>
        <w:t xml:space="preserve">
      в строке 150.02.017 III С указывается стоимость рекламных услуг; </w:t>
      </w:r>
      <w:r>
        <w:br/>
      </w:r>
      <w:r>
        <w:rPr>
          <w:rFonts w:ascii="Times New Roman"/>
          <w:b w:val="false"/>
          <w:i w:val="false"/>
          <w:color w:val="000000"/>
          <w:sz w:val="28"/>
        </w:rPr>
        <w:t>
</w:t>
      </w:r>
      <w:r>
        <w:rPr>
          <w:rFonts w:ascii="Times New Roman"/>
          <w:b w:val="false"/>
          <w:i w:val="false"/>
          <w:color w:val="000000"/>
          <w:sz w:val="28"/>
        </w:rPr>
        <w:t>
      в строке 150.02.017 III D указывается стоимость консультационных услуг;</w:t>
      </w:r>
      <w:r>
        <w:br/>
      </w:r>
      <w:r>
        <w:rPr>
          <w:rFonts w:ascii="Times New Roman"/>
          <w:b w:val="false"/>
          <w:i w:val="false"/>
          <w:color w:val="000000"/>
          <w:sz w:val="28"/>
        </w:rPr>
        <w:t>
</w:t>
      </w:r>
      <w:r>
        <w:rPr>
          <w:rFonts w:ascii="Times New Roman"/>
          <w:b w:val="false"/>
          <w:i w:val="false"/>
          <w:color w:val="000000"/>
          <w:sz w:val="28"/>
        </w:rPr>
        <w:t xml:space="preserve">
      в строке 150.02.017 III E указывается стоимость маркетинговых услуг; </w:t>
      </w:r>
      <w:r>
        <w:br/>
      </w:r>
      <w:r>
        <w:rPr>
          <w:rFonts w:ascii="Times New Roman"/>
          <w:b w:val="false"/>
          <w:i w:val="false"/>
          <w:color w:val="000000"/>
          <w:sz w:val="28"/>
        </w:rPr>
        <w:t>
</w:t>
      </w:r>
      <w:r>
        <w:rPr>
          <w:rFonts w:ascii="Times New Roman"/>
          <w:b w:val="false"/>
          <w:i w:val="false"/>
          <w:color w:val="000000"/>
          <w:sz w:val="28"/>
        </w:rPr>
        <w:t>
      в строке 150.02.017 III F указывается стоимость дизайнерских услуг;</w:t>
      </w:r>
      <w:r>
        <w:br/>
      </w:r>
      <w:r>
        <w:rPr>
          <w:rFonts w:ascii="Times New Roman"/>
          <w:b w:val="false"/>
          <w:i w:val="false"/>
          <w:color w:val="000000"/>
          <w:sz w:val="28"/>
        </w:rPr>
        <w:t>
</w:t>
      </w:r>
      <w:r>
        <w:rPr>
          <w:rFonts w:ascii="Times New Roman"/>
          <w:b w:val="false"/>
          <w:i w:val="false"/>
          <w:color w:val="000000"/>
          <w:sz w:val="28"/>
        </w:rPr>
        <w:t xml:space="preserve">
      в строке 150.02.017 III G указывается стоимость инжиниринговых услуг; </w:t>
      </w:r>
      <w:r>
        <w:br/>
      </w:r>
      <w:r>
        <w:rPr>
          <w:rFonts w:ascii="Times New Roman"/>
          <w:b w:val="false"/>
          <w:i w:val="false"/>
          <w:color w:val="000000"/>
          <w:sz w:val="28"/>
        </w:rPr>
        <w:t>
</w:t>
      </w:r>
      <w:r>
        <w:rPr>
          <w:rFonts w:ascii="Times New Roman"/>
          <w:b w:val="false"/>
          <w:i w:val="false"/>
          <w:color w:val="000000"/>
          <w:sz w:val="28"/>
        </w:rPr>
        <w:t>
      в строке 150.02.017 III H указываются расходы на приобретение прочих работ и услуг;</w:t>
      </w:r>
      <w:r>
        <w:br/>
      </w:r>
      <w:r>
        <w:rPr>
          <w:rFonts w:ascii="Times New Roman"/>
          <w:b w:val="false"/>
          <w:i w:val="false"/>
          <w:color w:val="000000"/>
          <w:sz w:val="28"/>
        </w:rPr>
        <w:t>
</w:t>
      </w:r>
      <w:r>
        <w:rPr>
          <w:rFonts w:ascii="Times New Roman"/>
          <w:b w:val="false"/>
          <w:i w:val="false"/>
          <w:color w:val="000000"/>
          <w:sz w:val="28"/>
        </w:rPr>
        <w:t>
      в строке 150.02.017 IV указываются расходы по начисленным доходам работников и иным выплатам физическим лицам, относимые на вычет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Налогового кодекса, за исключением расходов по начисленным доходам работников:</w:t>
      </w:r>
      <w:r>
        <w:br/>
      </w:r>
      <w:r>
        <w:rPr>
          <w:rFonts w:ascii="Times New Roman"/>
          <w:b w:val="false"/>
          <w:i w:val="false"/>
          <w:color w:val="000000"/>
          <w:sz w:val="28"/>
        </w:rPr>
        <w:t>
</w:t>
      </w:r>
      <w:r>
        <w:rPr>
          <w:rFonts w:ascii="Times New Roman"/>
          <w:b w:val="false"/>
          <w:i w:val="false"/>
          <w:color w:val="000000"/>
          <w:sz w:val="28"/>
        </w:rPr>
        <w:t>
      отражаемых по строке 150.02.023 и представляющих собой превышение размеров суточных, установленных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155 Налогового кодекса;</w:t>
      </w:r>
      <w:r>
        <w:br/>
      </w:r>
      <w:r>
        <w:rPr>
          <w:rFonts w:ascii="Times New Roman"/>
          <w:b w:val="false"/>
          <w:i w:val="false"/>
          <w:color w:val="000000"/>
          <w:sz w:val="28"/>
        </w:rPr>
        <w:t>
</w:t>
      </w:r>
      <w:r>
        <w:rPr>
          <w:rFonts w:ascii="Times New Roman"/>
          <w:b w:val="false"/>
          <w:i w:val="false"/>
          <w:color w:val="000000"/>
          <w:sz w:val="28"/>
        </w:rPr>
        <w:t xml:space="preserve">
      включаемых в первоначальную стоимость фиксированных активов, объектов преференций; </w:t>
      </w:r>
      <w:r>
        <w:br/>
      </w:r>
      <w:r>
        <w:rPr>
          <w:rFonts w:ascii="Times New Roman"/>
          <w:b w:val="false"/>
          <w:i w:val="false"/>
          <w:color w:val="000000"/>
          <w:sz w:val="28"/>
        </w:rPr>
        <w:t>
</w:t>
      </w:r>
      <w:r>
        <w:rPr>
          <w:rFonts w:ascii="Times New Roman"/>
          <w:b w:val="false"/>
          <w:i w:val="false"/>
          <w:color w:val="000000"/>
          <w:sz w:val="28"/>
        </w:rPr>
        <w:t>
      признаваемых последующими расходами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w:t>
      </w:r>
      <w:r>
        <w:br/>
      </w:r>
      <w:r>
        <w:rPr>
          <w:rFonts w:ascii="Times New Roman"/>
          <w:b w:val="false"/>
          <w:i w:val="false"/>
          <w:color w:val="000000"/>
          <w:sz w:val="28"/>
        </w:rPr>
        <w:t>
</w:t>
      </w:r>
      <w:r>
        <w:rPr>
          <w:rFonts w:ascii="Times New Roman"/>
          <w:b w:val="false"/>
          <w:i w:val="false"/>
          <w:color w:val="000000"/>
          <w:sz w:val="28"/>
        </w:rPr>
        <w:t>
      включаемых в первоначальную стоимость активов, не подлежащих амортизации, в соответствии со </w:t>
      </w:r>
      <w:r>
        <w:rPr>
          <w:rFonts w:ascii="Times New Roman"/>
          <w:b w:val="false"/>
          <w:i w:val="false"/>
          <w:color w:val="000000"/>
          <w:sz w:val="28"/>
        </w:rPr>
        <w:t>статьей 87</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150.02.017 V указывается стоимость работ и услуг, себестоимость ТМЗ, признаваемые расходами будущих периодов в предыдущих налоговых периодах и относимые на вычеты в отчетном налоговом периоде;</w:t>
      </w:r>
      <w:r>
        <w:br/>
      </w:r>
      <w:r>
        <w:rPr>
          <w:rFonts w:ascii="Times New Roman"/>
          <w:b w:val="false"/>
          <w:i w:val="false"/>
          <w:color w:val="000000"/>
          <w:sz w:val="28"/>
        </w:rPr>
        <w:t>
</w:t>
      </w:r>
      <w:r>
        <w:rPr>
          <w:rFonts w:ascii="Times New Roman"/>
          <w:b w:val="false"/>
          <w:i w:val="false"/>
          <w:color w:val="000000"/>
          <w:sz w:val="28"/>
        </w:rPr>
        <w:t>
      в строке 150.02.017 VI указывается фактическая стоимость работ и услуг, себестоимость ТМЗ, признаваемые последующими расходами, налоговый учет которых производится в соответствии со </w:t>
      </w:r>
      <w:r>
        <w:rPr>
          <w:rFonts w:ascii="Times New Roman"/>
          <w:b w:val="false"/>
          <w:i w:val="false"/>
          <w:color w:val="000000"/>
          <w:sz w:val="28"/>
        </w:rPr>
        <w:t>статьей 122</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150.02.017 VII указывается фактическая стоимость работ и услуг, себестоимость ТМЗ, включаемые в первоначальную стоимость фиксированных активов, объектов преференций и активов, не подлежащих амортизации;</w:t>
      </w:r>
      <w:r>
        <w:br/>
      </w:r>
      <w:r>
        <w:rPr>
          <w:rFonts w:ascii="Times New Roman"/>
          <w:b w:val="false"/>
          <w:i w:val="false"/>
          <w:color w:val="000000"/>
          <w:sz w:val="28"/>
        </w:rPr>
        <w:t>
</w:t>
      </w:r>
      <w:r>
        <w:rPr>
          <w:rFonts w:ascii="Times New Roman"/>
          <w:b w:val="false"/>
          <w:i w:val="false"/>
          <w:color w:val="000000"/>
          <w:sz w:val="28"/>
        </w:rPr>
        <w:t>
      в строке 150.02.017 VIII указывается стоимость работ и услуг, себестоимость ТМЗ, не относимые на вычеты на основании </w:t>
      </w:r>
      <w:r>
        <w:rPr>
          <w:rFonts w:ascii="Times New Roman"/>
          <w:b w:val="false"/>
          <w:i w:val="false"/>
          <w:color w:val="000000"/>
          <w:sz w:val="28"/>
        </w:rPr>
        <w:t>статьи 115</w:t>
      </w:r>
      <w:r>
        <w:rPr>
          <w:rFonts w:ascii="Times New Roman"/>
          <w:b w:val="false"/>
          <w:i w:val="false"/>
          <w:color w:val="000000"/>
          <w:sz w:val="28"/>
        </w:rPr>
        <w:t xml:space="preserve"> Налогового кодекса, за исключением стоимости, отражаемой по строке 150.02.017 VI;</w:t>
      </w:r>
      <w:r>
        <w:br/>
      </w:r>
      <w:r>
        <w:rPr>
          <w:rFonts w:ascii="Times New Roman"/>
          <w:b w:val="false"/>
          <w:i w:val="false"/>
          <w:color w:val="000000"/>
          <w:sz w:val="28"/>
        </w:rPr>
        <w:t>
</w:t>
      </w:r>
      <w:r>
        <w:rPr>
          <w:rFonts w:ascii="Times New Roman"/>
          <w:b w:val="false"/>
          <w:i w:val="false"/>
          <w:color w:val="000000"/>
          <w:sz w:val="28"/>
        </w:rPr>
        <w:t>
      в строке 150.02.017 IX указывается стоимость работ и услуг, себестоимость ТМЗ, признаваемые расходами будущих периодов и подлежащие отнесению на вычеты в последующие налоговые периоды;</w:t>
      </w:r>
      <w:r>
        <w:br/>
      </w:r>
      <w:r>
        <w:rPr>
          <w:rFonts w:ascii="Times New Roman"/>
          <w:b w:val="false"/>
          <w:i w:val="false"/>
          <w:color w:val="000000"/>
          <w:sz w:val="28"/>
        </w:rPr>
        <w:t>
</w:t>
      </w:r>
      <w:r>
        <w:rPr>
          <w:rFonts w:ascii="Times New Roman"/>
          <w:b w:val="false"/>
          <w:i w:val="false"/>
          <w:color w:val="000000"/>
          <w:sz w:val="28"/>
        </w:rPr>
        <w:t>
      2) в строке 150.02.018 указывается общая сумма штрафов, пени, неустоек, относимая на вычеты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100 Налогового кодекса;</w:t>
      </w:r>
      <w:r>
        <w:br/>
      </w:r>
      <w:r>
        <w:rPr>
          <w:rFonts w:ascii="Times New Roman"/>
          <w:b w:val="false"/>
          <w:i w:val="false"/>
          <w:color w:val="000000"/>
          <w:sz w:val="28"/>
        </w:rPr>
        <w:t>
</w:t>
      </w:r>
      <w:r>
        <w:rPr>
          <w:rFonts w:ascii="Times New Roman"/>
          <w:b w:val="false"/>
          <w:i w:val="false"/>
          <w:color w:val="000000"/>
          <w:sz w:val="28"/>
        </w:rPr>
        <w:t>
      3) в строке 150.02.019 указывается налог на добавленную стоимость, который в связи с применением пропорционального метода не подлежит отнесению в зачет и относится на вычеты в соответствии с частью второй </w:t>
      </w:r>
      <w:r>
        <w:rPr>
          <w:rFonts w:ascii="Times New Roman"/>
          <w:b w:val="false"/>
          <w:i w:val="false"/>
          <w:color w:val="000000"/>
          <w:sz w:val="28"/>
        </w:rPr>
        <w:t>пункта 12</w:t>
      </w:r>
      <w:r>
        <w:rPr>
          <w:rFonts w:ascii="Times New Roman"/>
          <w:b w:val="false"/>
          <w:i w:val="false"/>
          <w:color w:val="000000"/>
          <w:sz w:val="28"/>
        </w:rPr>
        <w:t xml:space="preserve"> статьи 100 Налогового кодекса;</w:t>
      </w:r>
      <w:r>
        <w:br/>
      </w:r>
      <w:r>
        <w:rPr>
          <w:rFonts w:ascii="Times New Roman"/>
          <w:b w:val="false"/>
          <w:i w:val="false"/>
          <w:color w:val="000000"/>
          <w:sz w:val="28"/>
        </w:rPr>
        <w:t>
</w:t>
      </w:r>
      <w:r>
        <w:rPr>
          <w:rFonts w:ascii="Times New Roman"/>
          <w:b w:val="false"/>
          <w:i w:val="false"/>
          <w:color w:val="000000"/>
          <w:sz w:val="28"/>
        </w:rPr>
        <w:t>
      4) в строке 150.02.020 указывается превышение суммы налога на добавленную стоимость, относимого в зачет, над суммой начисленного налога на добавленную стоимость, сложившееся на 1 января 2009 года и относимое на вычеты в соответствии с </w:t>
      </w:r>
      <w:r>
        <w:rPr>
          <w:rFonts w:ascii="Times New Roman"/>
          <w:b w:val="false"/>
          <w:i w:val="false"/>
          <w:color w:val="000000"/>
          <w:sz w:val="28"/>
        </w:rPr>
        <w:t>пунктом 13</w:t>
      </w:r>
      <w:r>
        <w:rPr>
          <w:rFonts w:ascii="Times New Roman"/>
          <w:b w:val="false"/>
          <w:i w:val="false"/>
          <w:color w:val="000000"/>
          <w:sz w:val="28"/>
        </w:rPr>
        <w:t xml:space="preserve"> статьи 100 Налогового кодекса;</w:t>
      </w:r>
      <w:r>
        <w:br/>
      </w:r>
      <w:r>
        <w:rPr>
          <w:rFonts w:ascii="Times New Roman"/>
          <w:b w:val="false"/>
          <w:i w:val="false"/>
          <w:color w:val="000000"/>
          <w:sz w:val="28"/>
        </w:rPr>
        <w:t>
</w:t>
      </w:r>
      <w:r>
        <w:rPr>
          <w:rFonts w:ascii="Times New Roman"/>
          <w:b w:val="false"/>
          <w:i w:val="false"/>
          <w:color w:val="000000"/>
          <w:sz w:val="28"/>
        </w:rPr>
        <w:t>
      5) в строке 150.02.021 указывается сумма расходов налогоплательщика по начисленным социальным отчислениям в Государственный фонд социального страхования, относимая на вычеты в соответствии с </w:t>
      </w:r>
      <w:r>
        <w:rPr>
          <w:rFonts w:ascii="Times New Roman"/>
          <w:b w:val="false"/>
          <w:i w:val="false"/>
          <w:color w:val="000000"/>
          <w:sz w:val="28"/>
        </w:rPr>
        <w:t>пунктом 14-1</w:t>
      </w:r>
      <w:r>
        <w:rPr>
          <w:rFonts w:ascii="Times New Roman"/>
          <w:b w:val="false"/>
          <w:i w:val="false"/>
          <w:color w:val="000000"/>
          <w:sz w:val="28"/>
        </w:rPr>
        <w:t xml:space="preserve"> статьи 100 Налогового кодекса;</w:t>
      </w:r>
      <w:r>
        <w:br/>
      </w:r>
      <w:r>
        <w:rPr>
          <w:rFonts w:ascii="Times New Roman"/>
          <w:b w:val="false"/>
          <w:i w:val="false"/>
          <w:color w:val="000000"/>
          <w:sz w:val="28"/>
        </w:rPr>
        <w:t>
</w:t>
      </w:r>
      <w:r>
        <w:rPr>
          <w:rFonts w:ascii="Times New Roman"/>
          <w:b w:val="false"/>
          <w:i w:val="false"/>
          <w:color w:val="000000"/>
          <w:sz w:val="28"/>
        </w:rPr>
        <w:t>
      6) в строке 150.02.022 указывается общая сумма вознаграждений, относимая на вычеты в соответствии со </w:t>
      </w:r>
      <w:r>
        <w:rPr>
          <w:rFonts w:ascii="Times New Roman"/>
          <w:b w:val="false"/>
          <w:i w:val="false"/>
          <w:color w:val="000000"/>
          <w:sz w:val="28"/>
        </w:rPr>
        <w:t>статьей 103</w:t>
      </w:r>
      <w:r>
        <w:rPr>
          <w:rFonts w:ascii="Times New Roman"/>
          <w:b w:val="false"/>
          <w:i w:val="false"/>
          <w:color w:val="000000"/>
          <w:sz w:val="28"/>
        </w:rPr>
        <w:t xml:space="preserve"> Налогового кодекса, статьей 14 Закона о введении;</w:t>
      </w:r>
      <w:r>
        <w:br/>
      </w:r>
      <w:r>
        <w:rPr>
          <w:rFonts w:ascii="Times New Roman"/>
          <w:b w:val="false"/>
          <w:i w:val="false"/>
          <w:color w:val="000000"/>
          <w:sz w:val="28"/>
        </w:rPr>
        <w:t>
</w:t>
      </w:r>
      <w:r>
        <w:rPr>
          <w:rFonts w:ascii="Times New Roman"/>
          <w:b w:val="false"/>
          <w:i w:val="false"/>
          <w:color w:val="000000"/>
          <w:sz w:val="28"/>
        </w:rPr>
        <w:t>
      7) в строке 150.02.023 указываются суммы компенсаций при служебных командировках, относимые на вычет в соответствии со </w:t>
      </w:r>
      <w:r>
        <w:rPr>
          <w:rFonts w:ascii="Times New Roman"/>
          <w:b w:val="false"/>
          <w:i w:val="false"/>
          <w:color w:val="000000"/>
          <w:sz w:val="28"/>
        </w:rPr>
        <w:t>статьей 101</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8) в строке 150.02.024 указываются выплаченные сомнительные обязательства, относимые на вычет в соответствии со </w:t>
      </w:r>
      <w:r>
        <w:rPr>
          <w:rFonts w:ascii="Times New Roman"/>
          <w:b w:val="false"/>
          <w:i w:val="false"/>
          <w:color w:val="000000"/>
          <w:sz w:val="28"/>
        </w:rPr>
        <w:t>статьей 104</w:t>
      </w:r>
      <w:r>
        <w:rPr>
          <w:rFonts w:ascii="Times New Roman"/>
          <w:b w:val="false"/>
          <w:i w:val="false"/>
          <w:color w:val="000000"/>
          <w:sz w:val="28"/>
        </w:rPr>
        <w:t xml:space="preserve"> Налогового кодекса, в том числе сумма выплаченных обязательств, ранее признанных доходом в соответствии со </w:t>
      </w:r>
      <w:r>
        <w:rPr>
          <w:rFonts w:ascii="Times New Roman"/>
          <w:b w:val="false"/>
          <w:i w:val="false"/>
          <w:color w:val="000000"/>
          <w:sz w:val="28"/>
        </w:rPr>
        <w:t>статьей 88</w:t>
      </w:r>
      <w:r>
        <w:rPr>
          <w:rFonts w:ascii="Times New Roman"/>
          <w:b w:val="false"/>
          <w:i w:val="false"/>
          <w:color w:val="000000"/>
          <w:sz w:val="28"/>
        </w:rPr>
        <w:t xml:space="preserve"> Налогового кодекса, относимая на вычет в соответствии с частью второй статьи 104 Налогового кодекса;</w:t>
      </w:r>
      <w:r>
        <w:br/>
      </w:r>
      <w:r>
        <w:rPr>
          <w:rFonts w:ascii="Times New Roman"/>
          <w:b w:val="false"/>
          <w:i w:val="false"/>
          <w:color w:val="000000"/>
          <w:sz w:val="28"/>
        </w:rPr>
        <w:t>
</w:t>
      </w:r>
      <w:r>
        <w:rPr>
          <w:rFonts w:ascii="Times New Roman"/>
          <w:b w:val="false"/>
          <w:i w:val="false"/>
          <w:color w:val="000000"/>
          <w:sz w:val="28"/>
        </w:rPr>
        <w:t>
      9) в строке 150.02.025 указываются сомнительные требования, относимые на вычет в соответствии со </w:t>
      </w:r>
      <w:r>
        <w:rPr>
          <w:rFonts w:ascii="Times New Roman"/>
          <w:b w:val="false"/>
          <w:i w:val="false"/>
          <w:color w:val="000000"/>
          <w:sz w:val="28"/>
        </w:rPr>
        <w:t>статьей 105</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10) в строке 150.02.026 указываются страховые премии, подлежащие уплате или уплаченные страхователем по договорам страхования, за исключением страховых премий по договорам накопительного страхования, относимые на вычет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109 Налогового кодекса;</w:t>
      </w:r>
      <w:r>
        <w:br/>
      </w:r>
      <w:r>
        <w:rPr>
          <w:rFonts w:ascii="Times New Roman"/>
          <w:b w:val="false"/>
          <w:i w:val="false"/>
          <w:color w:val="000000"/>
          <w:sz w:val="28"/>
        </w:rPr>
        <w:t>
</w:t>
      </w:r>
      <w:r>
        <w:rPr>
          <w:rFonts w:ascii="Times New Roman"/>
          <w:b w:val="false"/>
          <w:i w:val="false"/>
          <w:color w:val="000000"/>
          <w:sz w:val="28"/>
        </w:rPr>
        <w:t>
      11) в строке 150.02.027 указывается превышение суммы отрицательной курсовой разницы над суммой положительной курсовой разницы, относимое на вычет в соответствии со </w:t>
      </w:r>
      <w:r>
        <w:rPr>
          <w:rFonts w:ascii="Times New Roman"/>
          <w:b w:val="false"/>
          <w:i w:val="false"/>
          <w:color w:val="000000"/>
          <w:sz w:val="28"/>
        </w:rPr>
        <w:t>статьей 113</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12) в строке 150.02.028 указываются налоги и другие обязательные платежи в бюджет, относимые на вычет в соответствии со статьей 114 Налогового кодекса;</w:t>
      </w:r>
      <w:r>
        <w:br/>
      </w:r>
      <w:r>
        <w:rPr>
          <w:rFonts w:ascii="Times New Roman"/>
          <w:b w:val="false"/>
          <w:i w:val="false"/>
          <w:color w:val="000000"/>
          <w:sz w:val="28"/>
        </w:rPr>
        <w:t>
</w:t>
      </w:r>
      <w:r>
        <w:rPr>
          <w:rFonts w:ascii="Times New Roman"/>
          <w:b w:val="false"/>
          <w:i w:val="false"/>
          <w:color w:val="000000"/>
          <w:sz w:val="28"/>
        </w:rPr>
        <w:t>
      13) в строке 150.02.029 указываются вычеты по фиксированным активам, производимые в соответствии со </w:t>
      </w:r>
      <w:r>
        <w:rPr>
          <w:rFonts w:ascii="Times New Roman"/>
          <w:b w:val="false"/>
          <w:i w:val="false"/>
          <w:color w:val="000000"/>
          <w:sz w:val="28"/>
        </w:rPr>
        <w:t>статьями 116</w:t>
      </w:r>
      <w:r>
        <w:rPr>
          <w:rFonts w:ascii="Times New Roman"/>
          <w:b w:val="false"/>
          <w:i w:val="false"/>
          <w:color w:val="000000"/>
          <w:sz w:val="28"/>
        </w:rPr>
        <w:t xml:space="preserve"> - </w:t>
      </w:r>
      <w:r>
        <w:rPr>
          <w:rFonts w:ascii="Times New Roman"/>
          <w:b w:val="false"/>
          <w:i w:val="false"/>
          <w:color w:val="000000"/>
          <w:sz w:val="28"/>
        </w:rPr>
        <w:t>122</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150.02.029 I справочно указываются вычеты по фиксированным активам, введенным в эксплуатацию до и (или) после 1 января 2009 года в рамках инвестиционного проекта по контрактам с предоставлением освобождения от уплаты корпоративного подоходного налога, заключенным до 1 января 2009 года в соответствии </w:t>
      </w:r>
      <w:r>
        <w:rPr>
          <w:rFonts w:ascii="Times New Roman"/>
          <w:b w:val="false"/>
          <w:i w:val="false"/>
          <w:color w:val="000000"/>
          <w:sz w:val="28"/>
        </w:rPr>
        <w:t>Законом</w:t>
      </w:r>
      <w:r>
        <w:rPr>
          <w:rFonts w:ascii="Times New Roman"/>
          <w:b w:val="false"/>
          <w:i w:val="false"/>
          <w:color w:val="000000"/>
          <w:sz w:val="28"/>
        </w:rPr>
        <w:t xml:space="preserve"> об инвестициях, налоговый учет которых осуществляется согласно </w:t>
      </w:r>
      <w:r>
        <w:rPr>
          <w:rFonts w:ascii="Times New Roman"/>
          <w:b w:val="false"/>
          <w:i w:val="false"/>
          <w:color w:val="000000"/>
          <w:sz w:val="28"/>
        </w:rPr>
        <w:t>пункту 10</w:t>
      </w:r>
      <w:r>
        <w:rPr>
          <w:rFonts w:ascii="Times New Roman"/>
          <w:b w:val="false"/>
          <w:i w:val="false"/>
          <w:color w:val="000000"/>
          <w:sz w:val="28"/>
        </w:rPr>
        <w:t xml:space="preserve"> статьи 117 и </w:t>
      </w:r>
      <w:r>
        <w:rPr>
          <w:rFonts w:ascii="Times New Roman"/>
          <w:b w:val="false"/>
          <w:i w:val="false"/>
          <w:color w:val="000000"/>
          <w:sz w:val="28"/>
        </w:rPr>
        <w:t>пункту 2-1</w:t>
      </w:r>
      <w:r>
        <w:rPr>
          <w:rFonts w:ascii="Times New Roman"/>
          <w:b w:val="false"/>
          <w:i w:val="false"/>
          <w:color w:val="000000"/>
          <w:sz w:val="28"/>
        </w:rPr>
        <w:t xml:space="preserve"> статьи 120 Налогового кодекса;</w:t>
      </w:r>
      <w:r>
        <w:br/>
      </w:r>
      <w:r>
        <w:rPr>
          <w:rFonts w:ascii="Times New Roman"/>
          <w:b w:val="false"/>
          <w:i w:val="false"/>
          <w:color w:val="000000"/>
          <w:sz w:val="28"/>
        </w:rPr>
        <w:t>
</w:t>
      </w:r>
      <w:r>
        <w:rPr>
          <w:rFonts w:ascii="Times New Roman"/>
          <w:b w:val="false"/>
          <w:i w:val="false"/>
          <w:color w:val="000000"/>
          <w:sz w:val="28"/>
        </w:rPr>
        <w:t>
      14) в строке 150.02.030 указываются вычеты по инвестиционным налоговым преференциям в соответствии со </w:t>
      </w:r>
      <w:r>
        <w:rPr>
          <w:rFonts w:ascii="Times New Roman"/>
          <w:b w:val="false"/>
          <w:i w:val="false"/>
          <w:color w:val="000000"/>
          <w:sz w:val="28"/>
        </w:rPr>
        <w:t>статьями 123</w:t>
      </w:r>
      <w:r>
        <w:rPr>
          <w:rFonts w:ascii="Times New Roman"/>
          <w:b w:val="false"/>
          <w:i w:val="false"/>
          <w:color w:val="000000"/>
          <w:sz w:val="28"/>
        </w:rPr>
        <w:t xml:space="preserve"> - </w:t>
      </w:r>
      <w:r>
        <w:rPr>
          <w:rFonts w:ascii="Times New Roman"/>
          <w:b w:val="false"/>
          <w:i w:val="false"/>
          <w:color w:val="000000"/>
          <w:sz w:val="28"/>
        </w:rPr>
        <w:t>125</w:t>
      </w:r>
      <w:r>
        <w:rPr>
          <w:rFonts w:ascii="Times New Roman"/>
          <w:b w:val="false"/>
          <w:i w:val="false"/>
          <w:color w:val="000000"/>
          <w:sz w:val="28"/>
        </w:rPr>
        <w:t xml:space="preserve"> Налогового кодекса, а также статьей 15 Закона о введении;</w:t>
      </w:r>
      <w:r>
        <w:br/>
      </w:r>
      <w:r>
        <w:rPr>
          <w:rFonts w:ascii="Times New Roman"/>
          <w:b w:val="false"/>
          <w:i w:val="false"/>
          <w:color w:val="000000"/>
          <w:sz w:val="28"/>
        </w:rPr>
        <w:t>
</w:t>
      </w:r>
      <w:r>
        <w:rPr>
          <w:rFonts w:ascii="Times New Roman"/>
          <w:b w:val="false"/>
          <w:i w:val="false"/>
          <w:color w:val="000000"/>
          <w:sz w:val="28"/>
        </w:rPr>
        <w:t>
      15) в строке 150.02.031 указываются прочие расходы, относимые на вычет в соответствии с Налоговым кодексом;</w:t>
      </w:r>
      <w:r>
        <w:br/>
      </w:r>
      <w:r>
        <w:rPr>
          <w:rFonts w:ascii="Times New Roman"/>
          <w:b w:val="false"/>
          <w:i w:val="false"/>
          <w:color w:val="000000"/>
          <w:sz w:val="28"/>
        </w:rPr>
        <w:t>
</w:t>
      </w:r>
      <w:r>
        <w:rPr>
          <w:rFonts w:ascii="Times New Roman"/>
          <w:b w:val="false"/>
          <w:i w:val="false"/>
          <w:color w:val="000000"/>
          <w:sz w:val="28"/>
        </w:rPr>
        <w:t>
      в строку 150.02.031 включаются, в том числе расходы, понесенные в рамках контрактов на добычу и (или) разведку общераспространенных полезных ископаемых, подземных вод, лечебных грязей, а также строительство и (или) эксплуатацию подземных сооружений, не связанных с разведкой и (или) добычей, относимые на вычеты в соответствии со </w:t>
      </w:r>
      <w:r>
        <w:rPr>
          <w:rFonts w:ascii="Times New Roman"/>
          <w:b w:val="false"/>
          <w:i w:val="false"/>
          <w:color w:val="000000"/>
          <w:sz w:val="28"/>
        </w:rPr>
        <w:t>статьями 107</w:t>
      </w:r>
      <w:r>
        <w:rPr>
          <w:rFonts w:ascii="Times New Roman"/>
          <w:b w:val="false"/>
          <w:i w:val="false"/>
          <w:color w:val="000000"/>
          <w:sz w:val="28"/>
        </w:rPr>
        <w:t>, </w:t>
      </w:r>
      <w:r>
        <w:rPr>
          <w:rFonts w:ascii="Times New Roman"/>
          <w:b w:val="false"/>
          <w:i w:val="false"/>
          <w:color w:val="000000"/>
          <w:sz w:val="28"/>
        </w:rPr>
        <w:t>111</w:t>
      </w:r>
      <w:r>
        <w:rPr>
          <w:rFonts w:ascii="Times New Roman"/>
          <w:b w:val="false"/>
          <w:i w:val="false"/>
          <w:color w:val="000000"/>
          <w:sz w:val="28"/>
        </w:rPr>
        <w:t xml:space="preserve"> и </w:t>
      </w:r>
      <w:r>
        <w:rPr>
          <w:rFonts w:ascii="Times New Roman"/>
          <w:b w:val="false"/>
          <w:i w:val="false"/>
          <w:color w:val="000000"/>
          <w:sz w:val="28"/>
        </w:rPr>
        <w:t>112</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Данная строка включает в себя также строку 150.02.031 I, в которой указываются управленческие и общеадминистративные расходы нерезидента;</w:t>
      </w:r>
      <w:r>
        <w:br/>
      </w:r>
      <w:r>
        <w:rPr>
          <w:rFonts w:ascii="Times New Roman"/>
          <w:b w:val="false"/>
          <w:i w:val="false"/>
          <w:color w:val="000000"/>
          <w:sz w:val="28"/>
        </w:rPr>
        <w:t>
</w:t>
      </w:r>
      <w:r>
        <w:rPr>
          <w:rFonts w:ascii="Times New Roman"/>
          <w:b w:val="false"/>
          <w:i w:val="false"/>
          <w:color w:val="000000"/>
          <w:sz w:val="28"/>
        </w:rPr>
        <w:t xml:space="preserve">
      16) в строке 150.02.032 указывается сумма, подлежащая отнесению на вычеты; </w:t>
      </w:r>
      <w:r>
        <w:br/>
      </w:r>
      <w:r>
        <w:rPr>
          <w:rFonts w:ascii="Times New Roman"/>
          <w:b w:val="false"/>
          <w:i w:val="false"/>
          <w:color w:val="000000"/>
          <w:sz w:val="28"/>
        </w:rPr>
        <w:t>
</w:t>
      </w:r>
      <w:r>
        <w:rPr>
          <w:rFonts w:ascii="Times New Roman"/>
          <w:b w:val="false"/>
          <w:i w:val="false"/>
          <w:color w:val="000000"/>
          <w:sz w:val="28"/>
        </w:rPr>
        <w:t>
      в строке 150.02.032 I указывается общая сумма расходов, относимая на вычет. Определяется как сумма строк с 150.02.017 по 150.02.031;</w:t>
      </w:r>
      <w:r>
        <w:br/>
      </w:r>
      <w:r>
        <w:rPr>
          <w:rFonts w:ascii="Times New Roman"/>
          <w:b w:val="false"/>
          <w:i w:val="false"/>
          <w:color w:val="000000"/>
          <w:sz w:val="28"/>
        </w:rPr>
        <w:t>
</w:t>
      </w:r>
      <w:r>
        <w:rPr>
          <w:rFonts w:ascii="Times New Roman"/>
          <w:b w:val="false"/>
          <w:i w:val="false"/>
          <w:color w:val="000000"/>
          <w:sz w:val="28"/>
        </w:rPr>
        <w:t>
      в строке 150.02.032 II указывается относимая на вычет в соответствии со </w:t>
      </w:r>
      <w:r>
        <w:rPr>
          <w:rFonts w:ascii="Times New Roman"/>
          <w:b w:val="false"/>
          <w:i w:val="false"/>
          <w:color w:val="000000"/>
          <w:sz w:val="28"/>
        </w:rPr>
        <w:t>статьей 134</w:t>
      </w:r>
      <w:r>
        <w:rPr>
          <w:rFonts w:ascii="Times New Roman"/>
          <w:b w:val="false"/>
          <w:i w:val="false"/>
          <w:color w:val="000000"/>
          <w:sz w:val="28"/>
        </w:rPr>
        <w:t xml:space="preserve"> Налогового кодекса сумма расходов некоммерческой организации, которая представляет одновременно Декларацию по корпоративному подоходному налогу по форме 130.00. В данную строку переносится строка 130.00.029;</w:t>
      </w:r>
      <w:r>
        <w:br/>
      </w:r>
      <w:r>
        <w:rPr>
          <w:rFonts w:ascii="Times New Roman"/>
          <w:b w:val="false"/>
          <w:i w:val="false"/>
          <w:color w:val="000000"/>
          <w:sz w:val="28"/>
        </w:rPr>
        <w:t>
</w:t>
      </w:r>
      <w:r>
        <w:rPr>
          <w:rFonts w:ascii="Times New Roman"/>
          <w:b w:val="false"/>
          <w:i w:val="false"/>
          <w:color w:val="000000"/>
          <w:sz w:val="28"/>
        </w:rPr>
        <w:t xml:space="preserve">
      в строке 150.02.032 III указывается сумма расходов, подлежащая отнесению на вычеты резидентами, имеющими постоянное (-ые) учреждение (-я) за пределами Республики Казахстан. </w:t>
      </w:r>
      <w:r>
        <w:br/>
      </w:r>
      <w:r>
        <w:rPr>
          <w:rFonts w:ascii="Times New Roman"/>
          <w:b w:val="false"/>
          <w:i w:val="false"/>
          <w:color w:val="000000"/>
          <w:sz w:val="28"/>
        </w:rPr>
        <w:t>
</w:t>
      </w:r>
      <w:r>
        <w:rPr>
          <w:rFonts w:ascii="Times New Roman"/>
          <w:b w:val="false"/>
          <w:i w:val="false"/>
          <w:color w:val="000000"/>
          <w:sz w:val="28"/>
        </w:rPr>
        <w:t>
      35. В разделе "Корректировка доходов и вычетов":</w:t>
      </w:r>
      <w:r>
        <w:br/>
      </w:r>
      <w:r>
        <w:rPr>
          <w:rFonts w:ascii="Times New Roman"/>
          <w:b w:val="false"/>
          <w:i w:val="false"/>
          <w:color w:val="000000"/>
          <w:sz w:val="28"/>
        </w:rPr>
        <w:t>
</w:t>
      </w:r>
      <w:r>
        <w:rPr>
          <w:rFonts w:ascii="Times New Roman"/>
          <w:b w:val="false"/>
          <w:i w:val="false"/>
          <w:color w:val="000000"/>
          <w:sz w:val="28"/>
        </w:rPr>
        <w:t>
      в строке 150.02.033 указывается общая сумма корректировок доходов и вычетов, производимых в соответствии со </w:t>
      </w:r>
      <w:r>
        <w:rPr>
          <w:rFonts w:ascii="Times New Roman"/>
          <w:b w:val="false"/>
          <w:i w:val="false"/>
          <w:color w:val="000000"/>
          <w:sz w:val="28"/>
        </w:rPr>
        <w:t>статьями 131</w:t>
      </w:r>
      <w:r>
        <w:rPr>
          <w:rFonts w:ascii="Times New Roman"/>
          <w:b w:val="false"/>
          <w:i w:val="false"/>
          <w:color w:val="000000"/>
          <w:sz w:val="28"/>
        </w:rPr>
        <w:t>, </w:t>
      </w:r>
      <w:r>
        <w:rPr>
          <w:rFonts w:ascii="Times New Roman"/>
          <w:b w:val="false"/>
          <w:i w:val="false"/>
          <w:color w:val="000000"/>
          <w:sz w:val="28"/>
        </w:rPr>
        <w:t>132</w:t>
      </w:r>
      <w:r>
        <w:rPr>
          <w:rFonts w:ascii="Times New Roman"/>
          <w:b w:val="false"/>
          <w:i w:val="false"/>
          <w:color w:val="000000"/>
          <w:sz w:val="28"/>
        </w:rPr>
        <w:t>Налогового кодекса. Определяется как разница строк 150.02.033 I и 150.02.033 II:</w:t>
      </w:r>
      <w:r>
        <w:br/>
      </w:r>
      <w:r>
        <w:rPr>
          <w:rFonts w:ascii="Times New Roman"/>
          <w:b w:val="false"/>
          <w:i w:val="false"/>
          <w:color w:val="000000"/>
          <w:sz w:val="28"/>
        </w:rPr>
        <w:t>
</w:t>
      </w:r>
      <w:r>
        <w:rPr>
          <w:rFonts w:ascii="Times New Roman"/>
          <w:b w:val="false"/>
          <w:i w:val="false"/>
          <w:color w:val="000000"/>
          <w:sz w:val="28"/>
        </w:rPr>
        <w:t>
      в строке 150.02.033 I указывается сумма корректировки доходов, производимой в соответствии со статьями 131, 132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150.02.033 II указывается сумма корректировки вычетов, производимой в соответствии со статьями 131, 132 Налогового кодекса.</w:t>
      </w:r>
      <w:r>
        <w:br/>
      </w:r>
      <w:r>
        <w:rPr>
          <w:rFonts w:ascii="Times New Roman"/>
          <w:b w:val="false"/>
          <w:i w:val="false"/>
          <w:color w:val="000000"/>
          <w:sz w:val="28"/>
        </w:rPr>
        <w:t>
</w:t>
      </w:r>
      <w:r>
        <w:rPr>
          <w:rFonts w:ascii="Times New Roman"/>
          <w:b w:val="false"/>
          <w:i w:val="false"/>
          <w:color w:val="000000"/>
          <w:sz w:val="28"/>
        </w:rPr>
        <w:t>
      36. В разделе "Корректировка доходов и вычетов в соответствии с Законом о трансфертном ценообразовании:</w:t>
      </w:r>
      <w:r>
        <w:br/>
      </w:r>
      <w:r>
        <w:rPr>
          <w:rFonts w:ascii="Times New Roman"/>
          <w:b w:val="false"/>
          <w:i w:val="false"/>
          <w:color w:val="000000"/>
          <w:sz w:val="28"/>
        </w:rPr>
        <w:t>
</w:t>
      </w:r>
      <w:r>
        <w:rPr>
          <w:rFonts w:ascii="Times New Roman"/>
          <w:b w:val="false"/>
          <w:i w:val="false"/>
          <w:color w:val="000000"/>
          <w:sz w:val="28"/>
        </w:rPr>
        <w:t>
      1) в строке 150.02.034 указывается сумма корректировки доходов, производимой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трансфертном ценообразовании;</w:t>
      </w:r>
      <w:r>
        <w:br/>
      </w:r>
      <w:r>
        <w:rPr>
          <w:rFonts w:ascii="Times New Roman"/>
          <w:b w:val="false"/>
          <w:i w:val="false"/>
          <w:color w:val="000000"/>
          <w:sz w:val="28"/>
        </w:rPr>
        <w:t>
</w:t>
      </w:r>
      <w:r>
        <w:rPr>
          <w:rFonts w:ascii="Times New Roman"/>
          <w:b w:val="false"/>
          <w:i w:val="false"/>
          <w:color w:val="000000"/>
          <w:sz w:val="28"/>
        </w:rPr>
        <w:t>
      2) в строке 150.02.035 указывается сумма корректировки вычетов, производимой в соответствии с Законом о трансфертном ценообразовании. Данная строка заполняется без знака "-".</w:t>
      </w:r>
      <w:r>
        <w:br/>
      </w:r>
      <w:r>
        <w:rPr>
          <w:rFonts w:ascii="Times New Roman"/>
          <w:b w:val="false"/>
          <w:i w:val="false"/>
          <w:color w:val="000000"/>
          <w:sz w:val="28"/>
        </w:rPr>
        <w:t>
</w:t>
      </w:r>
      <w:r>
        <w:rPr>
          <w:rFonts w:ascii="Times New Roman"/>
          <w:b w:val="false"/>
          <w:i w:val="false"/>
          <w:color w:val="000000"/>
          <w:sz w:val="28"/>
        </w:rPr>
        <w:t>
      37. В разделе "Расчет налогооблагаемого дохода":</w:t>
      </w:r>
      <w:r>
        <w:br/>
      </w:r>
      <w:r>
        <w:rPr>
          <w:rFonts w:ascii="Times New Roman"/>
          <w:b w:val="false"/>
          <w:i w:val="false"/>
          <w:color w:val="000000"/>
          <w:sz w:val="28"/>
        </w:rPr>
        <w:t>
</w:t>
      </w:r>
      <w:r>
        <w:rPr>
          <w:rFonts w:ascii="Times New Roman"/>
          <w:b w:val="false"/>
          <w:i w:val="false"/>
          <w:color w:val="000000"/>
          <w:sz w:val="28"/>
        </w:rPr>
        <w:t>
      1) в строке 150.02.036 указывается налогооблагаемый доход (убыток). Определяется как разница строк150.02.016 и 150.02.032 увеличенная на строки 150.02.033, 150.02.034 и 150.02.035;</w:t>
      </w:r>
      <w:r>
        <w:br/>
      </w:r>
      <w:r>
        <w:rPr>
          <w:rFonts w:ascii="Times New Roman"/>
          <w:b w:val="false"/>
          <w:i w:val="false"/>
          <w:color w:val="000000"/>
          <w:sz w:val="28"/>
        </w:rPr>
        <w:t>
</w:t>
      </w:r>
      <w:r>
        <w:rPr>
          <w:rFonts w:ascii="Times New Roman"/>
          <w:b w:val="false"/>
          <w:i w:val="false"/>
          <w:color w:val="000000"/>
          <w:sz w:val="28"/>
        </w:rPr>
        <w:t>
      2) в строке 150.02.037 указывается сумма доходов, полученных налогоплательщиком-резидентом из источников за пределами Республики Казахстан. Строка 150.02.037 носит справочный характер. Данная строка включает в себя также строку 150.02.037 I:</w:t>
      </w:r>
      <w:r>
        <w:br/>
      </w:r>
      <w:r>
        <w:rPr>
          <w:rFonts w:ascii="Times New Roman"/>
          <w:b w:val="false"/>
          <w:i w:val="false"/>
          <w:color w:val="000000"/>
          <w:sz w:val="28"/>
        </w:rPr>
        <w:t>
</w:t>
      </w:r>
      <w:r>
        <w:rPr>
          <w:rFonts w:ascii="Times New Roman"/>
          <w:b w:val="false"/>
          <w:i w:val="false"/>
          <w:color w:val="000000"/>
          <w:sz w:val="28"/>
        </w:rPr>
        <w:t>
      в строке 150.02.037 I указываются доходы, полученные в стране с льготным налогообложением, определяемые в соответствии со </w:t>
      </w:r>
      <w:r>
        <w:rPr>
          <w:rFonts w:ascii="Times New Roman"/>
          <w:b w:val="false"/>
          <w:i w:val="false"/>
          <w:color w:val="000000"/>
          <w:sz w:val="28"/>
        </w:rPr>
        <w:t>статьей 224</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Значение строки 150.02.037 I включается в расчет налогооблагаемого дохода;</w:t>
      </w:r>
      <w:r>
        <w:br/>
      </w:r>
      <w:r>
        <w:rPr>
          <w:rFonts w:ascii="Times New Roman"/>
          <w:b w:val="false"/>
          <w:i w:val="false"/>
          <w:color w:val="000000"/>
          <w:sz w:val="28"/>
        </w:rPr>
        <w:t>
</w:t>
      </w:r>
      <w:r>
        <w:rPr>
          <w:rFonts w:ascii="Times New Roman"/>
          <w:b w:val="false"/>
          <w:i w:val="false"/>
          <w:color w:val="000000"/>
          <w:sz w:val="28"/>
        </w:rPr>
        <w:t>
      3) в строке 150.02.038 указывается сумма дохода, подлежащего освобождению от налогообложения в соответствии с международными договорами согласно </w:t>
      </w:r>
      <w:r>
        <w:rPr>
          <w:rFonts w:ascii="Times New Roman"/>
          <w:b w:val="false"/>
          <w:i w:val="false"/>
          <w:color w:val="000000"/>
          <w:sz w:val="28"/>
        </w:rPr>
        <w:t>пункту 5</w:t>
      </w:r>
      <w:r>
        <w:rPr>
          <w:rFonts w:ascii="Times New Roman"/>
          <w:b w:val="false"/>
          <w:i w:val="false"/>
          <w:color w:val="000000"/>
          <w:sz w:val="28"/>
        </w:rPr>
        <w:t xml:space="preserve"> статьи 2, </w:t>
      </w:r>
      <w:r>
        <w:rPr>
          <w:rFonts w:ascii="Times New Roman"/>
          <w:b w:val="false"/>
          <w:i w:val="false"/>
          <w:color w:val="000000"/>
          <w:sz w:val="28"/>
        </w:rPr>
        <w:t>статьям 212</w:t>
      </w:r>
      <w:r>
        <w:rPr>
          <w:rFonts w:ascii="Times New Roman"/>
          <w:b w:val="false"/>
          <w:i w:val="false"/>
          <w:color w:val="000000"/>
          <w:sz w:val="28"/>
        </w:rPr>
        <w:t>, </w:t>
      </w:r>
      <w:r>
        <w:rPr>
          <w:rFonts w:ascii="Times New Roman"/>
          <w:b w:val="false"/>
          <w:i w:val="false"/>
          <w:color w:val="000000"/>
          <w:sz w:val="28"/>
        </w:rPr>
        <w:t>213</w:t>
      </w:r>
      <w:r>
        <w:rPr>
          <w:rFonts w:ascii="Times New Roman"/>
          <w:b w:val="false"/>
          <w:i w:val="false"/>
          <w:color w:val="000000"/>
          <w:sz w:val="28"/>
        </w:rPr>
        <w:t xml:space="preserve"> Налогового кодекса; </w:t>
      </w:r>
      <w:r>
        <w:br/>
      </w:r>
      <w:r>
        <w:rPr>
          <w:rFonts w:ascii="Times New Roman"/>
          <w:b w:val="false"/>
          <w:i w:val="false"/>
          <w:color w:val="000000"/>
          <w:sz w:val="28"/>
        </w:rPr>
        <w:t>
</w:t>
      </w:r>
      <w:r>
        <w:rPr>
          <w:rFonts w:ascii="Times New Roman"/>
          <w:b w:val="false"/>
          <w:i w:val="false"/>
          <w:color w:val="000000"/>
          <w:sz w:val="28"/>
        </w:rPr>
        <w:t>
      4) в строке 150.02.039 указывается сумма налогооблагаемого дохода (убытка) с учетом особенностей международного налогообложения. Определяется как сумма строк 150.02.036 и 150.02.037 I за минусом строки 150.02.038;</w:t>
      </w:r>
      <w:r>
        <w:br/>
      </w:r>
      <w:r>
        <w:rPr>
          <w:rFonts w:ascii="Times New Roman"/>
          <w:b w:val="false"/>
          <w:i w:val="false"/>
          <w:color w:val="000000"/>
          <w:sz w:val="28"/>
        </w:rPr>
        <w:t>
</w:t>
      </w:r>
      <w:r>
        <w:rPr>
          <w:rFonts w:ascii="Times New Roman"/>
          <w:b w:val="false"/>
          <w:i w:val="false"/>
          <w:color w:val="000000"/>
          <w:sz w:val="28"/>
        </w:rPr>
        <w:t>
      5) в строке 150.02.040 указывается убыток, подлежащий переносу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137 Налогового кодекса;</w:t>
      </w:r>
      <w:r>
        <w:br/>
      </w:r>
      <w:r>
        <w:rPr>
          <w:rFonts w:ascii="Times New Roman"/>
          <w:b w:val="false"/>
          <w:i w:val="false"/>
          <w:color w:val="000000"/>
          <w:sz w:val="28"/>
        </w:rPr>
        <w:t>
</w:t>
      </w:r>
      <w:r>
        <w:rPr>
          <w:rFonts w:ascii="Times New Roman"/>
          <w:b w:val="false"/>
          <w:i w:val="false"/>
          <w:color w:val="000000"/>
          <w:sz w:val="28"/>
        </w:rPr>
        <w:t>
      6) в строке 150.02.041 указывается сумма уменьшения налогооблагаемого дохода в соответствии со </w:t>
      </w:r>
      <w:r>
        <w:rPr>
          <w:rFonts w:ascii="Times New Roman"/>
          <w:b w:val="false"/>
          <w:i w:val="false"/>
          <w:color w:val="000000"/>
          <w:sz w:val="28"/>
        </w:rPr>
        <w:t>статьей 133</w:t>
      </w:r>
      <w:r>
        <w:rPr>
          <w:rFonts w:ascii="Times New Roman"/>
          <w:b w:val="false"/>
          <w:i w:val="false"/>
          <w:color w:val="000000"/>
          <w:sz w:val="28"/>
        </w:rPr>
        <w:t xml:space="preserve"> Налогового кодекса или статьей 3-2 Закона о введении. Определяется как сумма строк 150.02.041 А и 150.02.041 В;</w:t>
      </w:r>
      <w:r>
        <w:br/>
      </w:r>
      <w:r>
        <w:rPr>
          <w:rFonts w:ascii="Times New Roman"/>
          <w:b w:val="false"/>
          <w:i w:val="false"/>
          <w:color w:val="000000"/>
          <w:sz w:val="28"/>
        </w:rPr>
        <w:t>
</w:t>
      </w:r>
      <w:r>
        <w:rPr>
          <w:rFonts w:ascii="Times New Roman"/>
          <w:b w:val="false"/>
          <w:i w:val="false"/>
          <w:color w:val="000000"/>
          <w:sz w:val="28"/>
        </w:rPr>
        <w:t>
      в строке 150.02.041 А указываются расходы, на которые налогоплательщик имеет право уменьшить налогооблагаемый доход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133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150.02.041 В указываются доходы, на которые налогоплательщик имеет право уменьшить налогооблагаемый доход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133 Налогового кодекса или пунктом 3-2 Закона о введении;</w:t>
      </w:r>
      <w:r>
        <w:br/>
      </w:r>
      <w:r>
        <w:rPr>
          <w:rFonts w:ascii="Times New Roman"/>
          <w:b w:val="false"/>
          <w:i w:val="false"/>
          <w:color w:val="000000"/>
          <w:sz w:val="28"/>
        </w:rPr>
        <w:t>
</w:t>
      </w:r>
      <w:r>
        <w:rPr>
          <w:rFonts w:ascii="Times New Roman"/>
          <w:b w:val="false"/>
          <w:i w:val="false"/>
          <w:color w:val="000000"/>
          <w:sz w:val="28"/>
        </w:rPr>
        <w:t>
      7) в строке 150.02.042 указывается налогооблагаемый доход с учетом уменьшения, производимого в соответствии со статьей 133 Налогового кодекса, а также пунктом 3-2 Закона о введении. Определяется как разница строк 150.02.039 и 150.02.041. В случае если строка 150.02.041 больше строки 150.02.039, в строке 150.02.042 указывается ноль;</w:t>
      </w:r>
      <w:r>
        <w:br/>
      </w:r>
      <w:r>
        <w:rPr>
          <w:rFonts w:ascii="Times New Roman"/>
          <w:b w:val="false"/>
          <w:i w:val="false"/>
          <w:color w:val="000000"/>
          <w:sz w:val="28"/>
        </w:rPr>
        <w:t>
</w:t>
      </w:r>
      <w:r>
        <w:rPr>
          <w:rFonts w:ascii="Times New Roman"/>
          <w:b w:val="false"/>
          <w:i w:val="false"/>
          <w:color w:val="000000"/>
          <w:sz w:val="28"/>
        </w:rPr>
        <w:t>
      8) в строке 150.02.043 указываются убытки, перенесенные из предыдущих налоговых периодов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137 Налогового кодекса и статьей 15-1 Закона о введении;</w:t>
      </w:r>
      <w:r>
        <w:br/>
      </w:r>
      <w:r>
        <w:rPr>
          <w:rFonts w:ascii="Times New Roman"/>
          <w:b w:val="false"/>
          <w:i w:val="false"/>
          <w:color w:val="000000"/>
          <w:sz w:val="28"/>
        </w:rPr>
        <w:t>
</w:t>
      </w:r>
      <w:r>
        <w:rPr>
          <w:rFonts w:ascii="Times New Roman"/>
          <w:b w:val="false"/>
          <w:i w:val="false"/>
          <w:color w:val="000000"/>
          <w:sz w:val="28"/>
        </w:rPr>
        <w:t>
      9) в строке 150.02.044 указывается налогооблагаемый доход с учетом перенесенных убытков. Заполняется в случае, если в строке 150.02.042 отражено положительное значение. Определяется как разница строк 150.02.042 и 150.02.043. Если строка 150.02.043 больше строки 150.02.042, в строке 150.02.044 указывается ноль.</w:t>
      </w:r>
      <w:r>
        <w:br/>
      </w:r>
      <w:r>
        <w:rPr>
          <w:rFonts w:ascii="Times New Roman"/>
          <w:b w:val="false"/>
          <w:i w:val="false"/>
          <w:color w:val="000000"/>
          <w:sz w:val="28"/>
        </w:rPr>
        <w:t>
</w:t>
      </w:r>
      <w:r>
        <w:rPr>
          <w:rFonts w:ascii="Times New Roman"/>
          <w:b w:val="false"/>
          <w:i w:val="false"/>
          <w:color w:val="000000"/>
          <w:sz w:val="28"/>
        </w:rPr>
        <w:t>
      38. В разделе "Расчет налогового обязательства":</w:t>
      </w:r>
      <w:r>
        <w:br/>
      </w:r>
      <w:r>
        <w:rPr>
          <w:rFonts w:ascii="Times New Roman"/>
          <w:b w:val="false"/>
          <w:i w:val="false"/>
          <w:color w:val="000000"/>
          <w:sz w:val="28"/>
        </w:rPr>
        <w:t>
</w:t>
      </w:r>
      <w:r>
        <w:rPr>
          <w:rFonts w:ascii="Times New Roman"/>
          <w:b w:val="false"/>
          <w:i w:val="false"/>
          <w:color w:val="000000"/>
          <w:sz w:val="28"/>
        </w:rPr>
        <w:t>
      1) в строке 150.02.045 указывается ставка корпоративного подоходного налога в соответствии со статьей 4 Закона о введении или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147 Налогового кодекса, в процентах;</w:t>
      </w:r>
      <w:r>
        <w:br/>
      </w:r>
      <w:r>
        <w:rPr>
          <w:rFonts w:ascii="Times New Roman"/>
          <w:b w:val="false"/>
          <w:i w:val="false"/>
          <w:color w:val="000000"/>
          <w:sz w:val="28"/>
        </w:rPr>
        <w:t>
</w:t>
      </w:r>
      <w:r>
        <w:rPr>
          <w:rFonts w:ascii="Times New Roman"/>
          <w:b w:val="false"/>
          <w:i w:val="false"/>
          <w:color w:val="000000"/>
          <w:sz w:val="28"/>
        </w:rPr>
        <w:t>
      2) в строке 150.02.046 указывается сумма уплаченных за пределами Республики Казахстан налогов на доходы или идентичного вида подоходного налога с доходов, полученных налогоплательщиком-резидентом из источников за пределами Республики Казахстан, которая зачитывается при уплате корпоративного подоходного налога в Республике Казахстан в соответствии со </w:t>
      </w:r>
      <w:r>
        <w:rPr>
          <w:rFonts w:ascii="Times New Roman"/>
          <w:b w:val="false"/>
          <w:i w:val="false"/>
          <w:color w:val="000000"/>
          <w:sz w:val="28"/>
        </w:rPr>
        <w:t>статьей 223</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3) в строке 150.02.047 указывается сумма корпоративного подоходного налога с учетом зачета иностранного налога. Определяется как разница произведения строк 150.02.044 и 150.02.045 и строки 150.02.046;</w:t>
      </w:r>
      <w:r>
        <w:br/>
      </w:r>
      <w:r>
        <w:rPr>
          <w:rFonts w:ascii="Times New Roman"/>
          <w:b w:val="false"/>
          <w:i w:val="false"/>
          <w:color w:val="000000"/>
          <w:sz w:val="28"/>
        </w:rPr>
        <w:t>
</w:t>
      </w:r>
      <w:r>
        <w:rPr>
          <w:rFonts w:ascii="Times New Roman"/>
          <w:b w:val="false"/>
          <w:i w:val="false"/>
          <w:color w:val="000000"/>
          <w:sz w:val="28"/>
        </w:rPr>
        <w:t>
      4) в строке 150.02.048 указывается сумма корпоративного подоходного налога, удержанного в налоговом периоде у источника выплаты с дохода в виде выигрыша, уменьшающая сумму корпоративного подоходного налога, подлежащего уплате в бюджет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139 Налогового кодекса;</w:t>
      </w:r>
      <w:r>
        <w:br/>
      </w:r>
      <w:r>
        <w:rPr>
          <w:rFonts w:ascii="Times New Roman"/>
          <w:b w:val="false"/>
          <w:i w:val="false"/>
          <w:color w:val="000000"/>
          <w:sz w:val="28"/>
        </w:rPr>
        <w:t>
</w:t>
      </w:r>
      <w:r>
        <w:rPr>
          <w:rFonts w:ascii="Times New Roman"/>
          <w:b w:val="false"/>
          <w:i w:val="false"/>
          <w:color w:val="000000"/>
          <w:sz w:val="28"/>
        </w:rPr>
        <w:t>
      5) в строке 150.02.049 I указывается сумма корпоративного подоходного налога, удержанного у источника выплаты с дохода в виде вознаграждения в предыдущих налоговых периодах и перенесенная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139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150.02.049 II указывается сумма корпоративного подоходного налога, удержанного в налоговом периоде у источника выплаты с дохода в виде вознаграждения, уменьшающая сумму корпоративного подоходного налога, подлежащего уплате в бюджет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139 Налогового кодекса;</w:t>
      </w:r>
      <w:r>
        <w:br/>
      </w:r>
      <w:r>
        <w:rPr>
          <w:rFonts w:ascii="Times New Roman"/>
          <w:b w:val="false"/>
          <w:i w:val="false"/>
          <w:color w:val="000000"/>
          <w:sz w:val="28"/>
        </w:rPr>
        <w:t>
</w:t>
      </w:r>
      <w:r>
        <w:rPr>
          <w:rFonts w:ascii="Times New Roman"/>
          <w:b w:val="false"/>
          <w:i w:val="false"/>
          <w:color w:val="000000"/>
          <w:sz w:val="28"/>
        </w:rPr>
        <w:t>
      6) в строке 150.02.050 указывается сумма корпоративного подоходного налога, удержанного у источника выплаты в соответствии со </w:t>
      </w:r>
      <w:r>
        <w:rPr>
          <w:rFonts w:ascii="Times New Roman"/>
          <w:b w:val="false"/>
          <w:i w:val="false"/>
          <w:color w:val="000000"/>
          <w:sz w:val="28"/>
        </w:rPr>
        <w:t>статьей 200</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7) в строке 150.02.051 указывается сумма исчисленного корпоративного подоходного налога за налоговый период, определяемая как разница строк 150.02.051 I и 150.02.051 II и 150.02.051 III и 150.02.051 IV и 150.02.051 V:</w:t>
      </w:r>
      <w:r>
        <w:br/>
      </w:r>
      <w:r>
        <w:rPr>
          <w:rFonts w:ascii="Times New Roman"/>
          <w:b w:val="false"/>
          <w:i w:val="false"/>
          <w:color w:val="000000"/>
          <w:sz w:val="28"/>
        </w:rPr>
        <w:t>
</w:t>
      </w:r>
      <w:r>
        <w:rPr>
          <w:rFonts w:ascii="Times New Roman"/>
          <w:b w:val="false"/>
          <w:i w:val="false"/>
          <w:color w:val="000000"/>
          <w:sz w:val="28"/>
        </w:rPr>
        <w:t>
      в строке 150.02.051 I указывается сумма исчисленного корпоративного подоходного налога за налоговый период в соответствии со </w:t>
      </w:r>
      <w:r>
        <w:rPr>
          <w:rFonts w:ascii="Times New Roman"/>
          <w:b w:val="false"/>
          <w:i w:val="false"/>
          <w:color w:val="000000"/>
          <w:sz w:val="28"/>
        </w:rPr>
        <w:t>статьей 139</w:t>
      </w:r>
      <w:r>
        <w:rPr>
          <w:rFonts w:ascii="Times New Roman"/>
          <w:b w:val="false"/>
          <w:i w:val="false"/>
          <w:color w:val="000000"/>
          <w:sz w:val="28"/>
        </w:rPr>
        <w:t xml:space="preserve"> Налогового кодекса. Определяется как разница строк 150.02.047, 150.02.048, 150.02.049 I, 150.02.049 II, 150.02.050. Если полученная разница меньше ноля, то в строке 150.02.051 I указывается ноль. Значение данной строки переносится в строку 150.00.058 I;</w:t>
      </w:r>
      <w:r>
        <w:br/>
      </w:r>
      <w:r>
        <w:rPr>
          <w:rFonts w:ascii="Times New Roman"/>
          <w:b w:val="false"/>
          <w:i w:val="false"/>
          <w:color w:val="000000"/>
          <w:sz w:val="28"/>
        </w:rPr>
        <w:t>
</w:t>
      </w:r>
      <w:r>
        <w:rPr>
          <w:rFonts w:ascii="Times New Roman"/>
          <w:b w:val="false"/>
          <w:i w:val="false"/>
          <w:color w:val="000000"/>
          <w:sz w:val="28"/>
        </w:rPr>
        <w:t>
      в строке 150.02.051 II указывается сумма уменьшения исчисленного корпоративного подоходного налога за налоговый период в соответствии со </w:t>
      </w:r>
      <w:r>
        <w:rPr>
          <w:rFonts w:ascii="Times New Roman"/>
          <w:b w:val="false"/>
          <w:i w:val="false"/>
          <w:color w:val="000000"/>
          <w:sz w:val="28"/>
        </w:rPr>
        <w:t>статьей 451</w:t>
      </w:r>
      <w:r>
        <w:rPr>
          <w:rFonts w:ascii="Times New Roman"/>
          <w:b w:val="false"/>
          <w:i w:val="false"/>
          <w:color w:val="000000"/>
          <w:sz w:val="28"/>
        </w:rPr>
        <w:t xml:space="preserve"> Налогового кодекса. Заполняется налогоплательщиками, осуществляющими деятельность в рамках специального налогового режима, предусмотренного статьями 448 - 452 Налогового кодекса. Определяется как 70 процентов от строки 150.02.051 I. Значение данной строки переносится в строку 150.00.058 II;</w:t>
      </w:r>
      <w:r>
        <w:br/>
      </w:r>
      <w:r>
        <w:rPr>
          <w:rFonts w:ascii="Times New Roman"/>
          <w:b w:val="false"/>
          <w:i w:val="false"/>
          <w:color w:val="000000"/>
          <w:sz w:val="28"/>
        </w:rPr>
        <w:t>
</w:t>
      </w:r>
      <w:r>
        <w:rPr>
          <w:rFonts w:ascii="Times New Roman"/>
          <w:b w:val="false"/>
          <w:i w:val="false"/>
          <w:color w:val="000000"/>
          <w:sz w:val="28"/>
        </w:rPr>
        <w:t>
      в строке 150.02.051 III указывается сумма уменьшения корпоративного подоходного налога в связи с применением стандартных налоговых льгот в соответствии с контрактом, заключенным с уполномоченным органом по инвестициям Значение данной строки переносится в строку 150.00.058 III;</w:t>
      </w:r>
      <w:r>
        <w:br/>
      </w:r>
      <w:r>
        <w:rPr>
          <w:rFonts w:ascii="Times New Roman"/>
          <w:b w:val="false"/>
          <w:i w:val="false"/>
          <w:color w:val="000000"/>
          <w:sz w:val="28"/>
        </w:rPr>
        <w:t>
</w:t>
      </w:r>
      <w:r>
        <w:rPr>
          <w:rFonts w:ascii="Times New Roman"/>
          <w:b w:val="false"/>
          <w:i w:val="false"/>
          <w:color w:val="000000"/>
          <w:sz w:val="28"/>
        </w:rPr>
        <w:t>
      в строке 150.02.051 IV указывается сумма, на которую налогоплательщик имеет право уменьшить исчисленный корпоративный подоходный налог на основании контракта, заключенного с уполномоченным государственным органом по инвестициям до 1 января 2009 года в соответствии с Законом об инвестициях. Значение данной строки переносится в строку 150.00.058 IV;</w:t>
      </w:r>
      <w:r>
        <w:br/>
      </w:r>
      <w:r>
        <w:rPr>
          <w:rFonts w:ascii="Times New Roman"/>
          <w:b w:val="false"/>
          <w:i w:val="false"/>
          <w:color w:val="000000"/>
          <w:sz w:val="28"/>
        </w:rPr>
        <w:t>
</w:t>
      </w:r>
      <w:r>
        <w:rPr>
          <w:rFonts w:ascii="Times New Roman"/>
          <w:b w:val="false"/>
          <w:i w:val="false"/>
          <w:color w:val="000000"/>
          <w:sz w:val="28"/>
        </w:rPr>
        <w:t>
      в строке 150.02.051 V указывается сумма уменьшение корпоративного подоходного налога в соответствии со </w:t>
      </w:r>
      <w:r>
        <w:rPr>
          <w:rFonts w:ascii="Times New Roman"/>
          <w:b w:val="false"/>
          <w:i w:val="false"/>
          <w:color w:val="000000"/>
          <w:sz w:val="28"/>
        </w:rPr>
        <w:t>статьей 151</w:t>
      </w:r>
      <w:r>
        <w:rPr>
          <w:rFonts w:ascii="Times New Roman"/>
          <w:b w:val="false"/>
          <w:i w:val="false"/>
          <w:color w:val="000000"/>
          <w:sz w:val="28"/>
        </w:rPr>
        <w:t xml:space="preserve"> Налогового кодекса, определяемая как 100 % от строки 150.02.051 I. Значение данной строки переносится в строку 150.00.058V;</w:t>
      </w:r>
      <w:r>
        <w:br/>
      </w:r>
      <w:r>
        <w:rPr>
          <w:rFonts w:ascii="Times New Roman"/>
          <w:b w:val="false"/>
          <w:i w:val="false"/>
          <w:color w:val="000000"/>
          <w:sz w:val="28"/>
        </w:rPr>
        <w:t>
</w:t>
      </w:r>
      <w:r>
        <w:rPr>
          <w:rFonts w:ascii="Times New Roman"/>
          <w:b w:val="false"/>
          <w:i w:val="false"/>
          <w:color w:val="000000"/>
          <w:sz w:val="28"/>
        </w:rPr>
        <w:t>
      8) в строке 150.02.052 указывается чистый доход юридического лица-нерезидента от деятельности в Республике Казахстан через постоянное учреждение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199 Налогового кодекса. Определяется как разница строк 150.02.044 и 150.02.051;</w:t>
      </w:r>
      <w:r>
        <w:br/>
      </w:r>
      <w:r>
        <w:rPr>
          <w:rFonts w:ascii="Times New Roman"/>
          <w:b w:val="false"/>
          <w:i w:val="false"/>
          <w:color w:val="000000"/>
          <w:sz w:val="28"/>
        </w:rPr>
        <w:t>
</w:t>
      </w:r>
      <w:r>
        <w:rPr>
          <w:rFonts w:ascii="Times New Roman"/>
          <w:b w:val="false"/>
          <w:i w:val="false"/>
          <w:color w:val="000000"/>
          <w:sz w:val="28"/>
        </w:rPr>
        <w:t>
      9) в строке 150.02.053 указывается сумма корпоративного подоходного налога на чистый доход:</w:t>
      </w:r>
      <w:r>
        <w:br/>
      </w:r>
      <w:r>
        <w:rPr>
          <w:rFonts w:ascii="Times New Roman"/>
          <w:b w:val="false"/>
          <w:i w:val="false"/>
          <w:color w:val="000000"/>
          <w:sz w:val="28"/>
        </w:rPr>
        <w:t>
</w:t>
      </w:r>
      <w:r>
        <w:rPr>
          <w:rFonts w:ascii="Times New Roman"/>
          <w:b w:val="false"/>
          <w:i w:val="false"/>
          <w:color w:val="000000"/>
          <w:sz w:val="28"/>
        </w:rPr>
        <w:t>
      в строке 150.02.053 I указывается сумма корпоративного подоходного налога на чистый доход, исчисленного в соответствии с пунктом 1 статьи 199 Налогового кодекса по ставке 15 процентов, определяемая как 15 % от строки 150.02.052. Значение данной строки переносится в строку 150.00.060 I;</w:t>
      </w:r>
      <w:r>
        <w:br/>
      </w:r>
      <w:r>
        <w:rPr>
          <w:rFonts w:ascii="Times New Roman"/>
          <w:b w:val="false"/>
          <w:i w:val="false"/>
          <w:color w:val="000000"/>
          <w:sz w:val="28"/>
        </w:rPr>
        <w:t>
</w:t>
      </w:r>
      <w:r>
        <w:rPr>
          <w:rFonts w:ascii="Times New Roman"/>
          <w:b w:val="false"/>
          <w:i w:val="false"/>
          <w:color w:val="000000"/>
          <w:sz w:val="28"/>
        </w:rPr>
        <w:t>
      в строке 150.02.053 II указывается сумма корпоративного подоходного налога на чистый доход, исчисленный в соответствии со </w:t>
      </w:r>
      <w:r>
        <w:rPr>
          <w:rFonts w:ascii="Times New Roman"/>
          <w:b w:val="false"/>
          <w:i w:val="false"/>
          <w:color w:val="000000"/>
          <w:sz w:val="28"/>
        </w:rPr>
        <w:t>статьей 212</w:t>
      </w:r>
      <w:r>
        <w:rPr>
          <w:rFonts w:ascii="Times New Roman"/>
          <w:b w:val="false"/>
          <w:i w:val="false"/>
          <w:color w:val="000000"/>
          <w:sz w:val="28"/>
        </w:rPr>
        <w:t xml:space="preserve"> Налогового кодекса по ставке, предусмотренной международным договором. Если налогоплательщиком применяются положения международного договора в отношении корпоративного подоходного налога на чистый доход, указывается ставка корпоративного подоходного налога на чистый доход. Значение данной строки переносится в строку 150.00.060 II;</w:t>
      </w:r>
      <w:r>
        <w:br/>
      </w:r>
      <w:r>
        <w:rPr>
          <w:rFonts w:ascii="Times New Roman"/>
          <w:b w:val="false"/>
          <w:i w:val="false"/>
          <w:color w:val="000000"/>
          <w:sz w:val="28"/>
        </w:rPr>
        <w:t>
</w:t>
      </w:r>
      <w:r>
        <w:rPr>
          <w:rFonts w:ascii="Times New Roman"/>
          <w:b w:val="false"/>
          <w:i w:val="false"/>
          <w:color w:val="000000"/>
          <w:sz w:val="28"/>
        </w:rPr>
        <w:t>
      строка 150.02.053 III заполняется в случае, если заполнена строка 150.02.053 II. В данной строке указывается код страны согласно  </w:t>
      </w:r>
      <w:r>
        <w:rPr>
          <w:rFonts w:ascii="Times New Roman"/>
          <w:b w:val="false"/>
          <w:i w:val="false"/>
          <w:color w:val="000000"/>
          <w:sz w:val="28"/>
        </w:rPr>
        <w:t>пункту 57</w:t>
      </w:r>
      <w:r>
        <w:rPr>
          <w:rFonts w:ascii="Times New Roman"/>
          <w:b w:val="false"/>
          <w:i w:val="false"/>
          <w:color w:val="000000"/>
          <w:sz w:val="28"/>
        </w:rPr>
        <w:t xml:space="preserve"> настоящих Правил, с которой Республикой Казахстан заключен указанный международный договор;</w:t>
      </w:r>
      <w:r>
        <w:br/>
      </w:r>
      <w:r>
        <w:rPr>
          <w:rFonts w:ascii="Times New Roman"/>
          <w:b w:val="false"/>
          <w:i w:val="false"/>
          <w:color w:val="000000"/>
          <w:sz w:val="28"/>
        </w:rPr>
        <w:t>
</w:t>
      </w:r>
      <w:r>
        <w:rPr>
          <w:rFonts w:ascii="Times New Roman"/>
          <w:b w:val="false"/>
          <w:i w:val="false"/>
          <w:color w:val="000000"/>
          <w:sz w:val="28"/>
        </w:rPr>
        <w:t>
      строка 150.02.053 IV заполняется в случае, если заполнена строка 150.02.053 II. В данной строке указывается наименование указанного международного договора;</w:t>
      </w:r>
      <w:r>
        <w:br/>
      </w:r>
      <w:r>
        <w:rPr>
          <w:rFonts w:ascii="Times New Roman"/>
          <w:b w:val="false"/>
          <w:i w:val="false"/>
          <w:color w:val="000000"/>
          <w:sz w:val="28"/>
        </w:rPr>
        <w:t>
</w:t>
      </w:r>
      <w:r>
        <w:rPr>
          <w:rFonts w:ascii="Times New Roman"/>
          <w:b w:val="false"/>
          <w:i w:val="false"/>
          <w:color w:val="000000"/>
          <w:sz w:val="28"/>
        </w:rPr>
        <w:t>
      10) в строке 150.02.054 указывается итоговая сумма исчисленного корпоративного подоходного налога. Определяется как (150.02.051 + 150.02.053 I или 150.02.053II). Значение данной строки переносится в строку 150.00.061.</w:t>
      </w:r>
    </w:p>
    <w:bookmarkEnd w:id="108"/>
    <w:bookmarkStart w:name="z2439" w:id="109"/>
    <w:p>
      <w:pPr>
        <w:spacing w:after="0"/>
        <w:ind w:left="0"/>
        <w:jc w:val="left"/>
      </w:pPr>
      <w:r>
        <w:rPr>
          <w:rFonts w:ascii="Times New Roman"/>
          <w:b/>
          <w:i w:val="false"/>
          <w:color w:val="000000"/>
        </w:rPr>
        <w:t xml:space="preserve"> 
5. Составление формы 150.03 - Расходы на геологическое</w:t>
      </w:r>
      <w:r>
        <w:br/>
      </w:r>
      <w:r>
        <w:rPr>
          <w:rFonts w:ascii="Times New Roman"/>
          <w:b/>
          <w:i w:val="false"/>
          <w:color w:val="000000"/>
        </w:rPr>
        <w:t>
изучение, разведку и подготовительные работы к добыче</w:t>
      </w:r>
      <w:r>
        <w:br/>
      </w:r>
      <w:r>
        <w:rPr>
          <w:rFonts w:ascii="Times New Roman"/>
          <w:b/>
          <w:i w:val="false"/>
          <w:color w:val="000000"/>
        </w:rPr>
        <w:t>
природных ресурсов и другие расходы недропользователей</w:t>
      </w:r>
    </w:p>
    <w:bookmarkEnd w:id="109"/>
    <w:bookmarkStart w:name="z2440" w:id="110"/>
    <w:p>
      <w:pPr>
        <w:spacing w:after="0"/>
        <w:ind w:left="0"/>
        <w:jc w:val="both"/>
      </w:pPr>
      <w:r>
        <w:rPr>
          <w:rFonts w:ascii="Times New Roman"/>
          <w:b w:val="false"/>
          <w:i w:val="false"/>
          <w:color w:val="000000"/>
          <w:sz w:val="28"/>
        </w:rPr>
        <w:t>
      39. Данная форма предназначена для определения суммы расходов, произведенных недропользователем до момента начала добычи после коммерческого обнаружения, на геологическое изучение, разведку, подготовительные работы к добыче природных ресурсов, и иных расходов недропользователей, подлежащих отнесению на вычеты в соответствии со </w:t>
      </w:r>
      <w:r>
        <w:rPr>
          <w:rFonts w:ascii="Times New Roman"/>
          <w:b w:val="false"/>
          <w:i w:val="false"/>
          <w:color w:val="000000"/>
          <w:sz w:val="28"/>
        </w:rPr>
        <w:t>статьей 111</w:t>
      </w:r>
      <w:r>
        <w:rPr>
          <w:rFonts w:ascii="Times New Roman"/>
          <w:b w:val="false"/>
          <w:i w:val="false"/>
          <w:color w:val="000000"/>
          <w:sz w:val="28"/>
        </w:rPr>
        <w:t xml:space="preserve"> Налогового кодекса, в том числе в рамках контрактов на разведку и (или) добычу общераспространенных полезных ископаемых, подземных вод, лечебных грязей, а также строительство и (или) эксплуатацию подземных сооружений, не связанных с разведкой и (или) добычей.</w:t>
      </w:r>
      <w:r>
        <w:br/>
      </w:r>
      <w:r>
        <w:rPr>
          <w:rFonts w:ascii="Times New Roman"/>
          <w:b w:val="false"/>
          <w:i w:val="false"/>
          <w:color w:val="000000"/>
          <w:sz w:val="28"/>
        </w:rPr>
        <w:t>
</w:t>
      </w:r>
      <w:r>
        <w:rPr>
          <w:rFonts w:ascii="Times New Roman"/>
          <w:b w:val="false"/>
          <w:i w:val="false"/>
          <w:color w:val="000000"/>
          <w:sz w:val="28"/>
        </w:rPr>
        <w:t>
      40. В разделе "Показатели":</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В указывается номер и дата контракта на недропользование;</w:t>
      </w:r>
      <w:r>
        <w:br/>
      </w:r>
      <w:r>
        <w:rPr>
          <w:rFonts w:ascii="Times New Roman"/>
          <w:b w:val="false"/>
          <w:i w:val="false"/>
          <w:color w:val="000000"/>
          <w:sz w:val="28"/>
        </w:rPr>
        <w:t>
</w:t>
      </w:r>
      <w:r>
        <w:rPr>
          <w:rFonts w:ascii="Times New Roman"/>
          <w:b w:val="false"/>
          <w:i w:val="false"/>
          <w:color w:val="000000"/>
          <w:sz w:val="28"/>
        </w:rPr>
        <w:t>
      3) в графе С указываются расходы на геологическое изучение;</w:t>
      </w:r>
      <w:r>
        <w:br/>
      </w:r>
      <w:r>
        <w:rPr>
          <w:rFonts w:ascii="Times New Roman"/>
          <w:b w:val="false"/>
          <w:i w:val="false"/>
          <w:color w:val="000000"/>
          <w:sz w:val="28"/>
        </w:rPr>
        <w:t>
</w:t>
      </w:r>
      <w:r>
        <w:rPr>
          <w:rFonts w:ascii="Times New Roman"/>
          <w:b w:val="false"/>
          <w:i w:val="false"/>
          <w:color w:val="000000"/>
          <w:sz w:val="28"/>
        </w:rPr>
        <w:t>
      4) в графе D указываются расходы на разведку и подготовительные работы к добыче полезных ископаемых, включая расходы по оценке, обустройству;</w:t>
      </w:r>
      <w:r>
        <w:br/>
      </w:r>
      <w:r>
        <w:rPr>
          <w:rFonts w:ascii="Times New Roman"/>
          <w:b w:val="false"/>
          <w:i w:val="false"/>
          <w:color w:val="000000"/>
          <w:sz w:val="28"/>
        </w:rPr>
        <w:t>
</w:t>
      </w:r>
      <w:r>
        <w:rPr>
          <w:rFonts w:ascii="Times New Roman"/>
          <w:b w:val="false"/>
          <w:i w:val="false"/>
          <w:color w:val="000000"/>
          <w:sz w:val="28"/>
        </w:rPr>
        <w:t xml:space="preserve">
      5) в графе E указываются общие административные расходы; </w:t>
      </w:r>
      <w:r>
        <w:br/>
      </w:r>
      <w:r>
        <w:rPr>
          <w:rFonts w:ascii="Times New Roman"/>
          <w:b w:val="false"/>
          <w:i w:val="false"/>
          <w:color w:val="000000"/>
          <w:sz w:val="28"/>
        </w:rPr>
        <w:t>
</w:t>
      </w:r>
      <w:r>
        <w:rPr>
          <w:rFonts w:ascii="Times New Roman"/>
          <w:b w:val="false"/>
          <w:i w:val="false"/>
          <w:color w:val="000000"/>
          <w:sz w:val="28"/>
        </w:rPr>
        <w:t>
      6) в графе F указывается сумма выплаченного подписного бонуса;</w:t>
      </w:r>
      <w:r>
        <w:br/>
      </w:r>
      <w:r>
        <w:rPr>
          <w:rFonts w:ascii="Times New Roman"/>
          <w:b w:val="false"/>
          <w:i w:val="false"/>
          <w:color w:val="000000"/>
          <w:sz w:val="28"/>
        </w:rPr>
        <w:t>
</w:t>
      </w:r>
      <w:r>
        <w:rPr>
          <w:rFonts w:ascii="Times New Roman"/>
          <w:b w:val="false"/>
          <w:i w:val="false"/>
          <w:color w:val="000000"/>
          <w:sz w:val="28"/>
        </w:rPr>
        <w:t>
      7) в графе G указывается сумма выплаченного бонуса коммерческого обнаружения;</w:t>
      </w:r>
      <w:r>
        <w:br/>
      </w:r>
      <w:r>
        <w:rPr>
          <w:rFonts w:ascii="Times New Roman"/>
          <w:b w:val="false"/>
          <w:i w:val="false"/>
          <w:color w:val="000000"/>
          <w:sz w:val="28"/>
        </w:rPr>
        <w:t>
</w:t>
      </w:r>
      <w:r>
        <w:rPr>
          <w:rFonts w:ascii="Times New Roman"/>
          <w:b w:val="false"/>
          <w:i w:val="false"/>
          <w:color w:val="000000"/>
          <w:sz w:val="28"/>
        </w:rPr>
        <w:t>
      8) в графе Н указывается сумма фактически произведенных расходов на обучение казахстанских кадров, развитие социальной сферы регионов за налоговый период;</w:t>
      </w:r>
      <w:r>
        <w:br/>
      </w:r>
      <w:r>
        <w:rPr>
          <w:rFonts w:ascii="Times New Roman"/>
          <w:b w:val="false"/>
          <w:i w:val="false"/>
          <w:color w:val="000000"/>
          <w:sz w:val="28"/>
        </w:rPr>
        <w:t>
</w:t>
      </w:r>
      <w:r>
        <w:rPr>
          <w:rFonts w:ascii="Times New Roman"/>
          <w:b w:val="false"/>
          <w:i w:val="false"/>
          <w:color w:val="000000"/>
          <w:sz w:val="28"/>
        </w:rPr>
        <w:t>
      9) в графе I указывается сумма расходов на обучение казахстанских кадров, развитие социальной сферы регионов, определенных в рамках контракта, за налоговый период;</w:t>
      </w:r>
      <w:r>
        <w:br/>
      </w:r>
      <w:r>
        <w:rPr>
          <w:rFonts w:ascii="Times New Roman"/>
          <w:b w:val="false"/>
          <w:i w:val="false"/>
          <w:color w:val="000000"/>
          <w:sz w:val="28"/>
        </w:rPr>
        <w:t>
</w:t>
      </w:r>
      <w:r>
        <w:rPr>
          <w:rFonts w:ascii="Times New Roman"/>
          <w:b w:val="false"/>
          <w:i w:val="false"/>
          <w:color w:val="000000"/>
          <w:sz w:val="28"/>
        </w:rPr>
        <w:t>
      10) в графе J указывается сумма расходов на обучение казахстанских кадров и развитие социальной сферы регионов, относимая на вычеты. В данную строку переносится наименьшее значение граф Н и I;</w:t>
      </w:r>
      <w:r>
        <w:br/>
      </w:r>
      <w:r>
        <w:rPr>
          <w:rFonts w:ascii="Times New Roman"/>
          <w:b w:val="false"/>
          <w:i w:val="false"/>
          <w:color w:val="000000"/>
          <w:sz w:val="28"/>
        </w:rPr>
        <w:t>
</w:t>
      </w:r>
      <w:r>
        <w:rPr>
          <w:rFonts w:ascii="Times New Roman"/>
          <w:b w:val="false"/>
          <w:i w:val="false"/>
          <w:color w:val="000000"/>
          <w:sz w:val="28"/>
        </w:rPr>
        <w:t>
      11) в графе K указываются расходы по приобретению основных средств;</w:t>
      </w:r>
      <w:r>
        <w:br/>
      </w:r>
      <w:r>
        <w:rPr>
          <w:rFonts w:ascii="Times New Roman"/>
          <w:b w:val="false"/>
          <w:i w:val="false"/>
          <w:color w:val="000000"/>
          <w:sz w:val="28"/>
        </w:rPr>
        <w:t>
</w:t>
      </w:r>
      <w:r>
        <w:rPr>
          <w:rFonts w:ascii="Times New Roman"/>
          <w:b w:val="false"/>
          <w:i w:val="false"/>
          <w:color w:val="000000"/>
          <w:sz w:val="28"/>
        </w:rPr>
        <w:t>
      12) в графе L указываются расходы по приобретению нематериальных активов, понесенные в связи с приобретением права недропользования;</w:t>
      </w:r>
      <w:r>
        <w:br/>
      </w:r>
      <w:r>
        <w:rPr>
          <w:rFonts w:ascii="Times New Roman"/>
          <w:b w:val="false"/>
          <w:i w:val="false"/>
          <w:color w:val="000000"/>
          <w:sz w:val="28"/>
        </w:rPr>
        <w:t>
</w:t>
      </w:r>
      <w:r>
        <w:rPr>
          <w:rFonts w:ascii="Times New Roman"/>
          <w:b w:val="false"/>
          <w:i w:val="false"/>
          <w:color w:val="000000"/>
          <w:sz w:val="28"/>
        </w:rPr>
        <w:t>
      13) в графе M указываются расходы по приобретению прочих нематериальных активов;</w:t>
      </w:r>
      <w:r>
        <w:br/>
      </w:r>
      <w:r>
        <w:rPr>
          <w:rFonts w:ascii="Times New Roman"/>
          <w:b w:val="false"/>
          <w:i w:val="false"/>
          <w:color w:val="000000"/>
          <w:sz w:val="28"/>
        </w:rPr>
        <w:t>
</w:t>
      </w:r>
      <w:r>
        <w:rPr>
          <w:rFonts w:ascii="Times New Roman"/>
          <w:b w:val="false"/>
          <w:i w:val="false"/>
          <w:color w:val="000000"/>
          <w:sz w:val="28"/>
        </w:rPr>
        <w:t>
      14) в графе N указываются иные расходы, подлежащие вычету в соответствии со статьей 111 Налогового кодекса;</w:t>
      </w:r>
      <w:r>
        <w:br/>
      </w:r>
      <w:r>
        <w:rPr>
          <w:rFonts w:ascii="Times New Roman"/>
          <w:b w:val="false"/>
          <w:i w:val="false"/>
          <w:color w:val="000000"/>
          <w:sz w:val="28"/>
        </w:rPr>
        <w:t>
</w:t>
      </w:r>
      <w:r>
        <w:rPr>
          <w:rFonts w:ascii="Times New Roman"/>
          <w:b w:val="false"/>
          <w:i w:val="false"/>
          <w:color w:val="000000"/>
          <w:sz w:val="28"/>
        </w:rPr>
        <w:t>
      15) в графе O указывается общая сумма расходов недропользователя до момента начала добычи после коммерческого обнаружения. Определяется как сумма граф с C по G и с J по N ((сумма с C по G) плюс (сумма с J по N));</w:t>
      </w:r>
      <w:r>
        <w:br/>
      </w:r>
      <w:r>
        <w:rPr>
          <w:rFonts w:ascii="Times New Roman"/>
          <w:b w:val="false"/>
          <w:i w:val="false"/>
          <w:color w:val="000000"/>
          <w:sz w:val="28"/>
        </w:rPr>
        <w:t>
</w:t>
      </w:r>
      <w:r>
        <w:rPr>
          <w:rFonts w:ascii="Times New Roman"/>
          <w:b w:val="false"/>
          <w:i w:val="false"/>
          <w:color w:val="000000"/>
          <w:sz w:val="28"/>
        </w:rPr>
        <w:t>
      16) в графе P указываются доходы, полученные недропользователем по деятельности, осуществляемой в рамках заключенного контракта в период проведения геологического изучения, разведки и подготовительных работ к добыче природных ресурсов до момента начала добычи после коммерческого обнаружения, за исключением доходов, подлежащих исключению из совокупного годового дохода в соответствии со </w:t>
      </w:r>
      <w:r>
        <w:rPr>
          <w:rFonts w:ascii="Times New Roman"/>
          <w:b w:val="false"/>
          <w:i w:val="false"/>
          <w:color w:val="000000"/>
          <w:sz w:val="28"/>
        </w:rPr>
        <w:t>статьей 99</w:t>
      </w:r>
      <w:r>
        <w:rPr>
          <w:rFonts w:ascii="Times New Roman"/>
          <w:b w:val="false"/>
          <w:i w:val="false"/>
          <w:color w:val="000000"/>
          <w:sz w:val="28"/>
        </w:rPr>
        <w:t xml:space="preserve"> Налогового кодекса или </w:t>
      </w:r>
      <w:r>
        <w:rPr>
          <w:rFonts w:ascii="Times New Roman"/>
          <w:b w:val="false"/>
          <w:i w:val="false"/>
          <w:color w:val="000000"/>
          <w:sz w:val="28"/>
        </w:rPr>
        <w:t>статьей 3-1</w:t>
      </w:r>
      <w:r>
        <w:rPr>
          <w:rFonts w:ascii="Times New Roman"/>
          <w:b w:val="false"/>
          <w:i w:val="false"/>
          <w:color w:val="000000"/>
          <w:sz w:val="28"/>
        </w:rPr>
        <w:t xml:space="preserve"> Закона о введении;</w:t>
      </w:r>
      <w:r>
        <w:br/>
      </w:r>
      <w:r>
        <w:rPr>
          <w:rFonts w:ascii="Times New Roman"/>
          <w:b w:val="false"/>
          <w:i w:val="false"/>
          <w:color w:val="000000"/>
          <w:sz w:val="28"/>
        </w:rPr>
        <w:t>
</w:t>
      </w:r>
      <w:r>
        <w:rPr>
          <w:rFonts w:ascii="Times New Roman"/>
          <w:b w:val="false"/>
          <w:i w:val="false"/>
          <w:color w:val="000000"/>
          <w:sz w:val="28"/>
        </w:rPr>
        <w:t>
      17) в графе Q указываются доходы, получаемые при реализации полезных ископаемых, добытых до момента начала добычи после коммерческого обнаружения;</w:t>
      </w:r>
      <w:r>
        <w:br/>
      </w:r>
      <w:r>
        <w:rPr>
          <w:rFonts w:ascii="Times New Roman"/>
          <w:b w:val="false"/>
          <w:i w:val="false"/>
          <w:color w:val="000000"/>
          <w:sz w:val="28"/>
        </w:rPr>
        <w:t>
</w:t>
      </w:r>
      <w:r>
        <w:rPr>
          <w:rFonts w:ascii="Times New Roman"/>
          <w:b w:val="false"/>
          <w:i w:val="false"/>
          <w:color w:val="000000"/>
          <w:sz w:val="28"/>
        </w:rPr>
        <w:t>
      18) в графе R указываются доходы от реализации части права недропользования;</w:t>
      </w:r>
      <w:r>
        <w:br/>
      </w:r>
      <w:r>
        <w:rPr>
          <w:rFonts w:ascii="Times New Roman"/>
          <w:b w:val="false"/>
          <w:i w:val="false"/>
          <w:color w:val="000000"/>
          <w:sz w:val="28"/>
        </w:rPr>
        <w:t>
</w:t>
      </w:r>
      <w:r>
        <w:rPr>
          <w:rFonts w:ascii="Times New Roman"/>
          <w:b w:val="false"/>
          <w:i w:val="false"/>
          <w:color w:val="000000"/>
          <w:sz w:val="28"/>
        </w:rPr>
        <w:t>
      19) в графе S указывается общая сумма доходов. Определяется как сумма граф с P по R;</w:t>
      </w:r>
      <w:r>
        <w:br/>
      </w:r>
      <w:r>
        <w:rPr>
          <w:rFonts w:ascii="Times New Roman"/>
          <w:b w:val="false"/>
          <w:i w:val="false"/>
          <w:color w:val="000000"/>
          <w:sz w:val="28"/>
        </w:rPr>
        <w:t>
</w:t>
      </w:r>
      <w:r>
        <w:rPr>
          <w:rFonts w:ascii="Times New Roman"/>
          <w:b w:val="false"/>
          <w:i w:val="false"/>
          <w:color w:val="000000"/>
          <w:sz w:val="28"/>
        </w:rPr>
        <w:t>
      20) в графе Т указывается сумма накопленных за налоговый период расходов, произведенных до момента начала добычи после коммерческого обнаружения. Определяется как разница граф O и S;</w:t>
      </w:r>
      <w:r>
        <w:br/>
      </w:r>
      <w:r>
        <w:rPr>
          <w:rFonts w:ascii="Times New Roman"/>
          <w:b w:val="false"/>
          <w:i w:val="false"/>
          <w:color w:val="000000"/>
          <w:sz w:val="28"/>
        </w:rPr>
        <w:t>
</w:t>
      </w:r>
      <w:r>
        <w:rPr>
          <w:rFonts w:ascii="Times New Roman"/>
          <w:b w:val="false"/>
          <w:i w:val="false"/>
          <w:color w:val="000000"/>
          <w:sz w:val="28"/>
        </w:rPr>
        <w:t xml:space="preserve">
      21) в графе U указывается стоимостный баланс группы накопленных расходов на начало налогового периода; </w:t>
      </w:r>
      <w:r>
        <w:br/>
      </w:r>
      <w:r>
        <w:rPr>
          <w:rFonts w:ascii="Times New Roman"/>
          <w:b w:val="false"/>
          <w:i w:val="false"/>
          <w:color w:val="000000"/>
          <w:sz w:val="28"/>
        </w:rPr>
        <w:t>
</w:t>
      </w:r>
      <w:r>
        <w:rPr>
          <w:rFonts w:ascii="Times New Roman"/>
          <w:b w:val="false"/>
          <w:i w:val="false"/>
          <w:color w:val="000000"/>
          <w:sz w:val="28"/>
        </w:rPr>
        <w:t xml:space="preserve">
      22) в графе V указывается сумма последующих расходов, понесенных с момента начала добычи после коммерческого обнаружения полезных ископаемых, по активам, указанным в подпункте 1) пункта 2 статьи 116 Налогового кодекса; </w:t>
      </w:r>
      <w:r>
        <w:br/>
      </w:r>
      <w:r>
        <w:rPr>
          <w:rFonts w:ascii="Times New Roman"/>
          <w:b w:val="false"/>
          <w:i w:val="false"/>
          <w:color w:val="000000"/>
          <w:sz w:val="28"/>
        </w:rPr>
        <w:t>
</w:t>
      </w:r>
      <w:r>
        <w:rPr>
          <w:rFonts w:ascii="Times New Roman"/>
          <w:b w:val="false"/>
          <w:i w:val="false"/>
          <w:color w:val="000000"/>
          <w:sz w:val="28"/>
        </w:rPr>
        <w:t>
      23) в графе W указывается стоимость выбывших активов из группы накопленных расходов, в течение налогового периода;</w:t>
      </w:r>
      <w:r>
        <w:br/>
      </w:r>
      <w:r>
        <w:rPr>
          <w:rFonts w:ascii="Times New Roman"/>
          <w:b w:val="false"/>
          <w:i w:val="false"/>
          <w:color w:val="000000"/>
          <w:sz w:val="28"/>
        </w:rPr>
        <w:t>
</w:t>
      </w:r>
      <w:r>
        <w:rPr>
          <w:rFonts w:ascii="Times New Roman"/>
          <w:b w:val="false"/>
          <w:i w:val="false"/>
          <w:color w:val="000000"/>
          <w:sz w:val="28"/>
        </w:rPr>
        <w:t>
      24) в графе Х указывается стоимостный баланс группы накопленных расходов на конец налогового периода. Определяется как сумма граф U, T и V за минусом графы W. При этом если сумма строк имеет отрицательное значение, дальнейший расчет по форме 150.03 прекращается;</w:t>
      </w:r>
      <w:r>
        <w:br/>
      </w:r>
      <w:r>
        <w:rPr>
          <w:rFonts w:ascii="Times New Roman"/>
          <w:b w:val="false"/>
          <w:i w:val="false"/>
          <w:color w:val="000000"/>
          <w:sz w:val="28"/>
        </w:rPr>
        <w:t>
</w:t>
      </w:r>
      <w:r>
        <w:rPr>
          <w:rFonts w:ascii="Times New Roman"/>
          <w:b w:val="false"/>
          <w:i w:val="false"/>
          <w:color w:val="000000"/>
          <w:sz w:val="28"/>
        </w:rPr>
        <w:t>
      25) в графе Y указана предельная норма амортизации, определенная </w:t>
      </w:r>
      <w:r>
        <w:rPr>
          <w:rFonts w:ascii="Times New Roman"/>
          <w:b w:val="false"/>
          <w:i w:val="false"/>
          <w:color w:val="000000"/>
          <w:sz w:val="28"/>
        </w:rPr>
        <w:t>пунктом 1</w:t>
      </w:r>
      <w:r>
        <w:rPr>
          <w:rFonts w:ascii="Times New Roman"/>
          <w:b w:val="false"/>
          <w:i w:val="false"/>
          <w:color w:val="000000"/>
          <w:sz w:val="28"/>
        </w:rPr>
        <w:t xml:space="preserve"> статьи 111 Налогового кодекса в размере 25 процентов;</w:t>
      </w:r>
      <w:r>
        <w:br/>
      </w:r>
      <w:r>
        <w:rPr>
          <w:rFonts w:ascii="Times New Roman"/>
          <w:b w:val="false"/>
          <w:i w:val="false"/>
          <w:color w:val="000000"/>
          <w:sz w:val="28"/>
        </w:rPr>
        <w:t>
</w:t>
      </w:r>
      <w:r>
        <w:rPr>
          <w:rFonts w:ascii="Times New Roman"/>
          <w:b w:val="false"/>
          <w:i w:val="false"/>
          <w:color w:val="000000"/>
          <w:sz w:val="28"/>
        </w:rPr>
        <w:t>
      26) в графе Z указывается применяемая норма амортизации, которая не должна быть больше предельной нормы амортизации, указанной в графе Y;</w:t>
      </w:r>
      <w:r>
        <w:br/>
      </w:r>
      <w:r>
        <w:rPr>
          <w:rFonts w:ascii="Times New Roman"/>
          <w:b w:val="false"/>
          <w:i w:val="false"/>
          <w:color w:val="000000"/>
          <w:sz w:val="28"/>
        </w:rPr>
        <w:t>
</w:t>
      </w:r>
      <w:r>
        <w:rPr>
          <w:rFonts w:ascii="Times New Roman"/>
          <w:b w:val="false"/>
          <w:i w:val="false"/>
          <w:color w:val="000000"/>
          <w:sz w:val="28"/>
        </w:rPr>
        <w:t>
      27) в графе АА указывается сумма, относимая на вычет. Определяется как умножение граф Y и XZ;</w:t>
      </w:r>
      <w:r>
        <w:br/>
      </w:r>
      <w:r>
        <w:rPr>
          <w:rFonts w:ascii="Times New Roman"/>
          <w:b w:val="false"/>
          <w:i w:val="false"/>
          <w:color w:val="000000"/>
          <w:sz w:val="28"/>
        </w:rPr>
        <w:t>
</w:t>
      </w:r>
      <w:r>
        <w:rPr>
          <w:rFonts w:ascii="Times New Roman"/>
          <w:b w:val="false"/>
          <w:i w:val="false"/>
          <w:color w:val="000000"/>
          <w:sz w:val="28"/>
        </w:rPr>
        <w:t>
      28) в графе AB указывается сумма расходов, переносимая на последующие налоговые периоды. Определяется как разница строк X и AA;</w:t>
      </w:r>
      <w:r>
        <w:br/>
      </w:r>
      <w:r>
        <w:rPr>
          <w:rFonts w:ascii="Times New Roman"/>
          <w:b w:val="false"/>
          <w:i w:val="false"/>
          <w:color w:val="000000"/>
          <w:sz w:val="28"/>
        </w:rPr>
        <w:t>
</w:t>
      </w:r>
      <w:r>
        <w:rPr>
          <w:rFonts w:ascii="Times New Roman"/>
          <w:b w:val="false"/>
          <w:i w:val="false"/>
          <w:color w:val="000000"/>
          <w:sz w:val="28"/>
        </w:rPr>
        <w:t>
      29) в графе AC указывается стоимостный баланс группы амортизируемых активов, сложившийся на конец последнего налогового периода, относимый на вычет в соответствии с частью 2 пункта 1 статьи 111 Налогового кодекса.</w:t>
      </w:r>
    </w:p>
    <w:bookmarkEnd w:id="110"/>
    <w:bookmarkStart w:name="z2471" w:id="111"/>
    <w:p>
      <w:pPr>
        <w:spacing w:after="0"/>
        <w:ind w:left="0"/>
        <w:jc w:val="left"/>
      </w:pPr>
      <w:r>
        <w:rPr>
          <w:rFonts w:ascii="Times New Roman"/>
          <w:b/>
          <w:i w:val="false"/>
          <w:color w:val="000000"/>
        </w:rPr>
        <w:t xml:space="preserve"> 
6. Составление формы 150.04 - Расходы налогоплательщиков,</w:t>
      </w:r>
      <w:r>
        <w:br/>
      </w:r>
      <w:r>
        <w:rPr>
          <w:rFonts w:ascii="Times New Roman"/>
          <w:b/>
          <w:i w:val="false"/>
          <w:color w:val="000000"/>
        </w:rPr>
        <w:t>
не являющихся плательщиками НДС, по реализованным товарам,</w:t>
      </w:r>
      <w:r>
        <w:br/>
      </w:r>
      <w:r>
        <w:rPr>
          <w:rFonts w:ascii="Times New Roman"/>
          <w:b/>
          <w:i w:val="false"/>
          <w:color w:val="000000"/>
        </w:rPr>
        <w:t>
выполненным работам, оказанным услугам</w:t>
      </w:r>
    </w:p>
    <w:bookmarkEnd w:id="111"/>
    <w:bookmarkStart w:name="z2472" w:id="112"/>
    <w:p>
      <w:pPr>
        <w:spacing w:after="0"/>
        <w:ind w:left="0"/>
        <w:jc w:val="both"/>
      </w:pPr>
      <w:r>
        <w:rPr>
          <w:rFonts w:ascii="Times New Roman"/>
          <w:b w:val="false"/>
          <w:i w:val="false"/>
          <w:color w:val="000000"/>
          <w:sz w:val="28"/>
        </w:rPr>
        <w:t>
      41. Данная форма заполняется лицами, не являющимися плательщиками налога на добавленную стоимость. В форме отражаются сведения по приобретенным товарам (работам, услугам), включая не относимые на вычеты. Сведения из данной формы не переносятся в Декларацию и приложения к ней.</w:t>
      </w:r>
      <w:r>
        <w:br/>
      </w:r>
      <w:r>
        <w:rPr>
          <w:rFonts w:ascii="Times New Roman"/>
          <w:b w:val="false"/>
          <w:i w:val="false"/>
          <w:color w:val="000000"/>
          <w:sz w:val="28"/>
        </w:rPr>
        <w:t>
</w:t>
      </w:r>
      <w:r>
        <w:rPr>
          <w:rFonts w:ascii="Times New Roman"/>
          <w:b w:val="false"/>
          <w:i w:val="false"/>
          <w:color w:val="000000"/>
          <w:sz w:val="28"/>
        </w:rPr>
        <w:t>
      42. В разделе "Расходы":</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B указывается РНН;</w:t>
      </w:r>
      <w:r>
        <w:br/>
      </w:r>
      <w:r>
        <w:rPr>
          <w:rFonts w:ascii="Times New Roman"/>
          <w:b w:val="false"/>
          <w:i w:val="false"/>
          <w:color w:val="000000"/>
          <w:sz w:val="28"/>
        </w:rPr>
        <w:t>
</w:t>
      </w:r>
      <w:r>
        <w:rPr>
          <w:rFonts w:ascii="Times New Roman"/>
          <w:b w:val="false"/>
          <w:i w:val="false"/>
          <w:color w:val="000000"/>
          <w:sz w:val="28"/>
        </w:rPr>
        <w:t>
      3) в графе С указывается БИН (ИИН) - контрагента;</w:t>
      </w:r>
      <w:r>
        <w:br/>
      </w:r>
      <w:r>
        <w:rPr>
          <w:rFonts w:ascii="Times New Roman"/>
          <w:b w:val="false"/>
          <w:i w:val="false"/>
          <w:color w:val="000000"/>
          <w:sz w:val="28"/>
        </w:rPr>
        <w:t>
</w:t>
      </w:r>
      <w:r>
        <w:rPr>
          <w:rFonts w:ascii="Times New Roman"/>
          <w:b w:val="false"/>
          <w:i w:val="false"/>
          <w:color w:val="000000"/>
          <w:sz w:val="28"/>
        </w:rPr>
        <w:t>
      4) в графе D указывается код страны резидентства нерезидента- контрагента согласно </w:t>
      </w:r>
      <w:r>
        <w:rPr>
          <w:rFonts w:ascii="Times New Roman"/>
          <w:b w:val="false"/>
          <w:i w:val="false"/>
          <w:color w:val="000000"/>
          <w:sz w:val="28"/>
        </w:rPr>
        <w:t>пункту 57</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5) в графе Е указывается номер налоговой регистрации нерезидента- контрагента в стране резидентства. Графа заполняется при отражении в графе D кода страны резидентства;</w:t>
      </w:r>
      <w:r>
        <w:br/>
      </w:r>
      <w:r>
        <w:rPr>
          <w:rFonts w:ascii="Times New Roman"/>
          <w:b w:val="false"/>
          <w:i w:val="false"/>
          <w:color w:val="000000"/>
          <w:sz w:val="28"/>
        </w:rPr>
        <w:t>
</w:t>
      </w:r>
      <w:r>
        <w:rPr>
          <w:rFonts w:ascii="Times New Roman"/>
          <w:b w:val="false"/>
          <w:i w:val="false"/>
          <w:color w:val="000000"/>
          <w:sz w:val="28"/>
        </w:rPr>
        <w:t>
      6) в графе F указывается код вида расходов:</w:t>
      </w:r>
      <w:r>
        <w:br/>
      </w:r>
      <w:r>
        <w:rPr>
          <w:rFonts w:ascii="Times New Roman"/>
          <w:b w:val="false"/>
          <w:i w:val="false"/>
          <w:color w:val="000000"/>
          <w:sz w:val="28"/>
        </w:rPr>
        <w:t>
</w:t>
      </w:r>
      <w:r>
        <w:rPr>
          <w:rFonts w:ascii="Times New Roman"/>
          <w:b w:val="false"/>
          <w:i w:val="false"/>
          <w:color w:val="000000"/>
          <w:sz w:val="28"/>
        </w:rPr>
        <w:t>
      1 - финансовые услуги;</w:t>
      </w:r>
      <w:r>
        <w:br/>
      </w:r>
      <w:r>
        <w:rPr>
          <w:rFonts w:ascii="Times New Roman"/>
          <w:b w:val="false"/>
          <w:i w:val="false"/>
          <w:color w:val="000000"/>
          <w:sz w:val="28"/>
        </w:rPr>
        <w:t>
</w:t>
      </w:r>
      <w:r>
        <w:rPr>
          <w:rFonts w:ascii="Times New Roman"/>
          <w:b w:val="false"/>
          <w:i w:val="false"/>
          <w:color w:val="000000"/>
          <w:sz w:val="28"/>
        </w:rPr>
        <w:t>
      2 - рекламные услуги;</w:t>
      </w:r>
      <w:r>
        <w:br/>
      </w:r>
      <w:r>
        <w:rPr>
          <w:rFonts w:ascii="Times New Roman"/>
          <w:b w:val="false"/>
          <w:i w:val="false"/>
          <w:color w:val="000000"/>
          <w:sz w:val="28"/>
        </w:rPr>
        <w:t>
</w:t>
      </w:r>
      <w:r>
        <w:rPr>
          <w:rFonts w:ascii="Times New Roman"/>
          <w:b w:val="false"/>
          <w:i w:val="false"/>
          <w:color w:val="000000"/>
          <w:sz w:val="28"/>
        </w:rPr>
        <w:t>
      3 - консультационные услуги;</w:t>
      </w:r>
      <w:r>
        <w:br/>
      </w:r>
      <w:r>
        <w:rPr>
          <w:rFonts w:ascii="Times New Roman"/>
          <w:b w:val="false"/>
          <w:i w:val="false"/>
          <w:color w:val="000000"/>
          <w:sz w:val="28"/>
        </w:rPr>
        <w:t>
</w:t>
      </w:r>
      <w:r>
        <w:rPr>
          <w:rFonts w:ascii="Times New Roman"/>
          <w:b w:val="false"/>
          <w:i w:val="false"/>
          <w:color w:val="000000"/>
          <w:sz w:val="28"/>
        </w:rPr>
        <w:t>
      4 - маркетинговые услуги;</w:t>
      </w:r>
      <w:r>
        <w:br/>
      </w:r>
      <w:r>
        <w:rPr>
          <w:rFonts w:ascii="Times New Roman"/>
          <w:b w:val="false"/>
          <w:i w:val="false"/>
          <w:color w:val="000000"/>
          <w:sz w:val="28"/>
        </w:rPr>
        <w:t>
</w:t>
      </w:r>
      <w:r>
        <w:rPr>
          <w:rFonts w:ascii="Times New Roman"/>
          <w:b w:val="false"/>
          <w:i w:val="false"/>
          <w:color w:val="000000"/>
          <w:sz w:val="28"/>
        </w:rPr>
        <w:t>
      5 - дизайнерские услуги;</w:t>
      </w:r>
      <w:r>
        <w:br/>
      </w:r>
      <w:r>
        <w:rPr>
          <w:rFonts w:ascii="Times New Roman"/>
          <w:b w:val="false"/>
          <w:i w:val="false"/>
          <w:color w:val="000000"/>
          <w:sz w:val="28"/>
        </w:rPr>
        <w:t>
</w:t>
      </w:r>
      <w:r>
        <w:rPr>
          <w:rFonts w:ascii="Times New Roman"/>
          <w:b w:val="false"/>
          <w:i w:val="false"/>
          <w:color w:val="000000"/>
          <w:sz w:val="28"/>
        </w:rPr>
        <w:t>
      6 - инжиниринговые услуги;</w:t>
      </w:r>
      <w:r>
        <w:br/>
      </w:r>
      <w:r>
        <w:rPr>
          <w:rFonts w:ascii="Times New Roman"/>
          <w:b w:val="false"/>
          <w:i w:val="false"/>
          <w:color w:val="000000"/>
          <w:sz w:val="28"/>
        </w:rPr>
        <w:t>
</w:t>
      </w:r>
      <w:r>
        <w:rPr>
          <w:rFonts w:ascii="Times New Roman"/>
          <w:b w:val="false"/>
          <w:i w:val="false"/>
          <w:color w:val="000000"/>
          <w:sz w:val="28"/>
        </w:rPr>
        <w:t>
      7 - прочие;</w:t>
      </w:r>
      <w:r>
        <w:br/>
      </w:r>
      <w:r>
        <w:rPr>
          <w:rFonts w:ascii="Times New Roman"/>
          <w:b w:val="false"/>
          <w:i w:val="false"/>
          <w:color w:val="000000"/>
          <w:sz w:val="28"/>
        </w:rPr>
        <w:t>
</w:t>
      </w:r>
      <w:r>
        <w:rPr>
          <w:rFonts w:ascii="Times New Roman"/>
          <w:b w:val="false"/>
          <w:i w:val="false"/>
          <w:color w:val="000000"/>
          <w:sz w:val="28"/>
        </w:rPr>
        <w:t>
      7) в графе G указывается стоимость приобретенных товаров (работ, услуг).</w:t>
      </w:r>
    </w:p>
    <w:bookmarkEnd w:id="112"/>
    <w:bookmarkStart w:name="z2488" w:id="113"/>
    <w:p>
      <w:pPr>
        <w:spacing w:after="0"/>
        <w:ind w:left="0"/>
        <w:jc w:val="left"/>
      </w:pPr>
      <w:r>
        <w:rPr>
          <w:rFonts w:ascii="Times New Roman"/>
          <w:b/>
          <w:i w:val="false"/>
          <w:color w:val="000000"/>
        </w:rPr>
        <w:t xml:space="preserve"> 
7. Составление формы 150.05 - Вычеты по фиксированным активам</w:t>
      </w:r>
    </w:p>
    <w:bookmarkEnd w:id="113"/>
    <w:bookmarkStart w:name="z2489" w:id="114"/>
    <w:p>
      <w:pPr>
        <w:spacing w:after="0"/>
        <w:ind w:left="0"/>
        <w:jc w:val="both"/>
      </w:pPr>
      <w:r>
        <w:rPr>
          <w:rFonts w:ascii="Times New Roman"/>
          <w:b w:val="false"/>
          <w:i w:val="false"/>
          <w:color w:val="000000"/>
          <w:sz w:val="28"/>
        </w:rPr>
        <w:t>
      43. Данная форма предназначена для определения вычетов по фиксированным активам в соответствии со </w:t>
      </w:r>
      <w:r>
        <w:rPr>
          <w:rFonts w:ascii="Times New Roman"/>
          <w:b w:val="false"/>
          <w:i w:val="false"/>
          <w:color w:val="000000"/>
          <w:sz w:val="28"/>
        </w:rPr>
        <w:t>статьями 116</w:t>
      </w:r>
      <w:r>
        <w:rPr>
          <w:rFonts w:ascii="Times New Roman"/>
          <w:b w:val="false"/>
          <w:i w:val="false"/>
          <w:color w:val="000000"/>
          <w:sz w:val="28"/>
        </w:rPr>
        <w:t xml:space="preserve"> - </w:t>
      </w:r>
      <w:r>
        <w:rPr>
          <w:rFonts w:ascii="Times New Roman"/>
          <w:b w:val="false"/>
          <w:i w:val="false"/>
          <w:color w:val="000000"/>
          <w:sz w:val="28"/>
        </w:rPr>
        <w:t>122</w:t>
      </w:r>
      <w:r>
        <w:rPr>
          <w:rFonts w:ascii="Times New Roman"/>
          <w:b w:val="false"/>
          <w:i w:val="false"/>
          <w:color w:val="000000"/>
          <w:sz w:val="28"/>
        </w:rPr>
        <w:t xml:space="preserve"> Налогового кодекса, а также для определения убытка от выбытия фиксированных активов 1 группы, переносимого на последующие налоговые периоды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137 Налогового кодекса.</w:t>
      </w:r>
      <w:r>
        <w:br/>
      </w:r>
      <w:r>
        <w:rPr>
          <w:rFonts w:ascii="Times New Roman"/>
          <w:b w:val="false"/>
          <w:i w:val="false"/>
          <w:color w:val="000000"/>
          <w:sz w:val="28"/>
        </w:rPr>
        <w:t>
</w:t>
      </w:r>
      <w:r>
        <w:rPr>
          <w:rFonts w:ascii="Times New Roman"/>
          <w:b w:val="false"/>
          <w:i w:val="false"/>
          <w:color w:val="000000"/>
          <w:sz w:val="28"/>
        </w:rPr>
        <w:t>
      Недропользователь самостоятельно распределяет вычеты по общим и косвенным фиксированным активам, а также последующие расходы, произведенные им в отношении арендуемых основных средств, связанным с несколькими контрактами на недропользование и (или) контрактной и внеконтрактной деятельностью, относимым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122 Налогового кодекса, между контрактом (контрактами) на недропользование, а также между контрактом (контрактами) и внеконтрактной деятельностью на основании принятых недропользователем в налоговой учетной политике одного или нескольких методов ведения раздельного налогового учета.</w:t>
      </w:r>
      <w:r>
        <w:br/>
      </w:r>
      <w:r>
        <w:rPr>
          <w:rFonts w:ascii="Times New Roman"/>
          <w:b w:val="false"/>
          <w:i w:val="false"/>
          <w:color w:val="000000"/>
          <w:sz w:val="28"/>
        </w:rPr>
        <w:t>
</w:t>
      </w:r>
      <w:r>
        <w:rPr>
          <w:rFonts w:ascii="Times New Roman"/>
          <w:b w:val="false"/>
          <w:i w:val="false"/>
          <w:color w:val="000000"/>
          <w:sz w:val="28"/>
        </w:rPr>
        <w:t>
      Вычеты по общим и косвенным фиксированным активам в части, распределенной на контракты на недропользование, а также последующим расходам, произведенным недропользователем в отношении арендуемых основных средств, отражаются в форме 150.01 по каждому контракту, в части распределенной на внеконтрактную деятельность, отражаются в форме 150.02.</w:t>
      </w:r>
      <w:r>
        <w:br/>
      </w:r>
      <w:r>
        <w:rPr>
          <w:rFonts w:ascii="Times New Roman"/>
          <w:b w:val="false"/>
          <w:i w:val="false"/>
          <w:color w:val="000000"/>
          <w:sz w:val="28"/>
        </w:rPr>
        <w:t>
</w:t>
      </w:r>
      <w:r>
        <w:rPr>
          <w:rFonts w:ascii="Times New Roman"/>
          <w:b w:val="false"/>
          <w:i w:val="false"/>
          <w:color w:val="000000"/>
          <w:sz w:val="28"/>
        </w:rPr>
        <w:t>
      44. В разделе "Вычеты по общим и косвенным фиксированным активам":</w:t>
      </w:r>
      <w:r>
        <w:br/>
      </w:r>
      <w:r>
        <w:rPr>
          <w:rFonts w:ascii="Times New Roman"/>
          <w:b w:val="false"/>
          <w:i w:val="false"/>
          <w:color w:val="000000"/>
          <w:sz w:val="28"/>
        </w:rPr>
        <w:t>
</w:t>
      </w:r>
      <w:r>
        <w:rPr>
          <w:rFonts w:ascii="Times New Roman"/>
          <w:b w:val="false"/>
          <w:i w:val="false"/>
          <w:color w:val="000000"/>
          <w:sz w:val="28"/>
        </w:rPr>
        <w:t>
      1) в строке 150.05.001 указывается общая сумма стоимостных балансов групп по общим и косвенным фиксированным активам на начало налогового периода. Определяется как сумма строк с 150.05.001 I по 150.05.001 IV:</w:t>
      </w:r>
      <w:r>
        <w:br/>
      </w:r>
      <w:r>
        <w:rPr>
          <w:rFonts w:ascii="Times New Roman"/>
          <w:b w:val="false"/>
          <w:i w:val="false"/>
          <w:color w:val="000000"/>
          <w:sz w:val="28"/>
        </w:rPr>
        <w:t>
</w:t>
      </w:r>
      <w:r>
        <w:rPr>
          <w:rFonts w:ascii="Times New Roman"/>
          <w:b w:val="false"/>
          <w:i w:val="false"/>
          <w:color w:val="000000"/>
          <w:sz w:val="28"/>
        </w:rPr>
        <w:t>
      в строке 150.05.001 I указывается сумма стоимостных балансов подгрупп по общим и косвенным фиксированным активам I группы на начало налогового периода, определенных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117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150.05.001 II указывается стоимостный баланс по общим и косвенным фиксированным активам II группы на начало налогового периода, определенный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117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150.05.001 III указывается стоимостный баланс по общим и косвенным фиксированным активам III группы на начало налогового периода, определенный в соответствии с пунктом 7 статьи 117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150.05.001 IV указывается стоимостный баланс по общим и косвенным фиксированным активам IV группы на начало налогового периода, определенный в соответствии с пунктом 7 статьи 117 Налогового кодекса;</w:t>
      </w:r>
      <w:r>
        <w:br/>
      </w:r>
      <w:r>
        <w:rPr>
          <w:rFonts w:ascii="Times New Roman"/>
          <w:b w:val="false"/>
          <w:i w:val="false"/>
          <w:color w:val="000000"/>
          <w:sz w:val="28"/>
        </w:rPr>
        <w:t>
</w:t>
      </w:r>
      <w:r>
        <w:rPr>
          <w:rFonts w:ascii="Times New Roman"/>
          <w:b w:val="false"/>
          <w:i w:val="false"/>
          <w:color w:val="000000"/>
          <w:sz w:val="28"/>
        </w:rPr>
        <w:t>
      2) в строке 150.05.002 указывается общая стоимость поступивших в налоговом периоде общих и косвенных фиксированных активов. Определяется как сумма строк с 150.05.002 I по 150.05.002 IV:</w:t>
      </w:r>
      <w:r>
        <w:br/>
      </w:r>
      <w:r>
        <w:rPr>
          <w:rFonts w:ascii="Times New Roman"/>
          <w:b w:val="false"/>
          <w:i w:val="false"/>
          <w:color w:val="000000"/>
          <w:sz w:val="28"/>
        </w:rPr>
        <w:t>
</w:t>
      </w:r>
      <w:r>
        <w:rPr>
          <w:rFonts w:ascii="Times New Roman"/>
          <w:b w:val="false"/>
          <w:i w:val="false"/>
          <w:color w:val="000000"/>
          <w:sz w:val="28"/>
        </w:rPr>
        <w:t>
      в строке 150.05.002 I указывается стоимость поступивших общих и косвенных фиксированных активов I группы, определяемая в соответствии со </w:t>
      </w:r>
      <w:r>
        <w:rPr>
          <w:rFonts w:ascii="Times New Roman"/>
          <w:b w:val="false"/>
          <w:i w:val="false"/>
          <w:color w:val="000000"/>
          <w:sz w:val="28"/>
        </w:rPr>
        <w:t>статьей 118</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150.05.002 II указывается стоимость поступивших общих и косвенных фиксированных активов II группы, определяемая в соответствии со статьей 118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150.05.002 III указывается стоимость поступивших общих и косвенных фиксированных активов III группы, определяемая в соответствии со статьей 118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150.05.002 IV указывается общая стоимость поступивших общих и косвенных фиксированных активов IV группы, определяемая в соответствии со статьей 118 Налогового кодекса;</w:t>
      </w:r>
      <w:r>
        <w:br/>
      </w:r>
      <w:r>
        <w:rPr>
          <w:rFonts w:ascii="Times New Roman"/>
          <w:b w:val="false"/>
          <w:i w:val="false"/>
          <w:color w:val="000000"/>
          <w:sz w:val="28"/>
        </w:rPr>
        <w:t>
</w:t>
      </w:r>
      <w:r>
        <w:rPr>
          <w:rFonts w:ascii="Times New Roman"/>
          <w:b w:val="false"/>
          <w:i w:val="false"/>
          <w:color w:val="000000"/>
          <w:sz w:val="28"/>
        </w:rPr>
        <w:t>
      3) в строке 150.05.003 указывается общая стоимость выбывших общих и косвенных фиксированных активов. Определяется как сумма строк с 150.05.003 I по 150.05.003 IV:</w:t>
      </w:r>
      <w:r>
        <w:br/>
      </w:r>
      <w:r>
        <w:rPr>
          <w:rFonts w:ascii="Times New Roman"/>
          <w:b w:val="false"/>
          <w:i w:val="false"/>
          <w:color w:val="000000"/>
          <w:sz w:val="28"/>
        </w:rPr>
        <w:t>
</w:t>
      </w:r>
      <w:r>
        <w:rPr>
          <w:rFonts w:ascii="Times New Roman"/>
          <w:b w:val="false"/>
          <w:i w:val="false"/>
          <w:color w:val="000000"/>
          <w:sz w:val="28"/>
        </w:rPr>
        <w:t>
      в строке 150.05.003 I указывается стоимость выбывших общих и косвенных фиксированных активов I группы, определяемая в соответствии со </w:t>
      </w:r>
      <w:r>
        <w:rPr>
          <w:rFonts w:ascii="Times New Roman"/>
          <w:b w:val="false"/>
          <w:i w:val="false"/>
          <w:color w:val="000000"/>
          <w:sz w:val="28"/>
        </w:rPr>
        <w:t>статьей 119</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150.05.003 II указывается стоимость выбывших общих и косвенных фиксированных активов II группы, определяемая в соответствии со статьей 119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150.05.003 III указывается стоимость выбывших общих и косвенных фиксированных активов III группы, определяемая в соответствии со статьей 119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150.05.003 IV указывается стоимость выбывших общих и косвенных фиксированных активов IV группы, определяемая в соответствии со статьей 119 Налогового кодекса;</w:t>
      </w:r>
      <w:r>
        <w:br/>
      </w:r>
      <w:r>
        <w:rPr>
          <w:rFonts w:ascii="Times New Roman"/>
          <w:b w:val="false"/>
          <w:i w:val="false"/>
          <w:color w:val="000000"/>
          <w:sz w:val="28"/>
        </w:rPr>
        <w:t>
</w:t>
      </w:r>
      <w:r>
        <w:rPr>
          <w:rFonts w:ascii="Times New Roman"/>
          <w:b w:val="false"/>
          <w:i w:val="false"/>
          <w:color w:val="000000"/>
          <w:sz w:val="28"/>
        </w:rPr>
        <w:t>
      4) в строке 150.05.004 указывается общая сумма последующих расходов, относимых на увеличение стоимостных балансов групп (подгрупп) по общим и косвенным фиксированным активам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 Определяется как сумма строк с 150.05.004 I по 150.05.004 IV:</w:t>
      </w:r>
      <w:r>
        <w:br/>
      </w:r>
      <w:r>
        <w:rPr>
          <w:rFonts w:ascii="Times New Roman"/>
          <w:b w:val="false"/>
          <w:i w:val="false"/>
          <w:color w:val="000000"/>
          <w:sz w:val="28"/>
        </w:rPr>
        <w:t>
</w:t>
      </w:r>
      <w:r>
        <w:rPr>
          <w:rFonts w:ascii="Times New Roman"/>
          <w:b w:val="false"/>
          <w:i w:val="false"/>
          <w:color w:val="000000"/>
          <w:sz w:val="28"/>
        </w:rPr>
        <w:t xml:space="preserve">
      в строке 150.05.004 I указываются последующие расходы по общим и косвенным фиксированным активам I группы, относимые на увеличение стоимостных балансов подгрупп в соответствии с пунктом 3 статьи 122 Налогового кодекса; </w:t>
      </w:r>
      <w:r>
        <w:br/>
      </w:r>
      <w:r>
        <w:rPr>
          <w:rFonts w:ascii="Times New Roman"/>
          <w:b w:val="false"/>
          <w:i w:val="false"/>
          <w:color w:val="000000"/>
          <w:sz w:val="28"/>
        </w:rPr>
        <w:t>
</w:t>
      </w:r>
      <w:r>
        <w:rPr>
          <w:rFonts w:ascii="Times New Roman"/>
          <w:b w:val="false"/>
          <w:i w:val="false"/>
          <w:color w:val="000000"/>
          <w:sz w:val="28"/>
        </w:rPr>
        <w:t>
      в строке 150.05.004 II указываются последующие расходы по общим и косвенным фиксированным активам II группы, относимые на увеличение стоимостного баланса группы в соответствии с пунктом 3 статьи 122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150.05.004 III указываются последующие расходы по общим и косвенным фиксированным активам III группы, относимые на увеличение стоимостного баланса группы в соответствии с пунктом 3 статьи 122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150.05.004 IV указываются последующие расходы по общим и косвенным фиксированным активам IV группы, относимые на увеличение стоимостного баланса группы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w:t>
      </w:r>
      <w:r>
        <w:br/>
      </w:r>
      <w:r>
        <w:rPr>
          <w:rFonts w:ascii="Times New Roman"/>
          <w:b w:val="false"/>
          <w:i w:val="false"/>
          <w:color w:val="000000"/>
          <w:sz w:val="28"/>
        </w:rPr>
        <w:t>
</w:t>
      </w:r>
      <w:r>
        <w:rPr>
          <w:rFonts w:ascii="Times New Roman"/>
          <w:b w:val="false"/>
          <w:i w:val="false"/>
          <w:color w:val="000000"/>
          <w:sz w:val="28"/>
        </w:rPr>
        <w:t>
      5) в строке 150.05.005 указывается общая сумма стоимостных балансов групп по общим и косвенным фиксированным активам на конец налогового периода, определяется как сумма строк с 150.05.005 I по 150.05.005 IV:</w:t>
      </w:r>
      <w:r>
        <w:br/>
      </w:r>
      <w:r>
        <w:rPr>
          <w:rFonts w:ascii="Times New Roman"/>
          <w:b w:val="false"/>
          <w:i w:val="false"/>
          <w:color w:val="000000"/>
          <w:sz w:val="28"/>
        </w:rPr>
        <w:t>
</w:t>
      </w:r>
      <w:r>
        <w:rPr>
          <w:rFonts w:ascii="Times New Roman"/>
          <w:b w:val="false"/>
          <w:i w:val="false"/>
          <w:color w:val="000000"/>
          <w:sz w:val="28"/>
        </w:rPr>
        <w:t>
      в строке 150.05.005 I указывается общая сумма стоимостных балансов подгрупп по общим и косвенным фиксированным активам I группы на конец налогового периода, определенных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117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150.05.005 II указывается стоимостный баланс по общим и косвенным фиксированным активам II группы на конец налогового периода, определенный в соответствии с пунктом 8 статьи 117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150.05.005 III указывается стоимостный баланс по общим и косвенным фиксированным активам III группы на конец налогового периода, определенный в соответствии с пунктом 8 статьи 117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150.05.005 IV указывается стоимостный баланс по общим и косвенным фиксированным активам IV группы на конец налогового периода, определенный в соответствии с пунктом 8 статьи 117 Налогового кодекса;</w:t>
      </w:r>
      <w:r>
        <w:br/>
      </w:r>
      <w:r>
        <w:rPr>
          <w:rFonts w:ascii="Times New Roman"/>
          <w:b w:val="false"/>
          <w:i w:val="false"/>
          <w:color w:val="000000"/>
          <w:sz w:val="28"/>
        </w:rPr>
        <w:t>
</w:t>
      </w:r>
      <w:r>
        <w:rPr>
          <w:rFonts w:ascii="Times New Roman"/>
          <w:b w:val="false"/>
          <w:i w:val="false"/>
          <w:color w:val="000000"/>
          <w:sz w:val="28"/>
        </w:rPr>
        <w:t>
      6) в строке 150.05.006 указывается общая сумма амортизационных отчислений по общим и косвенным фиксированным активам, исчисленных по итогам налогового периода в соответствии с </w:t>
      </w:r>
      <w:r>
        <w:rPr>
          <w:rFonts w:ascii="Times New Roman"/>
          <w:b w:val="false"/>
          <w:i w:val="false"/>
          <w:color w:val="000000"/>
          <w:sz w:val="28"/>
        </w:rPr>
        <w:t>пунктами 2</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xml:space="preserve"> статьи 120 Налогового кодекса. Определяется как сумма строк с 150.05.006 I по 150.05.006 IV:</w:t>
      </w:r>
      <w:r>
        <w:br/>
      </w:r>
      <w:r>
        <w:rPr>
          <w:rFonts w:ascii="Times New Roman"/>
          <w:b w:val="false"/>
          <w:i w:val="false"/>
          <w:color w:val="000000"/>
          <w:sz w:val="28"/>
        </w:rPr>
        <w:t>
</w:t>
      </w:r>
      <w:r>
        <w:rPr>
          <w:rFonts w:ascii="Times New Roman"/>
          <w:b w:val="false"/>
          <w:i w:val="false"/>
          <w:color w:val="000000"/>
          <w:sz w:val="28"/>
        </w:rPr>
        <w:t>
      в строке 150.05.006 I указываются амортизационные отчисления по общим и косвенным фиксированным активам I группы, исчисленные в соответствии с пунктами 2, 2-1 статьи 120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150.05.006 II указываются амортизационные отчисления по общим и косвенным фиксированным активам II группы, исчисленные в соответствии с пунктами 2, 2-1 статьи 120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150.05.006 III указываются амортизационные отчисления по общим и косвенным фиксированным активам III группы, исчисленные в соответствии с пунктами 2, 2-1 статьи 120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150.05.006 IV указываются амортизационные отчисления по общим и косвенным фиксированным активам IV группы, исчисленные в соответствии с пунктами 2, 2-1 статьи 120 Налогового кодекса;</w:t>
      </w:r>
      <w:r>
        <w:br/>
      </w:r>
      <w:r>
        <w:rPr>
          <w:rFonts w:ascii="Times New Roman"/>
          <w:b w:val="false"/>
          <w:i w:val="false"/>
          <w:color w:val="000000"/>
          <w:sz w:val="28"/>
        </w:rPr>
        <w:t>
</w:t>
      </w:r>
      <w:r>
        <w:rPr>
          <w:rFonts w:ascii="Times New Roman"/>
          <w:b w:val="false"/>
          <w:i w:val="false"/>
          <w:color w:val="000000"/>
          <w:sz w:val="28"/>
        </w:rPr>
        <w:t>
      7) в строке 150.05.007 указывается общая сумма амортизационных отчислений, исчисленных по двойной норме амортизации в соответствии с пунктом 6 статьи 120 Налогового кодекса. Определяется как сумма строк с 150.05.007 I по 150.05.007 IV:</w:t>
      </w:r>
      <w:r>
        <w:br/>
      </w:r>
      <w:r>
        <w:rPr>
          <w:rFonts w:ascii="Times New Roman"/>
          <w:b w:val="false"/>
          <w:i w:val="false"/>
          <w:color w:val="000000"/>
          <w:sz w:val="28"/>
        </w:rPr>
        <w:t>
</w:t>
      </w:r>
      <w:r>
        <w:rPr>
          <w:rFonts w:ascii="Times New Roman"/>
          <w:b w:val="false"/>
          <w:i w:val="false"/>
          <w:color w:val="000000"/>
          <w:sz w:val="28"/>
        </w:rPr>
        <w:t>
      в строке 150.05.007 I указывается сумма амортизационных отчислений, исчисленная по двойной норме амортизации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120 Налогового кодекса, по общим и косвенным фиксированным активам I группы;</w:t>
      </w:r>
      <w:r>
        <w:br/>
      </w:r>
      <w:r>
        <w:rPr>
          <w:rFonts w:ascii="Times New Roman"/>
          <w:b w:val="false"/>
          <w:i w:val="false"/>
          <w:color w:val="000000"/>
          <w:sz w:val="28"/>
        </w:rPr>
        <w:t>
</w:t>
      </w:r>
      <w:r>
        <w:rPr>
          <w:rFonts w:ascii="Times New Roman"/>
          <w:b w:val="false"/>
          <w:i w:val="false"/>
          <w:color w:val="000000"/>
          <w:sz w:val="28"/>
        </w:rPr>
        <w:t>
      в строке 150.05.007 II указывается сумма амортизационных отчислений, исчисленная по двойной норме амортизации в соответствии с пунктом 6 статьи 120 Налогового кодекса, по общим и косвенным фиксированным активам II группы;</w:t>
      </w:r>
      <w:r>
        <w:br/>
      </w:r>
      <w:r>
        <w:rPr>
          <w:rFonts w:ascii="Times New Roman"/>
          <w:b w:val="false"/>
          <w:i w:val="false"/>
          <w:color w:val="000000"/>
          <w:sz w:val="28"/>
        </w:rPr>
        <w:t>
</w:t>
      </w:r>
      <w:r>
        <w:rPr>
          <w:rFonts w:ascii="Times New Roman"/>
          <w:b w:val="false"/>
          <w:i w:val="false"/>
          <w:color w:val="000000"/>
          <w:sz w:val="28"/>
        </w:rPr>
        <w:t>
      в строке 150.05.007 III указывается сумма амортизационных отчислений, исчисленная по двойной норме амортизации в соответствии с пунктом 6 статьи 120 Налогового кодекса, по общим и косвенным фиксированным активам III группы;</w:t>
      </w:r>
      <w:r>
        <w:br/>
      </w:r>
      <w:r>
        <w:rPr>
          <w:rFonts w:ascii="Times New Roman"/>
          <w:b w:val="false"/>
          <w:i w:val="false"/>
          <w:color w:val="000000"/>
          <w:sz w:val="28"/>
        </w:rPr>
        <w:t>
</w:t>
      </w:r>
      <w:r>
        <w:rPr>
          <w:rFonts w:ascii="Times New Roman"/>
          <w:b w:val="false"/>
          <w:i w:val="false"/>
          <w:color w:val="000000"/>
          <w:sz w:val="28"/>
        </w:rPr>
        <w:t>
      в строке 150.05.007 IV указывается сумма амортизационных отчислений, исчисленная по двойной норме амортизации в соответствии с пунктом 6 статьи 120 Налогового кодекса, по общим и косвенным фиксированным активам IV группы;</w:t>
      </w:r>
      <w:r>
        <w:br/>
      </w:r>
      <w:r>
        <w:rPr>
          <w:rFonts w:ascii="Times New Roman"/>
          <w:b w:val="false"/>
          <w:i w:val="false"/>
          <w:color w:val="000000"/>
          <w:sz w:val="28"/>
        </w:rPr>
        <w:t>
</w:t>
      </w:r>
      <w:r>
        <w:rPr>
          <w:rFonts w:ascii="Times New Roman"/>
          <w:b w:val="false"/>
          <w:i w:val="false"/>
          <w:color w:val="000000"/>
          <w:sz w:val="28"/>
        </w:rPr>
        <w:t>
      8) в строке 150.05.008 указывается общая сумма стоимостных балансов групп (подгрупп) при выбытии всех общих и косвенных фиксированных активов, относимых на вычеты (II, III, IV группы) или признаваемых убытком (I группа)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 Определяется как сумма строк с 150.05.008 I по 150.05.008 IV:</w:t>
      </w:r>
      <w:r>
        <w:br/>
      </w:r>
      <w:r>
        <w:rPr>
          <w:rFonts w:ascii="Times New Roman"/>
          <w:b w:val="false"/>
          <w:i w:val="false"/>
          <w:color w:val="000000"/>
          <w:sz w:val="28"/>
        </w:rPr>
        <w:t>
</w:t>
      </w:r>
      <w:r>
        <w:rPr>
          <w:rFonts w:ascii="Times New Roman"/>
          <w:b w:val="false"/>
          <w:i w:val="false"/>
          <w:color w:val="000000"/>
          <w:sz w:val="28"/>
        </w:rPr>
        <w:t>
      в строке 150.05.008 I указывается сумма стоимостных балансов подгрупп выбывших (за исключением безвозмездно переданных) общих и косвенных фиксированных активов I группы, признаваемых убытком в соответствии с пунктом 1 статьи 121 Налогового кодекса с учетом пункта 3 статьи 121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150.05.008 II указывается стоимостный баланс II группы при выбытии (за исключением безвозмездной передачи) всех общих и косвенных фиксированных активов группы, относимый на вычет в соответствии с пунктом 2 статьи 121 Налогового кодекса с учетом пункта 3 статьи 121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150.05.008 III указывается стоимостный баланс III группы при выбытии (за исключением безвозмездной передачи) всех общих и косвенных фиксированных активов группы, относимый на вычет в соответствии с пунктом 2 статьи 121 Налогового кодекса с учетом пункта 3 статьи 121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150.05.008 IV указывается стоимостный баланс IV группы при выбытии (за исключением безвозмездной передачи) всех общих и косвенных фиксированных активов группы, относимый на вычет в соответствии с пунктом 2 статьи 121 Налогового кодекса с учетом пункта 3 статьи 121 Налогового кодекса;</w:t>
      </w:r>
      <w:r>
        <w:br/>
      </w:r>
      <w:r>
        <w:rPr>
          <w:rFonts w:ascii="Times New Roman"/>
          <w:b w:val="false"/>
          <w:i w:val="false"/>
          <w:color w:val="000000"/>
          <w:sz w:val="28"/>
        </w:rPr>
        <w:t>
</w:t>
      </w:r>
      <w:r>
        <w:rPr>
          <w:rFonts w:ascii="Times New Roman"/>
          <w:b w:val="false"/>
          <w:i w:val="false"/>
          <w:color w:val="000000"/>
          <w:sz w:val="28"/>
        </w:rPr>
        <w:t>
      9) в строке 150.05.009 указывается общая сумма стоимостных балансов групп (подгрупп) по общим и косвенным фиксированным активам на конец налогового периода, которые составляют сумму меньшую, чем 300-кратный размер месячного расчетного показателя, устанавливаемого законом о республиканском бюджете и действующего на последнее число налогового периода, относимых на вычеты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Определяется как сумма строк с 150.05.009 I по 150.05.009 IV:</w:t>
      </w:r>
      <w:r>
        <w:br/>
      </w:r>
      <w:r>
        <w:rPr>
          <w:rFonts w:ascii="Times New Roman"/>
          <w:b w:val="false"/>
          <w:i w:val="false"/>
          <w:color w:val="000000"/>
          <w:sz w:val="28"/>
        </w:rPr>
        <w:t>
</w:t>
      </w:r>
      <w:r>
        <w:rPr>
          <w:rFonts w:ascii="Times New Roman"/>
          <w:b w:val="false"/>
          <w:i w:val="false"/>
          <w:color w:val="000000"/>
          <w:sz w:val="28"/>
        </w:rPr>
        <w:t>
      в строке 150.05.009 I указывается сумма стоимостных балансов подгрупп по общим и косвенным фиксированным активам на конец налогового периода, которые составляют сумму меньшую, чем 300-кратный размер месячного расчетного показателя, устанавливаемого законом о республиканском бюджете и действующего на последнее число налогового периода, относимых на вычет в соответствии с пунктом 4 статьи 121 Налогового кодекса, по фиксированным активам I группы;</w:t>
      </w:r>
      <w:r>
        <w:br/>
      </w:r>
      <w:r>
        <w:rPr>
          <w:rFonts w:ascii="Times New Roman"/>
          <w:b w:val="false"/>
          <w:i w:val="false"/>
          <w:color w:val="000000"/>
          <w:sz w:val="28"/>
        </w:rPr>
        <w:t>
</w:t>
      </w:r>
      <w:r>
        <w:rPr>
          <w:rFonts w:ascii="Times New Roman"/>
          <w:b w:val="false"/>
          <w:i w:val="false"/>
          <w:color w:val="000000"/>
          <w:sz w:val="28"/>
        </w:rPr>
        <w:t>
      в строке 150.05.009 II указывается стоимостный баланс группы по общим и косвенным фиксированным активам на конец налогового периода, который составляет сумму меньшую, чем 300-кратный размер месячного расчетного показателя, устанавливаемого законом о республиканском бюджете и действующего на последнее число налогового периода, относимый на вычет в соответствии с пунктом 4 статьи 121 Налогового кодекса, по фиксированным активам II группы;</w:t>
      </w:r>
      <w:r>
        <w:br/>
      </w:r>
      <w:r>
        <w:rPr>
          <w:rFonts w:ascii="Times New Roman"/>
          <w:b w:val="false"/>
          <w:i w:val="false"/>
          <w:color w:val="000000"/>
          <w:sz w:val="28"/>
        </w:rPr>
        <w:t>
</w:t>
      </w:r>
      <w:r>
        <w:rPr>
          <w:rFonts w:ascii="Times New Roman"/>
          <w:b w:val="false"/>
          <w:i w:val="false"/>
          <w:color w:val="000000"/>
          <w:sz w:val="28"/>
        </w:rPr>
        <w:t>
      в строке 150.05.009 III указывается стоимостный баланс группы по общим и косвенным фиксированным активам на конец налогового периода, который составляет сумму меньшую, чем 300-кратный размер месячного расчетного показателя, устанавливаемого законом о республиканском бюджете и действующего на последнее число налогового периода, относимый на вычет в соответствии с пунктом 4 статьи 121 Налогового кодекса, по фиксированным активам III группы;</w:t>
      </w:r>
      <w:r>
        <w:br/>
      </w:r>
      <w:r>
        <w:rPr>
          <w:rFonts w:ascii="Times New Roman"/>
          <w:b w:val="false"/>
          <w:i w:val="false"/>
          <w:color w:val="000000"/>
          <w:sz w:val="28"/>
        </w:rPr>
        <w:t>
</w:t>
      </w:r>
      <w:r>
        <w:rPr>
          <w:rFonts w:ascii="Times New Roman"/>
          <w:b w:val="false"/>
          <w:i w:val="false"/>
          <w:color w:val="000000"/>
          <w:sz w:val="28"/>
        </w:rPr>
        <w:t>
      в строке 150.05.009 IV указывается стоимостный баланс группы по общим и косвенным фиксированным активам на конец налогового периода, который составляет сумму меньшую, чем 300-кратный размер месячного расчетного показателя, устанавливаемого законом о республиканском бюджете и действующего на последнее число налогового периода, относимый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по фиксированным активам IV группы;</w:t>
      </w:r>
      <w:r>
        <w:br/>
      </w:r>
      <w:r>
        <w:rPr>
          <w:rFonts w:ascii="Times New Roman"/>
          <w:b w:val="false"/>
          <w:i w:val="false"/>
          <w:color w:val="000000"/>
          <w:sz w:val="28"/>
        </w:rPr>
        <w:t>
</w:t>
      </w:r>
      <w:r>
        <w:rPr>
          <w:rFonts w:ascii="Times New Roman"/>
          <w:b w:val="false"/>
          <w:i w:val="false"/>
          <w:color w:val="000000"/>
          <w:sz w:val="28"/>
        </w:rPr>
        <w:t>
      10) в строке 150.05.010 указывается общая сумма последующих расходов, относимых на вычеты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 за исключением расходов по начисленным доходам работников. Определяется как сумма строк с 150. 09.010 I по 150.05.010 IV:</w:t>
      </w:r>
      <w:r>
        <w:br/>
      </w:r>
      <w:r>
        <w:rPr>
          <w:rFonts w:ascii="Times New Roman"/>
          <w:b w:val="false"/>
          <w:i w:val="false"/>
          <w:color w:val="000000"/>
          <w:sz w:val="28"/>
        </w:rPr>
        <w:t>
</w:t>
      </w:r>
      <w:r>
        <w:rPr>
          <w:rFonts w:ascii="Times New Roman"/>
          <w:b w:val="false"/>
          <w:i w:val="false"/>
          <w:color w:val="000000"/>
          <w:sz w:val="28"/>
        </w:rPr>
        <w:t xml:space="preserve">
      в строке 150.05.010 I указываются последующие расходы по общим и косвенным фиксированным активам I группы, относимые на вычеты в соответствии с пунктом 2 статьи 122 Налогового кодекса; </w:t>
      </w:r>
      <w:r>
        <w:br/>
      </w:r>
      <w:r>
        <w:rPr>
          <w:rFonts w:ascii="Times New Roman"/>
          <w:b w:val="false"/>
          <w:i w:val="false"/>
          <w:color w:val="000000"/>
          <w:sz w:val="28"/>
        </w:rPr>
        <w:t>
</w:t>
      </w:r>
      <w:r>
        <w:rPr>
          <w:rFonts w:ascii="Times New Roman"/>
          <w:b w:val="false"/>
          <w:i w:val="false"/>
          <w:color w:val="000000"/>
          <w:sz w:val="28"/>
        </w:rPr>
        <w:t>
      в строке 150.05.010 II указываются последующие расходы по общим и косвенным фиксированным активам II группы, относимые на вычеты в соответствии с пунктом 2 статьи 122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150.05.010 III указываются последующие расходы по общим и косвенным фиксированным активам III группы, относимые на вычеты в соответствии с пунктом 2 статьи 122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150.05.010 IV указываются последующие расходы по общим и косвенным фиксированным активам IV группы, относимые на вычеты в соответствии с пунктом 2 статьи 122 Налогового кодекса;</w:t>
      </w:r>
      <w:r>
        <w:br/>
      </w:r>
      <w:r>
        <w:rPr>
          <w:rFonts w:ascii="Times New Roman"/>
          <w:b w:val="false"/>
          <w:i w:val="false"/>
          <w:color w:val="000000"/>
          <w:sz w:val="28"/>
        </w:rPr>
        <w:t>
</w:t>
      </w:r>
      <w:r>
        <w:rPr>
          <w:rFonts w:ascii="Times New Roman"/>
          <w:b w:val="false"/>
          <w:i w:val="false"/>
          <w:color w:val="000000"/>
          <w:sz w:val="28"/>
        </w:rPr>
        <w:t>
      11) в строке 150.05.011 указывается общая сумма вычетов налогового периода по общим и косвенным фиксированным активам. Определяется как сумма строк с 150.05.011 I по 150.05.011 IV:</w:t>
      </w:r>
      <w:r>
        <w:br/>
      </w:r>
      <w:r>
        <w:rPr>
          <w:rFonts w:ascii="Times New Roman"/>
          <w:b w:val="false"/>
          <w:i w:val="false"/>
          <w:color w:val="000000"/>
          <w:sz w:val="28"/>
        </w:rPr>
        <w:t>
</w:t>
      </w:r>
      <w:r>
        <w:rPr>
          <w:rFonts w:ascii="Times New Roman"/>
          <w:b w:val="false"/>
          <w:i w:val="false"/>
          <w:color w:val="000000"/>
          <w:sz w:val="28"/>
        </w:rPr>
        <w:t>
      в строке 150.05.011 I указываются вычеты по общим и косвенным фиксированным активам I группы. Определяется как сумма строк 150.05.006 I, 150.05.007 I, 150.05.009 I, 150.05.010 I;</w:t>
      </w:r>
      <w:r>
        <w:br/>
      </w:r>
      <w:r>
        <w:rPr>
          <w:rFonts w:ascii="Times New Roman"/>
          <w:b w:val="false"/>
          <w:i w:val="false"/>
          <w:color w:val="000000"/>
          <w:sz w:val="28"/>
        </w:rPr>
        <w:t>
</w:t>
      </w:r>
      <w:r>
        <w:rPr>
          <w:rFonts w:ascii="Times New Roman"/>
          <w:b w:val="false"/>
          <w:i w:val="false"/>
          <w:color w:val="000000"/>
          <w:sz w:val="28"/>
        </w:rPr>
        <w:t>
      в строке 150.05.0011 II указываются вычеты по общим и косвенным фиксированным активам II группы. Определяется как сумма строк 150.05.006 II, 150.05.007 II, 150.05.008 II, 150.05.009 II, 150.05.010 II;</w:t>
      </w:r>
      <w:r>
        <w:br/>
      </w:r>
      <w:r>
        <w:rPr>
          <w:rFonts w:ascii="Times New Roman"/>
          <w:b w:val="false"/>
          <w:i w:val="false"/>
          <w:color w:val="000000"/>
          <w:sz w:val="28"/>
        </w:rPr>
        <w:t>
</w:t>
      </w:r>
      <w:r>
        <w:rPr>
          <w:rFonts w:ascii="Times New Roman"/>
          <w:b w:val="false"/>
          <w:i w:val="false"/>
          <w:color w:val="000000"/>
          <w:sz w:val="28"/>
        </w:rPr>
        <w:t>
      в строке 150.05.011 III указываются вычеты по общим и косвенным фиксированным активам III группы. Определяется как сумма строк 150.05.006 III, 150.05.007 III, 150.05.008 III, 150.05.009 III, 150.05.010 III;</w:t>
      </w:r>
      <w:r>
        <w:br/>
      </w:r>
      <w:r>
        <w:rPr>
          <w:rFonts w:ascii="Times New Roman"/>
          <w:b w:val="false"/>
          <w:i w:val="false"/>
          <w:color w:val="000000"/>
          <w:sz w:val="28"/>
        </w:rPr>
        <w:t>
</w:t>
      </w:r>
      <w:r>
        <w:rPr>
          <w:rFonts w:ascii="Times New Roman"/>
          <w:b w:val="false"/>
          <w:i w:val="false"/>
          <w:color w:val="000000"/>
          <w:sz w:val="28"/>
        </w:rPr>
        <w:t>
      в строке 150.05.011 IV указываются вычеты по общим и косвенным фиксированным активам IV группы. Определяется как сумма строк 150.05.006 IV, 150.05.007 IV, 150.05.008 IV, 150.05.009 IV, 150.05.010 IV;</w:t>
      </w:r>
      <w:r>
        <w:br/>
      </w:r>
      <w:r>
        <w:rPr>
          <w:rFonts w:ascii="Times New Roman"/>
          <w:b w:val="false"/>
          <w:i w:val="false"/>
          <w:color w:val="000000"/>
          <w:sz w:val="28"/>
        </w:rPr>
        <w:t>
</w:t>
      </w:r>
      <w:r>
        <w:rPr>
          <w:rFonts w:ascii="Times New Roman"/>
          <w:b w:val="false"/>
          <w:i w:val="false"/>
          <w:color w:val="000000"/>
          <w:sz w:val="28"/>
        </w:rPr>
        <w:t>
      12) в строке 150.05.012 указываются последующие расходы по арендуемым основным средствам, относимые на вычет в соответствии с </w:t>
      </w:r>
      <w:r>
        <w:rPr>
          <w:rFonts w:ascii="Times New Roman"/>
          <w:b w:val="false"/>
          <w:i w:val="false"/>
          <w:color w:val="000000"/>
          <w:sz w:val="28"/>
        </w:rPr>
        <w:t xml:space="preserve">пунктом 4 </w:t>
      </w:r>
      <w:r>
        <w:rPr>
          <w:rFonts w:ascii="Times New Roman"/>
          <w:b w:val="false"/>
          <w:i w:val="false"/>
          <w:color w:val="000000"/>
          <w:sz w:val="28"/>
        </w:rPr>
        <w:t>статьи 122 Налогового кодекса.</w:t>
      </w:r>
    </w:p>
    <w:bookmarkEnd w:id="114"/>
    <w:bookmarkStart w:name="z2549" w:id="115"/>
    <w:p>
      <w:pPr>
        <w:spacing w:after="0"/>
        <w:ind w:left="0"/>
        <w:jc w:val="left"/>
      </w:pPr>
      <w:r>
        <w:rPr>
          <w:rFonts w:ascii="Times New Roman"/>
          <w:b/>
          <w:i w:val="false"/>
          <w:color w:val="000000"/>
        </w:rPr>
        <w:t xml:space="preserve"> 
8. Составление формы 150.06 - Управленческие и</w:t>
      </w:r>
      <w:r>
        <w:br/>
      </w:r>
      <w:r>
        <w:rPr>
          <w:rFonts w:ascii="Times New Roman"/>
          <w:b/>
          <w:i w:val="false"/>
          <w:color w:val="000000"/>
        </w:rPr>
        <w:t>
общеадминистративные расходы нерезидента</w:t>
      </w:r>
    </w:p>
    <w:bookmarkEnd w:id="115"/>
    <w:bookmarkStart w:name="z2550" w:id="116"/>
    <w:p>
      <w:pPr>
        <w:spacing w:after="0"/>
        <w:ind w:left="0"/>
        <w:jc w:val="both"/>
      </w:pPr>
      <w:r>
        <w:rPr>
          <w:rFonts w:ascii="Times New Roman"/>
          <w:b w:val="false"/>
          <w:i w:val="false"/>
          <w:color w:val="000000"/>
          <w:sz w:val="28"/>
        </w:rPr>
        <w:t>
      45. Данная форма предназначена для определения суммы управленческих и общеадминистративных расходов, относимых на вычеты в соответствии со </w:t>
      </w:r>
      <w:r>
        <w:rPr>
          <w:rFonts w:ascii="Times New Roman"/>
          <w:b w:val="false"/>
          <w:i w:val="false"/>
          <w:color w:val="000000"/>
          <w:sz w:val="28"/>
        </w:rPr>
        <w:t>статьями 208</w:t>
      </w:r>
      <w:r>
        <w:rPr>
          <w:rFonts w:ascii="Times New Roman"/>
          <w:b w:val="false"/>
          <w:i w:val="false"/>
          <w:color w:val="000000"/>
          <w:sz w:val="28"/>
        </w:rPr>
        <w:t xml:space="preserve"> - </w:t>
      </w:r>
      <w:r>
        <w:rPr>
          <w:rFonts w:ascii="Times New Roman"/>
          <w:b w:val="false"/>
          <w:i w:val="false"/>
          <w:color w:val="000000"/>
          <w:sz w:val="28"/>
        </w:rPr>
        <w:t>211</w:t>
      </w:r>
      <w:r>
        <w:rPr>
          <w:rFonts w:ascii="Times New Roman"/>
          <w:b w:val="false"/>
          <w:i w:val="false"/>
          <w:color w:val="000000"/>
          <w:sz w:val="28"/>
        </w:rPr>
        <w:t xml:space="preserve"> Налогового кодекса, и заполняется нерезидентом, осуществляющим деятельность в Республике Казахстан через постоянное учреждение, применяющие положения международного договора об избежании двойного налогообложения и предотвращении уклонения от налогообложения доходов или имущества (капитала), заключенного Республикой Казахстан (далее - международный договор).</w:t>
      </w:r>
      <w:r>
        <w:br/>
      </w:r>
      <w:r>
        <w:rPr>
          <w:rFonts w:ascii="Times New Roman"/>
          <w:b w:val="false"/>
          <w:i w:val="false"/>
          <w:color w:val="000000"/>
          <w:sz w:val="28"/>
        </w:rPr>
        <w:t>
</w:t>
      </w:r>
      <w:r>
        <w:rPr>
          <w:rFonts w:ascii="Times New Roman"/>
          <w:b w:val="false"/>
          <w:i w:val="false"/>
          <w:color w:val="000000"/>
          <w:sz w:val="28"/>
        </w:rPr>
        <w:t>
      46. В разделе "Дополнительная информация":</w:t>
      </w:r>
      <w:r>
        <w:br/>
      </w:r>
      <w:r>
        <w:rPr>
          <w:rFonts w:ascii="Times New Roman"/>
          <w:b w:val="false"/>
          <w:i w:val="false"/>
          <w:color w:val="000000"/>
          <w:sz w:val="28"/>
        </w:rPr>
        <w:t>
</w:t>
      </w:r>
      <w:r>
        <w:rPr>
          <w:rFonts w:ascii="Times New Roman"/>
          <w:b w:val="false"/>
          <w:i w:val="false"/>
          <w:color w:val="000000"/>
          <w:sz w:val="28"/>
        </w:rPr>
        <w:t>
      1) применяемый метод отнесения расходов на вычеты. Отмечается метод, применяемый при отнесении расходов на вычеты в соответствии со </w:t>
      </w:r>
      <w:r>
        <w:rPr>
          <w:rFonts w:ascii="Times New Roman"/>
          <w:b w:val="false"/>
          <w:i w:val="false"/>
          <w:color w:val="000000"/>
          <w:sz w:val="28"/>
        </w:rPr>
        <w:t>статьей 208</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ячейка А отмечается, если применяется метод пропорционального распределения;</w:t>
      </w:r>
      <w:r>
        <w:br/>
      </w:r>
      <w:r>
        <w:rPr>
          <w:rFonts w:ascii="Times New Roman"/>
          <w:b w:val="false"/>
          <w:i w:val="false"/>
          <w:color w:val="000000"/>
          <w:sz w:val="28"/>
        </w:rPr>
        <w:t>
</w:t>
      </w:r>
      <w:r>
        <w:rPr>
          <w:rFonts w:ascii="Times New Roman"/>
          <w:b w:val="false"/>
          <w:i w:val="false"/>
          <w:color w:val="000000"/>
          <w:sz w:val="28"/>
        </w:rPr>
        <w:t>
      ячейка В отмечается, если применяется метод непосредственного (прямого) отнесения;</w:t>
      </w:r>
      <w:r>
        <w:br/>
      </w:r>
      <w:r>
        <w:rPr>
          <w:rFonts w:ascii="Times New Roman"/>
          <w:b w:val="false"/>
          <w:i w:val="false"/>
          <w:color w:val="000000"/>
          <w:sz w:val="28"/>
        </w:rPr>
        <w:t>
</w:t>
      </w:r>
      <w:r>
        <w:rPr>
          <w:rFonts w:ascii="Times New Roman"/>
          <w:b w:val="false"/>
          <w:i w:val="false"/>
          <w:color w:val="000000"/>
          <w:sz w:val="28"/>
        </w:rPr>
        <w:t>
      2) способ исчисления расчетного показателя при применении метода пропорционального распределения. Отмечается применяемый способ исчисления расчетного показателя:</w:t>
      </w:r>
      <w:r>
        <w:br/>
      </w:r>
      <w:r>
        <w:rPr>
          <w:rFonts w:ascii="Times New Roman"/>
          <w:b w:val="false"/>
          <w:i w:val="false"/>
          <w:color w:val="000000"/>
          <w:sz w:val="28"/>
        </w:rPr>
        <w:t>
</w:t>
      </w:r>
      <w:r>
        <w:rPr>
          <w:rFonts w:ascii="Times New Roman"/>
          <w:b w:val="false"/>
          <w:i w:val="false"/>
          <w:color w:val="000000"/>
          <w:sz w:val="28"/>
        </w:rPr>
        <w:t>
      ячейка А отмечается, если применяется способ исчисления расчетного показателя, определяемый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209 Налогового кодекса;</w:t>
      </w:r>
      <w:r>
        <w:br/>
      </w:r>
      <w:r>
        <w:rPr>
          <w:rFonts w:ascii="Times New Roman"/>
          <w:b w:val="false"/>
          <w:i w:val="false"/>
          <w:color w:val="000000"/>
          <w:sz w:val="28"/>
        </w:rPr>
        <w:t>
</w:t>
      </w:r>
      <w:r>
        <w:rPr>
          <w:rFonts w:ascii="Times New Roman"/>
          <w:b w:val="false"/>
          <w:i w:val="false"/>
          <w:color w:val="000000"/>
          <w:sz w:val="28"/>
        </w:rPr>
        <w:t>
      ячейка В отмечается, если применяется способ исчисления расчетного показателя, определяемый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209 Налогового кодекса;</w:t>
      </w:r>
      <w:r>
        <w:br/>
      </w:r>
      <w:r>
        <w:rPr>
          <w:rFonts w:ascii="Times New Roman"/>
          <w:b w:val="false"/>
          <w:i w:val="false"/>
          <w:color w:val="000000"/>
          <w:sz w:val="28"/>
        </w:rPr>
        <w:t>
</w:t>
      </w:r>
      <w:r>
        <w:rPr>
          <w:rFonts w:ascii="Times New Roman"/>
          <w:b w:val="false"/>
          <w:i w:val="false"/>
          <w:color w:val="000000"/>
          <w:sz w:val="28"/>
        </w:rPr>
        <w:t>
      3) код страны резидентства, с которой заключен международный договор. Указывается код страны резидентства согласно </w:t>
      </w:r>
      <w:r>
        <w:rPr>
          <w:rFonts w:ascii="Times New Roman"/>
          <w:b w:val="false"/>
          <w:i w:val="false"/>
          <w:color w:val="000000"/>
          <w:sz w:val="28"/>
        </w:rPr>
        <w:t>пункту 57</w:t>
      </w:r>
      <w:r>
        <w:rPr>
          <w:rFonts w:ascii="Times New Roman"/>
          <w:b w:val="false"/>
          <w:i w:val="false"/>
          <w:color w:val="000000"/>
          <w:sz w:val="28"/>
        </w:rPr>
        <w:t xml:space="preserve"> настоящих Правил, с которой Республикой Казахстан заключен применяемый международный договор;</w:t>
      </w:r>
      <w:r>
        <w:br/>
      </w:r>
      <w:r>
        <w:rPr>
          <w:rFonts w:ascii="Times New Roman"/>
          <w:b w:val="false"/>
          <w:i w:val="false"/>
          <w:color w:val="000000"/>
          <w:sz w:val="28"/>
        </w:rPr>
        <w:t>
</w:t>
      </w:r>
      <w:r>
        <w:rPr>
          <w:rFonts w:ascii="Times New Roman"/>
          <w:b w:val="false"/>
          <w:i w:val="false"/>
          <w:color w:val="000000"/>
          <w:sz w:val="28"/>
        </w:rPr>
        <w:t>
      4) налоговый период. Отмечается дата начала и конца налогового периода в стране, с которой заключен международный договор;</w:t>
      </w:r>
      <w:r>
        <w:br/>
      </w:r>
      <w:r>
        <w:rPr>
          <w:rFonts w:ascii="Times New Roman"/>
          <w:b w:val="false"/>
          <w:i w:val="false"/>
          <w:color w:val="000000"/>
          <w:sz w:val="28"/>
        </w:rPr>
        <w:t>
</w:t>
      </w:r>
      <w:r>
        <w:rPr>
          <w:rFonts w:ascii="Times New Roman"/>
          <w:b w:val="false"/>
          <w:i w:val="false"/>
          <w:color w:val="000000"/>
          <w:sz w:val="28"/>
        </w:rPr>
        <w:t>
      5) поправочный (-ые) коэффициент (-ы) налогового периода (далее - ПКНП). Отмечается размер поправочного (-ых) коэффициента (-ов) К (К1 и К2), в случае его (их) применения в соответствии со </w:t>
      </w:r>
      <w:r>
        <w:rPr>
          <w:rFonts w:ascii="Times New Roman"/>
          <w:b w:val="false"/>
          <w:i w:val="false"/>
          <w:color w:val="000000"/>
          <w:sz w:val="28"/>
        </w:rPr>
        <w:t>статьей 210</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47. В разделе "Расходы":</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В определены соответствующие показатели;</w:t>
      </w:r>
      <w:r>
        <w:br/>
      </w:r>
      <w:r>
        <w:rPr>
          <w:rFonts w:ascii="Times New Roman"/>
          <w:b w:val="false"/>
          <w:i w:val="false"/>
          <w:color w:val="000000"/>
          <w:sz w:val="28"/>
        </w:rPr>
        <w:t>
</w:t>
      </w:r>
      <w:r>
        <w:rPr>
          <w:rFonts w:ascii="Times New Roman"/>
          <w:b w:val="false"/>
          <w:i w:val="false"/>
          <w:color w:val="000000"/>
          <w:sz w:val="28"/>
        </w:rPr>
        <w:t>
      3) в графе С указываются суммы совокупного годового дохода, полученного (подлежащего получению) налогоплательщиком-нерезидентом и постоянным учреждением, расположенным в Республике Казахстан, с учетом ПКНП (при его использовании);</w:t>
      </w:r>
      <w:r>
        <w:br/>
      </w:r>
      <w:r>
        <w:rPr>
          <w:rFonts w:ascii="Times New Roman"/>
          <w:b w:val="false"/>
          <w:i w:val="false"/>
          <w:color w:val="000000"/>
          <w:sz w:val="28"/>
        </w:rPr>
        <w:t>
</w:t>
      </w:r>
      <w:r>
        <w:rPr>
          <w:rFonts w:ascii="Times New Roman"/>
          <w:b w:val="false"/>
          <w:i w:val="false"/>
          <w:color w:val="000000"/>
          <w:sz w:val="28"/>
        </w:rPr>
        <w:t>
      4) в графе D указываются суммы первоначальной (текущей) стоимости основных средств юридического лица-нерезидента и постоянного учреждения, расположенного в Республике Казахстан, с учетом ПКНП (при его использовании);</w:t>
      </w:r>
      <w:r>
        <w:br/>
      </w:r>
      <w:r>
        <w:rPr>
          <w:rFonts w:ascii="Times New Roman"/>
          <w:b w:val="false"/>
          <w:i w:val="false"/>
          <w:color w:val="000000"/>
          <w:sz w:val="28"/>
        </w:rPr>
        <w:t>
</w:t>
      </w:r>
      <w:r>
        <w:rPr>
          <w:rFonts w:ascii="Times New Roman"/>
          <w:b w:val="false"/>
          <w:i w:val="false"/>
          <w:color w:val="000000"/>
          <w:sz w:val="28"/>
        </w:rPr>
        <w:t>
      5) в графе Е указываются суммы расходов по оплате труда работников налогоплательщика-нерезидента и постоянного учреждения, расположенного в Республике Казахстан, с учетом ПКНП (при его использовании);</w:t>
      </w:r>
      <w:r>
        <w:br/>
      </w:r>
      <w:r>
        <w:rPr>
          <w:rFonts w:ascii="Times New Roman"/>
          <w:b w:val="false"/>
          <w:i w:val="false"/>
          <w:color w:val="000000"/>
          <w:sz w:val="28"/>
        </w:rPr>
        <w:t>
</w:t>
      </w:r>
      <w:r>
        <w:rPr>
          <w:rFonts w:ascii="Times New Roman"/>
          <w:b w:val="false"/>
          <w:i w:val="false"/>
          <w:color w:val="000000"/>
          <w:sz w:val="28"/>
        </w:rPr>
        <w:t>
      6) в графе F указывается размер расчетного показателя, исчисленный по применяемому способу. Расчетный показатель представляет собой отношение сопоставимых показателей от деятельности в Республике Казахстан через постоянное учреждение к сопоставимым показателям нерезидента, определяемый в строке 4С или как отношение суммы строк 4С, 4D, 4Е к 3, в зависимости от применяемого способа исчисления расчетного показателя при применении метода пропорционального распределения. При определении расчетного показателя указываются тысячные доли;</w:t>
      </w:r>
      <w:r>
        <w:br/>
      </w:r>
      <w:r>
        <w:rPr>
          <w:rFonts w:ascii="Times New Roman"/>
          <w:b w:val="false"/>
          <w:i w:val="false"/>
          <w:color w:val="000000"/>
          <w:sz w:val="28"/>
        </w:rPr>
        <w:t>
</w:t>
      </w:r>
      <w:r>
        <w:rPr>
          <w:rFonts w:ascii="Times New Roman"/>
          <w:b w:val="false"/>
          <w:i w:val="false"/>
          <w:color w:val="000000"/>
          <w:sz w:val="28"/>
        </w:rPr>
        <w:t>
      7) в графе G указывается сумма управленческих и общеадминистративных расходов нерезидента;</w:t>
      </w:r>
      <w:r>
        <w:br/>
      </w:r>
      <w:r>
        <w:rPr>
          <w:rFonts w:ascii="Times New Roman"/>
          <w:b w:val="false"/>
          <w:i w:val="false"/>
          <w:color w:val="000000"/>
          <w:sz w:val="28"/>
        </w:rPr>
        <w:t>
</w:t>
      </w:r>
      <w:r>
        <w:rPr>
          <w:rFonts w:ascii="Times New Roman"/>
          <w:b w:val="false"/>
          <w:i w:val="false"/>
          <w:color w:val="000000"/>
          <w:sz w:val="28"/>
        </w:rPr>
        <w:t>
      8) в графе H указывается общая сумма затрат налогоплательщика с учетом затрат, отраженных в графе G.</w:t>
      </w:r>
    </w:p>
    <w:bookmarkEnd w:id="116"/>
    <w:bookmarkStart w:name="z2570" w:id="117"/>
    <w:p>
      <w:pPr>
        <w:spacing w:after="0"/>
        <w:ind w:left="0"/>
        <w:jc w:val="left"/>
      </w:pPr>
      <w:r>
        <w:rPr>
          <w:rFonts w:ascii="Times New Roman"/>
          <w:b/>
          <w:i w:val="false"/>
          <w:color w:val="000000"/>
        </w:rPr>
        <w:t xml:space="preserve"> 
9. Составление формы 150.07 - Исчисление налогового</w:t>
      </w:r>
      <w:r>
        <w:br/>
      </w:r>
      <w:r>
        <w:rPr>
          <w:rFonts w:ascii="Times New Roman"/>
          <w:b/>
          <w:i w:val="false"/>
          <w:color w:val="000000"/>
        </w:rPr>
        <w:t>
обязательства при получении стандартных налоговых льгот</w:t>
      </w:r>
    </w:p>
    <w:bookmarkEnd w:id="117"/>
    <w:bookmarkStart w:name="z2571" w:id="118"/>
    <w:p>
      <w:pPr>
        <w:spacing w:after="0"/>
        <w:ind w:left="0"/>
        <w:jc w:val="both"/>
      </w:pPr>
      <w:r>
        <w:rPr>
          <w:rFonts w:ascii="Times New Roman"/>
          <w:b w:val="false"/>
          <w:i w:val="false"/>
          <w:color w:val="000000"/>
          <w:sz w:val="28"/>
        </w:rPr>
        <w:t>
      48. Данная форма предназначена для исчисления налогоплательщиком суммы корпоративного подоходного налога при получении стандартных налоговых льгот в соответствии с контрактом, заключенным с уполномоченным органом по инвестициям.</w:t>
      </w:r>
      <w:r>
        <w:br/>
      </w:r>
      <w:r>
        <w:rPr>
          <w:rFonts w:ascii="Times New Roman"/>
          <w:b w:val="false"/>
          <w:i w:val="false"/>
          <w:color w:val="000000"/>
          <w:sz w:val="28"/>
        </w:rPr>
        <w:t>
</w:t>
      </w:r>
      <w:r>
        <w:rPr>
          <w:rFonts w:ascii="Times New Roman"/>
          <w:b w:val="false"/>
          <w:i w:val="false"/>
          <w:color w:val="000000"/>
          <w:sz w:val="28"/>
        </w:rPr>
        <w:t>
      49. В разделе "Расчет суммы корпоративного подоходного налога":</w:t>
      </w:r>
      <w:r>
        <w:br/>
      </w:r>
      <w:r>
        <w:rPr>
          <w:rFonts w:ascii="Times New Roman"/>
          <w:b w:val="false"/>
          <w:i w:val="false"/>
          <w:color w:val="000000"/>
          <w:sz w:val="28"/>
        </w:rPr>
        <w:t>
</w:t>
      </w:r>
      <w:r>
        <w:rPr>
          <w:rFonts w:ascii="Times New Roman"/>
          <w:b w:val="false"/>
          <w:i w:val="false"/>
          <w:color w:val="000000"/>
          <w:sz w:val="28"/>
        </w:rPr>
        <w:t>
      1) в строке 150.07.001 указывается налогооблагаемый доход, являющийся максимальным из трех налоговых периодов, предшествовавших году заключения контракта с уполномоченным органом по инвестициям;</w:t>
      </w:r>
      <w:r>
        <w:br/>
      </w:r>
      <w:r>
        <w:rPr>
          <w:rFonts w:ascii="Times New Roman"/>
          <w:b w:val="false"/>
          <w:i w:val="false"/>
          <w:color w:val="000000"/>
          <w:sz w:val="28"/>
        </w:rPr>
        <w:t>
</w:t>
      </w:r>
      <w:r>
        <w:rPr>
          <w:rFonts w:ascii="Times New Roman"/>
          <w:b w:val="false"/>
          <w:i w:val="false"/>
          <w:color w:val="000000"/>
          <w:sz w:val="28"/>
        </w:rPr>
        <w:t>
      2) в строке 150.07.002 указывается год налогового периода, налогооблагаемый доход которого является максимальным из трех предшествовавших году заключения контракта с уполномоченным органом по инвестициям;</w:t>
      </w:r>
      <w:r>
        <w:br/>
      </w:r>
      <w:r>
        <w:rPr>
          <w:rFonts w:ascii="Times New Roman"/>
          <w:b w:val="false"/>
          <w:i w:val="false"/>
          <w:color w:val="000000"/>
          <w:sz w:val="28"/>
        </w:rPr>
        <w:t>
</w:t>
      </w:r>
      <w:r>
        <w:rPr>
          <w:rFonts w:ascii="Times New Roman"/>
          <w:b w:val="false"/>
          <w:i w:val="false"/>
          <w:color w:val="000000"/>
          <w:sz w:val="28"/>
        </w:rPr>
        <w:t>
      3) в строке 150.07.003 указывается среднегодовой индекс инфляции года, указанного в строке 150.07.002, по отношению к налоговому периоду;</w:t>
      </w:r>
      <w:r>
        <w:br/>
      </w:r>
      <w:r>
        <w:rPr>
          <w:rFonts w:ascii="Times New Roman"/>
          <w:b w:val="false"/>
          <w:i w:val="false"/>
          <w:color w:val="000000"/>
          <w:sz w:val="28"/>
        </w:rPr>
        <w:t>
</w:t>
      </w:r>
      <w:r>
        <w:rPr>
          <w:rFonts w:ascii="Times New Roman"/>
          <w:b w:val="false"/>
          <w:i w:val="false"/>
          <w:color w:val="000000"/>
          <w:sz w:val="28"/>
        </w:rPr>
        <w:t>
      4) в строке 150.07.004 указывается сумма максимального налогооблагаемого дохода, указанного в строке 150.07.001, с учетом индекса инфляции и определяется как произведение строк 150.07.001 и 150.07.003;</w:t>
      </w:r>
      <w:r>
        <w:br/>
      </w:r>
      <w:r>
        <w:rPr>
          <w:rFonts w:ascii="Times New Roman"/>
          <w:b w:val="false"/>
          <w:i w:val="false"/>
          <w:color w:val="000000"/>
          <w:sz w:val="28"/>
        </w:rPr>
        <w:t>
</w:t>
      </w:r>
      <w:r>
        <w:rPr>
          <w:rFonts w:ascii="Times New Roman"/>
          <w:b w:val="false"/>
          <w:i w:val="false"/>
          <w:color w:val="000000"/>
          <w:sz w:val="28"/>
        </w:rPr>
        <w:t>
      5) в строке 150.07.005 указывается количество месяцев в налоговом периоде, в течение которых действует контракт, в соответствии с которым предоставлены стандартные налоговые льготы;</w:t>
      </w:r>
      <w:r>
        <w:br/>
      </w:r>
      <w:r>
        <w:rPr>
          <w:rFonts w:ascii="Times New Roman"/>
          <w:b w:val="false"/>
          <w:i w:val="false"/>
          <w:color w:val="000000"/>
          <w:sz w:val="28"/>
        </w:rPr>
        <w:t>
</w:t>
      </w:r>
      <w:r>
        <w:rPr>
          <w:rFonts w:ascii="Times New Roman"/>
          <w:b w:val="false"/>
          <w:i w:val="false"/>
          <w:color w:val="000000"/>
          <w:sz w:val="28"/>
        </w:rPr>
        <w:t>
      6) в строке 150.07.006 указывается сумма максимального налогооблагаемого дохода с учетом среднегодового индекса инфляции и количества месяцев действия контракта в налоговом периоде и определяется как отношение произведения строк 150.07.004 и 150.07.005 к 12;</w:t>
      </w:r>
      <w:r>
        <w:br/>
      </w:r>
      <w:r>
        <w:rPr>
          <w:rFonts w:ascii="Times New Roman"/>
          <w:b w:val="false"/>
          <w:i w:val="false"/>
          <w:color w:val="000000"/>
          <w:sz w:val="28"/>
        </w:rPr>
        <w:t>
</w:t>
      </w:r>
      <w:r>
        <w:rPr>
          <w:rFonts w:ascii="Times New Roman"/>
          <w:b w:val="false"/>
          <w:i w:val="false"/>
          <w:color w:val="000000"/>
          <w:sz w:val="28"/>
        </w:rPr>
        <w:t>
      7) в строке 150.07.007 указывается сумма налогооблагаемого дохода за налоговый период, полученного от деятельности по контракту, в соответствии с которым получены стандартные налоговые льготы. При этом в случае осуществления прочей деятельности налогоплательщик ведет раздельный учет;</w:t>
      </w:r>
      <w:r>
        <w:br/>
      </w:r>
      <w:r>
        <w:rPr>
          <w:rFonts w:ascii="Times New Roman"/>
          <w:b w:val="false"/>
          <w:i w:val="false"/>
          <w:color w:val="000000"/>
          <w:sz w:val="28"/>
        </w:rPr>
        <w:t>
</w:t>
      </w:r>
      <w:r>
        <w:rPr>
          <w:rFonts w:ascii="Times New Roman"/>
          <w:b w:val="false"/>
          <w:i w:val="false"/>
          <w:color w:val="000000"/>
          <w:sz w:val="28"/>
        </w:rPr>
        <w:t>
      8) в строке 150.07.008 указывается сумма льготируемого прироста налогооблагаемого дохода (в случае отсутствия налогооблагаемого дохода, подлежащего отражению по строке 150.07.001), полученного от деятельности по контракту, определяемого как разница строк 150.07.007 и 150.07.004;</w:t>
      </w:r>
      <w:r>
        <w:br/>
      </w:r>
      <w:r>
        <w:rPr>
          <w:rFonts w:ascii="Times New Roman"/>
          <w:b w:val="false"/>
          <w:i w:val="false"/>
          <w:color w:val="000000"/>
          <w:sz w:val="28"/>
        </w:rPr>
        <w:t>
</w:t>
      </w:r>
      <w:r>
        <w:rPr>
          <w:rFonts w:ascii="Times New Roman"/>
          <w:b w:val="false"/>
          <w:i w:val="false"/>
          <w:color w:val="000000"/>
          <w:sz w:val="28"/>
        </w:rPr>
        <w:t>
      9) в строке 150.07.009 указывается ставка корпоративного подоходного налога в соответствии с контрактом;</w:t>
      </w:r>
      <w:r>
        <w:br/>
      </w:r>
      <w:r>
        <w:rPr>
          <w:rFonts w:ascii="Times New Roman"/>
          <w:b w:val="false"/>
          <w:i w:val="false"/>
          <w:color w:val="000000"/>
          <w:sz w:val="28"/>
        </w:rPr>
        <w:t>
</w:t>
      </w:r>
      <w:r>
        <w:rPr>
          <w:rFonts w:ascii="Times New Roman"/>
          <w:b w:val="false"/>
          <w:i w:val="false"/>
          <w:color w:val="000000"/>
          <w:sz w:val="28"/>
        </w:rPr>
        <w:t>
      10) в строке 150.07.010 указывается сумма корпоративного подоходного налога, исчисленного в соответствии с контрактом.</w:t>
      </w:r>
    </w:p>
    <w:bookmarkEnd w:id="118"/>
    <w:bookmarkStart w:name="z2583" w:id="119"/>
    <w:p>
      <w:pPr>
        <w:spacing w:after="0"/>
        <w:ind w:left="0"/>
        <w:jc w:val="left"/>
      </w:pPr>
      <w:r>
        <w:rPr>
          <w:rFonts w:ascii="Times New Roman"/>
          <w:b/>
          <w:i w:val="false"/>
          <w:color w:val="000000"/>
        </w:rPr>
        <w:t xml:space="preserve"> 
10. Составление формы 150.08 - Доходы из иностранных</w:t>
      </w:r>
      <w:r>
        <w:br/>
      </w:r>
      <w:r>
        <w:rPr>
          <w:rFonts w:ascii="Times New Roman"/>
          <w:b/>
          <w:i w:val="false"/>
          <w:color w:val="000000"/>
        </w:rPr>
        <w:t>
источников, суммы прибыли или части прибыли компаний,</w:t>
      </w:r>
      <w:r>
        <w:br/>
      </w:r>
      <w:r>
        <w:rPr>
          <w:rFonts w:ascii="Times New Roman"/>
          <w:b/>
          <w:i w:val="false"/>
          <w:color w:val="000000"/>
        </w:rPr>
        <w:t>
зарегистрированных или расположенных в странах с льготным</w:t>
      </w:r>
      <w:r>
        <w:br/>
      </w:r>
      <w:r>
        <w:rPr>
          <w:rFonts w:ascii="Times New Roman"/>
          <w:b/>
          <w:i w:val="false"/>
          <w:color w:val="000000"/>
        </w:rPr>
        <w:t>
налогообложением. Суммы уплаченного</w:t>
      </w:r>
      <w:r>
        <w:br/>
      </w:r>
      <w:r>
        <w:rPr>
          <w:rFonts w:ascii="Times New Roman"/>
          <w:b/>
          <w:i w:val="false"/>
          <w:color w:val="000000"/>
        </w:rPr>
        <w:t>
иностранного налога и зачета</w:t>
      </w:r>
    </w:p>
    <w:bookmarkEnd w:id="119"/>
    <w:bookmarkStart w:name="z2584" w:id="120"/>
    <w:p>
      <w:pPr>
        <w:spacing w:after="0"/>
        <w:ind w:left="0"/>
        <w:jc w:val="both"/>
      </w:pPr>
      <w:r>
        <w:rPr>
          <w:rFonts w:ascii="Times New Roman"/>
          <w:b w:val="false"/>
          <w:i w:val="false"/>
          <w:color w:val="000000"/>
          <w:sz w:val="28"/>
        </w:rPr>
        <w:t>
      50. Данная форма предназначена для определения доходов из иностранных источников, сумм прибыли или части прибыли компаний, зарегистрированных или расположенных в странах с льготным налогообложением, а также суммы уплаченного иностранного налога и зачета в соответствии с особенностями международного налогообложения, определенными </w:t>
      </w:r>
      <w:r>
        <w:rPr>
          <w:rFonts w:ascii="Times New Roman"/>
          <w:b w:val="false"/>
          <w:i w:val="false"/>
          <w:color w:val="000000"/>
          <w:sz w:val="28"/>
        </w:rPr>
        <w:t>разделом 7</w:t>
      </w:r>
      <w:r>
        <w:rPr>
          <w:rFonts w:ascii="Times New Roman"/>
          <w:b w:val="false"/>
          <w:i w:val="false"/>
          <w:color w:val="000000"/>
          <w:sz w:val="28"/>
        </w:rPr>
        <w:t xml:space="preserve"> Налогового кодекса. </w:t>
      </w:r>
      <w:r>
        <w:br/>
      </w:r>
      <w:r>
        <w:rPr>
          <w:rFonts w:ascii="Times New Roman"/>
          <w:b w:val="false"/>
          <w:i w:val="false"/>
          <w:color w:val="000000"/>
          <w:sz w:val="28"/>
        </w:rPr>
        <w:t>
</w:t>
      </w:r>
      <w:r>
        <w:rPr>
          <w:rFonts w:ascii="Times New Roman"/>
          <w:b w:val="false"/>
          <w:i w:val="false"/>
          <w:color w:val="000000"/>
          <w:sz w:val="28"/>
        </w:rPr>
        <w:t xml:space="preserve">
      51. В разделе "Показатели": </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В указывается код страны согласно </w:t>
      </w:r>
      <w:r>
        <w:rPr>
          <w:rFonts w:ascii="Times New Roman"/>
          <w:b w:val="false"/>
          <w:i w:val="false"/>
          <w:color w:val="000000"/>
          <w:sz w:val="28"/>
        </w:rPr>
        <w:t>пункту 57</w:t>
      </w:r>
      <w:r>
        <w:rPr>
          <w:rFonts w:ascii="Times New Roman"/>
          <w:b w:val="false"/>
          <w:i w:val="false"/>
          <w:color w:val="000000"/>
          <w:sz w:val="28"/>
        </w:rPr>
        <w:t xml:space="preserve"> настоящих Правил. В данной графе указывается код страны резидентства нерезидента, выплачивающего доход (в случае получения дохода от деятельности, не связанной с постоянным учреждением), либо код страны - источника дохода (в случае получения дохода от деятельности через постоянное учреждение), в иных случаях - код страны резидентства нерезидента, зарегистрированного в государстве с льготным налогообложением;</w:t>
      </w:r>
      <w:r>
        <w:br/>
      </w:r>
      <w:r>
        <w:rPr>
          <w:rFonts w:ascii="Times New Roman"/>
          <w:b w:val="false"/>
          <w:i w:val="false"/>
          <w:color w:val="000000"/>
          <w:sz w:val="28"/>
        </w:rPr>
        <w:t>
</w:t>
      </w:r>
      <w:r>
        <w:rPr>
          <w:rFonts w:ascii="Times New Roman"/>
          <w:b w:val="false"/>
          <w:i w:val="false"/>
          <w:color w:val="000000"/>
          <w:sz w:val="28"/>
        </w:rPr>
        <w:t>
      3) в графе С указывается номер налоговой регистрации постоянного учреждения в иностранном государстве (в случае получения дохода от деятельности через постоянное учреждение), либо нерезидента, выплачивающего доход (в случае получения дохода от деятельности, не связанной с постоянным учреждением), в иных случаях - номер налоговой регистрации нерезидента, зарегистрированного в государстве с льготным налогообложением;</w:t>
      </w:r>
      <w:r>
        <w:br/>
      </w:r>
      <w:r>
        <w:rPr>
          <w:rFonts w:ascii="Times New Roman"/>
          <w:b w:val="false"/>
          <w:i w:val="false"/>
          <w:color w:val="000000"/>
          <w:sz w:val="28"/>
        </w:rPr>
        <w:t>
</w:t>
      </w:r>
      <w:r>
        <w:rPr>
          <w:rFonts w:ascii="Times New Roman"/>
          <w:b w:val="false"/>
          <w:i w:val="false"/>
          <w:color w:val="000000"/>
          <w:sz w:val="28"/>
        </w:rPr>
        <w:t>
      4) в графе D указывается код вида дохода согласно </w:t>
      </w:r>
      <w:r>
        <w:rPr>
          <w:rFonts w:ascii="Times New Roman"/>
          <w:b w:val="false"/>
          <w:i w:val="false"/>
          <w:color w:val="000000"/>
          <w:sz w:val="28"/>
        </w:rPr>
        <w:t>подпункту 2)</w:t>
      </w:r>
      <w:r>
        <w:rPr>
          <w:rFonts w:ascii="Times New Roman"/>
          <w:b w:val="false"/>
          <w:i w:val="false"/>
          <w:color w:val="000000"/>
          <w:sz w:val="28"/>
        </w:rPr>
        <w:t xml:space="preserve"> пункта 55 настоящих Правил, получаемого налогоплательщиком-резидентом из иностранных источников, не связанного с постоянным учреждением;</w:t>
      </w:r>
      <w:r>
        <w:br/>
      </w:r>
      <w:r>
        <w:rPr>
          <w:rFonts w:ascii="Times New Roman"/>
          <w:b w:val="false"/>
          <w:i w:val="false"/>
          <w:color w:val="000000"/>
          <w:sz w:val="28"/>
        </w:rPr>
        <w:t>
</w:t>
      </w:r>
      <w:r>
        <w:rPr>
          <w:rFonts w:ascii="Times New Roman"/>
          <w:b w:val="false"/>
          <w:i w:val="false"/>
          <w:color w:val="000000"/>
          <w:sz w:val="28"/>
        </w:rPr>
        <w:t>
      5) в графе Е указывается код валюты получения дохода согласно </w:t>
      </w:r>
      <w:r>
        <w:rPr>
          <w:rFonts w:ascii="Times New Roman"/>
          <w:b w:val="false"/>
          <w:i w:val="false"/>
          <w:color w:val="000000"/>
          <w:sz w:val="28"/>
        </w:rPr>
        <w:t>пункту 56</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xml:space="preserve">
      6) в графе F указывается доля участия налогоплательщика-резидента в уставном капитале нерезидента, зарегистрированного в государстве с льготным налогообложением, в иных случаях - в уставном капитале нерезидента, выплачивающего доход, в процентах; </w:t>
      </w:r>
      <w:r>
        <w:br/>
      </w:r>
      <w:r>
        <w:rPr>
          <w:rFonts w:ascii="Times New Roman"/>
          <w:b w:val="false"/>
          <w:i w:val="false"/>
          <w:color w:val="000000"/>
          <w:sz w:val="28"/>
        </w:rPr>
        <w:t>
</w:t>
      </w:r>
      <w:r>
        <w:rPr>
          <w:rFonts w:ascii="Times New Roman"/>
          <w:b w:val="false"/>
          <w:i w:val="false"/>
          <w:color w:val="000000"/>
          <w:sz w:val="28"/>
        </w:rPr>
        <w:t>
      7) в графе G указывается сумма прибыли нерезидента, зарегистрированного в государстве с льготным налогообложением, относящаяся к налогоплательщику-резиденту, пересчитанная в национальную валюту по рыночному курсу обмена валюты на день совершения пересчета;</w:t>
      </w:r>
      <w:r>
        <w:br/>
      </w:r>
      <w:r>
        <w:rPr>
          <w:rFonts w:ascii="Times New Roman"/>
          <w:b w:val="false"/>
          <w:i w:val="false"/>
          <w:color w:val="000000"/>
          <w:sz w:val="28"/>
        </w:rPr>
        <w:t>
</w:t>
      </w:r>
      <w:r>
        <w:rPr>
          <w:rFonts w:ascii="Times New Roman"/>
          <w:b w:val="false"/>
          <w:i w:val="false"/>
          <w:color w:val="000000"/>
          <w:sz w:val="28"/>
        </w:rPr>
        <w:t>
      8) в графе H указывается сумма начисленных доходов налогоплательщика-резидента из источников в иностранном государстве, не связанных с постоянным учреждением, пересчитанная в национальную валюту по рыночному курсу обмена валюты на день совершения пересчета;</w:t>
      </w:r>
      <w:r>
        <w:br/>
      </w:r>
      <w:r>
        <w:rPr>
          <w:rFonts w:ascii="Times New Roman"/>
          <w:b w:val="false"/>
          <w:i w:val="false"/>
          <w:color w:val="000000"/>
          <w:sz w:val="28"/>
        </w:rPr>
        <w:t>
</w:t>
      </w:r>
      <w:r>
        <w:rPr>
          <w:rFonts w:ascii="Times New Roman"/>
          <w:b w:val="false"/>
          <w:i w:val="false"/>
          <w:color w:val="000000"/>
          <w:sz w:val="28"/>
        </w:rPr>
        <w:t>
      9) в графе I указывается сумма управленческих и общеадминистративных расходов налогоплательщика-резидента, относимых на вычеты постоянными учреждениями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10) в графе J указывается сумма налогооблагаемого дохода от деятельности через постоянное учреждение в иностранном государстве, исчисленного по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
      11) в графе K указываются суммы подоходного налога c доходов из источников в иностранных государствах, подлежащие зачету при уплате корпоративного подоходного налога в Республике Казахстан в соответствии с положениями </w:t>
      </w:r>
      <w:r>
        <w:rPr>
          <w:rFonts w:ascii="Times New Roman"/>
          <w:b w:val="false"/>
          <w:i w:val="false"/>
          <w:color w:val="000000"/>
          <w:sz w:val="28"/>
        </w:rPr>
        <w:t>статьи 223</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Графы с A по G заполняются в соответствии со статьей 224 Налогового кодекса. Графы с А по E, с H по J заполняются в соответствии со </w:t>
      </w:r>
      <w:r>
        <w:rPr>
          <w:rFonts w:ascii="Times New Roman"/>
          <w:b w:val="false"/>
          <w:i w:val="false"/>
          <w:color w:val="000000"/>
          <w:sz w:val="28"/>
        </w:rPr>
        <w:t>статьями 221</w:t>
      </w:r>
      <w:r>
        <w:rPr>
          <w:rFonts w:ascii="Times New Roman"/>
          <w:b w:val="false"/>
          <w:i w:val="false"/>
          <w:color w:val="000000"/>
          <w:sz w:val="28"/>
        </w:rPr>
        <w:t>, </w:t>
      </w:r>
      <w:r>
        <w:rPr>
          <w:rFonts w:ascii="Times New Roman"/>
          <w:b w:val="false"/>
          <w:i w:val="false"/>
          <w:color w:val="000000"/>
          <w:sz w:val="28"/>
        </w:rPr>
        <w:t>222</w:t>
      </w:r>
      <w:r>
        <w:rPr>
          <w:rFonts w:ascii="Times New Roman"/>
          <w:b w:val="false"/>
          <w:i w:val="false"/>
          <w:color w:val="000000"/>
          <w:sz w:val="28"/>
        </w:rPr>
        <w:t xml:space="preserve"> Налогового кодекса. Графы с А по E, H, J, K заполняются в соответствии со статьей 223 Налогового кодекса.</w:t>
      </w:r>
      <w:r>
        <w:br/>
      </w:r>
      <w:r>
        <w:rPr>
          <w:rFonts w:ascii="Times New Roman"/>
          <w:b w:val="false"/>
          <w:i w:val="false"/>
          <w:color w:val="000000"/>
          <w:sz w:val="28"/>
        </w:rPr>
        <w:t>
</w:t>
      </w:r>
      <w:r>
        <w:rPr>
          <w:rFonts w:ascii="Times New Roman"/>
          <w:b w:val="false"/>
          <w:i w:val="false"/>
          <w:color w:val="000000"/>
          <w:sz w:val="28"/>
        </w:rPr>
        <w:t>
      Итоговое значение графы G переносится в строку 150.00.044 I.</w:t>
      </w:r>
      <w:r>
        <w:br/>
      </w:r>
      <w:r>
        <w:rPr>
          <w:rFonts w:ascii="Times New Roman"/>
          <w:b w:val="false"/>
          <w:i w:val="false"/>
          <w:color w:val="000000"/>
          <w:sz w:val="28"/>
        </w:rPr>
        <w:t>
</w:t>
      </w:r>
      <w:r>
        <w:rPr>
          <w:rFonts w:ascii="Times New Roman"/>
          <w:b w:val="false"/>
          <w:i w:val="false"/>
          <w:color w:val="000000"/>
          <w:sz w:val="28"/>
        </w:rPr>
        <w:t>
      Итоговое значение графы K переносится в строку 150.00.053.</w:t>
      </w:r>
    </w:p>
    <w:bookmarkEnd w:id="120"/>
    <w:bookmarkStart w:name="z2600" w:id="121"/>
    <w:p>
      <w:pPr>
        <w:spacing w:after="0"/>
        <w:ind w:left="0"/>
        <w:jc w:val="left"/>
      </w:pPr>
      <w:r>
        <w:rPr>
          <w:rFonts w:ascii="Times New Roman"/>
          <w:b/>
          <w:i w:val="false"/>
          <w:color w:val="000000"/>
        </w:rPr>
        <w:t xml:space="preserve"> 
11. Составление формы 150.09 - Доход, подлежащий освобождению</w:t>
      </w:r>
      <w:r>
        <w:br/>
      </w:r>
      <w:r>
        <w:rPr>
          <w:rFonts w:ascii="Times New Roman"/>
          <w:b/>
          <w:i w:val="false"/>
          <w:color w:val="000000"/>
        </w:rPr>
        <w:t>
от налогообложения в соответствии с международным договором</w:t>
      </w:r>
    </w:p>
    <w:bookmarkEnd w:id="121"/>
    <w:bookmarkStart w:name="z2601" w:id="122"/>
    <w:p>
      <w:pPr>
        <w:spacing w:after="0"/>
        <w:ind w:left="0"/>
        <w:jc w:val="both"/>
      </w:pPr>
      <w:r>
        <w:rPr>
          <w:rFonts w:ascii="Times New Roman"/>
          <w:b w:val="false"/>
          <w:i w:val="false"/>
          <w:color w:val="000000"/>
          <w:sz w:val="28"/>
        </w:rPr>
        <w:t>
      52. Данная форма предназначена для определения дохода, подлежащего освобождению от налогообложения согласно международным договорам, заключенным Республикой Казахстан, в соответствии с международными договорами согласно </w:t>
      </w:r>
      <w:r>
        <w:rPr>
          <w:rFonts w:ascii="Times New Roman"/>
          <w:b w:val="false"/>
          <w:i w:val="false"/>
          <w:color w:val="000000"/>
          <w:sz w:val="28"/>
        </w:rPr>
        <w:t>пункту 5</w:t>
      </w:r>
      <w:r>
        <w:rPr>
          <w:rFonts w:ascii="Times New Roman"/>
          <w:b w:val="false"/>
          <w:i w:val="false"/>
          <w:color w:val="000000"/>
          <w:sz w:val="28"/>
        </w:rPr>
        <w:t xml:space="preserve"> статьи 2, </w:t>
      </w:r>
      <w:r>
        <w:rPr>
          <w:rFonts w:ascii="Times New Roman"/>
          <w:b w:val="false"/>
          <w:i w:val="false"/>
          <w:color w:val="000000"/>
          <w:sz w:val="28"/>
        </w:rPr>
        <w:t>статьям 212</w:t>
      </w:r>
      <w:r>
        <w:rPr>
          <w:rFonts w:ascii="Times New Roman"/>
          <w:b w:val="false"/>
          <w:i w:val="false"/>
          <w:color w:val="000000"/>
          <w:sz w:val="28"/>
        </w:rPr>
        <w:t>,  </w:t>
      </w:r>
      <w:r>
        <w:rPr>
          <w:rFonts w:ascii="Times New Roman"/>
          <w:b w:val="false"/>
          <w:i w:val="false"/>
          <w:color w:val="000000"/>
          <w:sz w:val="28"/>
        </w:rPr>
        <w:t>213</w:t>
      </w:r>
      <w:r>
        <w:rPr>
          <w:rFonts w:ascii="Times New Roman"/>
          <w:b w:val="false"/>
          <w:i w:val="false"/>
          <w:color w:val="000000"/>
          <w:sz w:val="28"/>
        </w:rPr>
        <w:t xml:space="preserve"> Налогового кодекса. </w:t>
      </w:r>
      <w:r>
        <w:br/>
      </w:r>
      <w:r>
        <w:rPr>
          <w:rFonts w:ascii="Times New Roman"/>
          <w:b w:val="false"/>
          <w:i w:val="false"/>
          <w:color w:val="000000"/>
          <w:sz w:val="28"/>
        </w:rPr>
        <w:t>
</w:t>
      </w:r>
      <w:r>
        <w:rPr>
          <w:rFonts w:ascii="Times New Roman"/>
          <w:b w:val="false"/>
          <w:i w:val="false"/>
          <w:color w:val="000000"/>
          <w:sz w:val="28"/>
        </w:rPr>
        <w:t>
      53. В разделе "Показатели":</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В указывается код вида международного договора согласно </w:t>
      </w:r>
      <w:r>
        <w:rPr>
          <w:rFonts w:ascii="Times New Roman"/>
          <w:b w:val="false"/>
          <w:i w:val="false"/>
          <w:color w:val="000000"/>
          <w:sz w:val="28"/>
        </w:rPr>
        <w:t>пункту 58</w:t>
      </w:r>
      <w:r>
        <w:rPr>
          <w:rFonts w:ascii="Times New Roman"/>
          <w:b w:val="false"/>
          <w:i w:val="false"/>
          <w:color w:val="000000"/>
          <w:sz w:val="28"/>
        </w:rPr>
        <w:t xml:space="preserve"> настоящих Правил, в соответствии с которым в отношении дохода установлен порядок налогообложения, отличный от порядка, установленного Налоговым кодексом;</w:t>
      </w:r>
      <w:r>
        <w:br/>
      </w:r>
      <w:r>
        <w:rPr>
          <w:rFonts w:ascii="Times New Roman"/>
          <w:b w:val="false"/>
          <w:i w:val="false"/>
          <w:color w:val="000000"/>
          <w:sz w:val="28"/>
        </w:rPr>
        <w:t>
</w:t>
      </w:r>
      <w:r>
        <w:rPr>
          <w:rFonts w:ascii="Times New Roman"/>
          <w:b w:val="false"/>
          <w:i w:val="false"/>
          <w:color w:val="000000"/>
          <w:sz w:val="28"/>
        </w:rPr>
        <w:t>
      3) в графе С указывается наименование международного договора;</w:t>
      </w:r>
      <w:r>
        <w:br/>
      </w:r>
      <w:r>
        <w:rPr>
          <w:rFonts w:ascii="Times New Roman"/>
          <w:b w:val="false"/>
          <w:i w:val="false"/>
          <w:color w:val="000000"/>
          <w:sz w:val="28"/>
        </w:rPr>
        <w:t>
</w:t>
      </w:r>
      <w:r>
        <w:rPr>
          <w:rFonts w:ascii="Times New Roman"/>
          <w:b w:val="false"/>
          <w:i w:val="false"/>
          <w:color w:val="000000"/>
          <w:sz w:val="28"/>
        </w:rPr>
        <w:t>
      4) в графе D указывается код страны, с которой заключен международный договор, согласно </w:t>
      </w:r>
      <w:r>
        <w:rPr>
          <w:rFonts w:ascii="Times New Roman"/>
          <w:b w:val="false"/>
          <w:i w:val="false"/>
          <w:color w:val="000000"/>
          <w:sz w:val="28"/>
        </w:rPr>
        <w:t>пункту 57</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5) в графе Е указывается доход, подлежащий освобождению от налогообложения согласно положениям международного договора.</w:t>
      </w:r>
    </w:p>
    <w:bookmarkEnd w:id="122"/>
    <w:bookmarkStart w:name="z2608" w:id="123"/>
    <w:p>
      <w:pPr>
        <w:spacing w:after="0"/>
        <w:ind w:left="0"/>
        <w:jc w:val="left"/>
      </w:pPr>
      <w:r>
        <w:rPr>
          <w:rFonts w:ascii="Times New Roman"/>
          <w:b/>
          <w:i w:val="false"/>
          <w:color w:val="000000"/>
        </w:rPr>
        <w:t xml:space="preserve"> 
12. Составление формы 150.10 -</w:t>
      </w:r>
      <w:r>
        <w:br/>
      </w:r>
      <w:r>
        <w:rPr>
          <w:rFonts w:ascii="Times New Roman"/>
          <w:b/>
          <w:i w:val="false"/>
          <w:color w:val="000000"/>
        </w:rPr>
        <w:t>
Сведения о компонентах годовой финансовой отчетности</w:t>
      </w:r>
    </w:p>
    <w:bookmarkEnd w:id="123"/>
    <w:bookmarkStart w:name="z2609" w:id="124"/>
    <w:p>
      <w:pPr>
        <w:spacing w:after="0"/>
        <w:ind w:left="0"/>
        <w:jc w:val="both"/>
      </w:pPr>
      <w:r>
        <w:rPr>
          <w:rFonts w:ascii="Times New Roman"/>
          <w:b w:val="false"/>
          <w:i w:val="false"/>
          <w:color w:val="000000"/>
          <w:sz w:val="28"/>
        </w:rPr>
        <w:t>
      54. Данная форма составляется налогоплательщиком на основании данных бухгалтерского учета, подготовленных за отчетный налоговый период в соответствии с международными стандартами и законодательством Республики Казахстан по бухгалтерскому учету и финансовой отчетности.</w:t>
      </w:r>
    </w:p>
    <w:bookmarkEnd w:id="124"/>
    <w:bookmarkStart w:name="z2610" w:id="125"/>
    <w:p>
      <w:pPr>
        <w:spacing w:after="0"/>
        <w:ind w:left="0"/>
        <w:jc w:val="left"/>
      </w:pPr>
      <w:r>
        <w:rPr>
          <w:rFonts w:ascii="Times New Roman"/>
          <w:b/>
          <w:i w:val="false"/>
          <w:color w:val="000000"/>
        </w:rPr>
        <w:t xml:space="preserve"> 
13. Коды видов доходов, валют, стран, международных соглашений</w:t>
      </w:r>
    </w:p>
    <w:bookmarkEnd w:id="125"/>
    <w:bookmarkStart w:name="z2611" w:id="126"/>
    <w:p>
      <w:pPr>
        <w:spacing w:after="0"/>
        <w:ind w:left="0"/>
        <w:jc w:val="both"/>
      </w:pPr>
      <w:r>
        <w:rPr>
          <w:rFonts w:ascii="Times New Roman"/>
          <w:b w:val="false"/>
          <w:i w:val="false"/>
          <w:color w:val="000000"/>
          <w:sz w:val="28"/>
        </w:rPr>
        <w:t>
      55. При заполнении Декларации использовать следующую кодировку видов доходов:</w:t>
      </w:r>
      <w:r>
        <w:br/>
      </w:r>
      <w:r>
        <w:rPr>
          <w:rFonts w:ascii="Times New Roman"/>
          <w:b w:val="false"/>
          <w:i w:val="false"/>
          <w:color w:val="000000"/>
          <w:sz w:val="28"/>
        </w:rPr>
        <w:t>
</w:t>
      </w:r>
      <w:r>
        <w:rPr>
          <w:rFonts w:ascii="Times New Roman"/>
          <w:b w:val="false"/>
          <w:i w:val="false"/>
          <w:color w:val="000000"/>
          <w:sz w:val="28"/>
        </w:rPr>
        <w:t>
      1) доходы из источников в Республике Казахстан:</w:t>
      </w:r>
      <w:r>
        <w:br/>
      </w:r>
      <w:r>
        <w:rPr>
          <w:rFonts w:ascii="Times New Roman"/>
          <w:b w:val="false"/>
          <w:i w:val="false"/>
          <w:color w:val="000000"/>
          <w:sz w:val="28"/>
        </w:rPr>
        <w:t>
</w:t>
      </w:r>
      <w:r>
        <w:rPr>
          <w:rFonts w:ascii="Times New Roman"/>
          <w:b w:val="false"/>
          <w:i w:val="false"/>
          <w:color w:val="000000"/>
          <w:sz w:val="28"/>
        </w:rPr>
        <w:t xml:space="preserve">
      1010 - доходы от реализации товаров на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1011 - доходы от реализации товаров, находящихся в Республике Казахстан, за ее пределы в рамках осуществления внешнеторговой деятельности;</w:t>
      </w:r>
      <w:r>
        <w:br/>
      </w:r>
      <w:r>
        <w:rPr>
          <w:rFonts w:ascii="Times New Roman"/>
          <w:b w:val="false"/>
          <w:i w:val="false"/>
          <w:color w:val="000000"/>
          <w:sz w:val="28"/>
        </w:rPr>
        <w:t>
</w:t>
      </w:r>
      <w:r>
        <w:rPr>
          <w:rFonts w:ascii="Times New Roman"/>
          <w:b w:val="false"/>
          <w:i w:val="false"/>
          <w:color w:val="000000"/>
          <w:sz w:val="28"/>
        </w:rPr>
        <w:t>
      1020 - доходы от выполнения работ, оказания услуг в Республике Казахстан;</w:t>
      </w:r>
      <w:r>
        <w:br/>
      </w:r>
      <w:r>
        <w:rPr>
          <w:rFonts w:ascii="Times New Roman"/>
          <w:b w:val="false"/>
          <w:i w:val="false"/>
          <w:color w:val="000000"/>
          <w:sz w:val="28"/>
        </w:rPr>
        <w:t>
</w:t>
      </w:r>
      <w:r>
        <w:rPr>
          <w:rFonts w:ascii="Times New Roman"/>
          <w:b w:val="false"/>
          <w:i w:val="false"/>
          <w:color w:val="000000"/>
          <w:sz w:val="28"/>
        </w:rPr>
        <w:t>
      1021 - доходы от оказания управленческих, финансовых (за исключением услуг по страхованию и (или) перестрахованию рисков), консультационных, аудиторских, юридических (за исключением услуг по представительству и защите интересов в судах и арбитражных органах, а также нотариальных услуг) услуг за пределами Республики Казахстан резиденту;</w:t>
      </w:r>
      <w:r>
        <w:br/>
      </w:r>
      <w:r>
        <w:rPr>
          <w:rFonts w:ascii="Times New Roman"/>
          <w:b w:val="false"/>
          <w:i w:val="false"/>
          <w:color w:val="000000"/>
          <w:sz w:val="28"/>
        </w:rPr>
        <w:t>
</w:t>
      </w:r>
      <w:r>
        <w:rPr>
          <w:rFonts w:ascii="Times New Roman"/>
          <w:b w:val="false"/>
          <w:i w:val="false"/>
          <w:color w:val="000000"/>
          <w:sz w:val="28"/>
        </w:rPr>
        <w:t>
      1022 - доходы от оказания управленческих, финансовых (за исключением услуг по страхованию и (или) перестрахованию рисков), консультационных, аудиторских, юридических (за исключением услуг по представительству и защите интересов в судах и арбитражных органах, а также нотариальных услуг) услуг за пределами Республики Казахстан нерезиденту, имеющему постоянное учреждение в Республике Казахстан, если получаемые услуги связаны с деятельностью такого постоянного учреждения;</w:t>
      </w:r>
      <w:r>
        <w:br/>
      </w:r>
      <w:r>
        <w:rPr>
          <w:rFonts w:ascii="Times New Roman"/>
          <w:b w:val="false"/>
          <w:i w:val="false"/>
          <w:color w:val="000000"/>
          <w:sz w:val="28"/>
        </w:rPr>
        <w:t>
</w:t>
      </w:r>
      <w:r>
        <w:rPr>
          <w:rFonts w:ascii="Times New Roman"/>
          <w:b w:val="false"/>
          <w:i w:val="false"/>
          <w:color w:val="000000"/>
          <w:sz w:val="28"/>
        </w:rPr>
        <w:t>
      1030 - доходы лица, зарегистрированного в государстве с льготным налогообложением, определяемом в соответствии со </w:t>
      </w:r>
      <w:r>
        <w:rPr>
          <w:rFonts w:ascii="Times New Roman"/>
          <w:b w:val="false"/>
          <w:i w:val="false"/>
          <w:color w:val="000000"/>
          <w:sz w:val="28"/>
        </w:rPr>
        <w:t>статьей 224</w:t>
      </w:r>
      <w:r>
        <w:rPr>
          <w:rFonts w:ascii="Times New Roman"/>
          <w:b w:val="false"/>
          <w:i w:val="false"/>
          <w:color w:val="000000"/>
          <w:sz w:val="28"/>
        </w:rPr>
        <w:t xml:space="preserve"> Налогового кодекса, от выполнения работ, оказания услуг, реализации товаров независимо от места их фактического выполнения (оказания, реализации), а также иные доходы, получаемые указанным лицом от резидента;</w:t>
      </w:r>
      <w:r>
        <w:br/>
      </w:r>
      <w:r>
        <w:rPr>
          <w:rFonts w:ascii="Times New Roman"/>
          <w:b w:val="false"/>
          <w:i w:val="false"/>
          <w:color w:val="000000"/>
          <w:sz w:val="28"/>
        </w:rPr>
        <w:t>
</w:t>
      </w:r>
      <w:r>
        <w:rPr>
          <w:rFonts w:ascii="Times New Roman"/>
          <w:b w:val="false"/>
          <w:i w:val="false"/>
          <w:color w:val="000000"/>
          <w:sz w:val="28"/>
        </w:rPr>
        <w:t>
      1031 - доходы лица, зарегистрированного в государстве с льготным налогообложением, определяемом в соответствии со статьей 224 Налогового кодекса, от выполнения работ, оказания услуг, реализации товаров независимо от места их фактического выполнения (оказания, реализации), а также иные доходы, получаемые указанным лицом от нерезидента, имеющего постоянное учреждение в Республике Казахстан, если получаемые работы, услуги, товары связаны с деятельностью такого постоянного учреждения;</w:t>
      </w:r>
      <w:r>
        <w:br/>
      </w:r>
      <w:r>
        <w:rPr>
          <w:rFonts w:ascii="Times New Roman"/>
          <w:b w:val="false"/>
          <w:i w:val="false"/>
          <w:color w:val="000000"/>
          <w:sz w:val="28"/>
        </w:rPr>
        <w:t>
</w:t>
      </w:r>
      <w:r>
        <w:rPr>
          <w:rFonts w:ascii="Times New Roman"/>
          <w:b w:val="false"/>
          <w:i w:val="false"/>
          <w:color w:val="000000"/>
          <w:sz w:val="28"/>
        </w:rPr>
        <w:t>
      1040 - доходы от прироста стоимости, получаемые в результате реализации имущества, находящегося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1041 - доходы от прироста стоимости, получаемые в результате реализации ценных бумаг, выпущенных резидентом; </w:t>
      </w:r>
      <w:r>
        <w:br/>
      </w:r>
      <w:r>
        <w:rPr>
          <w:rFonts w:ascii="Times New Roman"/>
          <w:b w:val="false"/>
          <w:i w:val="false"/>
          <w:color w:val="000000"/>
          <w:sz w:val="28"/>
        </w:rPr>
        <w:t>
</w:t>
      </w:r>
      <w:r>
        <w:rPr>
          <w:rFonts w:ascii="Times New Roman"/>
          <w:b w:val="false"/>
          <w:i w:val="false"/>
          <w:color w:val="000000"/>
          <w:sz w:val="28"/>
        </w:rPr>
        <w:t xml:space="preserve">
      1042 - доходы от прироста стоимости, получаемые в результате реализации долей участия в юридическом лице-резиденте, консорциуме, расположенном в Республике Казахстан; </w:t>
      </w:r>
      <w:r>
        <w:br/>
      </w:r>
      <w:r>
        <w:rPr>
          <w:rFonts w:ascii="Times New Roman"/>
          <w:b w:val="false"/>
          <w:i w:val="false"/>
          <w:color w:val="000000"/>
          <w:sz w:val="28"/>
        </w:rPr>
        <w:t>
</w:t>
      </w:r>
      <w:r>
        <w:rPr>
          <w:rFonts w:ascii="Times New Roman"/>
          <w:b w:val="false"/>
          <w:i w:val="false"/>
          <w:color w:val="000000"/>
          <w:sz w:val="28"/>
        </w:rPr>
        <w:t>
      1043 - доходы от прироста стоимости, получаемые в результате реализации акций, выпущенных нерезидентом, если более 50 процентов стоимости таких акций или активов юридического лица-нерезидента составляет имущество, находящееся в Республике Казахстан;</w:t>
      </w:r>
      <w:r>
        <w:br/>
      </w:r>
      <w:r>
        <w:rPr>
          <w:rFonts w:ascii="Times New Roman"/>
          <w:b w:val="false"/>
          <w:i w:val="false"/>
          <w:color w:val="000000"/>
          <w:sz w:val="28"/>
        </w:rPr>
        <w:t>
</w:t>
      </w:r>
      <w:r>
        <w:rPr>
          <w:rFonts w:ascii="Times New Roman"/>
          <w:b w:val="false"/>
          <w:i w:val="false"/>
          <w:color w:val="000000"/>
          <w:sz w:val="28"/>
        </w:rPr>
        <w:t>
      1044 - доходы от прироста стоимости, получаемые в результате реализации долей участия в юридическом лице-нерезиденте, консорциуме, если более 50 процентов стоимости таких долей участия или активов юридического лица-нерезидента составляет имущество, находящееся в Республике Казахстан;</w:t>
      </w:r>
      <w:r>
        <w:br/>
      </w:r>
      <w:r>
        <w:rPr>
          <w:rFonts w:ascii="Times New Roman"/>
          <w:b w:val="false"/>
          <w:i w:val="false"/>
          <w:color w:val="000000"/>
          <w:sz w:val="28"/>
        </w:rPr>
        <w:t>
</w:t>
      </w:r>
      <w:r>
        <w:rPr>
          <w:rFonts w:ascii="Times New Roman"/>
          <w:b w:val="false"/>
          <w:i w:val="false"/>
          <w:color w:val="000000"/>
          <w:sz w:val="28"/>
        </w:rPr>
        <w:t>
      1050 - доходы от уступки прав требования долга резиденту - для налогоплательщика, уступившего право требования;</w:t>
      </w:r>
      <w:r>
        <w:br/>
      </w:r>
      <w:r>
        <w:rPr>
          <w:rFonts w:ascii="Times New Roman"/>
          <w:b w:val="false"/>
          <w:i w:val="false"/>
          <w:color w:val="000000"/>
          <w:sz w:val="28"/>
        </w:rPr>
        <w:t>
</w:t>
      </w:r>
      <w:r>
        <w:rPr>
          <w:rFonts w:ascii="Times New Roman"/>
          <w:b w:val="false"/>
          <w:i w:val="false"/>
          <w:color w:val="000000"/>
          <w:sz w:val="28"/>
        </w:rPr>
        <w:t>
      1051 - доходы от уступки прав требования долга нерезиденту, осуществляющему деятельность в Республике Казахстан через постоянное учреждение, - для налогоплательщика, уступившего право требования;</w:t>
      </w:r>
      <w:r>
        <w:br/>
      </w:r>
      <w:r>
        <w:rPr>
          <w:rFonts w:ascii="Times New Roman"/>
          <w:b w:val="false"/>
          <w:i w:val="false"/>
          <w:color w:val="000000"/>
          <w:sz w:val="28"/>
        </w:rPr>
        <w:t>
</w:t>
      </w:r>
      <w:r>
        <w:rPr>
          <w:rFonts w:ascii="Times New Roman"/>
          <w:b w:val="false"/>
          <w:i w:val="false"/>
          <w:color w:val="000000"/>
          <w:sz w:val="28"/>
        </w:rPr>
        <w:t>
      1060 - доходы от уступки прав требования долга у резидента - для налогоплательщика, приобретающего право требования;</w:t>
      </w:r>
      <w:r>
        <w:br/>
      </w:r>
      <w:r>
        <w:rPr>
          <w:rFonts w:ascii="Times New Roman"/>
          <w:b w:val="false"/>
          <w:i w:val="false"/>
          <w:color w:val="000000"/>
          <w:sz w:val="28"/>
        </w:rPr>
        <w:t>
</w:t>
      </w:r>
      <w:r>
        <w:rPr>
          <w:rFonts w:ascii="Times New Roman"/>
          <w:b w:val="false"/>
          <w:i w:val="false"/>
          <w:color w:val="000000"/>
          <w:sz w:val="28"/>
        </w:rPr>
        <w:t xml:space="preserve">
      1061 - доходы от уступки прав требования долга у нерезидента, осуществляющего деятельность в Республике Казахстан через постоянное учреждение, - для налогоплательщика, приобретающего право требования; </w:t>
      </w:r>
      <w:r>
        <w:br/>
      </w:r>
      <w:r>
        <w:rPr>
          <w:rFonts w:ascii="Times New Roman"/>
          <w:b w:val="false"/>
          <w:i w:val="false"/>
          <w:color w:val="000000"/>
          <w:sz w:val="28"/>
        </w:rPr>
        <w:t>
</w:t>
      </w:r>
      <w:r>
        <w:rPr>
          <w:rFonts w:ascii="Times New Roman"/>
          <w:b w:val="false"/>
          <w:i w:val="false"/>
          <w:color w:val="000000"/>
          <w:sz w:val="28"/>
        </w:rPr>
        <w:t>
      1070 - неустойки (штрафы, пени) за неисполнение или ненадлежащее исполнение обязательств резидентом, в том числе по заключенным контрактам (договорам, соглашениям) на выполнение работ, оказание услуг и (или) по внешнеторговым контрактам на поставку товаров;</w:t>
      </w:r>
      <w:r>
        <w:br/>
      </w:r>
      <w:r>
        <w:rPr>
          <w:rFonts w:ascii="Times New Roman"/>
          <w:b w:val="false"/>
          <w:i w:val="false"/>
          <w:color w:val="000000"/>
          <w:sz w:val="28"/>
        </w:rPr>
        <w:t>
</w:t>
      </w:r>
      <w:r>
        <w:rPr>
          <w:rFonts w:ascii="Times New Roman"/>
          <w:b w:val="false"/>
          <w:i w:val="false"/>
          <w:color w:val="000000"/>
          <w:sz w:val="28"/>
        </w:rPr>
        <w:t>
      1071 - неустойки (штрафы, пени) за неисполнение или ненадлежащее исполнение обязательств нерезидентом, возникших в ходе деятельности такого нерезидента в Республике Казахстан, в том числе по заключенным контрактам (договорам, соглашениям) на выполнение работ, оказание услуг и (или) по внешнеторговым контрактам на поставку товаров;</w:t>
      </w:r>
      <w:r>
        <w:br/>
      </w:r>
      <w:r>
        <w:rPr>
          <w:rFonts w:ascii="Times New Roman"/>
          <w:b w:val="false"/>
          <w:i w:val="false"/>
          <w:color w:val="000000"/>
          <w:sz w:val="28"/>
        </w:rPr>
        <w:t>
</w:t>
      </w:r>
      <w:r>
        <w:rPr>
          <w:rFonts w:ascii="Times New Roman"/>
          <w:b w:val="false"/>
          <w:i w:val="false"/>
          <w:color w:val="000000"/>
          <w:sz w:val="28"/>
        </w:rPr>
        <w:t xml:space="preserve">
      1080 - доходы в форме дивидендов, поступающих от юридического лица-резидента; </w:t>
      </w:r>
      <w:r>
        <w:br/>
      </w:r>
      <w:r>
        <w:rPr>
          <w:rFonts w:ascii="Times New Roman"/>
          <w:b w:val="false"/>
          <w:i w:val="false"/>
          <w:color w:val="000000"/>
          <w:sz w:val="28"/>
        </w:rPr>
        <w:t>
</w:t>
      </w:r>
      <w:r>
        <w:rPr>
          <w:rFonts w:ascii="Times New Roman"/>
          <w:b w:val="false"/>
          <w:i w:val="false"/>
          <w:color w:val="000000"/>
          <w:sz w:val="28"/>
        </w:rPr>
        <w:t xml:space="preserve">
      1081 - доходы в форме дивидендов, поступающих от паевых инвестиционных фондов, расположенных в Республике Казахстан; </w:t>
      </w:r>
      <w:r>
        <w:br/>
      </w:r>
      <w:r>
        <w:rPr>
          <w:rFonts w:ascii="Times New Roman"/>
          <w:b w:val="false"/>
          <w:i w:val="false"/>
          <w:color w:val="000000"/>
          <w:sz w:val="28"/>
        </w:rPr>
        <w:t>
</w:t>
      </w:r>
      <w:r>
        <w:rPr>
          <w:rFonts w:ascii="Times New Roman"/>
          <w:b w:val="false"/>
          <w:i w:val="false"/>
          <w:color w:val="000000"/>
          <w:sz w:val="28"/>
        </w:rPr>
        <w:t>
      1090 - доходы, полученные по акту об учреждении доверительного управления имуществом от доверительного управляющего-резидента, на которого не возложено исполнение налогового обязательства в Республике Казахстан за нерезидента, являющегося учредителем доверительного управления по договору доверительного управления имуществом или выгодоприобретателем в иных случаях возникновения доверительного управления;</w:t>
      </w:r>
      <w:r>
        <w:br/>
      </w:r>
      <w:r>
        <w:rPr>
          <w:rFonts w:ascii="Times New Roman"/>
          <w:b w:val="false"/>
          <w:i w:val="false"/>
          <w:color w:val="000000"/>
          <w:sz w:val="28"/>
        </w:rPr>
        <w:t>
</w:t>
      </w:r>
      <w:r>
        <w:rPr>
          <w:rFonts w:ascii="Times New Roman"/>
          <w:b w:val="false"/>
          <w:i w:val="false"/>
          <w:color w:val="000000"/>
          <w:sz w:val="28"/>
        </w:rPr>
        <w:t>
      1100 - доходы в форме вознаграждений, за исключением вознаграждений по долговым ценным бумагам, получаемые от резидента;</w:t>
      </w:r>
      <w:r>
        <w:br/>
      </w:r>
      <w:r>
        <w:rPr>
          <w:rFonts w:ascii="Times New Roman"/>
          <w:b w:val="false"/>
          <w:i w:val="false"/>
          <w:color w:val="000000"/>
          <w:sz w:val="28"/>
        </w:rPr>
        <w:t>
</w:t>
      </w:r>
      <w:r>
        <w:rPr>
          <w:rFonts w:ascii="Times New Roman"/>
          <w:b w:val="false"/>
          <w:i w:val="false"/>
          <w:color w:val="000000"/>
          <w:sz w:val="28"/>
        </w:rPr>
        <w:t>
      1101 - доходы в форме вознаграждений, за исключением вознаграждений по долговым ценным бумагам, получаемые от нерезидента, имеющего постоянное учреждение или имущество, расположенное в Республике Казахстан, если задолженность этого нерезидента относится к его постоянному учреждению или имуществу;</w:t>
      </w:r>
      <w:r>
        <w:br/>
      </w:r>
      <w:r>
        <w:rPr>
          <w:rFonts w:ascii="Times New Roman"/>
          <w:b w:val="false"/>
          <w:i w:val="false"/>
          <w:color w:val="000000"/>
          <w:sz w:val="28"/>
        </w:rPr>
        <w:t>
</w:t>
      </w:r>
      <w:r>
        <w:rPr>
          <w:rFonts w:ascii="Times New Roman"/>
          <w:b w:val="false"/>
          <w:i w:val="false"/>
          <w:color w:val="000000"/>
          <w:sz w:val="28"/>
        </w:rPr>
        <w:t>
      1110 - доходы в форме вознаграждений по долговым ценным бумагам, получаемые от эмитента-резидента;</w:t>
      </w:r>
      <w:r>
        <w:br/>
      </w:r>
      <w:r>
        <w:rPr>
          <w:rFonts w:ascii="Times New Roman"/>
          <w:b w:val="false"/>
          <w:i w:val="false"/>
          <w:color w:val="000000"/>
          <w:sz w:val="28"/>
        </w:rPr>
        <w:t>
</w:t>
      </w:r>
      <w:r>
        <w:rPr>
          <w:rFonts w:ascii="Times New Roman"/>
          <w:b w:val="false"/>
          <w:i w:val="false"/>
          <w:color w:val="000000"/>
          <w:sz w:val="28"/>
        </w:rPr>
        <w:t>
      1111 - доходы в форме вознаграждений по долговым ценным бумагам, получаемые от эмитента-нерезидента, имеющего постоянное учреждение или имущество, расположенное в Республике Казахстан, если задолженность этого нерезидента относится к его постоянному учреждению или имуществу;</w:t>
      </w:r>
      <w:r>
        <w:br/>
      </w:r>
      <w:r>
        <w:rPr>
          <w:rFonts w:ascii="Times New Roman"/>
          <w:b w:val="false"/>
          <w:i w:val="false"/>
          <w:color w:val="000000"/>
          <w:sz w:val="28"/>
        </w:rPr>
        <w:t>
</w:t>
      </w:r>
      <w:r>
        <w:rPr>
          <w:rFonts w:ascii="Times New Roman"/>
          <w:b w:val="false"/>
          <w:i w:val="false"/>
          <w:color w:val="000000"/>
          <w:sz w:val="28"/>
        </w:rPr>
        <w:t xml:space="preserve">
      1120 - доходы в форме роялти, получаемые от резидента; </w:t>
      </w:r>
      <w:r>
        <w:br/>
      </w:r>
      <w:r>
        <w:rPr>
          <w:rFonts w:ascii="Times New Roman"/>
          <w:b w:val="false"/>
          <w:i w:val="false"/>
          <w:color w:val="000000"/>
          <w:sz w:val="28"/>
        </w:rPr>
        <w:t>
</w:t>
      </w:r>
      <w:r>
        <w:rPr>
          <w:rFonts w:ascii="Times New Roman"/>
          <w:b w:val="false"/>
          <w:i w:val="false"/>
          <w:color w:val="000000"/>
          <w:sz w:val="28"/>
        </w:rPr>
        <w:t xml:space="preserve">
      1121 - доходы в форме роялти, получаемые от нерезидента, имеющего постоянное учреждение в Республике Казахстан, если расходы по выплате роялти связаны с деятельностью такого постоянного учреждения; </w:t>
      </w:r>
      <w:r>
        <w:br/>
      </w:r>
      <w:r>
        <w:rPr>
          <w:rFonts w:ascii="Times New Roman"/>
          <w:b w:val="false"/>
          <w:i w:val="false"/>
          <w:color w:val="000000"/>
          <w:sz w:val="28"/>
        </w:rPr>
        <w:t>
</w:t>
      </w:r>
      <w:r>
        <w:rPr>
          <w:rFonts w:ascii="Times New Roman"/>
          <w:b w:val="false"/>
          <w:i w:val="false"/>
          <w:color w:val="000000"/>
          <w:sz w:val="28"/>
        </w:rPr>
        <w:t>
      1130 - доходы от сдачи в аренду имущества, находящегося в Республике Казахстан;</w:t>
      </w:r>
      <w:r>
        <w:br/>
      </w:r>
      <w:r>
        <w:rPr>
          <w:rFonts w:ascii="Times New Roman"/>
          <w:b w:val="false"/>
          <w:i w:val="false"/>
          <w:color w:val="000000"/>
          <w:sz w:val="28"/>
        </w:rPr>
        <w:t>
</w:t>
      </w:r>
      <w:r>
        <w:rPr>
          <w:rFonts w:ascii="Times New Roman"/>
          <w:b w:val="false"/>
          <w:i w:val="false"/>
          <w:color w:val="000000"/>
          <w:sz w:val="28"/>
        </w:rPr>
        <w:t>
      1140 - доходы, получаемые от недвижимого имущества, находящегося в Республике Казахстан;</w:t>
      </w:r>
      <w:r>
        <w:br/>
      </w:r>
      <w:r>
        <w:rPr>
          <w:rFonts w:ascii="Times New Roman"/>
          <w:b w:val="false"/>
          <w:i w:val="false"/>
          <w:color w:val="000000"/>
          <w:sz w:val="28"/>
        </w:rPr>
        <w:t>
</w:t>
      </w:r>
      <w:r>
        <w:rPr>
          <w:rFonts w:ascii="Times New Roman"/>
          <w:b w:val="false"/>
          <w:i w:val="false"/>
          <w:color w:val="000000"/>
          <w:sz w:val="28"/>
        </w:rPr>
        <w:t>
      1150 - доходы в форме страховых премий, выплачиваемых по договорам страхования, возникающих в Республике Казахстан;</w:t>
      </w:r>
      <w:r>
        <w:br/>
      </w:r>
      <w:r>
        <w:rPr>
          <w:rFonts w:ascii="Times New Roman"/>
          <w:b w:val="false"/>
          <w:i w:val="false"/>
          <w:color w:val="000000"/>
          <w:sz w:val="28"/>
        </w:rPr>
        <w:t>
</w:t>
      </w:r>
      <w:r>
        <w:rPr>
          <w:rFonts w:ascii="Times New Roman"/>
          <w:b w:val="false"/>
          <w:i w:val="false"/>
          <w:color w:val="000000"/>
          <w:sz w:val="28"/>
        </w:rPr>
        <w:t>
      1151 - доходы в форме страховых премий, выплачиваемых по договорам перестрахования рисков, возникающих в Республике Казахстан;</w:t>
      </w:r>
      <w:r>
        <w:br/>
      </w:r>
      <w:r>
        <w:rPr>
          <w:rFonts w:ascii="Times New Roman"/>
          <w:b w:val="false"/>
          <w:i w:val="false"/>
          <w:color w:val="000000"/>
          <w:sz w:val="28"/>
        </w:rPr>
        <w:t>
</w:t>
      </w:r>
      <w:r>
        <w:rPr>
          <w:rFonts w:ascii="Times New Roman"/>
          <w:b w:val="false"/>
          <w:i w:val="false"/>
          <w:color w:val="000000"/>
          <w:sz w:val="28"/>
        </w:rPr>
        <w:t xml:space="preserve">
      1160 - доходы от оказания транспортных услуг в международных перевозках; </w:t>
      </w:r>
      <w:r>
        <w:br/>
      </w:r>
      <w:r>
        <w:rPr>
          <w:rFonts w:ascii="Times New Roman"/>
          <w:b w:val="false"/>
          <w:i w:val="false"/>
          <w:color w:val="000000"/>
          <w:sz w:val="28"/>
        </w:rPr>
        <w:t>
</w:t>
      </w:r>
      <w:r>
        <w:rPr>
          <w:rFonts w:ascii="Times New Roman"/>
          <w:b w:val="false"/>
          <w:i w:val="false"/>
          <w:color w:val="000000"/>
          <w:sz w:val="28"/>
        </w:rPr>
        <w:t>
      1161 - доходы от оказания транспортных услуг внутри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1170 - доходы, получаемые от эксплуатации трубопроводов, линий электропередачи (ЛЭП), линий оптико-волоконной связи, находящихся на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1180 - доходы физического лица-нерезидента от деятельности в Республике Казахстан по трудовому договору (контракту), заключенному с резидентом, являющимся работодателем; </w:t>
      </w:r>
      <w:r>
        <w:br/>
      </w:r>
      <w:r>
        <w:rPr>
          <w:rFonts w:ascii="Times New Roman"/>
          <w:b w:val="false"/>
          <w:i w:val="false"/>
          <w:color w:val="000000"/>
          <w:sz w:val="28"/>
        </w:rPr>
        <w:t>
</w:t>
      </w:r>
      <w:r>
        <w:rPr>
          <w:rFonts w:ascii="Times New Roman"/>
          <w:b w:val="false"/>
          <w:i w:val="false"/>
          <w:color w:val="000000"/>
          <w:sz w:val="28"/>
        </w:rPr>
        <w:t>
      1181 - доходы физического лица-нерезидента от деятельности в Республике Казахстан по трудовому договору (контракту), заключенному с нерезидентом, являющимся работодателем;</w:t>
      </w:r>
      <w:r>
        <w:br/>
      </w:r>
      <w:r>
        <w:rPr>
          <w:rFonts w:ascii="Times New Roman"/>
          <w:b w:val="false"/>
          <w:i w:val="false"/>
          <w:color w:val="000000"/>
          <w:sz w:val="28"/>
        </w:rPr>
        <w:t>
</w:t>
      </w:r>
      <w:r>
        <w:rPr>
          <w:rFonts w:ascii="Times New Roman"/>
          <w:b w:val="false"/>
          <w:i w:val="false"/>
          <w:color w:val="000000"/>
          <w:sz w:val="28"/>
        </w:rPr>
        <w:t>
      1190 - гонорары руководителя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резидента. При этом место фактического выполнения управленческих обязанностей таких лиц не имеет значения;</w:t>
      </w:r>
      <w:r>
        <w:br/>
      </w:r>
      <w:r>
        <w:rPr>
          <w:rFonts w:ascii="Times New Roman"/>
          <w:b w:val="false"/>
          <w:i w:val="false"/>
          <w:color w:val="000000"/>
          <w:sz w:val="28"/>
        </w:rPr>
        <w:t>
</w:t>
      </w:r>
      <w:r>
        <w:rPr>
          <w:rFonts w:ascii="Times New Roman"/>
          <w:b w:val="false"/>
          <w:i w:val="false"/>
          <w:color w:val="000000"/>
          <w:sz w:val="28"/>
        </w:rPr>
        <w:t>
      1200 - надбавки физического лица-нерезидента, выплачиваемые ему в связи с проживанием в Республике Казахстан резидентом, являющимся работодателем;</w:t>
      </w:r>
      <w:r>
        <w:br/>
      </w:r>
      <w:r>
        <w:rPr>
          <w:rFonts w:ascii="Times New Roman"/>
          <w:b w:val="false"/>
          <w:i w:val="false"/>
          <w:color w:val="000000"/>
          <w:sz w:val="28"/>
        </w:rPr>
        <w:t>
</w:t>
      </w:r>
      <w:r>
        <w:rPr>
          <w:rFonts w:ascii="Times New Roman"/>
          <w:b w:val="false"/>
          <w:i w:val="false"/>
          <w:color w:val="000000"/>
          <w:sz w:val="28"/>
        </w:rPr>
        <w:t>
      1201 - надбавки физического лица-нерезидента, выплачиваемые ему в связи с проживанием в Республике Казахстан нерезидентом, являющимся работодателем;</w:t>
      </w:r>
      <w:r>
        <w:br/>
      </w:r>
      <w:r>
        <w:rPr>
          <w:rFonts w:ascii="Times New Roman"/>
          <w:b w:val="false"/>
          <w:i w:val="false"/>
          <w:color w:val="000000"/>
          <w:sz w:val="28"/>
        </w:rPr>
        <w:t>
</w:t>
      </w:r>
      <w:r>
        <w:rPr>
          <w:rFonts w:ascii="Times New Roman"/>
          <w:b w:val="false"/>
          <w:i w:val="false"/>
          <w:color w:val="000000"/>
          <w:sz w:val="28"/>
        </w:rPr>
        <w:t>
      1210 - доходы физического лица-нерезидента от деятельности в Республике Казахстан в виде материальной выгоды, включая расходы на обеспечение материальных, социальных благ такому физическому лицу, понесенные работодателем (резидентом или нерезидентом) на основании трудового договора (контракта). При этом к таким расходам относятся расходы на питание, проживание такого физического лица, обучение его детей в учебных заведениях, расходы, связанные с его отдыхом, включая поездки членов его семьи в отпуск;</w:t>
      </w:r>
      <w:r>
        <w:br/>
      </w:r>
      <w:r>
        <w:rPr>
          <w:rFonts w:ascii="Times New Roman"/>
          <w:b w:val="false"/>
          <w:i w:val="false"/>
          <w:color w:val="000000"/>
          <w:sz w:val="28"/>
        </w:rPr>
        <w:t>
</w:t>
      </w:r>
      <w:r>
        <w:rPr>
          <w:rFonts w:ascii="Times New Roman"/>
          <w:b w:val="false"/>
          <w:i w:val="false"/>
          <w:color w:val="000000"/>
          <w:sz w:val="28"/>
        </w:rPr>
        <w:t>
      1211 - доходы физического лица-нерезидента от деятельности в Республике Казахстан в виде материальной выгоды, включая расходы на обеспечение материальных, социальных благ такому физическому лицу, понесенные иным лицом на основании договора на оказание услуг (выполнение работ). При этом к таким расходам относятся расходы на питание, проживание такого физического лица, обучение его детей в учебных заведениях, расходы, связанные с его отдыхом, включая поездки членов его семьи в отпуск;</w:t>
      </w:r>
      <w:r>
        <w:br/>
      </w:r>
      <w:r>
        <w:rPr>
          <w:rFonts w:ascii="Times New Roman"/>
          <w:b w:val="false"/>
          <w:i w:val="false"/>
          <w:color w:val="000000"/>
          <w:sz w:val="28"/>
        </w:rPr>
        <w:t>
</w:t>
      </w:r>
      <w:r>
        <w:rPr>
          <w:rFonts w:ascii="Times New Roman"/>
          <w:b w:val="false"/>
          <w:i w:val="false"/>
          <w:color w:val="000000"/>
          <w:sz w:val="28"/>
        </w:rPr>
        <w:t>
      1220 - пенсионные выплаты, осуществляемые накопительными пенсионными фондами-резидентами;</w:t>
      </w:r>
      <w:r>
        <w:br/>
      </w:r>
      <w:r>
        <w:rPr>
          <w:rFonts w:ascii="Times New Roman"/>
          <w:b w:val="false"/>
          <w:i w:val="false"/>
          <w:color w:val="000000"/>
          <w:sz w:val="28"/>
        </w:rPr>
        <w:t>
</w:t>
      </w:r>
      <w:r>
        <w:rPr>
          <w:rFonts w:ascii="Times New Roman"/>
          <w:b w:val="false"/>
          <w:i w:val="false"/>
          <w:color w:val="000000"/>
          <w:sz w:val="28"/>
        </w:rPr>
        <w:t>
      1230 - доходы, выплачиваемые работнику культуры и искусства: артисту театра, кино, радио, телевидения, музыканту, художнику, спортсмену, - от деятельности в Республике Казахстан независимо от того, как и кому осуществляются выплаты;</w:t>
      </w:r>
      <w:r>
        <w:br/>
      </w:r>
      <w:r>
        <w:rPr>
          <w:rFonts w:ascii="Times New Roman"/>
          <w:b w:val="false"/>
          <w:i w:val="false"/>
          <w:color w:val="000000"/>
          <w:sz w:val="28"/>
        </w:rPr>
        <w:t>
</w:t>
      </w:r>
      <w:r>
        <w:rPr>
          <w:rFonts w:ascii="Times New Roman"/>
          <w:b w:val="false"/>
          <w:i w:val="false"/>
          <w:color w:val="000000"/>
          <w:sz w:val="28"/>
        </w:rPr>
        <w:t>
      1240 - выигрыши, выплачиваемые резидентом;</w:t>
      </w:r>
      <w:r>
        <w:br/>
      </w:r>
      <w:r>
        <w:rPr>
          <w:rFonts w:ascii="Times New Roman"/>
          <w:b w:val="false"/>
          <w:i w:val="false"/>
          <w:color w:val="000000"/>
          <w:sz w:val="28"/>
        </w:rPr>
        <w:t>
</w:t>
      </w:r>
      <w:r>
        <w:rPr>
          <w:rFonts w:ascii="Times New Roman"/>
          <w:b w:val="false"/>
          <w:i w:val="false"/>
          <w:color w:val="000000"/>
          <w:sz w:val="28"/>
        </w:rPr>
        <w:t xml:space="preserve">
      1241 - выигрыши, выплачиваемые нерезидентом, имеющим постоянное учреждение в Республике Казахстан, если выплата выигрыша связана с деятельностью такого постоянного учреждения; </w:t>
      </w:r>
      <w:r>
        <w:br/>
      </w:r>
      <w:r>
        <w:rPr>
          <w:rFonts w:ascii="Times New Roman"/>
          <w:b w:val="false"/>
          <w:i w:val="false"/>
          <w:color w:val="000000"/>
          <w:sz w:val="28"/>
        </w:rPr>
        <w:t>
</w:t>
      </w:r>
      <w:r>
        <w:rPr>
          <w:rFonts w:ascii="Times New Roman"/>
          <w:b w:val="false"/>
          <w:i w:val="false"/>
          <w:color w:val="000000"/>
          <w:sz w:val="28"/>
        </w:rPr>
        <w:t>
      1250 - доходы, получаемые от оказания независимых личных (профессиональных) услуг в Республике Казахстан;</w:t>
      </w:r>
      <w:r>
        <w:br/>
      </w:r>
      <w:r>
        <w:rPr>
          <w:rFonts w:ascii="Times New Roman"/>
          <w:b w:val="false"/>
          <w:i w:val="false"/>
          <w:color w:val="000000"/>
          <w:sz w:val="28"/>
        </w:rPr>
        <w:t>
</w:t>
      </w:r>
      <w:r>
        <w:rPr>
          <w:rFonts w:ascii="Times New Roman"/>
          <w:b w:val="false"/>
          <w:i w:val="false"/>
          <w:color w:val="000000"/>
          <w:sz w:val="28"/>
        </w:rPr>
        <w:t xml:space="preserve">
      1260 - доходы в форме безвозмездного получения имущества, находящегося в Республике Казахстан; </w:t>
      </w:r>
      <w:r>
        <w:br/>
      </w:r>
      <w:r>
        <w:rPr>
          <w:rFonts w:ascii="Times New Roman"/>
          <w:b w:val="false"/>
          <w:i w:val="false"/>
          <w:color w:val="000000"/>
          <w:sz w:val="28"/>
        </w:rPr>
        <w:t>
</w:t>
      </w:r>
      <w:r>
        <w:rPr>
          <w:rFonts w:ascii="Times New Roman"/>
          <w:b w:val="false"/>
          <w:i w:val="false"/>
          <w:color w:val="000000"/>
          <w:sz w:val="28"/>
        </w:rPr>
        <w:t>
      1261 - доходы от безвозмездно полученного имущества, находящегося в Республике Казахстан;</w:t>
      </w:r>
      <w:r>
        <w:br/>
      </w:r>
      <w:r>
        <w:rPr>
          <w:rFonts w:ascii="Times New Roman"/>
          <w:b w:val="false"/>
          <w:i w:val="false"/>
          <w:color w:val="000000"/>
          <w:sz w:val="28"/>
        </w:rPr>
        <w:t>
</w:t>
      </w:r>
      <w:r>
        <w:rPr>
          <w:rFonts w:ascii="Times New Roman"/>
          <w:b w:val="false"/>
          <w:i w:val="false"/>
          <w:color w:val="000000"/>
          <w:sz w:val="28"/>
        </w:rPr>
        <w:t>
      1270 - доходы по производным финансовым инструментам;</w:t>
      </w:r>
      <w:r>
        <w:br/>
      </w:r>
      <w:r>
        <w:rPr>
          <w:rFonts w:ascii="Times New Roman"/>
          <w:b w:val="false"/>
          <w:i w:val="false"/>
          <w:color w:val="000000"/>
          <w:sz w:val="28"/>
        </w:rPr>
        <w:t>
</w:t>
      </w:r>
      <w:r>
        <w:rPr>
          <w:rFonts w:ascii="Times New Roman"/>
          <w:b w:val="false"/>
          <w:i w:val="false"/>
          <w:color w:val="000000"/>
          <w:sz w:val="28"/>
        </w:rPr>
        <w:t xml:space="preserve">
      1280 - доходы от списания обязательств; </w:t>
      </w:r>
      <w:r>
        <w:br/>
      </w:r>
      <w:r>
        <w:rPr>
          <w:rFonts w:ascii="Times New Roman"/>
          <w:b w:val="false"/>
          <w:i w:val="false"/>
          <w:color w:val="000000"/>
          <w:sz w:val="28"/>
        </w:rPr>
        <w:t>
</w:t>
      </w:r>
      <w:r>
        <w:rPr>
          <w:rFonts w:ascii="Times New Roman"/>
          <w:b w:val="false"/>
          <w:i w:val="false"/>
          <w:color w:val="000000"/>
          <w:sz w:val="28"/>
        </w:rPr>
        <w:t xml:space="preserve">
      1290 - доходы по сомнительным обязательствам; </w:t>
      </w:r>
      <w:r>
        <w:br/>
      </w:r>
      <w:r>
        <w:rPr>
          <w:rFonts w:ascii="Times New Roman"/>
          <w:b w:val="false"/>
          <w:i w:val="false"/>
          <w:color w:val="000000"/>
          <w:sz w:val="28"/>
        </w:rPr>
        <w:t>
</w:t>
      </w:r>
      <w:r>
        <w:rPr>
          <w:rFonts w:ascii="Times New Roman"/>
          <w:b w:val="false"/>
          <w:i w:val="false"/>
          <w:color w:val="000000"/>
          <w:sz w:val="28"/>
        </w:rPr>
        <w:t xml:space="preserve">
      1300 - доходы от снижения размеров созданных провизий банков и организаций, осуществляющих отдельные виды банковских операций на основании лицензии; </w:t>
      </w:r>
      <w:r>
        <w:br/>
      </w:r>
      <w:r>
        <w:rPr>
          <w:rFonts w:ascii="Times New Roman"/>
          <w:b w:val="false"/>
          <w:i w:val="false"/>
          <w:color w:val="000000"/>
          <w:sz w:val="28"/>
        </w:rPr>
        <w:t>
</w:t>
      </w:r>
      <w:r>
        <w:rPr>
          <w:rFonts w:ascii="Times New Roman"/>
          <w:b w:val="false"/>
          <w:i w:val="false"/>
          <w:color w:val="000000"/>
          <w:sz w:val="28"/>
        </w:rPr>
        <w:t>
      1310 - доходы от снижения страховых резервов, созданных страховыми, перестраховочными организациями по договорам страхования, перестрахования;</w:t>
      </w:r>
      <w:r>
        <w:br/>
      </w:r>
      <w:r>
        <w:rPr>
          <w:rFonts w:ascii="Times New Roman"/>
          <w:b w:val="false"/>
          <w:i w:val="false"/>
          <w:color w:val="000000"/>
          <w:sz w:val="28"/>
        </w:rPr>
        <w:t>
</w:t>
      </w:r>
      <w:r>
        <w:rPr>
          <w:rFonts w:ascii="Times New Roman"/>
          <w:b w:val="false"/>
          <w:i w:val="false"/>
          <w:color w:val="000000"/>
          <w:sz w:val="28"/>
        </w:rPr>
        <w:t>
      1320 - доходы, полученные за согласие ограничить или прекратить предпринимательскую деятельность;</w:t>
      </w:r>
      <w:r>
        <w:br/>
      </w:r>
      <w:r>
        <w:rPr>
          <w:rFonts w:ascii="Times New Roman"/>
          <w:b w:val="false"/>
          <w:i w:val="false"/>
          <w:color w:val="000000"/>
          <w:sz w:val="28"/>
        </w:rPr>
        <w:t>
</w:t>
      </w:r>
      <w:r>
        <w:rPr>
          <w:rFonts w:ascii="Times New Roman"/>
          <w:b w:val="false"/>
          <w:i w:val="false"/>
          <w:color w:val="000000"/>
          <w:sz w:val="28"/>
        </w:rPr>
        <w:t xml:space="preserve">
      1330 - доходы от выбытия фиксированных активов; </w:t>
      </w:r>
      <w:r>
        <w:br/>
      </w:r>
      <w:r>
        <w:rPr>
          <w:rFonts w:ascii="Times New Roman"/>
          <w:b w:val="false"/>
          <w:i w:val="false"/>
          <w:color w:val="000000"/>
          <w:sz w:val="28"/>
        </w:rPr>
        <w:t>
</w:t>
      </w:r>
      <w:r>
        <w:rPr>
          <w:rFonts w:ascii="Times New Roman"/>
          <w:b w:val="false"/>
          <w:i w:val="false"/>
          <w:color w:val="000000"/>
          <w:sz w:val="28"/>
        </w:rPr>
        <w:t xml:space="preserve">
      1340 - доходы от корректировки расходов на геологическое изучение и подготовительные работы к добыче природных ресурсов, а также других расходов недропользователей; </w:t>
      </w:r>
      <w:r>
        <w:br/>
      </w:r>
      <w:r>
        <w:rPr>
          <w:rFonts w:ascii="Times New Roman"/>
          <w:b w:val="false"/>
          <w:i w:val="false"/>
          <w:color w:val="000000"/>
          <w:sz w:val="28"/>
        </w:rPr>
        <w:t>
</w:t>
      </w:r>
      <w:r>
        <w:rPr>
          <w:rFonts w:ascii="Times New Roman"/>
          <w:b w:val="false"/>
          <w:i w:val="false"/>
          <w:color w:val="000000"/>
          <w:sz w:val="28"/>
        </w:rPr>
        <w:t xml:space="preserve">
      1350 -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w:t>
      </w:r>
      <w:r>
        <w:br/>
      </w:r>
      <w:r>
        <w:rPr>
          <w:rFonts w:ascii="Times New Roman"/>
          <w:b w:val="false"/>
          <w:i w:val="false"/>
          <w:color w:val="000000"/>
          <w:sz w:val="28"/>
        </w:rPr>
        <w:t>
</w:t>
      </w:r>
      <w:r>
        <w:rPr>
          <w:rFonts w:ascii="Times New Roman"/>
          <w:b w:val="false"/>
          <w:i w:val="false"/>
          <w:color w:val="000000"/>
          <w:sz w:val="28"/>
        </w:rPr>
        <w:t xml:space="preserve">
      1360 - доходы от осуществления совместной деятельности; </w:t>
      </w:r>
      <w:r>
        <w:br/>
      </w:r>
      <w:r>
        <w:rPr>
          <w:rFonts w:ascii="Times New Roman"/>
          <w:b w:val="false"/>
          <w:i w:val="false"/>
          <w:color w:val="000000"/>
          <w:sz w:val="28"/>
        </w:rPr>
        <w:t>
</w:t>
      </w:r>
      <w:r>
        <w:rPr>
          <w:rFonts w:ascii="Times New Roman"/>
          <w:b w:val="false"/>
          <w:i w:val="false"/>
          <w:color w:val="000000"/>
          <w:sz w:val="28"/>
        </w:rPr>
        <w:t xml:space="preserve">
      1370 - полученные компенсации по ранее произведенным вычетам; </w:t>
      </w:r>
      <w:r>
        <w:br/>
      </w:r>
      <w:r>
        <w:rPr>
          <w:rFonts w:ascii="Times New Roman"/>
          <w:b w:val="false"/>
          <w:i w:val="false"/>
          <w:color w:val="000000"/>
          <w:sz w:val="28"/>
        </w:rPr>
        <w:t>
</w:t>
      </w:r>
      <w:r>
        <w:rPr>
          <w:rFonts w:ascii="Times New Roman"/>
          <w:b w:val="false"/>
          <w:i w:val="false"/>
          <w:color w:val="000000"/>
          <w:sz w:val="28"/>
        </w:rPr>
        <w:t>
      1380 - превышение суммы положительной курсовой разницы над суммой отрицательной курсовой разницы, определенное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r>
        <w:br/>
      </w:r>
      <w:r>
        <w:rPr>
          <w:rFonts w:ascii="Times New Roman"/>
          <w:b w:val="false"/>
          <w:i w:val="false"/>
          <w:color w:val="000000"/>
          <w:sz w:val="28"/>
        </w:rPr>
        <w:t>
</w:t>
      </w:r>
      <w:r>
        <w:rPr>
          <w:rFonts w:ascii="Times New Roman"/>
          <w:b w:val="false"/>
          <w:i w:val="false"/>
          <w:color w:val="000000"/>
          <w:sz w:val="28"/>
        </w:rPr>
        <w:t>
      1390 - доходы, полученные при эксплуатации объектов социальной сферы;</w:t>
      </w:r>
      <w:r>
        <w:br/>
      </w:r>
      <w:r>
        <w:rPr>
          <w:rFonts w:ascii="Times New Roman"/>
          <w:b w:val="false"/>
          <w:i w:val="false"/>
          <w:color w:val="000000"/>
          <w:sz w:val="28"/>
        </w:rPr>
        <w:t>
</w:t>
      </w:r>
      <w:r>
        <w:rPr>
          <w:rFonts w:ascii="Times New Roman"/>
          <w:b w:val="false"/>
          <w:i w:val="false"/>
          <w:color w:val="000000"/>
          <w:sz w:val="28"/>
        </w:rPr>
        <w:t>
      1400 - доходы от продажи предприятия как имущественного комплекса;</w:t>
      </w:r>
      <w:r>
        <w:br/>
      </w:r>
      <w:r>
        <w:rPr>
          <w:rFonts w:ascii="Times New Roman"/>
          <w:b w:val="false"/>
          <w:i w:val="false"/>
          <w:color w:val="000000"/>
          <w:sz w:val="28"/>
        </w:rPr>
        <w:t>
</w:t>
      </w:r>
      <w:r>
        <w:rPr>
          <w:rFonts w:ascii="Times New Roman"/>
          <w:b w:val="false"/>
          <w:i w:val="false"/>
          <w:color w:val="000000"/>
          <w:sz w:val="28"/>
        </w:rPr>
        <w:t>
      1410 - чистый доход от доверительного управления имуществом, полученный (подлежащий получению) учредителем доверительного управления по договору доверительного управления либо выгодоприобретателем в иных случаях возникновения доверительного управления;</w:t>
      </w:r>
      <w:r>
        <w:br/>
      </w:r>
      <w:r>
        <w:rPr>
          <w:rFonts w:ascii="Times New Roman"/>
          <w:b w:val="false"/>
          <w:i w:val="false"/>
          <w:color w:val="000000"/>
          <w:sz w:val="28"/>
        </w:rPr>
        <w:t>
</w:t>
      </w:r>
      <w:r>
        <w:rPr>
          <w:rFonts w:ascii="Times New Roman"/>
          <w:b w:val="false"/>
          <w:i w:val="false"/>
          <w:color w:val="000000"/>
          <w:sz w:val="28"/>
        </w:rPr>
        <w:t>
      1420 - доход по инвестиционному депозиту, размещенному в исламском банке;</w:t>
      </w:r>
      <w:r>
        <w:br/>
      </w:r>
      <w:r>
        <w:rPr>
          <w:rFonts w:ascii="Times New Roman"/>
          <w:b w:val="false"/>
          <w:i w:val="false"/>
          <w:color w:val="000000"/>
          <w:sz w:val="28"/>
        </w:rPr>
        <w:t>
</w:t>
      </w:r>
      <w:r>
        <w:rPr>
          <w:rFonts w:ascii="Times New Roman"/>
          <w:b w:val="false"/>
          <w:i w:val="false"/>
          <w:color w:val="000000"/>
          <w:sz w:val="28"/>
        </w:rPr>
        <w:t>
      1430 - другие доходы, возникающие в результате предпринимательской деятельности в Республике Казахстан;</w:t>
      </w:r>
      <w:r>
        <w:br/>
      </w:r>
      <w:r>
        <w:rPr>
          <w:rFonts w:ascii="Times New Roman"/>
          <w:b w:val="false"/>
          <w:i w:val="false"/>
          <w:color w:val="000000"/>
          <w:sz w:val="28"/>
        </w:rPr>
        <w:t>
</w:t>
      </w:r>
      <w:r>
        <w:rPr>
          <w:rFonts w:ascii="Times New Roman"/>
          <w:b w:val="false"/>
          <w:i w:val="false"/>
          <w:color w:val="000000"/>
          <w:sz w:val="28"/>
        </w:rPr>
        <w:t>
      2) доходы из источников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2010 - доходы от реализации товаров, находящихся за пределами Республики Казахстан, в иностранном государстве;</w:t>
      </w:r>
      <w:r>
        <w:br/>
      </w:r>
      <w:r>
        <w:rPr>
          <w:rFonts w:ascii="Times New Roman"/>
          <w:b w:val="false"/>
          <w:i w:val="false"/>
          <w:color w:val="000000"/>
          <w:sz w:val="28"/>
        </w:rPr>
        <w:t>
</w:t>
      </w:r>
      <w:r>
        <w:rPr>
          <w:rFonts w:ascii="Times New Roman"/>
          <w:b w:val="false"/>
          <w:i w:val="false"/>
          <w:color w:val="000000"/>
          <w:sz w:val="28"/>
        </w:rPr>
        <w:t>
      2020 - доходы от выполнения работ, оказания услуг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2021 - доходы от оказания управленческих, финансовых (за исключением услуг по страхованию и (или) перестрахованию рисков), консультационных, аудиторских, юридических (за исключением услуг по представительству и защите интересов в судах и арбитражных органах, а также нотариальных услуг) услуг за пределами Республики Казахстан нерезиденту;</w:t>
      </w:r>
      <w:r>
        <w:br/>
      </w:r>
      <w:r>
        <w:rPr>
          <w:rFonts w:ascii="Times New Roman"/>
          <w:b w:val="false"/>
          <w:i w:val="false"/>
          <w:color w:val="000000"/>
          <w:sz w:val="28"/>
        </w:rPr>
        <w:t>
</w:t>
      </w:r>
      <w:r>
        <w:rPr>
          <w:rFonts w:ascii="Times New Roman"/>
          <w:b w:val="false"/>
          <w:i w:val="false"/>
          <w:color w:val="000000"/>
          <w:sz w:val="28"/>
        </w:rPr>
        <w:t>
      2030 - доходы от выполнения работ, оказания услуг, реализации товаров в государстве с льготным налогообложением, определяемом в соответствии со </w:t>
      </w:r>
      <w:r>
        <w:rPr>
          <w:rFonts w:ascii="Times New Roman"/>
          <w:b w:val="false"/>
          <w:i w:val="false"/>
          <w:color w:val="000000"/>
          <w:sz w:val="28"/>
        </w:rPr>
        <w:t>статьей 224</w:t>
      </w:r>
      <w:r>
        <w:rPr>
          <w:rFonts w:ascii="Times New Roman"/>
          <w:b w:val="false"/>
          <w:i w:val="false"/>
          <w:color w:val="000000"/>
          <w:sz w:val="28"/>
        </w:rPr>
        <w:t xml:space="preserve"> Налогового кодекса, а также иные доходы, получаемые резидентом от нерезидента, зарегистрированного в таком государстве; </w:t>
      </w:r>
      <w:r>
        <w:br/>
      </w:r>
      <w:r>
        <w:rPr>
          <w:rFonts w:ascii="Times New Roman"/>
          <w:b w:val="false"/>
          <w:i w:val="false"/>
          <w:color w:val="000000"/>
          <w:sz w:val="28"/>
        </w:rPr>
        <w:t>
</w:t>
      </w:r>
      <w:r>
        <w:rPr>
          <w:rFonts w:ascii="Times New Roman"/>
          <w:b w:val="false"/>
          <w:i w:val="false"/>
          <w:color w:val="000000"/>
          <w:sz w:val="28"/>
        </w:rPr>
        <w:t>
      2040 - доходы от прироста стоимости, получаемые в результате реализации имущества, находящегося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2041 - доходы от прироста стоимости, получаемые в результате реализации ценных бумаг, выпущенных нерезидентом; </w:t>
      </w:r>
      <w:r>
        <w:br/>
      </w:r>
      <w:r>
        <w:rPr>
          <w:rFonts w:ascii="Times New Roman"/>
          <w:b w:val="false"/>
          <w:i w:val="false"/>
          <w:color w:val="000000"/>
          <w:sz w:val="28"/>
        </w:rPr>
        <w:t>
</w:t>
      </w:r>
      <w:r>
        <w:rPr>
          <w:rFonts w:ascii="Times New Roman"/>
          <w:b w:val="false"/>
          <w:i w:val="false"/>
          <w:color w:val="000000"/>
          <w:sz w:val="28"/>
        </w:rPr>
        <w:t xml:space="preserve">
      2042 - доходы от прироста стоимости, получаемые в результате реализации долей участия в юридическом лице-нерезиденте, консорциуме, расположенном за пределами Республики Казахстан; </w:t>
      </w:r>
      <w:r>
        <w:br/>
      </w:r>
      <w:r>
        <w:rPr>
          <w:rFonts w:ascii="Times New Roman"/>
          <w:b w:val="false"/>
          <w:i w:val="false"/>
          <w:color w:val="000000"/>
          <w:sz w:val="28"/>
        </w:rPr>
        <w:t>
</w:t>
      </w:r>
      <w:r>
        <w:rPr>
          <w:rFonts w:ascii="Times New Roman"/>
          <w:b w:val="false"/>
          <w:i w:val="false"/>
          <w:color w:val="000000"/>
          <w:sz w:val="28"/>
        </w:rPr>
        <w:t>
      2043 - доходы от прироста стоимости, получаемые в результате реализации акций, выпущенных нерезидентом, если менее 50 процентов стоимости таких акций или активов юридического лица-нерезидента составляет имущество, находящееся в Республике Казахстан;</w:t>
      </w:r>
      <w:r>
        <w:br/>
      </w:r>
      <w:r>
        <w:rPr>
          <w:rFonts w:ascii="Times New Roman"/>
          <w:b w:val="false"/>
          <w:i w:val="false"/>
          <w:color w:val="000000"/>
          <w:sz w:val="28"/>
        </w:rPr>
        <w:t>
</w:t>
      </w:r>
      <w:r>
        <w:rPr>
          <w:rFonts w:ascii="Times New Roman"/>
          <w:b w:val="false"/>
          <w:i w:val="false"/>
          <w:color w:val="000000"/>
          <w:sz w:val="28"/>
        </w:rPr>
        <w:t>
      2044 - доходы от прироста стоимости, получаемые в результате реализации долей участия в юридическом лице-нерезиденте, консорциуме, если менее 50 процентов стоимости таких долей участия или активов юридического лица-нерезидента составляет имущество, находящееся в Республике Казахстан;</w:t>
      </w:r>
      <w:r>
        <w:br/>
      </w:r>
      <w:r>
        <w:rPr>
          <w:rFonts w:ascii="Times New Roman"/>
          <w:b w:val="false"/>
          <w:i w:val="false"/>
          <w:color w:val="000000"/>
          <w:sz w:val="28"/>
        </w:rPr>
        <w:t>
</w:t>
      </w:r>
      <w:r>
        <w:rPr>
          <w:rFonts w:ascii="Times New Roman"/>
          <w:b w:val="false"/>
          <w:i w:val="false"/>
          <w:color w:val="000000"/>
          <w:sz w:val="28"/>
        </w:rPr>
        <w:t>
      2050 - доходы от уступки прав требования долга нерезиденту - для налогоплательщика, уступившего право требования;</w:t>
      </w:r>
      <w:r>
        <w:br/>
      </w:r>
      <w:r>
        <w:rPr>
          <w:rFonts w:ascii="Times New Roman"/>
          <w:b w:val="false"/>
          <w:i w:val="false"/>
          <w:color w:val="000000"/>
          <w:sz w:val="28"/>
        </w:rPr>
        <w:t>
</w:t>
      </w:r>
      <w:r>
        <w:rPr>
          <w:rFonts w:ascii="Times New Roman"/>
          <w:b w:val="false"/>
          <w:i w:val="false"/>
          <w:color w:val="000000"/>
          <w:sz w:val="28"/>
        </w:rPr>
        <w:t>
      2060 - доходы от уступки прав требования долга у нерезидента - для налогоплательщика, приобретающего право требования;</w:t>
      </w:r>
      <w:r>
        <w:br/>
      </w:r>
      <w:r>
        <w:rPr>
          <w:rFonts w:ascii="Times New Roman"/>
          <w:b w:val="false"/>
          <w:i w:val="false"/>
          <w:color w:val="000000"/>
          <w:sz w:val="28"/>
        </w:rPr>
        <w:t>
</w:t>
      </w:r>
      <w:r>
        <w:rPr>
          <w:rFonts w:ascii="Times New Roman"/>
          <w:b w:val="false"/>
          <w:i w:val="false"/>
          <w:color w:val="000000"/>
          <w:sz w:val="28"/>
        </w:rPr>
        <w:t>
      2070 - неустойки (штрафы, пени) за неисполнение или ненадлежащее исполнение обязательств резидентом, в том числе по заключенным контрактам (договорам, соглашениям) на выполнение работ, оказание услуг за пределами Республики Казахстан и (или) по внешнеторговым контрактам на поставку товаров, получаемые от нерезидента;</w:t>
      </w:r>
      <w:r>
        <w:br/>
      </w:r>
      <w:r>
        <w:rPr>
          <w:rFonts w:ascii="Times New Roman"/>
          <w:b w:val="false"/>
          <w:i w:val="false"/>
          <w:color w:val="000000"/>
          <w:sz w:val="28"/>
        </w:rPr>
        <w:t>
</w:t>
      </w:r>
      <w:r>
        <w:rPr>
          <w:rFonts w:ascii="Times New Roman"/>
          <w:b w:val="false"/>
          <w:i w:val="false"/>
          <w:color w:val="000000"/>
          <w:sz w:val="28"/>
        </w:rPr>
        <w:t xml:space="preserve">
      2080 - доходы в форме дивидендов, поступающих от юридического лица-нерезидента; </w:t>
      </w:r>
      <w:r>
        <w:br/>
      </w:r>
      <w:r>
        <w:rPr>
          <w:rFonts w:ascii="Times New Roman"/>
          <w:b w:val="false"/>
          <w:i w:val="false"/>
          <w:color w:val="000000"/>
          <w:sz w:val="28"/>
        </w:rPr>
        <w:t>
</w:t>
      </w:r>
      <w:r>
        <w:rPr>
          <w:rFonts w:ascii="Times New Roman"/>
          <w:b w:val="false"/>
          <w:i w:val="false"/>
          <w:color w:val="000000"/>
          <w:sz w:val="28"/>
        </w:rPr>
        <w:t xml:space="preserve">
      2081 - доходы в форме дивидендов, поступающих от паевых инвестиционных фондов, расположенных за пределами Республики Казахстан; </w:t>
      </w:r>
      <w:r>
        <w:br/>
      </w:r>
      <w:r>
        <w:rPr>
          <w:rFonts w:ascii="Times New Roman"/>
          <w:b w:val="false"/>
          <w:i w:val="false"/>
          <w:color w:val="000000"/>
          <w:sz w:val="28"/>
        </w:rPr>
        <w:t>
</w:t>
      </w:r>
      <w:r>
        <w:rPr>
          <w:rFonts w:ascii="Times New Roman"/>
          <w:b w:val="false"/>
          <w:i w:val="false"/>
          <w:color w:val="000000"/>
          <w:sz w:val="28"/>
        </w:rPr>
        <w:t>
      2090 - доходы, полученные по акту об учреждении доверительного управления имуществом от доверительного управляющего-нерезидента, на которого не возложено исполнение налогового обязательства за пределами Республики Казахстан за резидента, являющегося учредителем доверительного управления по договору доверительного управления имуществом или выгодоприобретателем в иных случаях возникновения доверительного управления;</w:t>
      </w:r>
      <w:r>
        <w:br/>
      </w:r>
      <w:r>
        <w:rPr>
          <w:rFonts w:ascii="Times New Roman"/>
          <w:b w:val="false"/>
          <w:i w:val="false"/>
          <w:color w:val="000000"/>
          <w:sz w:val="28"/>
        </w:rPr>
        <w:t>
</w:t>
      </w:r>
      <w:r>
        <w:rPr>
          <w:rFonts w:ascii="Times New Roman"/>
          <w:b w:val="false"/>
          <w:i w:val="false"/>
          <w:color w:val="000000"/>
          <w:sz w:val="28"/>
        </w:rPr>
        <w:t>
      2100 - доходы в форме вознаграждений, за исключением вознаграждений по долговым ценным бумагам, получаемые от нерезидента;</w:t>
      </w:r>
      <w:r>
        <w:br/>
      </w:r>
      <w:r>
        <w:rPr>
          <w:rFonts w:ascii="Times New Roman"/>
          <w:b w:val="false"/>
          <w:i w:val="false"/>
          <w:color w:val="000000"/>
          <w:sz w:val="28"/>
        </w:rPr>
        <w:t>
</w:t>
      </w:r>
      <w:r>
        <w:rPr>
          <w:rFonts w:ascii="Times New Roman"/>
          <w:b w:val="false"/>
          <w:i w:val="false"/>
          <w:color w:val="000000"/>
          <w:sz w:val="28"/>
        </w:rPr>
        <w:t>
      2110 - доходы в форме вознаграждений по долговым ценным бумагам, получаемые от эмитента-нерезидента;</w:t>
      </w:r>
      <w:r>
        <w:br/>
      </w:r>
      <w:r>
        <w:rPr>
          <w:rFonts w:ascii="Times New Roman"/>
          <w:b w:val="false"/>
          <w:i w:val="false"/>
          <w:color w:val="000000"/>
          <w:sz w:val="28"/>
        </w:rPr>
        <w:t>
</w:t>
      </w:r>
      <w:r>
        <w:rPr>
          <w:rFonts w:ascii="Times New Roman"/>
          <w:b w:val="false"/>
          <w:i w:val="false"/>
          <w:color w:val="000000"/>
          <w:sz w:val="28"/>
        </w:rPr>
        <w:t xml:space="preserve">
      2120 - доходы в форме роялти, получаемые от нерезидента; </w:t>
      </w:r>
      <w:r>
        <w:br/>
      </w:r>
      <w:r>
        <w:rPr>
          <w:rFonts w:ascii="Times New Roman"/>
          <w:b w:val="false"/>
          <w:i w:val="false"/>
          <w:color w:val="000000"/>
          <w:sz w:val="28"/>
        </w:rPr>
        <w:t>
</w:t>
      </w:r>
      <w:r>
        <w:rPr>
          <w:rFonts w:ascii="Times New Roman"/>
          <w:b w:val="false"/>
          <w:i w:val="false"/>
          <w:color w:val="000000"/>
          <w:sz w:val="28"/>
        </w:rPr>
        <w:t>
      2130 - доходы от сдачи в аренду имущества, находящегося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2140 - доходы, получаемые от недвижимого имущества, находящегося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2150 - доходы в форме страховых премий, выплачиваемых по договорам страхования, возникающих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2151 - доходы в форме страховых премий, выплачиваемых по договорам перестрахования рисков, возникающих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2160 - доходы от оказания транспортных услуг в международных перевозках, получаемые от нерезидента; </w:t>
      </w:r>
      <w:r>
        <w:br/>
      </w:r>
      <w:r>
        <w:rPr>
          <w:rFonts w:ascii="Times New Roman"/>
          <w:b w:val="false"/>
          <w:i w:val="false"/>
          <w:color w:val="000000"/>
          <w:sz w:val="28"/>
        </w:rPr>
        <w:t>
</w:t>
      </w:r>
      <w:r>
        <w:rPr>
          <w:rFonts w:ascii="Times New Roman"/>
          <w:b w:val="false"/>
          <w:i w:val="false"/>
          <w:color w:val="000000"/>
          <w:sz w:val="28"/>
        </w:rPr>
        <w:t xml:space="preserve">
      2161 - доходы от оказания транспортных услуг за пределами Республики Казахстан, получаемые от нерезидента; </w:t>
      </w:r>
      <w:r>
        <w:br/>
      </w:r>
      <w:r>
        <w:rPr>
          <w:rFonts w:ascii="Times New Roman"/>
          <w:b w:val="false"/>
          <w:i w:val="false"/>
          <w:color w:val="000000"/>
          <w:sz w:val="28"/>
        </w:rPr>
        <w:t>
</w:t>
      </w:r>
      <w:r>
        <w:rPr>
          <w:rFonts w:ascii="Times New Roman"/>
          <w:b w:val="false"/>
          <w:i w:val="false"/>
          <w:color w:val="000000"/>
          <w:sz w:val="28"/>
        </w:rPr>
        <w:t xml:space="preserve">
      2170 - доходы, получаемые от эксплуатации трубопроводов, линий электропередачи (ЛЭП), линий оптико-волоконной связи, находящихся за пределами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2180 - доходы физического лица-резидента от деятельности за пределами Республики Казахстан по трудовому договору (контракту), заключенному с нерезидентом, являющимся работодателем; </w:t>
      </w:r>
      <w:r>
        <w:br/>
      </w:r>
      <w:r>
        <w:rPr>
          <w:rFonts w:ascii="Times New Roman"/>
          <w:b w:val="false"/>
          <w:i w:val="false"/>
          <w:color w:val="000000"/>
          <w:sz w:val="28"/>
        </w:rPr>
        <w:t>
</w:t>
      </w:r>
      <w:r>
        <w:rPr>
          <w:rFonts w:ascii="Times New Roman"/>
          <w:b w:val="false"/>
          <w:i w:val="false"/>
          <w:color w:val="000000"/>
          <w:sz w:val="28"/>
        </w:rPr>
        <w:t xml:space="preserve">
      2181 - доходы физического лица-резидента от деятельности за пределами Республики Казахстан по трудовому договору (контракту), заключенному с резидентом, являющимся работодателем; </w:t>
      </w:r>
      <w:r>
        <w:br/>
      </w:r>
      <w:r>
        <w:rPr>
          <w:rFonts w:ascii="Times New Roman"/>
          <w:b w:val="false"/>
          <w:i w:val="false"/>
          <w:color w:val="000000"/>
          <w:sz w:val="28"/>
        </w:rPr>
        <w:t>
</w:t>
      </w:r>
      <w:r>
        <w:rPr>
          <w:rFonts w:ascii="Times New Roman"/>
          <w:b w:val="false"/>
          <w:i w:val="false"/>
          <w:color w:val="000000"/>
          <w:sz w:val="28"/>
        </w:rPr>
        <w:t>
      2190 - гонорары руководителя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нерезидента. При этом место фактического выполнения управленческих обязанностей таких лиц не имеет значения;</w:t>
      </w:r>
      <w:r>
        <w:br/>
      </w:r>
      <w:r>
        <w:rPr>
          <w:rFonts w:ascii="Times New Roman"/>
          <w:b w:val="false"/>
          <w:i w:val="false"/>
          <w:color w:val="000000"/>
          <w:sz w:val="28"/>
        </w:rPr>
        <w:t>
</w:t>
      </w:r>
      <w:r>
        <w:rPr>
          <w:rFonts w:ascii="Times New Roman"/>
          <w:b w:val="false"/>
          <w:i w:val="false"/>
          <w:color w:val="000000"/>
          <w:sz w:val="28"/>
        </w:rPr>
        <w:t xml:space="preserve">
      2200 - надбавки физического лица-резидента, выплачиваемые ему в связи с проживанием за пределами Республики Казахстан нерезидентом, являющимся работодателем; </w:t>
      </w:r>
      <w:r>
        <w:br/>
      </w:r>
      <w:r>
        <w:rPr>
          <w:rFonts w:ascii="Times New Roman"/>
          <w:b w:val="false"/>
          <w:i w:val="false"/>
          <w:color w:val="000000"/>
          <w:sz w:val="28"/>
        </w:rPr>
        <w:t>
</w:t>
      </w:r>
      <w:r>
        <w:rPr>
          <w:rFonts w:ascii="Times New Roman"/>
          <w:b w:val="false"/>
          <w:i w:val="false"/>
          <w:color w:val="000000"/>
          <w:sz w:val="28"/>
        </w:rPr>
        <w:t>
      2201 - надбавки физического лица-резидента, выплачиваемые ему в связи с проживанием за пределами Республики Казахстан резидентом, являющимся работодателем;</w:t>
      </w:r>
      <w:r>
        <w:br/>
      </w:r>
      <w:r>
        <w:rPr>
          <w:rFonts w:ascii="Times New Roman"/>
          <w:b w:val="false"/>
          <w:i w:val="false"/>
          <w:color w:val="000000"/>
          <w:sz w:val="28"/>
        </w:rPr>
        <w:t>
</w:t>
      </w:r>
      <w:r>
        <w:rPr>
          <w:rFonts w:ascii="Times New Roman"/>
          <w:b w:val="false"/>
          <w:i w:val="false"/>
          <w:color w:val="000000"/>
          <w:sz w:val="28"/>
        </w:rPr>
        <w:t xml:space="preserve">
      2210 - доходы физического лица-резидента от деятельности за пределами Республики Казахстан в виде материальной выгоды, включая расходы на обеспечение материальных, социальных благ такому физическому лицу, понесенные работодателем (резидентом или нерезидентом) на основании трудового договора (контракта). При этом к таким расходам относятся расходы на питание, проживание такого физического лица, обучение его детей в учебных заведениях, расходы, связанные с его отдыхом, включая поездки членов его семьи в отпуск; </w:t>
      </w:r>
      <w:r>
        <w:br/>
      </w:r>
      <w:r>
        <w:rPr>
          <w:rFonts w:ascii="Times New Roman"/>
          <w:b w:val="false"/>
          <w:i w:val="false"/>
          <w:color w:val="000000"/>
          <w:sz w:val="28"/>
        </w:rPr>
        <w:t>
</w:t>
      </w:r>
      <w:r>
        <w:rPr>
          <w:rFonts w:ascii="Times New Roman"/>
          <w:b w:val="false"/>
          <w:i w:val="false"/>
          <w:color w:val="000000"/>
          <w:sz w:val="28"/>
        </w:rPr>
        <w:t>
      2211 - доходы физического лица-резидента от деятельности за пределами Республики Казахстан в виде материальной выгоды, включая расходы на обеспечение материальных, социальных благ такому физическому лицу, понесенные иным лицом на основании договора на оказание услуг (выполнение работ). При этом к таким расходам относятся расходы на питание, проживание такого физического лица, обучение его детей в учебных заведениях, расходы, связанные с его отдыхом, включая поездки членов его семьи в отпуск;</w:t>
      </w:r>
      <w:r>
        <w:br/>
      </w:r>
      <w:r>
        <w:rPr>
          <w:rFonts w:ascii="Times New Roman"/>
          <w:b w:val="false"/>
          <w:i w:val="false"/>
          <w:color w:val="000000"/>
          <w:sz w:val="28"/>
        </w:rPr>
        <w:t>
</w:t>
      </w:r>
      <w:r>
        <w:rPr>
          <w:rFonts w:ascii="Times New Roman"/>
          <w:b w:val="false"/>
          <w:i w:val="false"/>
          <w:color w:val="000000"/>
          <w:sz w:val="28"/>
        </w:rPr>
        <w:t>
      2220 - пенсионные выплаты, осуществляемые накопительными пенсионными фондами-нерезидентами;</w:t>
      </w:r>
      <w:r>
        <w:br/>
      </w:r>
      <w:r>
        <w:rPr>
          <w:rFonts w:ascii="Times New Roman"/>
          <w:b w:val="false"/>
          <w:i w:val="false"/>
          <w:color w:val="000000"/>
          <w:sz w:val="28"/>
        </w:rPr>
        <w:t>
</w:t>
      </w:r>
      <w:r>
        <w:rPr>
          <w:rFonts w:ascii="Times New Roman"/>
          <w:b w:val="false"/>
          <w:i w:val="false"/>
          <w:color w:val="000000"/>
          <w:sz w:val="28"/>
        </w:rPr>
        <w:t xml:space="preserve">
      2230 - доходы, выплачиваемые работнику культуры и искусства: артисту театра, кино, радио, телевидения, музыканту, художнику, спортсмену, - от деятельности за пределами Республики Казахстан независимо от того, как и кому осуществляются выплаты; </w:t>
      </w:r>
      <w:r>
        <w:br/>
      </w:r>
      <w:r>
        <w:rPr>
          <w:rFonts w:ascii="Times New Roman"/>
          <w:b w:val="false"/>
          <w:i w:val="false"/>
          <w:color w:val="000000"/>
          <w:sz w:val="28"/>
        </w:rPr>
        <w:t>
</w:t>
      </w:r>
      <w:r>
        <w:rPr>
          <w:rFonts w:ascii="Times New Roman"/>
          <w:b w:val="false"/>
          <w:i w:val="false"/>
          <w:color w:val="000000"/>
          <w:sz w:val="28"/>
        </w:rPr>
        <w:t>
      2240 - выигрыши, выплачиваемые нерезидентом;</w:t>
      </w:r>
      <w:r>
        <w:br/>
      </w:r>
      <w:r>
        <w:rPr>
          <w:rFonts w:ascii="Times New Roman"/>
          <w:b w:val="false"/>
          <w:i w:val="false"/>
          <w:color w:val="000000"/>
          <w:sz w:val="28"/>
        </w:rPr>
        <w:t>
</w:t>
      </w:r>
      <w:r>
        <w:rPr>
          <w:rFonts w:ascii="Times New Roman"/>
          <w:b w:val="false"/>
          <w:i w:val="false"/>
          <w:color w:val="000000"/>
          <w:sz w:val="28"/>
        </w:rPr>
        <w:t xml:space="preserve">
      2250 - доходы, получаемые от оказания независимых личных (профессиональных) услуг за пределами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2260 - доходы в форме безвозмездного получения имущества, находящегося за пределами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2261 - доходы от безвозмездно полученного имущества, находящегося за пределами Республики Казахстан; </w:t>
      </w:r>
      <w:r>
        <w:br/>
      </w:r>
      <w:r>
        <w:rPr>
          <w:rFonts w:ascii="Times New Roman"/>
          <w:b w:val="false"/>
          <w:i w:val="false"/>
          <w:color w:val="000000"/>
          <w:sz w:val="28"/>
        </w:rPr>
        <w:t>
</w:t>
      </w:r>
      <w:r>
        <w:rPr>
          <w:rFonts w:ascii="Times New Roman"/>
          <w:b w:val="false"/>
          <w:i w:val="false"/>
          <w:color w:val="000000"/>
          <w:sz w:val="28"/>
        </w:rPr>
        <w:t>
      2270 - доходы по производным финансовым инструментам;</w:t>
      </w:r>
      <w:r>
        <w:br/>
      </w:r>
      <w:r>
        <w:rPr>
          <w:rFonts w:ascii="Times New Roman"/>
          <w:b w:val="false"/>
          <w:i w:val="false"/>
          <w:color w:val="000000"/>
          <w:sz w:val="28"/>
        </w:rPr>
        <w:t>
</w:t>
      </w:r>
      <w:r>
        <w:rPr>
          <w:rFonts w:ascii="Times New Roman"/>
          <w:b w:val="false"/>
          <w:i w:val="false"/>
          <w:color w:val="000000"/>
          <w:sz w:val="28"/>
        </w:rPr>
        <w:t xml:space="preserve">
      2280 - доходы от списания обязательств; </w:t>
      </w:r>
      <w:r>
        <w:br/>
      </w:r>
      <w:r>
        <w:rPr>
          <w:rFonts w:ascii="Times New Roman"/>
          <w:b w:val="false"/>
          <w:i w:val="false"/>
          <w:color w:val="000000"/>
          <w:sz w:val="28"/>
        </w:rPr>
        <w:t>
</w:t>
      </w:r>
      <w:r>
        <w:rPr>
          <w:rFonts w:ascii="Times New Roman"/>
          <w:b w:val="false"/>
          <w:i w:val="false"/>
          <w:color w:val="000000"/>
          <w:sz w:val="28"/>
        </w:rPr>
        <w:t xml:space="preserve">
      2290 - доходы по сомнительным обязательствам, понесенные за пределами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2300 - доходы от снижения размеров созданных провизий банков и организаций, осуществляющих отдельные виды банковских операций на основании лицензии, получаемые от нерезидента; </w:t>
      </w:r>
      <w:r>
        <w:br/>
      </w:r>
      <w:r>
        <w:rPr>
          <w:rFonts w:ascii="Times New Roman"/>
          <w:b w:val="false"/>
          <w:i w:val="false"/>
          <w:color w:val="000000"/>
          <w:sz w:val="28"/>
        </w:rPr>
        <w:t>
</w:t>
      </w:r>
      <w:r>
        <w:rPr>
          <w:rFonts w:ascii="Times New Roman"/>
          <w:b w:val="false"/>
          <w:i w:val="false"/>
          <w:color w:val="000000"/>
          <w:sz w:val="28"/>
        </w:rPr>
        <w:t xml:space="preserve">
      2310 - доходы от снижения страховых резервов, созданных страховыми, перестраховочными организациями по договорам страхования, перестрахования, получаемые от нерезидента; </w:t>
      </w:r>
      <w:r>
        <w:br/>
      </w:r>
      <w:r>
        <w:rPr>
          <w:rFonts w:ascii="Times New Roman"/>
          <w:b w:val="false"/>
          <w:i w:val="false"/>
          <w:color w:val="000000"/>
          <w:sz w:val="28"/>
        </w:rPr>
        <w:t>
</w:t>
      </w:r>
      <w:r>
        <w:rPr>
          <w:rFonts w:ascii="Times New Roman"/>
          <w:b w:val="false"/>
          <w:i w:val="false"/>
          <w:color w:val="000000"/>
          <w:sz w:val="28"/>
        </w:rPr>
        <w:t>
      2320 - доходы, полученные за согласие ограничить или прекратить предпринимательскую деятельность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2330 - доходы от выбытия фиксированных активов за пределами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2340 - доходы от корректировки расходов на геологическое изучение и подготовительные работы к добыче природных ресурсов, а также других расходов недропользователей за пределами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2350 -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за пределами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2360 - доходы от осуществления совместной деятельности за пределами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2370 - ученые компенсации по ранее произведенным вычетам от нерезидента за пределами Республики Казахстан; </w:t>
      </w:r>
      <w:r>
        <w:br/>
      </w:r>
      <w:r>
        <w:rPr>
          <w:rFonts w:ascii="Times New Roman"/>
          <w:b w:val="false"/>
          <w:i w:val="false"/>
          <w:color w:val="000000"/>
          <w:sz w:val="28"/>
        </w:rPr>
        <w:t>
</w:t>
      </w:r>
      <w:r>
        <w:rPr>
          <w:rFonts w:ascii="Times New Roman"/>
          <w:b w:val="false"/>
          <w:i w:val="false"/>
          <w:color w:val="000000"/>
          <w:sz w:val="28"/>
        </w:rPr>
        <w:t>
      2380 - превышение суммы положительной курсовой разницы над суммой отрицательной курсовой разницы, определенное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2390 - доходы, полученные при эксплуатации объектов социальной сферы за пределами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2400 - доходы от продажи предприятия как имущественного комплекса за пределами Республики Казахстан; </w:t>
      </w:r>
      <w:r>
        <w:br/>
      </w:r>
      <w:r>
        <w:rPr>
          <w:rFonts w:ascii="Times New Roman"/>
          <w:b w:val="false"/>
          <w:i w:val="false"/>
          <w:color w:val="000000"/>
          <w:sz w:val="28"/>
        </w:rPr>
        <w:t>
</w:t>
      </w:r>
      <w:r>
        <w:rPr>
          <w:rFonts w:ascii="Times New Roman"/>
          <w:b w:val="false"/>
          <w:i w:val="false"/>
          <w:color w:val="000000"/>
          <w:sz w:val="28"/>
        </w:rPr>
        <w:t>
      2410 - чистый доход от доверительного управления имуществом, полученный (подлежащий получению) учредителем доверительного управления по договору доверительного управления либо выгодоприобретателем в иных случаях возникновения доверительного управления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2420 - другие доходы, возникающие в результате предпринимательской деятельности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56. При заполнении кода валюты необходимо использовать кодировку валют в соответствии с </w:t>
      </w:r>
      <w:r>
        <w:rPr>
          <w:rFonts w:ascii="Times New Roman"/>
          <w:b w:val="false"/>
          <w:i w:val="false"/>
          <w:color w:val="000000"/>
          <w:sz w:val="28"/>
        </w:rPr>
        <w:t>приложением 23</w:t>
      </w:r>
      <w:r>
        <w:rPr>
          <w:rFonts w:ascii="Times New Roman"/>
          <w:b w:val="false"/>
          <w:i w:val="false"/>
          <w:color w:val="000000"/>
          <w:sz w:val="28"/>
        </w:rPr>
        <w:t xml:space="preserve"> "Классификатор валют" утвержденным Решением Комиссии Таможенного союза от 20 сентября 2010 года № 378 "О классификаторах, используемых для заполнения таможенных деклараций" (далее - Решение).</w:t>
      </w:r>
      <w:r>
        <w:br/>
      </w:r>
      <w:r>
        <w:rPr>
          <w:rFonts w:ascii="Times New Roman"/>
          <w:b w:val="false"/>
          <w:i w:val="false"/>
          <w:color w:val="000000"/>
          <w:sz w:val="28"/>
        </w:rPr>
        <w:t>
</w:t>
      </w:r>
      <w:r>
        <w:rPr>
          <w:rFonts w:ascii="Times New Roman"/>
          <w:b w:val="false"/>
          <w:i w:val="false"/>
          <w:color w:val="000000"/>
          <w:sz w:val="28"/>
        </w:rPr>
        <w:t>
      57. При заполнении кода страны необходимо использовать кодировку стран в соответствии с </w:t>
      </w:r>
      <w:r>
        <w:rPr>
          <w:rFonts w:ascii="Times New Roman"/>
          <w:b w:val="false"/>
          <w:i w:val="false"/>
          <w:color w:val="000000"/>
          <w:sz w:val="28"/>
        </w:rPr>
        <w:t>приложением 22</w:t>
      </w:r>
      <w:r>
        <w:rPr>
          <w:rFonts w:ascii="Times New Roman"/>
          <w:b w:val="false"/>
          <w:i w:val="false"/>
          <w:color w:val="000000"/>
          <w:sz w:val="28"/>
        </w:rPr>
        <w:t xml:space="preserve"> "Классификатор стран мира" к Решению.</w:t>
      </w:r>
      <w:r>
        <w:br/>
      </w:r>
      <w:r>
        <w:rPr>
          <w:rFonts w:ascii="Times New Roman"/>
          <w:b w:val="false"/>
          <w:i w:val="false"/>
          <w:color w:val="000000"/>
          <w:sz w:val="28"/>
        </w:rPr>
        <w:t>
</w:t>
      </w:r>
      <w:r>
        <w:rPr>
          <w:rFonts w:ascii="Times New Roman"/>
          <w:b w:val="false"/>
          <w:i w:val="false"/>
          <w:color w:val="000000"/>
          <w:sz w:val="28"/>
        </w:rPr>
        <w:t>
      58. При заполнении Декларации необходимо использовать следующую кодировку видов международных договоров (соглашений):</w:t>
      </w:r>
      <w:r>
        <w:br/>
      </w:r>
      <w:r>
        <w:rPr>
          <w:rFonts w:ascii="Times New Roman"/>
          <w:b w:val="false"/>
          <w:i w:val="false"/>
          <w:color w:val="000000"/>
          <w:sz w:val="28"/>
        </w:rPr>
        <w:t>
</w:t>
      </w:r>
      <w:r>
        <w:rPr>
          <w:rFonts w:ascii="Times New Roman"/>
          <w:b w:val="false"/>
          <w:i w:val="false"/>
          <w:color w:val="000000"/>
          <w:sz w:val="28"/>
        </w:rPr>
        <w:t xml:space="preserve">
      01 - Конвенция об избежании двойного налогообложения и предотвращении уклонения от уплаты налогов на доход и капитал; </w:t>
      </w:r>
      <w:r>
        <w:br/>
      </w:r>
      <w:r>
        <w:rPr>
          <w:rFonts w:ascii="Times New Roman"/>
          <w:b w:val="false"/>
          <w:i w:val="false"/>
          <w:color w:val="000000"/>
          <w:sz w:val="28"/>
        </w:rPr>
        <w:t>
</w:t>
      </w:r>
      <w:r>
        <w:rPr>
          <w:rFonts w:ascii="Times New Roman"/>
          <w:b w:val="false"/>
          <w:i w:val="false"/>
          <w:color w:val="000000"/>
          <w:sz w:val="28"/>
        </w:rPr>
        <w:t>
      02 - Учредительный договор Исламского Банка Развития;</w:t>
      </w:r>
      <w:r>
        <w:br/>
      </w:r>
      <w:r>
        <w:rPr>
          <w:rFonts w:ascii="Times New Roman"/>
          <w:b w:val="false"/>
          <w:i w:val="false"/>
          <w:color w:val="000000"/>
          <w:sz w:val="28"/>
        </w:rPr>
        <w:t>
</w:t>
      </w:r>
      <w:r>
        <w:rPr>
          <w:rFonts w:ascii="Times New Roman"/>
          <w:b w:val="false"/>
          <w:i w:val="false"/>
          <w:color w:val="000000"/>
          <w:sz w:val="28"/>
        </w:rPr>
        <w:t xml:space="preserve">
      03 - Соглашение об условиях работы регионального экологического центра Центральной Азии; </w:t>
      </w:r>
      <w:r>
        <w:br/>
      </w:r>
      <w:r>
        <w:rPr>
          <w:rFonts w:ascii="Times New Roman"/>
          <w:b w:val="false"/>
          <w:i w:val="false"/>
          <w:color w:val="000000"/>
          <w:sz w:val="28"/>
        </w:rPr>
        <w:t>
</w:t>
      </w:r>
      <w:r>
        <w:rPr>
          <w:rFonts w:ascii="Times New Roman"/>
          <w:b w:val="false"/>
          <w:i w:val="false"/>
          <w:color w:val="000000"/>
          <w:sz w:val="28"/>
        </w:rPr>
        <w:t>
      04 - Учредительный договор Азиатского банка развития;</w:t>
      </w:r>
      <w:r>
        <w:br/>
      </w:r>
      <w:r>
        <w:rPr>
          <w:rFonts w:ascii="Times New Roman"/>
          <w:b w:val="false"/>
          <w:i w:val="false"/>
          <w:color w:val="000000"/>
          <w:sz w:val="28"/>
        </w:rPr>
        <w:t>
</w:t>
      </w:r>
      <w:r>
        <w:rPr>
          <w:rFonts w:ascii="Times New Roman"/>
          <w:b w:val="false"/>
          <w:i w:val="false"/>
          <w:color w:val="000000"/>
          <w:sz w:val="28"/>
        </w:rPr>
        <w:t xml:space="preserve">
      05 - Соглашение по использованию гранта на проект строительства нового правительственного здания; </w:t>
      </w:r>
      <w:r>
        <w:br/>
      </w:r>
      <w:r>
        <w:rPr>
          <w:rFonts w:ascii="Times New Roman"/>
          <w:b w:val="false"/>
          <w:i w:val="false"/>
          <w:color w:val="000000"/>
          <w:sz w:val="28"/>
        </w:rPr>
        <w:t>
</w:t>
      </w:r>
      <w:r>
        <w:rPr>
          <w:rFonts w:ascii="Times New Roman"/>
          <w:b w:val="false"/>
          <w:i w:val="false"/>
          <w:color w:val="000000"/>
          <w:sz w:val="28"/>
        </w:rPr>
        <w:t xml:space="preserve">
      06 - Соглашение о финансовом сотрудничестве; </w:t>
      </w:r>
      <w:r>
        <w:br/>
      </w:r>
      <w:r>
        <w:rPr>
          <w:rFonts w:ascii="Times New Roman"/>
          <w:b w:val="false"/>
          <w:i w:val="false"/>
          <w:color w:val="000000"/>
          <w:sz w:val="28"/>
        </w:rPr>
        <w:t>
</w:t>
      </w:r>
      <w:r>
        <w:rPr>
          <w:rFonts w:ascii="Times New Roman"/>
          <w:b w:val="false"/>
          <w:i w:val="false"/>
          <w:color w:val="000000"/>
          <w:sz w:val="28"/>
        </w:rPr>
        <w:t xml:space="preserve">
      07 - Меморандум о взаимопонимании; </w:t>
      </w:r>
      <w:r>
        <w:br/>
      </w:r>
      <w:r>
        <w:rPr>
          <w:rFonts w:ascii="Times New Roman"/>
          <w:b w:val="false"/>
          <w:i w:val="false"/>
          <w:color w:val="000000"/>
          <w:sz w:val="28"/>
        </w:rPr>
        <w:t>
</w:t>
      </w:r>
      <w:r>
        <w:rPr>
          <w:rFonts w:ascii="Times New Roman"/>
          <w:b w:val="false"/>
          <w:i w:val="false"/>
          <w:color w:val="000000"/>
          <w:sz w:val="28"/>
        </w:rPr>
        <w:t xml:space="preserve">
      08 - Соглашение относительно уничтожения шахтных пусковых установок межконтинентальных баллистических ракет, ликвидации последствий аварийных ситуаций и предотвращения распространения ядерного оружия; </w:t>
      </w:r>
      <w:r>
        <w:br/>
      </w:r>
      <w:r>
        <w:rPr>
          <w:rFonts w:ascii="Times New Roman"/>
          <w:b w:val="false"/>
          <w:i w:val="false"/>
          <w:color w:val="000000"/>
          <w:sz w:val="28"/>
        </w:rPr>
        <w:t>
</w:t>
      </w:r>
      <w:r>
        <w:rPr>
          <w:rFonts w:ascii="Times New Roman"/>
          <w:b w:val="false"/>
          <w:i w:val="false"/>
          <w:color w:val="000000"/>
          <w:sz w:val="28"/>
        </w:rPr>
        <w:t xml:space="preserve">
      09 - Соглашение Международного банка реконструкции и развития; </w:t>
      </w:r>
      <w:r>
        <w:br/>
      </w:r>
      <w:r>
        <w:rPr>
          <w:rFonts w:ascii="Times New Roman"/>
          <w:b w:val="false"/>
          <w:i w:val="false"/>
          <w:color w:val="000000"/>
          <w:sz w:val="28"/>
        </w:rPr>
        <w:t>
</w:t>
      </w:r>
      <w:r>
        <w:rPr>
          <w:rFonts w:ascii="Times New Roman"/>
          <w:b w:val="false"/>
          <w:i w:val="false"/>
          <w:color w:val="000000"/>
          <w:sz w:val="28"/>
        </w:rPr>
        <w:t>
      10 - Соглашение Международного валютного фонда;</w:t>
      </w:r>
      <w:r>
        <w:br/>
      </w:r>
      <w:r>
        <w:rPr>
          <w:rFonts w:ascii="Times New Roman"/>
          <w:b w:val="false"/>
          <w:i w:val="false"/>
          <w:color w:val="000000"/>
          <w:sz w:val="28"/>
        </w:rPr>
        <w:t>
</w:t>
      </w:r>
      <w:r>
        <w:rPr>
          <w:rFonts w:ascii="Times New Roman"/>
          <w:b w:val="false"/>
          <w:i w:val="false"/>
          <w:color w:val="000000"/>
          <w:sz w:val="28"/>
        </w:rPr>
        <w:t>
      11 - Соглашение Международной финансовой корпорации;</w:t>
      </w:r>
      <w:r>
        <w:br/>
      </w:r>
      <w:r>
        <w:rPr>
          <w:rFonts w:ascii="Times New Roman"/>
          <w:b w:val="false"/>
          <w:i w:val="false"/>
          <w:color w:val="000000"/>
          <w:sz w:val="28"/>
        </w:rPr>
        <w:t>
</w:t>
      </w:r>
      <w:r>
        <w:rPr>
          <w:rFonts w:ascii="Times New Roman"/>
          <w:b w:val="false"/>
          <w:i w:val="false"/>
          <w:color w:val="000000"/>
          <w:sz w:val="28"/>
        </w:rPr>
        <w:t xml:space="preserve">
      12 - Конвенция об урегулировании инвестиционных споров; </w:t>
      </w:r>
      <w:r>
        <w:br/>
      </w:r>
      <w:r>
        <w:rPr>
          <w:rFonts w:ascii="Times New Roman"/>
          <w:b w:val="false"/>
          <w:i w:val="false"/>
          <w:color w:val="000000"/>
          <w:sz w:val="28"/>
        </w:rPr>
        <w:t>
</w:t>
      </w:r>
      <w:r>
        <w:rPr>
          <w:rFonts w:ascii="Times New Roman"/>
          <w:b w:val="false"/>
          <w:i w:val="false"/>
          <w:color w:val="000000"/>
          <w:sz w:val="28"/>
        </w:rPr>
        <w:t>
      13 - Соглашение об учреждении Европейского банка реконструкции и развития;</w:t>
      </w:r>
      <w:r>
        <w:br/>
      </w:r>
      <w:r>
        <w:rPr>
          <w:rFonts w:ascii="Times New Roman"/>
          <w:b w:val="false"/>
          <w:i w:val="false"/>
          <w:color w:val="000000"/>
          <w:sz w:val="28"/>
        </w:rPr>
        <w:t>
</w:t>
      </w:r>
      <w:r>
        <w:rPr>
          <w:rFonts w:ascii="Times New Roman"/>
          <w:b w:val="false"/>
          <w:i w:val="false"/>
          <w:color w:val="000000"/>
          <w:sz w:val="28"/>
        </w:rPr>
        <w:t xml:space="preserve">
      14 - Венская конвенция о дипломатических сношениях; </w:t>
      </w:r>
      <w:r>
        <w:br/>
      </w:r>
      <w:r>
        <w:rPr>
          <w:rFonts w:ascii="Times New Roman"/>
          <w:b w:val="false"/>
          <w:i w:val="false"/>
          <w:color w:val="000000"/>
          <w:sz w:val="28"/>
        </w:rPr>
        <w:t>
</w:t>
      </w:r>
      <w:r>
        <w:rPr>
          <w:rFonts w:ascii="Times New Roman"/>
          <w:b w:val="false"/>
          <w:i w:val="false"/>
          <w:color w:val="000000"/>
          <w:sz w:val="28"/>
        </w:rPr>
        <w:t xml:space="preserve">
      15 - Договор по созданию Университета Центральной Азии; </w:t>
      </w:r>
      <w:r>
        <w:br/>
      </w:r>
      <w:r>
        <w:rPr>
          <w:rFonts w:ascii="Times New Roman"/>
          <w:b w:val="false"/>
          <w:i w:val="false"/>
          <w:color w:val="000000"/>
          <w:sz w:val="28"/>
        </w:rPr>
        <w:t>
</w:t>
      </w:r>
      <w:r>
        <w:rPr>
          <w:rFonts w:ascii="Times New Roman"/>
          <w:b w:val="false"/>
          <w:i w:val="false"/>
          <w:color w:val="000000"/>
          <w:sz w:val="28"/>
        </w:rPr>
        <w:t xml:space="preserve">
      16 - Конвенция об учреждении Многостороннего агентства по гарантиям инвестиций; </w:t>
      </w:r>
      <w:r>
        <w:br/>
      </w:r>
      <w:r>
        <w:rPr>
          <w:rFonts w:ascii="Times New Roman"/>
          <w:b w:val="false"/>
          <w:i w:val="false"/>
          <w:color w:val="000000"/>
          <w:sz w:val="28"/>
        </w:rPr>
        <w:t>
</w:t>
      </w:r>
      <w:r>
        <w:rPr>
          <w:rFonts w:ascii="Times New Roman"/>
          <w:b w:val="false"/>
          <w:i w:val="false"/>
          <w:color w:val="000000"/>
          <w:sz w:val="28"/>
        </w:rPr>
        <w:t xml:space="preserve">
      17 - Соглашение о Египетском университете исламской культуры "Нур-Мубарак"; </w:t>
      </w:r>
      <w:r>
        <w:br/>
      </w:r>
      <w:r>
        <w:rPr>
          <w:rFonts w:ascii="Times New Roman"/>
          <w:b w:val="false"/>
          <w:i w:val="false"/>
          <w:color w:val="000000"/>
          <w:sz w:val="28"/>
        </w:rPr>
        <w:t>
</w:t>
      </w:r>
      <w:r>
        <w:rPr>
          <w:rFonts w:ascii="Times New Roman"/>
          <w:b w:val="false"/>
          <w:i w:val="false"/>
          <w:color w:val="000000"/>
          <w:sz w:val="28"/>
        </w:rPr>
        <w:t>
      18 - Соглашение о воздушном сообщении;</w:t>
      </w:r>
      <w:r>
        <w:br/>
      </w:r>
      <w:r>
        <w:rPr>
          <w:rFonts w:ascii="Times New Roman"/>
          <w:b w:val="false"/>
          <w:i w:val="false"/>
          <w:color w:val="000000"/>
          <w:sz w:val="28"/>
        </w:rPr>
        <w:t>
</w:t>
      </w:r>
      <w:r>
        <w:rPr>
          <w:rFonts w:ascii="Times New Roman"/>
          <w:b w:val="false"/>
          <w:i w:val="false"/>
          <w:color w:val="000000"/>
          <w:sz w:val="28"/>
        </w:rPr>
        <w:t xml:space="preserve">
      19 - Соглашение о предоставлении Международным Банком Реконструкции и Развития гранта Республике Казахстан на подготовку проекта "Поддержка агросервисных служб"; </w:t>
      </w:r>
      <w:r>
        <w:br/>
      </w:r>
      <w:r>
        <w:rPr>
          <w:rFonts w:ascii="Times New Roman"/>
          <w:b w:val="false"/>
          <w:i w:val="false"/>
          <w:color w:val="000000"/>
          <w:sz w:val="28"/>
        </w:rPr>
        <w:t>
</w:t>
      </w:r>
      <w:r>
        <w:rPr>
          <w:rFonts w:ascii="Times New Roman"/>
          <w:b w:val="false"/>
          <w:i w:val="false"/>
          <w:color w:val="000000"/>
          <w:sz w:val="28"/>
        </w:rPr>
        <w:t>
      20 - Соглашение в форме обмена нотами о привлечении гранта Правительства Японии для осуществления проекта "Водоснабжение сельских населенных пунктов в Республике Казахстан";</w:t>
      </w:r>
      <w:r>
        <w:br/>
      </w:r>
      <w:r>
        <w:rPr>
          <w:rFonts w:ascii="Times New Roman"/>
          <w:b w:val="false"/>
          <w:i w:val="false"/>
          <w:color w:val="000000"/>
          <w:sz w:val="28"/>
        </w:rPr>
        <w:t>
</w:t>
      </w:r>
      <w:r>
        <w:rPr>
          <w:rFonts w:ascii="Times New Roman"/>
          <w:b w:val="false"/>
          <w:i w:val="false"/>
          <w:color w:val="000000"/>
          <w:sz w:val="28"/>
        </w:rPr>
        <w:t xml:space="preserve">
      21 - Конвенция о привилегиях и иммунитетах Евразийского экономического сообщества; </w:t>
      </w:r>
      <w:r>
        <w:br/>
      </w:r>
      <w:r>
        <w:rPr>
          <w:rFonts w:ascii="Times New Roman"/>
          <w:b w:val="false"/>
          <w:i w:val="false"/>
          <w:color w:val="000000"/>
          <w:sz w:val="28"/>
        </w:rPr>
        <w:t>
</w:t>
      </w:r>
      <w:r>
        <w:rPr>
          <w:rFonts w:ascii="Times New Roman"/>
          <w:b w:val="false"/>
          <w:i w:val="false"/>
          <w:color w:val="000000"/>
          <w:sz w:val="28"/>
        </w:rPr>
        <w:t>
      22 - Иные международные договоры (соглашения, конвенции).</w:t>
      </w:r>
    </w:p>
    <w:bookmarkEnd w:id="126"/>
    <w:bookmarkStart w:name="z2759" w:id="127"/>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ноября 2011 года № 1310</w:t>
      </w:r>
    </w:p>
    <w:bookmarkEnd w:id="127"/>
    <w:bookmarkStart w:name="z2760" w:id="128"/>
    <w:p>
      <w:pPr>
        <w:spacing w:after="0"/>
        <w:ind w:left="0"/>
        <w:jc w:val="left"/>
      </w:pPr>
      <w:r>
        <w:rPr>
          <w:rFonts w:ascii="Times New Roman"/>
          <w:b/>
          <w:i w:val="false"/>
          <w:color w:val="000000"/>
        </w:rPr>
        <w:t xml:space="preserve"> 
Правила составления налоговой отчетности</w:t>
      </w:r>
      <w:r>
        <w:br/>
      </w:r>
      <w:r>
        <w:rPr>
          <w:rFonts w:ascii="Times New Roman"/>
          <w:b/>
          <w:i w:val="false"/>
          <w:color w:val="000000"/>
        </w:rPr>
        <w:t>
(декларации) по индивидуальному подоходному налогу и</w:t>
      </w:r>
      <w:r>
        <w:br/>
      </w:r>
      <w:r>
        <w:rPr>
          <w:rFonts w:ascii="Times New Roman"/>
          <w:b/>
          <w:i w:val="false"/>
          <w:color w:val="000000"/>
        </w:rPr>
        <w:t>
социальному налогу по гражданам Республики Казахстан</w:t>
      </w:r>
      <w:r>
        <w:br/>
      </w:r>
      <w:r>
        <w:rPr>
          <w:rFonts w:ascii="Times New Roman"/>
          <w:b/>
          <w:i w:val="false"/>
          <w:color w:val="000000"/>
        </w:rPr>
        <w:t>
(Форма 200.00)</w:t>
      </w:r>
    </w:p>
    <w:bookmarkEnd w:id="128"/>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Форма размещена на сайте РГП "РЦПИ" </w:t>
      </w:r>
      <w:r>
        <w:rPr>
          <w:rFonts w:ascii="Times New Roman"/>
          <w:b w:val="false"/>
          <w:i w:val="false"/>
          <w:color w:val="000000"/>
          <w:sz w:val="28"/>
          <w:u w:val="single"/>
        </w:rPr>
        <w:t>http://rkao.kz/fnoforms</w:t>
      </w:r>
      <w:r>
        <w:rPr>
          <w:rFonts w:ascii="Times New Roman"/>
          <w:b w:val="false"/>
          <w:i w:val="false"/>
          <w:color w:val="ff0000"/>
          <w:sz w:val="28"/>
        </w:rPr>
        <w:t>; в случае необходимости форму в электронном виде можно получить в РГП "РЦПИ".</w:t>
      </w:r>
    </w:p>
    <w:bookmarkStart w:name="z2761" w:id="129"/>
    <w:p>
      <w:pPr>
        <w:spacing w:after="0"/>
        <w:ind w:left="0"/>
        <w:jc w:val="left"/>
      </w:pPr>
      <w:r>
        <w:rPr>
          <w:rFonts w:ascii="Times New Roman"/>
          <w:b/>
          <w:i w:val="false"/>
          <w:color w:val="000000"/>
        </w:rPr>
        <w:t xml:space="preserve"> 
1. Общие положения</w:t>
      </w:r>
    </w:p>
    <w:bookmarkEnd w:id="129"/>
    <w:bookmarkStart w:name="z2762" w:id="130"/>
    <w:p>
      <w:pPr>
        <w:spacing w:after="0"/>
        <w:ind w:left="0"/>
        <w:jc w:val="both"/>
      </w:pPr>
      <w:r>
        <w:rPr>
          <w:rFonts w:ascii="Times New Roman"/>
          <w:b w:val="false"/>
          <w:i w:val="false"/>
          <w:color w:val="000000"/>
          <w:sz w:val="28"/>
        </w:rPr>
        <w:t>
      1. Настоящие Правила составления налоговой отчетности (декларации) по индивидуальному подоходному налогу и социальному налогу по гражданам Республики Казахстан (Форма 200.00)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Законами Республики Казахстан от 20 июня 1997 года "</w:t>
      </w:r>
      <w:r>
        <w:rPr>
          <w:rFonts w:ascii="Times New Roman"/>
          <w:b w:val="false"/>
          <w:i w:val="false"/>
          <w:color w:val="000000"/>
          <w:sz w:val="28"/>
        </w:rPr>
        <w:t>О пенсионном обеспечении в Республике Казахстан</w:t>
      </w:r>
      <w:r>
        <w:rPr>
          <w:rFonts w:ascii="Times New Roman"/>
          <w:b w:val="false"/>
          <w:i w:val="false"/>
          <w:color w:val="000000"/>
          <w:sz w:val="28"/>
        </w:rPr>
        <w:t>" (далее - Закон о пенсионном обеспечении), от 25 апреля 2003 года "</w:t>
      </w:r>
      <w:r>
        <w:rPr>
          <w:rFonts w:ascii="Times New Roman"/>
          <w:b w:val="false"/>
          <w:i w:val="false"/>
          <w:color w:val="000000"/>
          <w:sz w:val="28"/>
        </w:rPr>
        <w:t>Об обязательном социальном страховании</w:t>
      </w:r>
      <w:r>
        <w:rPr>
          <w:rFonts w:ascii="Times New Roman"/>
          <w:b w:val="false"/>
          <w:i w:val="false"/>
          <w:color w:val="000000"/>
          <w:sz w:val="28"/>
        </w:rPr>
        <w:t>" (далее - Закон об обязательном социальном страховании).</w:t>
      </w:r>
      <w:r>
        <w:br/>
      </w:r>
      <w:r>
        <w:rPr>
          <w:rFonts w:ascii="Times New Roman"/>
          <w:b w:val="false"/>
          <w:i w:val="false"/>
          <w:color w:val="000000"/>
          <w:sz w:val="28"/>
        </w:rPr>
        <w:t>
</w:t>
      </w:r>
      <w:r>
        <w:rPr>
          <w:rFonts w:ascii="Times New Roman"/>
          <w:b w:val="false"/>
          <w:i w:val="false"/>
          <w:color w:val="000000"/>
          <w:sz w:val="28"/>
        </w:rPr>
        <w:t xml:space="preserve">
      Правила определяют порядок составления формы налоговой отчетности (декларации) по индивидуальному подоходному налогу и социальному налогу (далее - Декларация), предназначенной для исчисления индивидуального подоходного налога, социального налога, а также для исчисления, удержания (начисления) и перечисления сумм обязательных пенсионных взносов в накопительный пенсионный фонд (далее - обязательные пенсионные взносы), начисления и перечисления сумм социальных отчислений в Государственный фонд социального страхования (далее - социальные отчисления). </w:t>
      </w:r>
      <w:r>
        <w:br/>
      </w:r>
      <w:r>
        <w:rPr>
          <w:rFonts w:ascii="Times New Roman"/>
          <w:b w:val="false"/>
          <w:i w:val="false"/>
          <w:color w:val="000000"/>
          <w:sz w:val="28"/>
        </w:rPr>
        <w:t>
</w:t>
      </w:r>
      <w:r>
        <w:rPr>
          <w:rFonts w:ascii="Times New Roman"/>
          <w:b w:val="false"/>
          <w:i w:val="false"/>
          <w:color w:val="000000"/>
          <w:sz w:val="28"/>
        </w:rPr>
        <w:t>
      Декларация составляется налоговыми агентами, за исключением применяющих специальные налоговые режимы для крестьянских или фермерских хозяйств и для субъектов малого бизнеса на основе упрощенной декларации, по отношению к физическим лицам согласно </w:t>
      </w:r>
      <w:r>
        <w:rPr>
          <w:rFonts w:ascii="Times New Roman"/>
          <w:b w:val="false"/>
          <w:i w:val="false"/>
          <w:color w:val="000000"/>
          <w:sz w:val="28"/>
        </w:rPr>
        <w:t>главам 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xml:space="preserve"> раздела 6, </w:t>
      </w:r>
      <w:r>
        <w:rPr>
          <w:rFonts w:ascii="Times New Roman"/>
          <w:b w:val="false"/>
          <w:i w:val="false"/>
          <w:color w:val="000000"/>
          <w:sz w:val="28"/>
        </w:rPr>
        <w:t>разделу 12</w:t>
      </w:r>
      <w:r>
        <w:rPr>
          <w:rFonts w:ascii="Times New Roman"/>
          <w:b w:val="false"/>
          <w:i w:val="false"/>
          <w:color w:val="000000"/>
          <w:sz w:val="28"/>
        </w:rPr>
        <w:t xml:space="preserve"> Налогового кодекса. </w:t>
      </w:r>
      <w:r>
        <w:br/>
      </w:r>
      <w:r>
        <w:rPr>
          <w:rFonts w:ascii="Times New Roman"/>
          <w:b w:val="false"/>
          <w:i w:val="false"/>
          <w:color w:val="000000"/>
          <w:sz w:val="28"/>
        </w:rPr>
        <w:t>
</w:t>
      </w:r>
      <w:r>
        <w:rPr>
          <w:rFonts w:ascii="Times New Roman"/>
          <w:b w:val="false"/>
          <w:i w:val="false"/>
          <w:color w:val="000000"/>
          <w:sz w:val="28"/>
        </w:rPr>
        <w:t>
      Структурные подразделения, признанные по решению юридического лица самостоятельными плательщиками социального налога согласно </w:t>
      </w:r>
      <w:r>
        <w:rPr>
          <w:rFonts w:ascii="Times New Roman"/>
          <w:b w:val="false"/>
          <w:i w:val="false"/>
          <w:color w:val="000000"/>
          <w:sz w:val="28"/>
        </w:rPr>
        <w:t>пункту 2</w:t>
      </w:r>
      <w:r>
        <w:rPr>
          <w:rFonts w:ascii="Times New Roman"/>
          <w:b w:val="false"/>
          <w:i w:val="false"/>
          <w:color w:val="000000"/>
          <w:sz w:val="28"/>
        </w:rPr>
        <w:t xml:space="preserve"> статьи 355 Налогового кодекса, признаются налоговыми агентами по индивидуальному подоходному налогу. </w:t>
      </w:r>
      <w:r>
        <w:br/>
      </w:r>
      <w:r>
        <w:rPr>
          <w:rFonts w:ascii="Times New Roman"/>
          <w:b w:val="false"/>
          <w:i w:val="false"/>
          <w:color w:val="000000"/>
          <w:sz w:val="28"/>
        </w:rPr>
        <w:t>
</w:t>
      </w:r>
      <w:r>
        <w:rPr>
          <w:rFonts w:ascii="Times New Roman"/>
          <w:b w:val="false"/>
          <w:i w:val="false"/>
          <w:color w:val="000000"/>
          <w:sz w:val="28"/>
        </w:rPr>
        <w:t>
      2. Декларация состоит из самой Декларации (форма 200.00) и приложений к ней (формы с 200.01 по 200.02), предназначенных для детального отражения информации об исчислении налогового обязательства.</w:t>
      </w:r>
      <w:r>
        <w:br/>
      </w:r>
      <w:r>
        <w:rPr>
          <w:rFonts w:ascii="Times New Roman"/>
          <w:b w:val="false"/>
          <w:i w:val="false"/>
          <w:color w:val="000000"/>
          <w:sz w:val="28"/>
        </w:rPr>
        <w:t>
</w:t>
      </w:r>
      <w:r>
        <w:rPr>
          <w:rFonts w:ascii="Times New Roman"/>
          <w:b w:val="false"/>
          <w:i w:val="false"/>
          <w:color w:val="000000"/>
          <w:sz w:val="28"/>
        </w:rPr>
        <w:t xml:space="preserve">
      3. При заполнении Декларации не допускаются исправления, подчистки и помарки. </w:t>
      </w:r>
      <w:r>
        <w:br/>
      </w:r>
      <w:r>
        <w:rPr>
          <w:rFonts w:ascii="Times New Roman"/>
          <w:b w:val="false"/>
          <w:i w:val="false"/>
          <w:color w:val="000000"/>
          <w:sz w:val="28"/>
        </w:rPr>
        <w:t>
</w:t>
      </w:r>
      <w:r>
        <w:rPr>
          <w:rFonts w:ascii="Times New Roman"/>
          <w:b w:val="false"/>
          <w:i w:val="false"/>
          <w:color w:val="000000"/>
          <w:sz w:val="28"/>
        </w:rPr>
        <w:t xml:space="preserve">
      4. При отсутствии показателей соответствующие ячейки Декларации не заполняются. </w:t>
      </w:r>
      <w:r>
        <w:br/>
      </w:r>
      <w:r>
        <w:rPr>
          <w:rFonts w:ascii="Times New Roman"/>
          <w:b w:val="false"/>
          <w:i w:val="false"/>
          <w:color w:val="000000"/>
          <w:sz w:val="28"/>
        </w:rPr>
        <w:t>
</w:t>
      </w:r>
      <w:r>
        <w:rPr>
          <w:rFonts w:ascii="Times New Roman"/>
          <w:b w:val="false"/>
          <w:i w:val="false"/>
          <w:color w:val="000000"/>
          <w:sz w:val="28"/>
        </w:rPr>
        <w:t xml:space="preserve">
      5. Приложения к Декларации составляются в обязательном порядке при заполнении строк в Декларации, требующих раскрытия соответствующих показателей. </w:t>
      </w:r>
      <w:r>
        <w:br/>
      </w:r>
      <w:r>
        <w:rPr>
          <w:rFonts w:ascii="Times New Roman"/>
          <w:b w:val="false"/>
          <w:i w:val="false"/>
          <w:color w:val="000000"/>
          <w:sz w:val="28"/>
        </w:rPr>
        <w:t>
</w:t>
      </w:r>
      <w:r>
        <w:rPr>
          <w:rFonts w:ascii="Times New Roman"/>
          <w:b w:val="false"/>
          <w:i w:val="false"/>
          <w:color w:val="000000"/>
          <w:sz w:val="28"/>
        </w:rPr>
        <w:t xml:space="preserve">
      6. Приложения к Декларации не составляются при отсутствии данных, подлежащих отражению в них. </w:t>
      </w:r>
      <w:r>
        <w:br/>
      </w:r>
      <w:r>
        <w:rPr>
          <w:rFonts w:ascii="Times New Roman"/>
          <w:b w:val="false"/>
          <w:i w:val="false"/>
          <w:color w:val="000000"/>
          <w:sz w:val="28"/>
        </w:rPr>
        <w:t>
</w:t>
      </w:r>
      <w:r>
        <w:rPr>
          <w:rFonts w:ascii="Times New Roman"/>
          <w:b w:val="false"/>
          <w:i w:val="false"/>
          <w:color w:val="000000"/>
          <w:sz w:val="28"/>
        </w:rPr>
        <w:t xml:space="preserve">
      7. В случае превышения количества показателей в строках, имеющихся на листе приложения к Декларации, дополнительно заполняется аналогичный лист приложения к Декларации. </w:t>
      </w:r>
      <w:r>
        <w:br/>
      </w:r>
      <w:r>
        <w:rPr>
          <w:rFonts w:ascii="Times New Roman"/>
          <w:b w:val="false"/>
          <w:i w:val="false"/>
          <w:color w:val="000000"/>
          <w:sz w:val="28"/>
        </w:rPr>
        <w:t>
</w:t>
      </w:r>
      <w:r>
        <w:rPr>
          <w:rFonts w:ascii="Times New Roman"/>
          <w:b w:val="false"/>
          <w:i w:val="false"/>
          <w:color w:val="000000"/>
          <w:sz w:val="28"/>
        </w:rPr>
        <w:t>
      8. В настоящих Правилах применяются следующие арифметические знаки: "+" - плюс; "-" - минус; "х" - умножение; "/" - деление; "=" - равно.</w:t>
      </w:r>
      <w:r>
        <w:br/>
      </w:r>
      <w:r>
        <w:rPr>
          <w:rFonts w:ascii="Times New Roman"/>
          <w:b w:val="false"/>
          <w:i w:val="false"/>
          <w:color w:val="000000"/>
          <w:sz w:val="28"/>
        </w:rPr>
        <w:t>
</w:t>
      </w:r>
      <w:r>
        <w:rPr>
          <w:rFonts w:ascii="Times New Roman"/>
          <w:b w:val="false"/>
          <w:i w:val="false"/>
          <w:color w:val="000000"/>
          <w:sz w:val="28"/>
        </w:rPr>
        <w:t xml:space="preserve">
      9. Отрицательные значения сумм обозначаются знаком "-" в первой левой ячейке соответствующей строки (графы) Декларации. </w:t>
      </w:r>
      <w:r>
        <w:br/>
      </w:r>
      <w:r>
        <w:rPr>
          <w:rFonts w:ascii="Times New Roman"/>
          <w:b w:val="false"/>
          <w:i w:val="false"/>
          <w:color w:val="000000"/>
          <w:sz w:val="28"/>
        </w:rPr>
        <w:t>
</w:t>
      </w:r>
      <w:r>
        <w:rPr>
          <w:rFonts w:ascii="Times New Roman"/>
          <w:b w:val="false"/>
          <w:i w:val="false"/>
          <w:color w:val="000000"/>
          <w:sz w:val="28"/>
        </w:rPr>
        <w:t xml:space="preserve">
      10. При составлении Декларации: </w:t>
      </w:r>
      <w:r>
        <w:br/>
      </w:r>
      <w:r>
        <w:rPr>
          <w:rFonts w:ascii="Times New Roman"/>
          <w:b w:val="false"/>
          <w:i w:val="false"/>
          <w:color w:val="000000"/>
          <w:sz w:val="28"/>
        </w:rPr>
        <w:t>
</w:t>
      </w:r>
      <w:r>
        <w:rPr>
          <w:rFonts w:ascii="Times New Roman"/>
          <w:b w:val="false"/>
          <w:i w:val="false"/>
          <w:color w:val="000000"/>
          <w:sz w:val="28"/>
        </w:rPr>
        <w:t xml:space="preserve">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w:t>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 </w:t>
      </w:r>
      <w:r>
        <w:br/>
      </w:r>
      <w:r>
        <w:rPr>
          <w:rFonts w:ascii="Times New Roman"/>
          <w:b w:val="false"/>
          <w:i w:val="false"/>
          <w:color w:val="000000"/>
          <w:sz w:val="28"/>
        </w:rPr>
        <w:t>
</w:t>
      </w:r>
      <w:r>
        <w:rPr>
          <w:rFonts w:ascii="Times New Roman"/>
          <w:b w:val="false"/>
          <w:i w:val="false"/>
          <w:color w:val="000000"/>
          <w:sz w:val="28"/>
        </w:rPr>
        <w:t>
      11. Декларация подписывается налоговым агентом либо его представителем и заверяется печатью налогового агента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r>
        <w:br/>
      </w:r>
      <w:r>
        <w:rPr>
          <w:rFonts w:ascii="Times New Roman"/>
          <w:b w:val="false"/>
          <w:i w:val="false"/>
          <w:color w:val="000000"/>
          <w:sz w:val="28"/>
        </w:rPr>
        <w:t>
</w:t>
      </w:r>
      <w:r>
        <w:rPr>
          <w:rFonts w:ascii="Times New Roman"/>
          <w:b w:val="false"/>
          <w:i w:val="false"/>
          <w:color w:val="000000"/>
          <w:sz w:val="28"/>
        </w:rPr>
        <w:t xml:space="preserve">
      12. При представлении Декларации: </w:t>
      </w:r>
      <w:r>
        <w:br/>
      </w:r>
      <w:r>
        <w:rPr>
          <w:rFonts w:ascii="Times New Roman"/>
          <w:b w:val="false"/>
          <w:i w:val="false"/>
          <w:color w:val="000000"/>
          <w:sz w:val="28"/>
        </w:rPr>
        <w:t>
</w:t>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r>
        <w:br/>
      </w:r>
      <w:r>
        <w:rPr>
          <w:rFonts w:ascii="Times New Roman"/>
          <w:b w:val="false"/>
          <w:i w:val="false"/>
          <w:color w:val="000000"/>
          <w:sz w:val="28"/>
        </w:rPr>
        <w:t>
</w:t>
      </w: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r>
        <w:br/>
      </w:r>
      <w:r>
        <w:rPr>
          <w:rFonts w:ascii="Times New Roman"/>
          <w:b w:val="false"/>
          <w:i w:val="false"/>
          <w:color w:val="000000"/>
          <w:sz w:val="28"/>
        </w:rPr>
        <w:t>
</w:t>
      </w:r>
      <w:r>
        <w:rPr>
          <w:rFonts w:ascii="Times New Roman"/>
          <w:b w:val="false"/>
          <w:i w:val="false"/>
          <w:color w:val="000000"/>
          <w:sz w:val="28"/>
        </w:rPr>
        <w:t xml:space="preserve">
      3) в электронном виде - налоговый агент получает уведомление о принятии или непринятии налоговой отчетности системой приема налоговой отчетности органов налоговой службы. </w:t>
      </w:r>
      <w:r>
        <w:br/>
      </w:r>
      <w:r>
        <w:rPr>
          <w:rFonts w:ascii="Times New Roman"/>
          <w:b w:val="false"/>
          <w:i w:val="false"/>
          <w:color w:val="000000"/>
          <w:sz w:val="28"/>
        </w:rPr>
        <w:t>
</w:t>
      </w:r>
      <w:r>
        <w:rPr>
          <w:rFonts w:ascii="Times New Roman"/>
          <w:b w:val="false"/>
          <w:i w:val="false"/>
          <w:color w:val="000000"/>
          <w:sz w:val="28"/>
        </w:rPr>
        <w:t>
      13. В разделах "Общая информация о налоговом агенте" приложений указываются соответствующие данные, отраженные в разделе "Общая информация о налоговом агенте" Декларации.</w:t>
      </w:r>
      <w:r>
        <w:br/>
      </w:r>
      <w:r>
        <w:rPr>
          <w:rFonts w:ascii="Times New Roman"/>
          <w:b w:val="false"/>
          <w:i w:val="false"/>
          <w:color w:val="000000"/>
          <w:sz w:val="28"/>
        </w:rPr>
        <w:t>
</w:t>
      </w:r>
      <w:r>
        <w:rPr>
          <w:rFonts w:ascii="Times New Roman"/>
          <w:b w:val="false"/>
          <w:i w:val="false"/>
          <w:color w:val="000000"/>
          <w:sz w:val="28"/>
        </w:rPr>
        <w:t>
      14.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(далее - Закон о национальных реестрах) подлежат обязательному заполнению при представлении Декларации:</w:t>
      </w:r>
      <w:r>
        <w:br/>
      </w:r>
      <w:r>
        <w:rPr>
          <w:rFonts w:ascii="Times New Roman"/>
          <w:b w:val="false"/>
          <w:i w:val="false"/>
          <w:color w:val="000000"/>
          <w:sz w:val="28"/>
        </w:rPr>
        <w:t>
</w:t>
      </w:r>
      <w:r>
        <w:rPr>
          <w:rFonts w:ascii="Times New Roman"/>
          <w:b w:val="false"/>
          <w:i w:val="false"/>
          <w:color w:val="000000"/>
          <w:sz w:val="28"/>
        </w:rPr>
        <w:t>
      РНН - регистрационный номер налогоплательщика до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r>
        <w:br/>
      </w:r>
      <w:r>
        <w:rPr>
          <w:rFonts w:ascii="Times New Roman"/>
          <w:b w:val="false"/>
          <w:i w:val="false"/>
          <w:color w:val="000000"/>
          <w:sz w:val="28"/>
        </w:rPr>
        <w:t>
</w:t>
      </w:r>
      <w:r>
        <w:rPr>
          <w:rFonts w:ascii="Times New Roman"/>
          <w:b w:val="false"/>
          <w:i w:val="false"/>
          <w:color w:val="000000"/>
          <w:sz w:val="28"/>
        </w:rPr>
        <w:t>
      ИИН/БИН - индивидуальный идентификационный номер (бизнес-идентификационный номер) со дня введения в действие подпункта 4) пункта 4 статьи 3 Закона о национальных реестрах.</w:t>
      </w:r>
    </w:p>
    <w:bookmarkEnd w:id="130"/>
    <w:bookmarkStart w:name="z2786" w:id="131"/>
    <w:p>
      <w:pPr>
        <w:spacing w:after="0"/>
        <w:ind w:left="0"/>
        <w:jc w:val="left"/>
      </w:pPr>
      <w:r>
        <w:rPr>
          <w:rFonts w:ascii="Times New Roman"/>
          <w:b/>
          <w:i w:val="false"/>
          <w:color w:val="000000"/>
        </w:rPr>
        <w:t xml:space="preserve"> 
2. Составление Декларации (Форма 200.00)</w:t>
      </w:r>
    </w:p>
    <w:bookmarkEnd w:id="131"/>
    <w:bookmarkStart w:name="z2787" w:id="132"/>
    <w:p>
      <w:pPr>
        <w:spacing w:after="0"/>
        <w:ind w:left="0"/>
        <w:jc w:val="both"/>
      </w:pPr>
      <w:r>
        <w:rPr>
          <w:rFonts w:ascii="Times New Roman"/>
          <w:b w:val="false"/>
          <w:i w:val="false"/>
          <w:color w:val="000000"/>
          <w:sz w:val="28"/>
        </w:rPr>
        <w:t>
      15. В разделе "Общая информация о налоговом агенте" налоговый агент указывает следующие данные:</w:t>
      </w:r>
      <w:r>
        <w:br/>
      </w:r>
      <w:r>
        <w:rPr>
          <w:rFonts w:ascii="Times New Roman"/>
          <w:b w:val="false"/>
          <w:i w:val="false"/>
          <w:color w:val="000000"/>
          <w:sz w:val="28"/>
        </w:rPr>
        <w:t>
</w:t>
      </w:r>
      <w:r>
        <w:rPr>
          <w:rFonts w:ascii="Times New Roman"/>
          <w:b w:val="false"/>
          <w:i w:val="false"/>
          <w:color w:val="000000"/>
          <w:sz w:val="28"/>
        </w:rPr>
        <w:t xml:space="preserve">
      1) РНН -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При исполнении налогового обязательства доверительным управляющим в строке указывается регистрационный номер налогоплательщика- доверительного управляющего;</w:t>
      </w:r>
      <w:r>
        <w:br/>
      </w:r>
      <w:r>
        <w:rPr>
          <w:rFonts w:ascii="Times New Roman"/>
          <w:b w:val="false"/>
          <w:i w:val="false"/>
          <w:color w:val="000000"/>
          <w:sz w:val="28"/>
        </w:rPr>
        <w:t>
</w:t>
      </w:r>
      <w:r>
        <w:rPr>
          <w:rFonts w:ascii="Times New Roman"/>
          <w:b w:val="false"/>
          <w:i w:val="false"/>
          <w:color w:val="000000"/>
          <w:sz w:val="28"/>
        </w:rPr>
        <w:t xml:space="preserve">
      2) ИИН/БИН - индивидуальный идентификационный номер (бизнес- идентификационный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При исполнении налогового обязательства доверительным управляющим в строке указывается индивидуальный идентификационный номер (бизнес- идентификационный номер) доверительного управляющего;</w:t>
      </w:r>
      <w:r>
        <w:br/>
      </w:r>
      <w:r>
        <w:rPr>
          <w:rFonts w:ascii="Times New Roman"/>
          <w:b w:val="false"/>
          <w:i w:val="false"/>
          <w:color w:val="000000"/>
          <w:sz w:val="28"/>
        </w:rPr>
        <w:t>
</w:t>
      </w:r>
      <w:r>
        <w:rPr>
          <w:rFonts w:ascii="Times New Roman"/>
          <w:b w:val="false"/>
          <w:i w:val="false"/>
          <w:color w:val="000000"/>
          <w:sz w:val="28"/>
        </w:rPr>
        <w:t>
      3) налоговый период, за который представляется налоговая отчетность - отчетный квартал, в который входят отчетные налоговые периоды;</w:t>
      </w:r>
      <w:r>
        <w:br/>
      </w:r>
      <w:r>
        <w:rPr>
          <w:rFonts w:ascii="Times New Roman"/>
          <w:b w:val="false"/>
          <w:i w:val="false"/>
          <w:color w:val="000000"/>
          <w:sz w:val="28"/>
        </w:rPr>
        <w:t>
</w:t>
      </w:r>
      <w:r>
        <w:rPr>
          <w:rFonts w:ascii="Times New Roman"/>
          <w:b w:val="false"/>
          <w:i w:val="false"/>
          <w:color w:val="000000"/>
          <w:sz w:val="28"/>
        </w:rPr>
        <w:t>
      4) наименование налогового агента.</w:t>
      </w:r>
      <w:r>
        <w:br/>
      </w:r>
      <w:r>
        <w:rPr>
          <w:rFonts w:ascii="Times New Roman"/>
          <w:b w:val="false"/>
          <w:i w:val="false"/>
          <w:color w:val="000000"/>
          <w:sz w:val="28"/>
        </w:rPr>
        <w:t>
</w:t>
      </w:r>
      <w:r>
        <w:rPr>
          <w:rFonts w:ascii="Times New Roman"/>
          <w:b w:val="false"/>
          <w:i w:val="false"/>
          <w:color w:val="000000"/>
          <w:sz w:val="28"/>
        </w:rPr>
        <w:t>
      Указываются фамилия, имя, отчество (при его наличии) физического лица или наименование юридического лица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xml:space="preserve">
      При исполнении налогового обязательства доверительным управляющим в строке указывается фамилия, имя, отчество (при его наличии) физического лица или наименование юридического лица-доверительного управляющего; </w:t>
      </w:r>
      <w:r>
        <w:br/>
      </w:r>
      <w:r>
        <w:rPr>
          <w:rFonts w:ascii="Times New Roman"/>
          <w:b w:val="false"/>
          <w:i w:val="false"/>
          <w:color w:val="000000"/>
          <w:sz w:val="28"/>
        </w:rPr>
        <w:t>
</w:t>
      </w:r>
      <w:r>
        <w:rPr>
          <w:rFonts w:ascii="Times New Roman"/>
          <w:b w:val="false"/>
          <w:i w:val="false"/>
          <w:color w:val="000000"/>
          <w:sz w:val="28"/>
        </w:rPr>
        <w:t>
      5) вид Декларации.</w:t>
      </w:r>
      <w:r>
        <w:br/>
      </w:r>
      <w:r>
        <w:rPr>
          <w:rFonts w:ascii="Times New Roman"/>
          <w:b w:val="false"/>
          <w:i w:val="false"/>
          <w:color w:val="000000"/>
          <w:sz w:val="28"/>
        </w:rPr>
        <w:t>
</w:t>
      </w:r>
      <w:r>
        <w:rPr>
          <w:rFonts w:ascii="Times New Roman"/>
          <w:b w:val="false"/>
          <w:i w:val="false"/>
          <w:color w:val="000000"/>
          <w:sz w:val="28"/>
        </w:rPr>
        <w:t>
      Соответствующие ячейки отмечаются с учетом отнесения Декларации к видам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xml:space="preserve">
      6) номер и дата уведомления. </w:t>
      </w:r>
      <w:r>
        <w:br/>
      </w:r>
      <w:r>
        <w:rPr>
          <w:rFonts w:ascii="Times New Roman"/>
          <w:b w:val="false"/>
          <w:i w:val="false"/>
          <w:color w:val="000000"/>
          <w:sz w:val="28"/>
        </w:rPr>
        <w:t>
</w:t>
      </w:r>
      <w:r>
        <w:rPr>
          <w:rFonts w:ascii="Times New Roman"/>
          <w:b w:val="false"/>
          <w:i w:val="false"/>
          <w:color w:val="000000"/>
          <w:sz w:val="28"/>
        </w:rPr>
        <w:t>
      Строки заполняются в случае представления вида Декларации,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r>
        <w:br/>
      </w:r>
      <w:r>
        <w:rPr>
          <w:rFonts w:ascii="Times New Roman"/>
          <w:b w:val="false"/>
          <w:i w:val="false"/>
          <w:color w:val="000000"/>
          <w:sz w:val="28"/>
        </w:rPr>
        <w:t>
</w:t>
      </w:r>
      <w:r>
        <w:rPr>
          <w:rFonts w:ascii="Times New Roman"/>
          <w:b w:val="false"/>
          <w:i w:val="false"/>
          <w:color w:val="000000"/>
          <w:sz w:val="28"/>
        </w:rPr>
        <w:t>
      7) категория налогового агента.</w:t>
      </w:r>
      <w:r>
        <w:br/>
      </w:r>
      <w:r>
        <w:rPr>
          <w:rFonts w:ascii="Times New Roman"/>
          <w:b w:val="false"/>
          <w:i w:val="false"/>
          <w:color w:val="000000"/>
          <w:sz w:val="28"/>
        </w:rPr>
        <w:t>
</w:t>
      </w:r>
      <w:r>
        <w:rPr>
          <w:rFonts w:ascii="Times New Roman"/>
          <w:b w:val="false"/>
          <w:i w:val="false"/>
          <w:color w:val="000000"/>
          <w:sz w:val="28"/>
        </w:rPr>
        <w:t xml:space="preserve">
      Ячейка отмечается, в случае если налоговый агент относится к одной из категории, указанных в строках А, B, C; </w:t>
      </w:r>
      <w:r>
        <w:br/>
      </w:r>
      <w:r>
        <w:rPr>
          <w:rFonts w:ascii="Times New Roman"/>
          <w:b w:val="false"/>
          <w:i w:val="false"/>
          <w:color w:val="000000"/>
          <w:sz w:val="28"/>
        </w:rPr>
        <w:t>
</w:t>
      </w:r>
      <w:r>
        <w:rPr>
          <w:rFonts w:ascii="Times New Roman"/>
          <w:b w:val="false"/>
          <w:i w:val="false"/>
          <w:color w:val="000000"/>
          <w:sz w:val="28"/>
        </w:rPr>
        <w:t xml:space="preserve">
      8) численность работников (человек). </w:t>
      </w:r>
      <w:r>
        <w:br/>
      </w:r>
      <w:r>
        <w:rPr>
          <w:rFonts w:ascii="Times New Roman"/>
          <w:b w:val="false"/>
          <w:i w:val="false"/>
          <w:color w:val="000000"/>
          <w:sz w:val="28"/>
        </w:rPr>
        <w:t>
</w:t>
      </w:r>
      <w:r>
        <w:rPr>
          <w:rFonts w:ascii="Times New Roman"/>
          <w:b w:val="false"/>
          <w:i w:val="false"/>
          <w:color w:val="000000"/>
          <w:sz w:val="28"/>
        </w:rPr>
        <w:t>
      Указывается численность работников, которым начислены доходы в отчетном квартале;</w:t>
      </w:r>
      <w:r>
        <w:br/>
      </w:r>
      <w:r>
        <w:rPr>
          <w:rFonts w:ascii="Times New Roman"/>
          <w:b w:val="false"/>
          <w:i w:val="false"/>
          <w:color w:val="000000"/>
          <w:sz w:val="28"/>
        </w:rPr>
        <w:t>
</w:t>
      </w:r>
      <w:r>
        <w:rPr>
          <w:rFonts w:ascii="Times New Roman"/>
          <w:b w:val="false"/>
          <w:i w:val="false"/>
          <w:color w:val="000000"/>
          <w:sz w:val="28"/>
        </w:rPr>
        <w:t xml:space="preserve">
      9) наличие структурных подразделений, не признанных по решению юридического лица-резидента налоговыми агентами по индивидуальному подоходному налогу и самостоятельными плательщиками по социальному налогу. </w:t>
      </w:r>
      <w:r>
        <w:br/>
      </w:r>
      <w:r>
        <w:rPr>
          <w:rFonts w:ascii="Times New Roman"/>
          <w:b w:val="false"/>
          <w:i w:val="false"/>
          <w:color w:val="000000"/>
          <w:sz w:val="28"/>
        </w:rPr>
        <w:t>
</w:t>
      </w:r>
      <w:r>
        <w:rPr>
          <w:rFonts w:ascii="Times New Roman"/>
          <w:b w:val="false"/>
          <w:i w:val="false"/>
          <w:color w:val="000000"/>
          <w:sz w:val="28"/>
        </w:rPr>
        <w:t>
      При наличии у юридического лица-резидента структурных подразделений, не признанных налоговыми агентами по индивидуальному подоходному налогу и самостоятельными плательщиками по социальному налогу отмечается соответствующая ячейка. Обязательно для заполнения одной из ячеек;</w:t>
      </w:r>
      <w:r>
        <w:br/>
      </w:r>
      <w:r>
        <w:rPr>
          <w:rFonts w:ascii="Times New Roman"/>
          <w:b w:val="false"/>
          <w:i w:val="false"/>
          <w:color w:val="000000"/>
          <w:sz w:val="28"/>
        </w:rPr>
        <w:t>
</w:t>
      </w:r>
      <w:r>
        <w:rPr>
          <w:rFonts w:ascii="Times New Roman"/>
          <w:b w:val="false"/>
          <w:i w:val="false"/>
          <w:color w:val="000000"/>
          <w:sz w:val="28"/>
        </w:rPr>
        <w:t xml:space="preserve">
      10) представленные приложения. </w:t>
      </w:r>
      <w:r>
        <w:br/>
      </w:r>
      <w:r>
        <w:rPr>
          <w:rFonts w:ascii="Times New Roman"/>
          <w:b w:val="false"/>
          <w:i w:val="false"/>
          <w:color w:val="000000"/>
          <w:sz w:val="28"/>
        </w:rPr>
        <w:t>
</w:t>
      </w:r>
      <w:r>
        <w:rPr>
          <w:rFonts w:ascii="Times New Roman"/>
          <w:b w:val="false"/>
          <w:i w:val="false"/>
          <w:color w:val="000000"/>
          <w:sz w:val="28"/>
        </w:rPr>
        <w:t>
      Отмечаются ячейки представленных приложений;</w:t>
      </w:r>
      <w:r>
        <w:br/>
      </w:r>
      <w:r>
        <w:rPr>
          <w:rFonts w:ascii="Times New Roman"/>
          <w:b w:val="false"/>
          <w:i w:val="false"/>
          <w:color w:val="000000"/>
          <w:sz w:val="28"/>
        </w:rPr>
        <w:t>
</w:t>
      </w:r>
      <w:r>
        <w:rPr>
          <w:rFonts w:ascii="Times New Roman"/>
          <w:b w:val="false"/>
          <w:i w:val="false"/>
          <w:color w:val="000000"/>
          <w:sz w:val="28"/>
        </w:rPr>
        <w:t xml:space="preserve">
      11) количество приложений 200.01. </w:t>
      </w:r>
      <w:r>
        <w:br/>
      </w:r>
      <w:r>
        <w:rPr>
          <w:rFonts w:ascii="Times New Roman"/>
          <w:b w:val="false"/>
          <w:i w:val="false"/>
          <w:color w:val="000000"/>
          <w:sz w:val="28"/>
        </w:rPr>
        <w:t>
</w:t>
      </w:r>
      <w:r>
        <w:rPr>
          <w:rFonts w:ascii="Times New Roman"/>
          <w:b w:val="false"/>
          <w:i w:val="false"/>
          <w:color w:val="000000"/>
          <w:sz w:val="28"/>
        </w:rPr>
        <w:t>
      Указывается количество приложений 200.01, которое должно соответствовать количеству контрактов, заключенных с Республикой Казахстан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12) количество приложений 200.02.</w:t>
      </w:r>
      <w:r>
        <w:br/>
      </w:r>
      <w:r>
        <w:rPr>
          <w:rFonts w:ascii="Times New Roman"/>
          <w:b w:val="false"/>
          <w:i w:val="false"/>
          <w:color w:val="000000"/>
          <w:sz w:val="28"/>
        </w:rPr>
        <w:t>
</w:t>
      </w:r>
      <w:r>
        <w:rPr>
          <w:rFonts w:ascii="Times New Roman"/>
          <w:b w:val="false"/>
          <w:i w:val="false"/>
          <w:color w:val="000000"/>
          <w:sz w:val="28"/>
        </w:rPr>
        <w:t>
      Указывается количество приложений 200.02, которое должно соответствовать количеству структурных подразделений юридического лица- резидента, не признанных налоговыми агентами по индивидуальному подоходному налогу и самостоятельными плательщиками по социальному налогу.</w:t>
      </w:r>
      <w:r>
        <w:br/>
      </w:r>
      <w:r>
        <w:rPr>
          <w:rFonts w:ascii="Times New Roman"/>
          <w:b w:val="false"/>
          <w:i w:val="false"/>
          <w:color w:val="000000"/>
          <w:sz w:val="28"/>
        </w:rPr>
        <w:t>
</w:t>
      </w:r>
      <w:r>
        <w:rPr>
          <w:rFonts w:ascii="Times New Roman"/>
          <w:b w:val="false"/>
          <w:i w:val="false"/>
          <w:color w:val="000000"/>
          <w:sz w:val="28"/>
        </w:rPr>
        <w:t>
      16. В разделе "Исчисление индивидуального подоходного налога":</w:t>
      </w:r>
      <w:r>
        <w:br/>
      </w:r>
      <w:r>
        <w:rPr>
          <w:rFonts w:ascii="Times New Roman"/>
          <w:b w:val="false"/>
          <w:i w:val="false"/>
          <w:color w:val="000000"/>
          <w:sz w:val="28"/>
        </w:rPr>
        <w:t>
</w:t>
      </w:r>
      <w:r>
        <w:rPr>
          <w:rFonts w:ascii="Times New Roman"/>
          <w:b w:val="false"/>
          <w:i w:val="false"/>
          <w:color w:val="000000"/>
          <w:sz w:val="28"/>
        </w:rPr>
        <w:t>
      1) строки 200.00.001 I, 200.00.001 II и 200.00.001 III предназначены для отражения суммы доходов, начисленных налоговым агентом физическим лицам за каждый месяц налогового периода, в том числе, доходы, полученные работником от работодателя в денежной или натуральной форме, включая доходы, полученные в виде материальной выгоды, а также по заключенным с работодателем в соответствии с законодательством Республики Казахстан договорам гражданско-правового характера, в том числе доходы, отраженные в статье 156 Налогового кодекса.</w:t>
      </w:r>
      <w:r>
        <w:br/>
      </w:r>
      <w:r>
        <w:rPr>
          <w:rFonts w:ascii="Times New Roman"/>
          <w:b w:val="false"/>
          <w:i w:val="false"/>
          <w:color w:val="000000"/>
          <w:sz w:val="28"/>
        </w:rPr>
        <w:t>
</w:t>
      </w:r>
      <w:r>
        <w:rPr>
          <w:rFonts w:ascii="Times New Roman"/>
          <w:b w:val="false"/>
          <w:i w:val="false"/>
          <w:color w:val="000000"/>
          <w:sz w:val="28"/>
        </w:rPr>
        <w:t>
      Строка 200.00.001 IV предназначена для отражения итоговой суммы доходов за отчетный квартал, определяемой как сумма строк 200.00.001 I, 200.00.001 II и 200.00.001 III. Строка 200.00.001 IV включает, в том числе, сумму строк 200.00.001 А и 200.00.001 В.</w:t>
      </w:r>
      <w:r>
        <w:br/>
      </w:r>
      <w:r>
        <w:rPr>
          <w:rFonts w:ascii="Times New Roman"/>
          <w:b w:val="false"/>
          <w:i w:val="false"/>
          <w:color w:val="000000"/>
          <w:sz w:val="28"/>
        </w:rPr>
        <w:t>
</w:t>
      </w:r>
      <w:r>
        <w:rPr>
          <w:rFonts w:ascii="Times New Roman"/>
          <w:b w:val="false"/>
          <w:i w:val="false"/>
          <w:color w:val="000000"/>
          <w:sz w:val="28"/>
        </w:rPr>
        <w:t xml:space="preserve">
      Строка 200.00.001 V предназначена для отражения итоговой суммы доходов с начала года, определяемой как сумма строк 200.00.001 IV за отчетный квартал и 200.00.001 V за предыдущий отчетный квартал текущего года. </w:t>
      </w:r>
      <w:r>
        <w:br/>
      </w:r>
      <w:r>
        <w:rPr>
          <w:rFonts w:ascii="Times New Roman"/>
          <w:b w:val="false"/>
          <w:i w:val="false"/>
          <w:color w:val="000000"/>
          <w:sz w:val="28"/>
        </w:rPr>
        <w:t>
</w:t>
      </w:r>
      <w:r>
        <w:rPr>
          <w:rFonts w:ascii="Times New Roman"/>
          <w:b w:val="false"/>
          <w:i w:val="false"/>
          <w:color w:val="000000"/>
          <w:sz w:val="28"/>
        </w:rPr>
        <w:t>
      строка 200.00.001 А предназначена для отражения суммы доходов, начисленных работникам за отчетный квартал;</w:t>
      </w:r>
      <w:r>
        <w:br/>
      </w:r>
      <w:r>
        <w:rPr>
          <w:rFonts w:ascii="Times New Roman"/>
          <w:b w:val="false"/>
          <w:i w:val="false"/>
          <w:color w:val="000000"/>
          <w:sz w:val="28"/>
        </w:rPr>
        <w:t>
</w:t>
      </w:r>
      <w:r>
        <w:rPr>
          <w:rFonts w:ascii="Times New Roman"/>
          <w:b w:val="false"/>
          <w:i w:val="false"/>
          <w:color w:val="000000"/>
          <w:sz w:val="28"/>
        </w:rPr>
        <w:t>
      строка 200.00.001 В предназначена для отражения суммы начисленных доходов в виде дивидендов, вознаграждений, выигрышей за отчетный квартал;</w:t>
      </w:r>
      <w:r>
        <w:br/>
      </w:r>
      <w:r>
        <w:rPr>
          <w:rFonts w:ascii="Times New Roman"/>
          <w:b w:val="false"/>
          <w:i w:val="false"/>
          <w:color w:val="000000"/>
          <w:sz w:val="28"/>
        </w:rPr>
        <w:t>
</w:t>
      </w:r>
      <w:r>
        <w:rPr>
          <w:rFonts w:ascii="Times New Roman"/>
          <w:b w:val="false"/>
          <w:i w:val="false"/>
          <w:color w:val="000000"/>
          <w:sz w:val="28"/>
        </w:rPr>
        <w:t>
      2) строки 200.00.002 I, 200.00.002 II и 200.00.002 III предназначены для отражения суммы индивидуального подоходного налога, исчисленного с доходов, начисленных физическим лицам в каждом месяце отчетного квартала.</w:t>
      </w:r>
      <w:r>
        <w:br/>
      </w:r>
      <w:r>
        <w:rPr>
          <w:rFonts w:ascii="Times New Roman"/>
          <w:b w:val="false"/>
          <w:i w:val="false"/>
          <w:color w:val="000000"/>
          <w:sz w:val="28"/>
        </w:rPr>
        <w:t>
</w:t>
      </w:r>
      <w:r>
        <w:rPr>
          <w:rFonts w:ascii="Times New Roman"/>
          <w:b w:val="false"/>
          <w:i w:val="false"/>
          <w:color w:val="000000"/>
          <w:sz w:val="28"/>
        </w:rPr>
        <w:t>
      Строка 200.00.002 IV предназначена для отражения итоговой суммы налога за отчетный квартал, определяемой как сумма строк 200.00.002 I, 200.00.002 II и 200.00.002 III;</w:t>
      </w:r>
      <w:r>
        <w:br/>
      </w:r>
      <w:r>
        <w:rPr>
          <w:rFonts w:ascii="Times New Roman"/>
          <w:b w:val="false"/>
          <w:i w:val="false"/>
          <w:color w:val="000000"/>
          <w:sz w:val="28"/>
        </w:rPr>
        <w:t>
</w:t>
      </w:r>
      <w:r>
        <w:rPr>
          <w:rFonts w:ascii="Times New Roman"/>
          <w:b w:val="false"/>
          <w:i w:val="false"/>
          <w:color w:val="000000"/>
          <w:sz w:val="28"/>
        </w:rPr>
        <w:t>
      3) строка 200.00.003 предназначена для отражения суммы задолженности по доходам, начисленным, но не выплаченным налоговым агентом физическим лицам на конец отчетного квартала, без учета обязательных, добровольных пенсионных и добровольных профессиональных пенсионных взносов, страховых премий и индивидуального подоходного налога;</w:t>
      </w:r>
      <w:r>
        <w:br/>
      </w:r>
      <w:r>
        <w:rPr>
          <w:rFonts w:ascii="Times New Roman"/>
          <w:b w:val="false"/>
          <w:i w:val="false"/>
          <w:color w:val="000000"/>
          <w:sz w:val="28"/>
        </w:rPr>
        <w:t>
</w:t>
      </w:r>
      <w:r>
        <w:rPr>
          <w:rFonts w:ascii="Times New Roman"/>
          <w:b w:val="false"/>
          <w:i w:val="false"/>
          <w:color w:val="000000"/>
          <w:sz w:val="28"/>
        </w:rPr>
        <w:t xml:space="preserve">
      4) строки 200.00.004 I, 200.00.004 II и 200.00.004 III предназначены для отражения суммы доходов, выплаченных физическим лицам в каждом месяце отчетного квартала. </w:t>
      </w:r>
      <w:r>
        <w:br/>
      </w:r>
      <w:r>
        <w:rPr>
          <w:rFonts w:ascii="Times New Roman"/>
          <w:b w:val="false"/>
          <w:i w:val="false"/>
          <w:color w:val="000000"/>
          <w:sz w:val="28"/>
        </w:rPr>
        <w:t>
</w:t>
      </w:r>
      <w:r>
        <w:rPr>
          <w:rFonts w:ascii="Times New Roman"/>
          <w:b w:val="false"/>
          <w:i w:val="false"/>
          <w:color w:val="000000"/>
          <w:sz w:val="28"/>
        </w:rPr>
        <w:t>
      Строка 200.00.004 IV предназначена для отражения итоговой суммы доходов за отчетный квартал, определяемой как сумма строк 200.00.004 I, 200.00.004 II и 200.00.004 III.</w:t>
      </w:r>
      <w:r>
        <w:br/>
      </w:r>
      <w:r>
        <w:rPr>
          <w:rFonts w:ascii="Times New Roman"/>
          <w:b w:val="false"/>
          <w:i w:val="false"/>
          <w:color w:val="000000"/>
          <w:sz w:val="28"/>
        </w:rPr>
        <w:t>
</w:t>
      </w:r>
      <w:r>
        <w:rPr>
          <w:rFonts w:ascii="Times New Roman"/>
          <w:b w:val="false"/>
          <w:i w:val="false"/>
          <w:color w:val="000000"/>
          <w:sz w:val="28"/>
        </w:rPr>
        <w:t>
      Строка 200.00.004 V предназначена для отражения итоговой суммы доходов с начала года, определяемой как сумма строк 200.00.004 IV отчетного квартала и 200.00.004 V за предыдущий отчетный квартал текущего года;</w:t>
      </w:r>
      <w:r>
        <w:br/>
      </w:r>
      <w:r>
        <w:rPr>
          <w:rFonts w:ascii="Times New Roman"/>
          <w:b w:val="false"/>
          <w:i w:val="false"/>
          <w:color w:val="000000"/>
          <w:sz w:val="28"/>
        </w:rPr>
        <w:t>
</w:t>
      </w:r>
      <w:r>
        <w:rPr>
          <w:rFonts w:ascii="Times New Roman"/>
          <w:b w:val="false"/>
          <w:i w:val="false"/>
          <w:color w:val="000000"/>
          <w:sz w:val="28"/>
        </w:rPr>
        <w:t>
      5) строки 200.00.005 I, 200.00.005 II и 200.00.005 III предназначены для отражения суммы индивидуального подоходного налога, исчисленного с доходов, выплаченных физическим лицам, и подлежащего перечислению в бюджет за каждый месяц отчетного квартала, для налогового агента, не имеющего структурных подразделений и структурных подразделений, признанных налоговыми агентами в соответствии с абзацем третьим </w:t>
      </w:r>
      <w:r>
        <w:rPr>
          <w:rFonts w:ascii="Times New Roman"/>
          <w:b w:val="false"/>
          <w:i w:val="false"/>
          <w:color w:val="000000"/>
          <w:sz w:val="28"/>
        </w:rPr>
        <w:t>пункта 3</w:t>
      </w:r>
      <w:r>
        <w:rPr>
          <w:rFonts w:ascii="Times New Roman"/>
          <w:b w:val="false"/>
          <w:i w:val="false"/>
          <w:color w:val="000000"/>
          <w:sz w:val="28"/>
        </w:rPr>
        <w:t xml:space="preserve"> статьи 161 Налогового кодекса (при заполнении ячейки "Нет" в строке 9).</w:t>
      </w:r>
      <w:r>
        <w:br/>
      </w:r>
      <w:r>
        <w:rPr>
          <w:rFonts w:ascii="Times New Roman"/>
          <w:b w:val="false"/>
          <w:i w:val="false"/>
          <w:color w:val="000000"/>
          <w:sz w:val="28"/>
        </w:rPr>
        <w:t>
</w:t>
      </w:r>
      <w:r>
        <w:rPr>
          <w:rFonts w:ascii="Times New Roman"/>
          <w:b w:val="false"/>
          <w:i w:val="false"/>
          <w:color w:val="000000"/>
          <w:sz w:val="28"/>
        </w:rPr>
        <w:t>
      Строка 200.00.005 IV предназначена для отражения итоговой суммы налога за отчетный квартал, определяемой как сумма строк 200.00.005 I, 200.00.005 II и 200.00.005 III;</w:t>
      </w:r>
      <w:r>
        <w:br/>
      </w:r>
      <w:r>
        <w:rPr>
          <w:rFonts w:ascii="Times New Roman"/>
          <w:b w:val="false"/>
          <w:i w:val="false"/>
          <w:color w:val="000000"/>
          <w:sz w:val="28"/>
        </w:rPr>
        <w:t>
</w:t>
      </w:r>
      <w:r>
        <w:rPr>
          <w:rFonts w:ascii="Times New Roman"/>
          <w:b w:val="false"/>
          <w:i w:val="false"/>
          <w:color w:val="000000"/>
          <w:sz w:val="28"/>
        </w:rPr>
        <w:t>
      6) строки 200.00.006, 200.00.007 заполняются в случае наличия у юридического лица-резидента структурных подразделений, не признанных налоговыми агентами по индивидуальному подоходному налогу и самостоятельными плательщиками по социальному налогу (при заполнении ячейки "Да" в строке 9);</w:t>
      </w:r>
      <w:r>
        <w:br/>
      </w:r>
      <w:r>
        <w:rPr>
          <w:rFonts w:ascii="Times New Roman"/>
          <w:b w:val="false"/>
          <w:i w:val="false"/>
          <w:color w:val="000000"/>
          <w:sz w:val="28"/>
        </w:rPr>
        <w:t>
</w:t>
      </w:r>
      <w:r>
        <w:rPr>
          <w:rFonts w:ascii="Times New Roman"/>
          <w:b w:val="false"/>
          <w:i w:val="false"/>
          <w:color w:val="000000"/>
          <w:sz w:val="28"/>
        </w:rPr>
        <w:t>
      7) строки 200.00.006 I, 200.00.006 II и 200.00.006 III предназначены для отражения суммы индивидуального подоходного налога, исчисленного от доходов, выплаченных физическим лицам, и подлежащего перечислению в бюджет за головную организацию за каждый месяц отчетного квартала.</w:t>
      </w:r>
      <w:r>
        <w:br/>
      </w:r>
      <w:r>
        <w:rPr>
          <w:rFonts w:ascii="Times New Roman"/>
          <w:b w:val="false"/>
          <w:i w:val="false"/>
          <w:color w:val="000000"/>
          <w:sz w:val="28"/>
        </w:rPr>
        <w:t>
</w:t>
      </w:r>
      <w:r>
        <w:rPr>
          <w:rFonts w:ascii="Times New Roman"/>
          <w:b w:val="false"/>
          <w:i w:val="false"/>
          <w:color w:val="000000"/>
          <w:sz w:val="28"/>
        </w:rPr>
        <w:t xml:space="preserve">
      Строка 200.00.006 IV предназначена для отражения итоговой суммы налога за отчетный квартал, определяемой как сумма строк 200.00.006 I, 200.00.006 II и 200.00.006 III; </w:t>
      </w:r>
      <w:r>
        <w:br/>
      </w:r>
      <w:r>
        <w:rPr>
          <w:rFonts w:ascii="Times New Roman"/>
          <w:b w:val="false"/>
          <w:i w:val="false"/>
          <w:color w:val="000000"/>
          <w:sz w:val="28"/>
        </w:rPr>
        <w:t>
</w:t>
      </w:r>
      <w:r>
        <w:rPr>
          <w:rFonts w:ascii="Times New Roman"/>
          <w:b w:val="false"/>
          <w:i w:val="false"/>
          <w:color w:val="000000"/>
          <w:sz w:val="28"/>
        </w:rPr>
        <w:t xml:space="preserve">
      8) строки 200.00.007 I, 200.00.007 II и 200.00.007 III предназначены для отражения суммы индивидуального подоходного налога, исчисленного с доходов, выплаченных физическим лицам, и подлежащего перечислению в бюджет по филиалам/представительствам за каждый месяц отчетного квартала, определяемой как сумма строк 200.02.001 I, 200.02.001 II, 200.02.001 III по всем формам 200.02. </w:t>
      </w:r>
      <w:r>
        <w:br/>
      </w:r>
      <w:r>
        <w:rPr>
          <w:rFonts w:ascii="Times New Roman"/>
          <w:b w:val="false"/>
          <w:i w:val="false"/>
          <w:color w:val="000000"/>
          <w:sz w:val="28"/>
        </w:rPr>
        <w:t>
</w:t>
      </w:r>
      <w:r>
        <w:rPr>
          <w:rFonts w:ascii="Times New Roman"/>
          <w:b w:val="false"/>
          <w:i w:val="false"/>
          <w:color w:val="000000"/>
          <w:sz w:val="28"/>
        </w:rPr>
        <w:t>
      Строка 200.00.007 IV предназначена для отражения итоговой суммы налога за отчетный квартал, определяемой как сумма строк 200.00.007 I, 200.00.007 II и 200.00.007 III.</w:t>
      </w:r>
      <w:r>
        <w:br/>
      </w:r>
      <w:r>
        <w:rPr>
          <w:rFonts w:ascii="Times New Roman"/>
          <w:b w:val="false"/>
          <w:i w:val="false"/>
          <w:color w:val="000000"/>
          <w:sz w:val="28"/>
        </w:rPr>
        <w:t>
</w:t>
      </w:r>
      <w:r>
        <w:rPr>
          <w:rFonts w:ascii="Times New Roman"/>
          <w:b w:val="false"/>
          <w:i w:val="false"/>
          <w:color w:val="000000"/>
          <w:sz w:val="28"/>
        </w:rPr>
        <w:t>
      17. В разделе "Исчисление обязательных пенсионных взносов":</w:t>
      </w:r>
      <w:r>
        <w:br/>
      </w:r>
      <w:r>
        <w:rPr>
          <w:rFonts w:ascii="Times New Roman"/>
          <w:b w:val="false"/>
          <w:i w:val="false"/>
          <w:color w:val="000000"/>
          <w:sz w:val="28"/>
        </w:rPr>
        <w:t>
</w:t>
      </w:r>
      <w:r>
        <w:rPr>
          <w:rFonts w:ascii="Times New Roman"/>
          <w:b w:val="false"/>
          <w:i w:val="false"/>
          <w:color w:val="000000"/>
          <w:sz w:val="28"/>
        </w:rPr>
        <w:t>
      1) строки 200.00.008 I, 200.00.008 II и 200.00.008 III предназначены для отражения суммы доходов, начисленных физическим лицам, с которых удерживаются (начисляются) обязательные пенсионные взносы за каждый месяц отчетного квартала в соответствии с пенсионным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Строка 200.00.008 IV предназначена для отражения итоговой суммы доходов за отчетный квартал, определяемой как сумма строк 200.00.008 I, 200.00.008II и 200.00.008 III;</w:t>
      </w:r>
      <w:r>
        <w:br/>
      </w:r>
      <w:r>
        <w:rPr>
          <w:rFonts w:ascii="Times New Roman"/>
          <w:b w:val="false"/>
          <w:i w:val="false"/>
          <w:color w:val="000000"/>
          <w:sz w:val="28"/>
        </w:rPr>
        <w:t>
</w:t>
      </w:r>
      <w:r>
        <w:rPr>
          <w:rFonts w:ascii="Times New Roman"/>
          <w:b w:val="false"/>
          <w:i w:val="false"/>
          <w:color w:val="000000"/>
          <w:sz w:val="28"/>
        </w:rPr>
        <w:t>
      2) строки 200.00.009 I, 200.00.009 II и 200.00.009 III предназначены для отражения суммы обязательных пенсионных взносов, исчисленных с выплаченных доходов физических лиц и подлежащих перечислению в накопительные пенсионные фонды за каждый месяц отчетного квартала в соответствии с пенсионным законодательством Республики Казахстан для налогового агента, не имеющего структурных подразделений, и структурных подразделений, признанных налоговыми агентами в соответствии с частью третьей </w:t>
      </w:r>
      <w:r>
        <w:rPr>
          <w:rFonts w:ascii="Times New Roman"/>
          <w:b w:val="false"/>
          <w:i w:val="false"/>
          <w:color w:val="000000"/>
          <w:sz w:val="28"/>
        </w:rPr>
        <w:t>пункта 3</w:t>
      </w:r>
      <w:r>
        <w:rPr>
          <w:rFonts w:ascii="Times New Roman"/>
          <w:b w:val="false"/>
          <w:i w:val="false"/>
          <w:color w:val="000000"/>
          <w:sz w:val="28"/>
        </w:rPr>
        <w:t xml:space="preserve"> статьи 161 Налогового кодекса (при заполнении ячейки "Нет" в строке 9).</w:t>
      </w:r>
      <w:r>
        <w:br/>
      </w:r>
      <w:r>
        <w:rPr>
          <w:rFonts w:ascii="Times New Roman"/>
          <w:b w:val="false"/>
          <w:i w:val="false"/>
          <w:color w:val="000000"/>
          <w:sz w:val="28"/>
        </w:rPr>
        <w:t>
</w:t>
      </w:r>
      <w:r>
        <w:rPr>
          <w:rFonts w:ascii="Times New Roman"/>
          <w:b w:val="false"/>
          <w:i w:val="false"/>
          <w:color w:val="000000"/>
          <w:sz w:val="28"/>
        </w:rPr>
        <w:t>
      Строка 200.00.009 IV предназначена для отражения итоговой суммы обязательных пенсионных взносов за отчетный квартал, определяемой как сумма строк 200.00.009 I, 200.00.009 II и 200.00.009 III;</w:t>
      </w:r>
      <w:r>
        <w:br/>
      </w:r>
      <w:r>
        <w:rPr>
          <w:rFonts w:ascii="Times New Roman"/>
          <w:b w:val="false"/>
          <w:i w:val="false"/>
          <w:color w:val="000000"/>
          <w:sz w:val="28"/>
        </w:rPr>
        <w:t>
</w:t>
      </w:r>
      <w:r>
        <w:rPr>
          <w:rFonts w:ascii="Times New Roman"/>
          <w:b w:val="false"/>
          <w:i w:val="false"/>
          <w:color w:val="000000"/>
          <w:sz w:val="28"/>
        </w:rPr>
        <w:t>
      3) строки 200.00.010, 200.00.011 заполняются в случае наличия у юридического лица-резидента структурных подразделений, не признанных налоговыми агентами по индивидуальному подоходному налогу и самостоятельными плательщиками по социальному налогу (при заполнении ячейки "Да" в строке 9);</w:t>
      </w:r>
      <w:r>
        <w:br/>
      </w:r>
      <w:r>
        <w:rPr>
          <w:rFonts w:ascii="Times New Roman"/>
          <w:b w:val="false"/>
          <w:i w:val="false"/>
          <w:color w:val="000000"/>
          <w:sz w:val="28"/>
        </w:rPr>
        <w:t>
</w:t>
      </w:r>
      <w:r>
        <w:rPr>
          <w:rFonts w:ascii="Times New Roman"/>
          <w:b w:val="false"/>
          <w:i w:val="false"/>
          <w:color w:val="000000"/>
          <w:sz w:val="28"/>
        </w:rPr>
        <w:t xml:space="preserve">
      4) строки 200.00.010 I, 200.00.010 II и 200.00.010 III предназначены для отражения суммы обязательных пенсионных взносов, исчисленных с выплаченных доходов физических лиц и подлежащих перечислению в накопительные пенсионные фонды за головную организацию за каждый месяц отчетного квартала в соответствии с пенсионным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Строка 200.00.010 IV предназначена для отражения итоговой суммы обязательных пенсионных взносов за отчетный квартал, определяемой как сумма строк 200.00.010 I, 200.00.010 II и 200.00.010 III;</w:t>
      </w:r>
      <w:r>
        <w:br/>
      </w:r>
      <w:r>
        <w:rPr>
          <w:rFonts w:ascii="Times New Roman"/>
          <w:b w:val="false"/>
          <w:i w:val="false"/>
          <w:color w:val="000000"/>
          <w:sz w:val="28"/>
        </w:rPr>
        <w:t>
</w:t>
      </w:r>
      <w:r>
        <w:rPr>
          <w:rFonts w:ascii="Times New Roman"/>
          <w:b w:val="false"/>
          <w:i w:val="false"/>
          <w:color w:val="000000"/>
          <w:sz w:val="28"/>
        </w:rPr>
        <w:t>
      5) строки 200.00.011 I, 200.00.011 II и 200.00.011 III предназначены для отражения суммы обязательных пенсионных взносов, исчисленных с выплаченных доходов физических лиц и подлежащих перечислению в накопительные пенсионные фонды по филиалам/представительствам за каждый месяц отчетного квартала в соответствии с пенсионным законодательством Республики Казахстан, определяемой как сумма строк 200.02.002 I, 200.02.002 II, 200.02.002 III по всем формам 200.02.</w:t>
      </w:r>
      <w:r>
        <w:br/>
      </w:r>
      <w:r>
        <w:rPr>
          <w:rFonts w:ascii="Times New Roman"/>
          <w:b w:val="false"/>
          <w:i w:val="false"/>
          <w:color w:val="000000"/>
          <w:sz w:val="28"/>
        </w:rPr>
        <w:t>
</w:t>
      </w:r>
      <w:r>
        <w:rPr>
          <w:rFonts w:ascii="Times New Roman"/>
          <w:b w:val="false"/>
          <w:i w:val="false"/>
          <w:color w:val="000000"/>
          <w:sz w:val="28"/>
        </w:rPr>
        <w:t>
      Строка 200.00.011 IV предназначена для отражения итоговой суммы обязательных пенсионных взносов за отчетный квартал, определяемой как сумма строк 200.00.011 I, 200.00.011 II и 200.00.011 III.</w:t>
      </w:r>
      <w:r>
        <w:br/>
      </w:r>
      <w:r>
        <w:rPr>
          <w:rFonts w:ascii="Times New Roman"/>
          <w:b w:val="false"/>
          <w:i w:val="false"/>
          <w:color w:val="000000"/>
          <w:sz w:val="28"/>
        </w:rPr>
        <w:t>
</w:t>
      </w:r>
      <w:r>
        <w:rPr>
          <w:rFonts w:ascii="Times New Roman"/>
          <w:b w:val="false"/>
          <w:i w:val="false"/>
          <w:color w:val="000000"/>
          <w:sz w:val="28"/>
        </w:rPr>
        <w:t>
      18. Раздел "Численность и расходы по оплате труда работников-инвалидов" заполняется специализированными организациями, в которых работают инвалиды с нарушениями опорно-двигательного аппарата, по потере слуха, речи, зрения, соответствующими условиям </w:t>
      </w:r>
      <w:r>
        <w:rPr>
          <w:rFonts w:ascii="Times New Roman"/>
          <w:b w:val="false"/>
          <w:i w:val="false"/>
          <w:color w:val="000000"/>
          <w:sz w:val="28"/>
        </w:rPr>
        <w:t>пункта 3</w:t>
      </w:r>
      <w:r>
        <w:rPr>
          <w:rFonts w:ascii="Times New Roman"/>
          <w:b w:val="false"/>
          <w:i w:val="false"/>
          <w:color w:val="000000"/>
          <w:sz w:val="28"/>
        </w:rPr>
        <w:t xml:space="preserve"> статьи 135 Налогового кодекса. В данном разделе: </w:t>
      </w:r>
      <w:r>
        <w:br/>
      </w:r>
      <w:r>
        <w:rPr>
          <w:rFonts w:ascii="Times New Roman"/>
          <w:b w:val="false"/>
          <w:i w:val="false"/>
          <w:color w:val="000000"/>
          <w:sz w:val="28"/>
        </w:rPr>
        <w:t>
</w:t>
      </w:r>
      <w:r>
        <w:rPr>
          <w:rFonts w:ascii="Times New Roman"/>
          <w:b w:val="false"/>
          <w:i w:val="false"/>
          <w:color w:val="000000"/>
          <w:sz w:val="28"/>
        </w:rPr>
        <w:t xml:space="preserve">
      1) строки 200.00.012 I, 200.00.012 II и 200.00.012 III предназначены для отражения общей численности работников за каждый месяц отчетного квартала. Строка 200.00.012 включает в себя строку 200.00.013; </w:t>
      </w:r>
      <w:r>
        <w:br/>
      </w:r>
      <w:r>
        <w:rPr>
          <w:rFonts w:ascii="Times New Roman"/>
          <w:b w:val="false"/>
          <w:i w:val="false"/>
          <w:color w:val="000000"/>
          <w:sz w:val="28"/>
        </w:rPr>
        <w:t>
</w:t>
      </w:r>
      <w:r>
        <w:rPr>
          <w:rFonts w:ascii="Times New Roman"/>
          <w:b w:val="false"/>
          <w:i w:val="false"/>
          <w:color w:val="000000"/>
          <w:sz w:val="28"/>
        </w:rPr>
        <w:t xml:space="preserve">
      2) строки 200.00.013 I, 200.00.013 II и 200.00.013 III предназначены для отражения численности работников-инвалидов за каждый месяц отчетного квартала; </w:t>
      </w:r>
      <w:r>
        <w:br/>
      </w:r>
      <w:r>
        <w:rPr>
          <w:rFonts w:ascii="Times New Roman"/>
          <w:b w:val="false"/>
          <w:i w:val="false"/>
          <w:color w:val="000000"/>
          <w:sz w:val="28"/>
        </w:rPr>
        <w:t>
</w:t>
      </w:r>
      <w:r>
        <w:rPr>
          <w:rFonts w:ascii="Times New Roman"/>
          <w:b w:val="false"/>
          <w:i w:val="false"/>
          <w:color w:val="000000"/>
          <w:sz w:val="28"/>
        </w:rPr>
        <w:t xml:space="preserve">
      3) строки 200.00.014 I, 200.00.014 II и 200.00.014 III предназначены для отражения удельного веса численности работников-инвалидов в общей численности работников за каждый месяц отчетного квартала, определяемого как отношение соответствующих строк 200.00.013 и 200.00.012; </w:t>
      </w:r>
      <w:r>
        <w:br/>
      </w:r>
      <w:r>
        <w:rPr>
          <w:rFonts w:ascii="Times New Roman"/>
          <w:b w:val="false"/>
          <w:i w:val="false"/>
          <w:color w:val="000000"/>
          <w:sz w:val="28"/>
        </w:rPr>
        <w:t>
</w:t>
      </w:r>
      <w:r>
        <w:rPr>
          <w:rFonts w:ascii="Times New Roman"/>
          <w:b w:val="false"/>
          <w:i w:val="false"/>
          <w:color w:val="000000"/>
          <w:sz w:val="28"/>
        </w:rPr>
        <w:t xml:space="preserve">
      4) строки 200.00.015 I, 200.00.015 II и 200.00.015 III предназначены для отражения суммы общих расходов по оплате труда за каждый месяц отчетного квартала. Строка 200.00.015 включает в себя строку 200.00.016; </w:t>
      </w:r>
      <w:r>
        <w:br/>
      </w:r>
      <w:r>
        <w:rPr>
          <w:rFonts w:ascii="Times New Roman"/>
          <w:b w:val="false"/>
          <w:i w:val="false"/>
          <w:color w:val="000000"/>
          <w:sz w:val="28"/>
        </w:rPr>
        <w:t>
</w:t>
      </w:r>
      <w:r>
        <w:rPr>
          <w:rFonts w:ascii="Times New Roman"/>
          <w:b w:val="false"/>
          <w:i w:val="false"/>
          <w:color w:val="000000"/>
          <w:sz w:val="28"/>
        </w:rPr>
        <w:t>
      5) строки 200.00.016 I, 200.00.016 II и 200.00.016 III предназначены для отражения суммы расходов по оплате труда работников-инвалидов за каждый месяц отчетного квартала;</w:t>
      </w:r>
      <w:r>
        <w:br/>
      </w:r>
      <w:r>
        <w:rPr>
          <w:rFonts w:ascii="Times New Roman"/>
          <w:b w:val="false"/>
          <w:i w:val="false"/>
          <w:color w:val="000000"/>
          <w:sz w:val="28"/>
        </w:rPr>
        <w:t>
</w:t>
      </w:r>
      <w:r>
        <w:rPr>
          <w:rFonts w:ascii="Times New Roman"/>
          <w:b w:val="false"/>
          <w:i w:val="false"/>
          <w:color w:val="000000"/>
          <w:sz w:val="28"/>
        </w:rPr>
        <w:t>
      6) строки 200.00.017 I, 200.00.017 II и 200.00.017 III предназначены для отражения удельного веса расходов по оплате труда работников-инвалидов в общих расходах по оплате труда за каждый месяц отчетного квартала, определяемого как отношение соответствующих строк 200.00.016 и 200.00.015.</w:t>
      </w:r>
      <w:r>
        <w:br/>
      </w:r>
      <w:r>
        <w:rPr>
          <w:rFonts w:ascii="Times New Roman"/>
          <w:b w:val="false"/>
          <w:i w:val="false"/>
          <w:color w:val="000000"/>
          <w:sz w:val="28"/>
        </w:rPr>
        <w:t>
</w:t>
      </w:r>
      <w:r>
        <w:rPr>
          <w:rFonts w:ascii="Times New Roman"/>
          <w:b w:val="false"/>
          <w:i w:val="false"/>
          <w:color w:val="000000"/>
          <w:sz w:val="28"/>
        </w:rPr>
        <w:t>
      19. Раздел "Исчисление социального налога с применением ставок, установленных </w:t>
      </w:r>
      <w:r>
        <w:rPr>
          <w:rFonts w:ascii="Times New Roman"/>
          <w:b w:val="false"/>
          <w:i w:val="false"/>
          <w:color w:val="000000"/>
          <w:sz w:val="28"/>
        </w:rPr>
        <w:t>пунктами 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статьи 358 Налогового кодекса" заполняется юридическими лицами-резидентами Республики Казахстан, а также нерезидентами, осуществляющими деятельность в Республике Казахстан через постоянное учреждение в соответствии со статьей 191 Налогового кодекса, являющимися налоговыми агентами. В данном разделе: </w:t>
      </w:r>
      <w:r>
        <w:br/>
      </w:r>
      <w:r>
        <w:rPr>
          <w:rFonts w:ascii="Times New Roman"/>
          <w:b w:val="false"/>
          <w:i w:val="false"/>
          <w:color w:val="000000"/>
          <w:sz w:val="28"/>
        </w:rPr>
        <w:t>
</w:t>
      </w:r>
      <w:r>
        <w:rPr>
          <w:rFonts w:ascii="Times New Roman"/>
          <w:b w:val="false"/>
          <w:i w:val="false"/>
          <w:color w:val="000000"/>
          <w:sz w:val="28"/>
        </w:rPr>
        <w:t>
      1) строки 200.00.018 I, 200.00.018 II и 200.00.018 III предназначены для отражения доходов, являющихся объектом обложения социальным налогом за каждый месяц отчетного квартала.</w:t>
      </w:r>
      <w:r>
        <w:br/>
      </w:r>
      <w:r>
        <w:rPr>
          <w:rFonts w:ascii="Times New Roman"/>
          <w:b w:val="false"/>
          <w:i w:val="false"/>
          <w:color w:val="000000"/>
          <w:sz w:val="28"/>
        </w:rPr>
        <w:t>
</w:t>
      </w:r>
      <w:r>
        <w:rPr>
          <w:rFonts w:ascii="Times New Roman"/>
          <w:b w:val="false"/>
          <w:i w:val="false"/>
          <w:color w:val="000000"/>
          <w:sz w:val="28"/>
        </w:rPr>
        <w:t>
      Строка 200.00.018 IV предназначена для отражения итоговой суммы доходов за отчетный квартал, определяемой как сумма строк 200.00.018 I, 200.00.018 II и 200.00.018 III.</w:t>
      </w:r>
      <w:r>
        <w:br/>
      </w:r>
      <w:r>
        <w:rPr>
          <w:rFonts w:ascii="Times New Roman"/>
          <w:b w:val="false"/>
          <w:i w:val="false"/>
          <w:color w:val="000000"/>
          <w:sz w:val="28"/>
        </w:rPr>
        <w:t>
</w:t>
      </w:r>
      <w:r>
        <w:rPr>
          <w:rFonts w:ascii="Times New Roman"/>
          <w:b w:val="false"/>
          <w:i w:val="false"/>
          <w:color w:val="000000"/>
          <w:sz w:val="28"/>
        </w:rPr>
        <w:t xml:space="preserve">
      Строка 200.00.018 V предназначена для отражения итоговой суммы доходов с начала года, определяемой как сумма строк 200.00.018 IV отчетного квартала и 200.00.018 V за предыдущий отчетный квартал текущего года; </w:t>
      </w:r>
      <w:r>
        <w:br/>
      </w:r>
      <w:r>
        <w:rPr>
          <w:rFonts w:ascii="Times New Roman"/>
          <w:b w:val="false"/>
          <w:i w:val="false"/>
          <w:color w:val="000000"/>
          <w:sz w:val="28"/>
        </w:rPr>
        <w:t>
</w:t>
      </w:r>
      <w:r>
        <w:rPr>
          <w:rFonts w:ascii="Times New Roman"/>
          <w:b w:val="false"/>
          <w:i w:val="false"/>
          <w:color w:val="000000"/>
          <w:sz w:val="28"/>
        </w:rPr>
        <w:t xml:space="preserve">
      2) строки 200.00.019 I, 200.00.019 II и 200.00.019 III предназначены для отражения суммы социального налога, подлежащего уплате в бюджет, исчисленного в соответствии с пунктом 1 статьи 359 Налогового кодекса за каждый месяц отчетного квартала, и уменьшенного на сумму социальных отчислений, исчисленных в соответствии с Законом об обязательном социальном страховании (при заполнении ячейки "Нет" в строке 9). </w:t>
      </w:r>
      <w:r>
        <w:br/>
      </w:r>
      <w:r>
        <w:rPr>
          <w:rFonts w:ascii="Times New Roman"/>
          <w:b w:val="false"/>
          <w:i w:val="false"/>
          <w:color w:val="000000"/>
          <w:sz w:val="28"/>
        </w:rPr>
        <w:t>
</w:t>
      </w:r>
      <w:r>
        <w:rPr>
          <w:rFonts w:ascii="Times New Roman"/>
          <w:b w:val="false"/>
          <w:i w:val="false"/>
          <w:color w:val="000000"/>
          <w:sz w:val="28"/>
        </w:rPr>
        <w:t>
      Исчисление социального налога, подлежащего уплате производится по каждому работнику.</w:t>
      </w:r>
      <w:r>
        <w:br/>
      </w:r>
      <w:r>
        <w:rPr>
          <w:rFonts w:ascii="Times New Roman"/>
          <w:b w:val="false"/>
          <w:i w:val="false"/>
          <w:color w:val="000000"/>
          <w:sz w:val="28"/>
        </w:rPr>
        <w:t>
</w:t>
      </w:r>
      <w:r>
        <w:rPr>
          <w:rFonts w:ascii="Times New Roman"/>
          <w:b w:val="false"/>
          <w:i w:val="false"/>
          <w:color w:val="000000"/>
          <w:sz w:val="28"/>
        </w:rPr>
        <w:t xml:space="preserve">
      Строка 200.00.019 IV предназначена для отражения итоговой суммы налога за отчетный квартал, определяемой как сумма строк 200.00.019 I, 200.00.019 II и 200.00.019 III; </w:t>
      </w:r>
      <w:r>
        <w:br/>
      </w:r>
      <w:r>
        <w:rPr>
          <w:rFonts w:ascii="Times New Roman"/>
          <w:b w:val="false"/>
          <w:i w:val="false"/>
          <w:color w:val="000000"/>
          <w:sz w:val="28"/>
        </w:rPr>
        <w:t>
</w:t>
      </w:r>
      <w:r>
        <w:rPr>
          <w:rFonts w:ascii="Times New Roman"/>
          <w:b w:val="false"/>
          <w:i w:val="false"/>
          <w:color w:val="000000"/>
          <w:sz w:val="28"/>
        </w:rPr>
        <w:t xml:space="preserve">
      3) строки 200.00.020 I, 200.00.020 II и 200.00.020 III предназначены для отражения суммы социального налога, исчисленного по деятельности, осуществляемой в рамках контрактов на недропользование за каждый месяц отчетного квартала, определяемой как сумма строк 200.01.003 I, 200.01.003 II, 200.01.003 III по всем формам 200.01. </w:t>
      </w:r>
      <w:r>
        <w:br/>
      </w:r>
      <w:r>
        <w:rPr>
          <w:rFonts w:ascii="Times New Roman"/>
          <w:b w:val="false"/>
          <w:i w:val="false"/>
          <w:color w:val="000000"/>
          <w:sz w:val="28"/>
        </w:rPr>
        <w:t>
</w:t>
      </w:r>
      <w:r>
        <w:rPr>
          <w:rFonts w:ascii="Times New Roman"/>
          <w:b w:val="false"/>
          <w:i w:val="false"/>
          <w:color w:val="000000"/>
          <w:sz w:val="28"/>
        </w:rPr>
        <w:t xml:space="preserve">
      Строка 200.00.020 IV предназначена для отражения итоговой суммы налога за отчетный квартал, определяемой как сумма строк 200.00.020 I, 200.00.020 II и 200.00.020 III; </w:t>
      </w:r>
      <w:r>
        <w:br/>
      </w:r>
      <w:r>
        <w:rPr>
          <w:rFonts w:ascii="Times New Roman"/>
          <w:b w:val="false"/>
          <w:i w:val="false"/>
          <w:color w:val="000000"/>
          <w:sz w:val="28"/>
        </w:rPr>
        <w:t>
</w:t>
      </w:r>
      <w:r>
        <w:rPr>
          <w:rFonts w:ascii="Times New Roman"/>
          <w:b w:val="false"/>
          <w:i w:val="false"/>
          <w:color w:val="000000"/>
          <w:sz w:val="28"/>
        </w:rPr>
        <w:t>
      4) строки 200.00.021, 200.00.022 заполняются в случае наличия у юридического лица-резидента структурных подразделений, не признанных налоговыми агентами по индивидуальному подоходному налогу и самостоятельными плательщиками по социальному налогу (при заполнении ячейки "Да" в строке 9);</w:t>
      </w:r>
      <w:r>
        <w:br/>
      </w:r>
      <w:r>
        <w:rPr>
          <w:rFonts w:ascii="Times New Roman"/>
          <w:b w:val="false"/>
          <w:i w:val="false"/>
          <w:color w:val="000000"/>
          <w:sz w:val="28"/>
        </w:rPr>
        <w:t>
</w:t>
      </w:r>
      <w:r>
        <w:rPr>
          <w:rFonts w:ascii="Times New Roman"/>
          <w:b w:val="false"/>
          <w:i w:val="false"/>
          <w:color w:val="000000"/>
          <w:sz w:val="28"/>
        </w:rPr>
        <w:t xml:space="preserve">
      5) строки 200.00.021 I, 200.00.021 II и 200.00.021 III предназначены для отражения общей суммы исчисленного социального налога за головную организацию за каждый месяц отчетного квартала. </w:t>
      </w:r>
      <w:r>
        <w:br/>
      </w:r>
      <w:r>
        <w:rPr>
          <w:rFonts w:ascii="Times New Roman"/>
          <w:b w:val="false"/>
          <w:i w:val="false"/>
          <w:color w:val="000000"/>
          <w:sz w:val="28"/>
        </w:rPr>
        <w:t>
</w:t>
      </w:r>
      <w:r>
        <w:rPr>
          <w:rFonts w:ascii="Times New Roman"/>
          <w:b w:val="false"/>
          <w:i w:val="false"/>
          <w:color w:val="000000"/>
          <w:sz w:val="28"/>
        </w:rPr>
        <w:t xml:space="preserve">
      Строка 200.00.021 IV предназначена для отражения итоговой общей суммы налога за отчетный квартал, определяемой как сумма строк 200.00.021 I, 200.00.021 II и 200.00.021 III; </w:t>
      </w:r>
      <w:r>
        <w:br/>
      </w:r>
      <w:r>
        <w:rPr>
          <w:rFonts w:ascii="Times New Roman"/>
          <w:b w:val="false"/>
          <w:i w:val="false"/>
          <w:color w:val="000000"/>
          <w:sz w:val="28"/>
        </w:rPr>
        <w:t>
</w:t>
      </w:r>
      <w:r>
        <w:rPr>
          <w:rFonts w:ascii="Times New Roman"/>
          <w:b w:val="false"/>
          <w:i w:val="false"/>
          <w:color w:val="000000"/>
          <w:sz w:val="28"/>
        </w:rPr>
        <w:t xml:space="preserve">
      6) строки 200.00.022 I, 200.00.022 II и 200.00.022 III предназначены для отражения общей суммы исчисленного социального налога по филиалам/представительствам за каждый месяц отчетного квартала, определяемой как сумма строк 200.02.003 I, 200.02.003 II, 200.02.003 III по всем формам 200.02. </w:t>
      </w:r>
      <w:r>
        <w:br/>
      </w:r>
      <w:r>
        <w:rPr>
          <w:rFonts w:ascii="Times New Roman"/>
          <w:b w:val="false"/>
          <w:i w:val="false"/>
          <w:color w:val="000000"/>
          <w:sz w:val="28"/>
        </w:rPr>
        <w:t>
</w:t>
      </w:r>
      <w:r>
        <w:rPr>
          <w:rFonts w:ascii="Times New Roman"/>
          <w:b w:val="false"/>
          <w:i w:val="false"/>
          <w:color w:val="000000"/>
          <w:sz w:val="28"/>
        </w:rPr>
        <w:t xml:space="preserve">
      Строка 200.00.022 IV предназначена для отражения итоговой общей суммы налога за отчетный квартал, определяемой как сумма строк 200.00.022 I, 200.00.022 II и 200.00.022 III; </w:t>
      </w:r>
      <w:r>
        <w:br/>
      </w:r>
      <w:r>
        <w:rPr>
          <w:rFonts w:ascii="Times New Roman"/>
          <w:b w:val="false"/>
          <w:i w:val="false"/>
          <w:color w:val="000000"/>
          <w:sz w:val="28"/>
        </w:rPr>
        <w:t>
</w:t>
      </w:r>
      <w:r>
        <w:rPr>
          <w:rFonts w:ascii="Times New Roman"/>
          <w:b w:val="false"/>
          <w:i w:val="false"/>
          <w:color w:val="000000"/>
          <w:sz w:val="28"/>
        </w:rPr>
        <w:t xml:space="preserve">
      7) в случае представления Декларации юридическими лицами, применяющими специальный налоговый режим для юридических лиц- производителей сельскохозяйственной продукции, продукции аквакультуры (рыбоводства) и сельских потребительских кооперативов, общая сумма социального налога, подлежащего перечислению в бюджет, отражается в строке 200.00.023 с учетом особенности, установленной статьей 451 Налогового кодекса (при заполнении ячейки 7А). </w:t>
      </w:r>
      <w:r>
        <w:br/>
      </w:r>
      <w:r>
        <w:rPr>
          <w:rFonts w:ascii="Times New Roman"/>
          <w:b w:val="false"/>
          <w:i w:val="false"/>
          <w:color w:val="000000"/>
          <w:sz w:val="28"/>
        </w:rPr>
        <w:t>
</w:t>
      </w:r>
      <w:r>
        <w:rPr>
          <w:rFonts w:ascii="Times New Roman"/>
          <w:b w:val="false"/>
          <w:i w:val="false"/>
          <w:color w:val="000000"/>
          <w:sz w:val="28"/>
        </w:rPr>
        <w:t>
      Строки 200.00.023 I, 200.00.023 II и 200.00.023 III предназначены для отражения общей суммы исчисленного социального налога по юридическому лицу за каждый месяц отчетного квартала.</w:t>
      </w:r>
      <w:r>
        <w:br/>
      </w:r>
      <w:r>
        <w:rPr>
          <w:rFonts w:ascii="Times New Roman"/>
          <w:b w:val="false"/>
          <w:i w:val="false"/>
          <w:color w:val="000000"/>
          <w:sz w:val="28"/>
        </w:rPr>
        <w:t>
</w:t>
      </w:r>
      <w:r>
        <w:rPr>
          <w:rFonts w:ascii="Times New Roman"/>
          <w:b w:val="false"/>
          <w:i w:val="false"/>
          <w:color w:val="000000"/>
          <w:sz w:val="28"/>
        </w:rPr>
        <w:t xml:space="preserve">
      Строка 200.00.023 IV предназначена для отражения итоговой общей суммы налога за отчетный квартал, определяемой как сумма строк 200.00.023 I, 200.00.023 II и 200.00.023 III. </w:t>
      </w:r>
      <w:r>
        <w:br/>
      </w:r>
      <w:r>
        <w:rPr>
          <w:rFonts w:ascii="Times New Roman"/>
          <w:b w:val="false"/>
          <w:i w:val="false"/>
          <w:color w:val="000000"/>
          <w:sz w:val="28"/>
        </w:rPr>
        <w:t>
</w:t>
      </w:r>
      <w:r>
        <w:rPr>
          <w:rFonts w:ascii="Times New Roman"/>
          <w:b w:val="false"/>
          <w:i w:val="false"/>
          <w:color w:val="000000"/>
          <w:sz w:val="28"/>
        </w:rPr>
        <w:t>
      20. Раздел "Исчисление социального налога с применением ставки, установленной </w:t>
      </w:r>
      <w:r>
        <w:rPr>
          <w:rFonts w:ascii="Times New Roman"/>
          <w:b w:val="false"/>
          <w:i w:val="false"/>
          <w:color w:val="000000"/>
          <w:sz w:val="28"/>
        </w:rPr>
        <w:t>пунктом 2</w:t>
      </w:r>
      <w:r>
        <w:rPr>
          <w:rFonts w:ascii="Times New Roman"/>
          <w:b w:val="false"/>
          <w:i w:val="false"/>
          <w:color w:val="000000"/>
          <w:sz w:val="28"/>
        </w:rPr>
        <w:t xml:space="preserve"> статьи 358 Налогового кодекса" заполняется индивидуальными предпринимателями, за исключением применяющие специальные налоговые режимы, адвокатами, частными нотариусами, частными судебными исполнителями. В данном разделе:</w:t>
      </w:r>
      <w:r>
        <w:br/>
      </w:r>
      <w:r>
        <w:rPr>
          <w:rFonts w:ascii="Times New Roman"/>
          <w:b w:val="false"/>
          <w:i w:val="false"/>
          <w:color w:val="000000"/>
          <w:sz w:val="28"/>
        </w:rPr>
        <w:t>
</w:t>
      </w:r>
      <w:r>
        <w:rPr>
          <w:rFonts w:ascii="Times New Roman"/>
          <w:b w:val="false"/>
          <w:i w:val="false"/>
          <w:color w:val="000000"/>
          <w:sz w:val="28"/>
        </w:rPr>
        <w:t xml:space="preserve">
      1) строки 200.00.024 I, 200.00.024 II и 200.00.024 III предназначены для отражения суммы социального налога, подлежащего уплате в бюджет, исчисленного в соответствии с пунктом 2 статьи 359 Налогового кодекса, уменьшенного на сумму социальных отчислений и уплачиваемого налогоплательщиком за себя и за работников за каждый месяц отчетного квартала. </w:t>
      </w:r>
      <w:r>
        <w:br/>
      </w:r>
      <w:r>
        <w:rPr>
          <w:rFonts w:ascii="Times New Roman"/>
          <w:b w:val="false"/>
          <w:i w:val="false"/>
          <w:color w:val="000000"/>
          <w:sz w:val="28"/>
        </w:rPr>
        <w:t>
</w:t>
      </w:r>
      <w:r>
        <w:rPr>
          <w:rFonts w:ascii="Times New Roman"/>
          <w:b w:val="false"/>
          <w:i w:val="false"/>
          <w:color w:val="000000"/>
          <w:sz w:val="28"/>
        </w:rPr>
        <w:t xml:space="preserve">
      Строка 200.00.024 IV предназначена для отражения итоговой суммы налога за отчетный квартал, определяемой как сумма строк 200.00.024 I, 200.00.024II и 200.00.024 III. </w:t>
      </w:r>
      <w:r>
        <w:br/>
      </w:r>
      <w:r>
        <w:rPr>
          <w:rFonts w:ascii="Times New Roman"/>
          <w:b w:val="false"/>
          <w:i w:val="false"/>
          <w:color w:val="000000"/>
          <w:sz w:val="28"/>
        </w:rPr>
        <w:t>
</w:t>
      </w:r>
      <w:r>
        <w:rPr>
          <w:rFonts w:ascii="Times New Roman"/>
          <w:b w:val="false"/>
          <w:i w:val="false"/>
          <w:color w:val="000000"/>
          <w:sz w:val="28"/>
        </w:rPr>
        <w:t>
      21. В разделе "Исчисление социальных отчислений":</w:t>
      </w:r>
      <w:r>
        <w:br/>
      </w:r>
      <w:r>
        <w:rPr>
          <w:rFonts w:ascii="Times New Roman"/>
          <w:b w:val="false"/>
          <w:i w:val="false"/>
          <w:color w:val="000000"/>
          <w:sz w:val="28"/>
        </w:rPr>
        <w:t>
</w:t>
      </w:r>
      <w:r>
        <w:rPr>
          <w:rFonts w:ascii="Times New Roman"/>
          <w:b w:val="false"/>
          <w:i w:val="false"/>
          <w:color w:val="000000"/>
          <w:sz w:val="28"/>
        </w:rPr>
        <w:t>
      1) строки 200.00.025 I, 200.00.025 II и 200.00.025 III предназначены для отражения расходов работодателя, выплачиваемых физическим лицам в виде доходов, с включением в расходы работодателя выплачиваемого в виде доходов физическим лицам денежного содержания военнослужащих, сотрудников органов внутренних дел, Комитета уголовно-исполнительной системы Министерства юстиции Республики Казахстан, органов финансовой полиции и государственной противопожарной службы в каждом месяце отчетного квартала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обязательном социальном страховании.</w:t>
      </w:r>
      <w:r>
        <w:br/>
      </w:r>
      <w:r>
        <w:rPr>
          <w:rFonts w:ascii="Times New Roman"/>
          <w:b w:val="false"/>
          <w:i w:val="false"/>
          <w:color w:val="000000"/>
          <w:sz w:val="28"/>
        </w:rPr>
        <w:t>
</w:t>
      </w:r>
      <w:r>
        <w:rPr>
          <w:rFonts w:ascii="Times New Roman"/>
          <w:b w:val="false"/>
          <w:i w:val="false"/>
          <w:color w:val="000000"/>
          <w:sz w:val="28"/>
        </w:rPr>
        <w:t>
      При этом социальные отчисления производятся в размере, установленном </w:t>
      </w:r>
      <w:r>
        <w:rPr>
          <w:rFonts w:ascii="Times New Roman"/>
          <w:b w:val="false"/>
          <w:i w:val="false"/>
          <w:color w:val="000000"/>
          <w:sz w:val="28"/>
        </w:rPr>
        <w:t>Законом</w:t>
      </w:r>
      <w:r>
        <w:rPr>
          <w:rFonts w:ascii="Times New Roman"/>
          <w:b w:val="false"/>
          <w:i w:val="false"/>
          <w:color w:val="000000"/>
          <w:sz w:val="28"/>
        </w:rPr>
        <w:t xml:space="preserve"> об обязательном социальном страховании от объекта исчисления социальных отчислений. Ежемесячный доход, принимаемый для исчисления социальных отчислений, не должен превышать десятикратный размер минимальной заработной платы, устанавливаемой законом Республики Казахстан о республиканском бюджете.</w:t>
      </w:r>
      <w:r>
        <w:br/>
      </w:r>
      <w:r>
        <w:rPr>
          <w:rFonts w:ascii="Times New Roman"/>
          <w:b w:val="false"/>
          <w:i w:val="false"/>
          <w:color w:val="000000"/>
          <w:sz w:val="28"/>
        </w:rPr>
        <w:t>
</w:t>
      </w:r>
      <w:r>
        <w:rPr>
          <w:rFonts w:ascii="Times New Roman"/>
          <w:b w:val="false"/>
          <w:i w:val="false"/>
          <w:color w:val="000000"/>
          <w:sz w:val="28"/>
        </w:rPr>
        <w:t xml:space="preserve">
      Строка 200.00.025 IV предназначена для отражения итоговой суммы доходов физических лиц за отчетный квартал, определяемой как сумма строк 200.00.025 I, 200.00.025 II и 200.00.025 III. </w:t>
      </w:r>
      <w:r>
        <w:br/>
      </w:r>
      <w:r>
        <w:rPr>
          <w:rFonts w:ascii="Times New Roman"/>
          <w:b w:val="false"/>
          <w:i w:val="false"/>
          <w:color w:val="000000"/>
          <w:sz w:val="28"/>
        </w:rPr>
        <w:t>
</w:t>
      </w:r>
      <w:r>
        <w:rPr>
          <w:rFonts w:ascii="Times New Roman"/>
          <w:b w:val="false"/>
          <w:i w:val="false"/>
          <w:color w:val="000000"/>
          <w:sz w:val="28"/>
        </w:rPr>
        <w:t xml:space="preserve">
      Строка 200.00.025 V предназначена для отражения итоговой суммы доходов физических лиц с начала года, определяемой как сумма строк 200.00.025 IV отчетного квартала и 200.00.025 V за предыдущий отчетный квартал текущего года; </w:t>
      </w:r>
      <w:r>
        <w:br/>
      </w:r>
      <w:r>
        <w:rPr>
          <w:rFonts w:ascii="Times New Roman"/>
          <w:b w:val="false"/>
          <w:i w:val="false"/>
          <w:color w:val="000000"/>
          <w:sz w:val="28"/>
        </w:rPr>
        <w:t>
</w:t>
      </w:r>
      <w:r>
        <w:rPr>
          <w:rFonts w:ascii="Times New Roman"/>
          <w:b w:val="false"/>
          <w:i w:val="false"/>
          <w:color w:val="000000"/>
          <w:sz w:val="28"/>
        </w:rPr>
        <w:t>
      2) строки 200.00.026 I, 200.00.026 II, 200.00.026 III предназначены для отражения суммы социальных отчислений в каждом месяце отчетного квартала, определяемых в соответствии с Законом об обязательном социальном страховании, для налогового агента, не имеющего структурных подразделений и структурных подразделений, признанных налоговыми агентами в соответствии с частью третьей </w:t>
      </w:r>
      <w:r>
        <w:rPr>
          <w:rFonts w:ascii="Times New Roman"/>
          <w:b w:val="false"/>
          <w:i w:val="false"/>
          <w:color w:val="000000"/>
          <w:sz w:val="28"/>
        </w:rPr>
        <w:t>пункта 3</w:t>
      </w:r>
      <w:r>
        <w:rPr>
          <w:rFonts w:ascii="Times New Roman"/>
          <w:b w:val="false"/>
          <w:i w:val="false"/>
          <w:color w:val="000000"/>
          <w:sz w:val="28"/>
        </w:rPr>
        <w:t xml:space="preserve"> статьи 161 Налогового кодекса (при заполнении ячейки "Нет" в строке 9). </w:t>
      </w:r>
      <w:r>
        <w:br/>
      </w:r>
      <w:r>
        <w:rPr>
          <w:rFonts w:ascii="Times New Roman"/>
          <w:b w:val="false"/>
          <w:i w:val="false"/>
          <w:color w:val="000000"/>
          <w:sz w:val="28"/>
        </w:rPr>
        <w:t>
</w:t>
      </w:r>
      <w:r>
        <w:rPr>
          <w:rFonts w:ascii="Times New Roman"/>
          <w:b w:val="false"/>
          <w:i w:val="false"/>
          <w:color w:val="000000"/>
          <w:sz w:val="28"/>
        </w:rPr>
        <w:t>
      Строка 200.00.026 IV предназначена для отражения итоговой суммы социальных отчислений за отчетный квартал, определяемой как сумма строк 200.00.026 I, 200.00.026 II и 200.00.026 III;</w:t>
      </w:r>
      <w:r>
        <w:br/>
      </w:r>
      <w:r>
        <w:rPr>
          <w:rFonts w:ascii="Times New Roman"/>
          <w:b w:val="false"/>
          <w:i w:val="false"/>
          <w:color w:val="000000"/>
          <w:sz w:val="28"/>
        </w:rPr>
        <w:t>
</w:t>
      </w:r>
      <w:r>
        <w:rPr>
          <w:rFonts w:ascii="Times New Roman"/>
          <w:b w:val="false"/>
          <w:i w:val="false"/>
          <w:color w:val="000000"/>
          <w:sz w:val="28"/>
        </w:rPr>
        <w:t xml:space="preserve">
      3) строки 200.00.027, 200.00.028 заполняются в случае наличия у юридического лица-резидента структурных подразделений, не признанных налоговыми агентами по индивидуальному подоходному налогу и самостоятельными плательщиками по социальному налогу (при заполнении ячейки "Да" в строке 9); </w:t>
      </w:r>
      <w:r>
        <w:br/>
      </w:r>
      <w:r>
        <w:rPr>
          <w:rFonts w:ascii="Times New Roman"/>
          <w:b w:val="false"/>
          <w:i w:val="false"/>
          <w:color w:val="000000"/>
          <w:sz w:val="28"/>
        </w:rPr>
        <w:t>
</w:t>
      </w:r>
      <w:r>
        <w:rPr>
          <w:rFonts w:ascii="Times New Roman"/>
          <w:b w:val="false"/>
          <w:i w:val="false"/>
          <w:color w:val="000000"/>
          <w:sz w:val="28"/>
        </w:rPr>
        <w:t>
      4) строки 200.00.027 I, 200.00.027 II и 200.00.027 III предназначены для отражения суммы социальных отчислений по головной организации в каждом месяце отчетного квартала.</w:t>
      </w:r>
      <w:r>
        <w:br/>
      </w:r>
      <w:r>
        <w:rPr>
          <w:rFonts w:ascii="Times New Roman"/>
          <w:b w:val="false"/>
          <w:i w:val="false"/>
          <w:color w:val="000000"/>
          <w:sz w:val="28"/>
        </w:rPr>
        <w:t>
</w:t>
      </w:r>
      <w:r>
        <w:rPr>
          <w:rFonts w:ascii="Times New Roman"/>
          <w:b w:val="false"/>
          <w:i w:val="false"/>
          <w:color w:val="000000"/>
          <w:sz w:val="28"/>
        </w:rPr>
        <w:t>
      Строка 200.00.027 IV предназначена для отражения итоговой суммы социальных отчислений за отчетный квартал, определяемой как сумма строк 200.00.027 I, 200.00.027 II и 200.00.027 III;</w:t>
      </w:r>
      <w:r>
        <w:br/>
      </w:r>
      <w:r>
        <w:rPr>
          <w:rFonts w:ascii="Times New Roman"/>
          <w:b w:val="false"/>
          <w:i w:val="false"/>
          <w:color w:val="000000"/>
          <w:sz w:val="28"/>
        </w:rPr>
        <w:t>
</w:t>
      </w:r>
      <w:r>
        <w:rPr>
          <w:rFonts w:ascii="Times New Roman"/>
          <w:b w:val="false"/>
          <w:i w:val="false"/>
          <w:color w:val="000000"/>
          <w:sz w:val="28"/>
        </w:rPr>
        <w:t xml:space="preserve">
      5) строки 200.00.028 I, 200.00.028 II и 200.00.028 III предназначены для отражения суммы социальных отчислений по филиалам/представительствам в каждом месяце отчетного квартала, определяемой как сумма строк 200.02.004 I, 200.02.004 II, 200.02.004 III по всем формам 200.02. </w:t>
      </w:r>
      <w:r>
        <w:br/>
      </w:r>
      <w:r>
        <w:rPr>
          <w:rFonts w:ascii="Times New Roman"/>
          <w:b w:val="false"/>
          <w:i w:val="false"/>
          <w:color w:val="000000"/>
          <w:sz w:val="28"/>
        </w:rPr>
        <w:t>
</w:t>
      </w:r>
      <w:r>
        <w:rPr>
          <w:rFonts w:ascii="Times New Roman"/>
          <w:b w:val="false"/>
          <w:i w:val="false"/>
          <w:color w:val="000000"/>
          <w:sz w:val="28"/>
        </w:rPr>
        <w:t>
      Строка 200.00.028 IV предназначена для отражения итоговой суммы социальных отчислений за отчетный квартал, определяемой как сумма строк 200.00.028 I, 200.00.028 II и 200.00.028 III.</w:t>
      </w:r>
      <w:r>
        <w:br/>
      </w:r>
      <w:r>
        <w:rPr>
          <w:rFonts w:ascii="Times New Roman"/>
          <w:b w:val="false"/>
          <w:i w:val="false"/>
          <w:color w:val="000000"/>
          <w:sz w:val="28"/>
        </w:rPr>
        <w:t>
</w:t>
      </w:r>
      <w:r>
        <w:rPr>
          <w:rFonts w:ascii="Times New Roman"/>
          <w:b w:val="false"/>
          <w:i w:val="false"/>
          <w:color w:val="000000"/>
          <w:sz w:val="28"/>
        </w:rPr>
        <w:t>
      22. В разделе "Ответственность налогового агента":</w:t>
      </w:r>
      <w:r>
        <w:br/>
      </w:r>
      <w:r>
        <w:rPr>
          <w:rFonts w:ascii="Times New Roman"/>
          <w:b w:val="false"/>
          <w:i w:val="false"/>
          <w:color w:val="000000"/>
          <w:sz w:val="28"/>
        </w:rPr>
        <w:t>
</w:t>
      </w:r>
      <w:r>
        <w:rPr>
          <w:rFonts w:ascii="Times New Roman"/>
          <w:b w:val="false"/>
          <w:i w:val="false"/>
          <w:color w:val="000000"/>
          <w:sz w:val="28"/>
        </w:rPr>
        <w:t xml:space="preserve">
      1) в поле "Ф.И.О. Руководителя" указываются фамилия, имя, отчество (при его наличии) руководителя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Если Декларация представляется индивидуальным предпринимателем, адвокатом, частным нотариусом, частным судебным исполнителем указываются его фамилия, имя, отчество (при его наличии), в соответствии с документами, удостоверяющими личность.</w:t>
      </w:r>
      <w:r>
        <w:br/>
      </w:r>
      <w:r>
        <w:rPr>
          <w:rFonts w:ascii="Times New Roman"/>
          <w:b w:val="false"/>
          <w:i w:val="false"/>
          <w:color w:val="000000"/>
          <w:sz w:val="28"/>
        </w:rPr>
        <w:t>
</w:t>
      </w:r>
      <w:r>
        <w:rPr>
          <w:rFonts w:ascii="Times New Roman"/>
          <w:b w:val="false"/>
          <w:i w:val="false"/>
          <w:color w:val="000000"/>
          <w:sz w:val="28"/>
        </w:rPr>
        <w:t>
      При исполнении налогового обязательства доверительным управляющим указываются фамилия, имя, отчество (при его наличии) доверительного управляющего в соответствии с договором доверительного управления имуществом либо выгодоприобретателя в иных случаях возникновения доверительного управления;</w:t>
      </w:r>
      <w:r>
        <w:br/>
      </w:r>
      <w:r>
        <w:rPr>
          <w:rFonts w:ascii="Times New Roman"/>
          <w:b w:val="false"/>
          <w:i w:val="false"/>
          <w:color w:val="000000"/>
          <w:sz w:val="28"/>
        </w:rPr>
        <w:t>
</w:t>
      </w:r>
      <w:r>
        <w:rPr>
          <w:rFonts w:ascii="Times New Roman"/>
          <w:b w:val="false"/>
          <w:i w:val="false"/>
          <w:color w:val="000000"/>
          <w:sz w:val="28"/>
        </w:rPr>
        <w:t>
      2) дата подачи Декларации.</w:t>
      </w:r>
      <w:r>
        <w:br/>
      </w:r>
      <w:r>
        <w:rPr>
          <w:rFonts w:ascii="Times New Roman"/>
          <w:b w:val="false"/>
          <w:i w:val="false"/>
          <w:color w:val="000000"/>
          <w:sz w:val="28"/>
        </w:rPr>
        <w:t>
</w:t>
      </w:r>
      <w:r>
        <w:rPr>
          <w:rFonts w:ascii="Times New Roman"/>
          <w:b w:val="false"/>
          <w:i w:val="false"/>
          <w:color w:val="000000"/>
          <w:sz w:val="28"/>
        </w:rPr>
        <w:t>
      Указывается текущая дата представления Декларации в налоговый орган;</w:t>
      </w:r>
      <w:r>
        <w:br/>
      </w:r>
      <w:r>
        <w:rPr>
          <w:rFonts w:ascii="Times New Roman"/>
          <w:b w:val="false"/>
          <w:i w:val="false"/>
          <w:color w:val="000000"/>
          <w:sz w:val="28"/>
        </w:rPr>
        <w:t>
</w:t>
      </w:r>
      <w:r>
        <w:rPr>
          <w:rFonts w:ascii="Times New Roman"/>
          <w:b w:val="false"/>
          <w:i w:val="false"/>
          <w:color w:val="000000"/>
          <w:sz w:val="28"/>
        </w:rPr>
        <w:t>
      3) код налогового органа - бенефициара по индивидуальному подоходному налогу и социальному налогу.</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по месту регистрационного учета налогового агента;</w:t>
      </w:r>
      <w:r>
        <w:br/>
      </w:r>
      <w:r>
        <w:rPr>
          <w:rFonts w:ascii="Times New Roman"/>
          <w:b w:val="false"/>
          <w:i w:val="false"/>
          <w:color w:val="000000"/>
          <w:sz w:val="28"/>
        </w:rPr>
        <w:t>
</w:t>
      </w:r>
      <w:r>
        <w:rPr>
          <w:rFonts w:ascii="Times New Roman"/>
          <w:b w:val="false"/>
          <w:i w:val="false"/>
          <w:color w:val="000000"/>
          <w:sz w:val="28"/>
        </w:rPr>
        <w:t>
      4) код налогового органа - бенефициара по обязательным пенсионным взносам и социальным отчислениям.</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по месту нахождения (жительства) налогового агента;</w:t>
      </w:r>
      <w:r>
        <w:br/>
      </w:r>
      <w:r>
        <w:rPr>
          <w:rFonts w:ascii="Times New Roman"/>
          <w:b w:val="false"/>
          <w:i w:val="false"/>
          <w:color w:val="000000"/>
          <w:sz w:val="28"/>
        </w:rPr>
        <w:t>
</w:t>
      </w:r>
      <w:r>
        <w:rPr>
          <w:rFonts w:ascii="Times New Roman"/>
          <w:b w:val="false"/>
          <w:i w:val="false"/>
          <w:color w:val="000000"/>
          <w:sz w:val="28"/>
        </w:rPr>
        <w:t>
      5) в поле "Ф.И.О. должностного лица, принявшего Декларацию" указываются фамилия, имя, отчество (при его наличии) работника налогового органа, принявшего Декларацию;</w:t>
      </w:r>
      <w:r>
        <w:br/>
      </w:r>
      <w:r>
        <w:rPr>
          <w:rFonts w:ascii="Times New Roman"/>
          <w:b w:val="false"/>
          <w:i w:val="false"/>
          <w:color w:val="000000"/>
          <w:sz w:val="28"/>
        </w:rPr>
        <w:t>
</w:t>
      </w:r>
      <w:r>
        <w:rPr>
          <w:rFonts w:ascii="Times New Roman"/>
          <w:b w:val="false"/>
          <w:i w:val="false"/>
          <w:color w:val="000000"/>
          <w:sz w:val="28"/>
        </w:rPr>
        <w:t>
      6) дата приема Декларации.</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Декларации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w:t>
      </w:r>
      <w:r>
        <w:br/>
      </w:r>
      <w:r>
        <w:rPr>
          <w:rFonts w:ascii="Times New Roman"/>
          <w:b w:val="false"/>
          <w:i w:val="false"/>
          <w:color w:val="000000"/>
          <w:sz w:val="28"/>
        </w:rPr>
        <w:t>
</w:t>
      </w:r>
      <w:r>
        <w:rPr>
          <w:rFonts w:ascii="Times New Roman"/>
          <w:b w:val="false"/>
          <w:i w:val="false"/>
          <w:color w:val="000000"/>
          <w:sz w:val="28"/>
        </w:rPr>
        <w:t xml:space="preserve">
      7) входящий номер документа. </w:t>
      </w:r>
      <w:r>
        <w:br/>
      </w:r>
      <w:r>
        <w:rPr>
          <w:rFonts w:ascii="Times New Roman"/>
          <w:b w:val="false"/>
          <w:i w:val="false"/>
          <w:color w:val="000000"/>
          <w:sz w:val="28"/>
        </w:rPr>
        <w:t>
</w:t>
      </w:r>
      <w:r>
        <w:rPr>
          <w:rFonts w:ascii="Times New Roman"/>
          <w:b w:val="false"/>
          <w:i w:val="false"/>
          <w:color w:val="000000"/>
          <w:sz w:val="28"/>
        </w:rPr>
        <w:t xml:space="preserve">
      Указывается регистрационный номер Декларации, присваиваемый налоговым органом; </w:t>
      </w:r>
      <w:r>
        <w:br/>
      </w:r>
      <w:r>
        <w:rPr>
          <w:rFonts w:ascii="Times New Roman"/>
          <w:b w:val="false"/>
          <w:i w:val="false"/>
          <w:color w:val="000000"/>
          <w:sz w:val="28"/>
        </w:rPr>
        <w:t>
</w:t>
      </w:r>
      <w:r>
        <w:rPr>
          <w:rFonts w:ascii="Times New Roman"/>
          <w:b w:val="false"/>
          <w:i w:val="false"/>
          <w:color w:val="000000"/>
          <w:sz w:val="28"/>
        </w:rPr>
        <w:t xml:space="preserve">
      8) дата почтового штемпеля. </w:t>
      </w:r>
      <w:r>
        <w:br/>
      </w:r>
      <w:r>
        <w:rPr>
          <w:rFonts w:ascii="Times New Roman"/>
          <w:b w:val="false"/>
          <w:i w:val="false"/>
          <w:color w:val="000000"/>
          <w:sz w:val="28"/>
        </w:rPr>
        <w:t>
</w:t>
      </w: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132"/>
    <w:bookmarkStart w:name="z2897" w:id="133"/>
    <w:p>
      <w:pPr>
        <w:spacing w:after="0"/>
        <w:ind w:left="0"/>
        <w:jc w:val="left"/>
      </w:pPr>
      <w:r>
        <w:rPr>
          <w:rFonts w:ascii="Times New Roman"/>
          <w:b/>
          <w:i w:val="false"/>
          <w:color w:val="000000"/>
        </w:rPr>
        <w:t xml:space="preserve"> 
3. Составление формы 200.01 - Исчисление социального налога</w:t>
      </w:r>
      <w:r>
        <w:br/>
      </w:r>
      <w:r>
        <w:rPr>
          <w:rFonts w:ascii="Times New Roman"/>
          <w:b/>
          <w:i w:val="false"/>
          <w:color w:val="000000"/>
        </w:rPr>
        <w:t>
налогоплательщиками, работающими по контракту</w:t>
      </w:r>
    </w:p>
    <w:bookmarkEnd w:id="133"/>
    <w:bookmarkStart w:name="z2898" w:id="134"/>
    <w:p>
      <w:pPr>
        <w:spacing w:after="0"/>
        <w:ind w:left="0"/>
        <w:jc w:val="both"/>
      </w:pPr>
      <w:r>
        <w:rPr>
          <w:rFonts w:ascii="Times New Roman"/>
          <w:b w:val="false"/>
          <w:i w:val="false"/>
          <w:color w:val="000000"/>
          <w:sz w:val="28"/>
        </w:rPr>
        <w:t>
      23. Данная форма предназначена для исчисления социального налога налогоплательщиками, работающими по контрактам, заключенным с Республикой Казахстан в установленном законодательством порядке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308-1 Налогового кодекса (далее - контракты). Форма составляется по каждому контракту отдельно. </w:t>
      </w:r>
      <w:r>
        <w:br/>
      </w:r>
      <w:r>
        <w:rPr>
          <w:rFonts w:ascii="Times New Roman"/>
          <w:b w:val="false"/>
          <w:i w:val="false"/>
          <w:color w:val="000000"/>
          <w:sz w:val="28"/>
        </w:rPr>
        <w:t>
</w:t>
      </w:r>
      <w:r>
        <w:rPr>
          <w:rFonts w:ascii="Times New Roman"/>
          <w:b w:val="false"/>
          <w:i w:val="false"/>
          <w:color w:val="000000"/>
          <w:sz w:val="28"/>
        </w:rPr>
        <w:t>
      24. В разделе "Общая информация о налоговом агенте":</w:t>
      </w:r>
      <w:r>
        <w:br/>
      </w:r>
      <w:r>
        <w:rPr>
          <w:rFonts w:ascii="Times New Roman"/>
          <w:b w:val="false"/>
          <w:i w:val="false"/>
          <w:color w:val="000000"/>
          <w:sz w:val="28"/>
        </w:rPr>
        <w:t>
</w:t>
      </w:r>
      <w:r>
        <w:rPr>
          <w:rFonts w:ascii="Times New Roman"/>
          <w:b w:val="false"/>
          <w:i w:val="false"/>
          <w:color w:val="000000"/>
          <w:sz w:val="28"/>
        </w:rPr>
        <w:t xml:space="preserve">
      1) в строке "Численность работников (человек), в том числе" указывается численность работников, с выделением работников-иностранных специалистов и работников-иностранных рабочих; </w:t>
      </w:r>
      <w:r>
        <w:br/>
      </w:r>
      <w:r>
        <w:rPr>
          <w:rFonts w:ascii="Times New Roman"/>
          <w:b w:val="false"/>
          <w:i w:val="false"/>
          <w:color w:val="000000"/>
          <w:sz w:val="28"/>
        </w:rPr>
        <w:t>
</w:t>
      </w:r>
      <w:r>
        <w:rPr>
          <w:rFonts w:ascii="Times New Roman"/>
          <w:b w:val="false"/>
          <w:i w:val="false"/>
          <w:color w:val="000000"/>
          <w:sz w:val="28"/>
        </w:rPr>
        <w:t>
      2) в строке "Реквизиты контракта" указываются реквизиты контракта:</w:t>
      </w:r>
      <w:r>
        <w:br/>
      </w:r>
      <w:r>
        <w:rPr>
          <w:rFonts w:ascii="Times New Roman"/>
          <w:b w:val="false"/>
          <w:i w:val="false"/>
          <w:color w:val="000000"/>
          <w:sz w:val="28"/>
        </w:rPr>
        <w:t>
</w:t>
      </w:r>
      <w:r>
        <w:rPr>
          <w:rFonts w:ascii="Times New Roman"/>
          <w:b w:val="false"/>
          <w:i w:val="false"/>
          <w:color w:val="000000"/>
          <w:sz w:val="28"/>
        </w:rPr>
        <w:t xml:space="preserve">
      А - номер контракта; </w:t>
      </w:r>
      <w:r>
        <w:br/>
      </w:r>
      <w:r>
        <w:rPr>
          <w:rFonts w:ascii="Times New Roman"/>
          <w:b w:val="false"/>
          <w:i w:val="false"/>
          <w:color w:val="000000"/>
          <w:sz w:val="28"/>
        </w:rPr>
        <w:t>
</w:t>
      </w:r>
      <w:r>
        <w:rPr>
          <w:rFonts w:ascii="Times New Roman"/>
          <w:b w:val="false"/>
          <w:i w:val="false"/>
          <w:color w:val="000000"/>
          <w:sz w:val="28"/>
        </w:rPr>
        <w:t>
      В - дата заключения контракта.</w:t>
      </w:r>
      <w:r>
        <w:br/>
      </w:r>
      <w:r>
        <w:rPr>
          <w:rFonts w:ascii="Times New Roman"/>
          <w:b w:val="false"/>
          <w:i w:val="false"/>
          <w:color w:val="000000"/>
          <w:sz w:val="28"/>
        </w:rPr>
        <w:t>
</w:t>
      </w:r>
      <w:r>
        <w:rPr>
          <w:rFonts w:ascii="Times New Roman"/>
          <w:b w:val="false"/>
          <w:i w:val="false"/>
          <w:color w:val="000000"/>
          <w:sz w:val="28"/>
        </w:rPr>
        <w:t>
      25. В разделе "Социальный налог за работников".</w:t>
      </w:r>
      <w:r>
        <w:br/>
      </w:r>
      <w:r>
        <w:rPr>
          <w:rFonts w:ascii="Times New Roman"/>
          <w:b w:val="false"/>
          <w:i w:val="false"/>
          <w:color w:val="000000"/>
          <w:sz w:val="28"/>
        </w:rPr>
        <w:t>
</w:t>
      </w:r>
      <w:r>
        <w:rPr>
          <w:rFonts w:ascii="Times New Roman"/>
          <w:b w:val="false"/>
          <w:i w:val="false"/>
          <w:color w:val="000000"/>
          <w:sz w:val="28"/>
        </w:rPr>
        <w:t>
      Данный раздел предназначен для исчисления социального налога за работников, за исключением работников-иностранных специалистов и иностранных рабочих:</w:t>
      </w:r>
      <w:r>
        <w:br/>
      </w:r>
      <w:r>
        <w:rPr>
          <w:rFonts w:ascii="Times New Roman"/>
          <w:b w:val="false"/>
          <w:i w:val="false"/>
          <w:color w:val="000000"/>
          <w:sz w:val="28"/>
        </w:rPr>
        <w:t>
</w:t>
      </w:r>
      <w:r>
        <w:rPr>
          <w:rFonts w:ascii="Times New Roman"/>
          <w:b w:val="false"/>
          <w:i w:val="false"/>
          <w:color w:val="000000"/>
          <w:sz w:val="28"/>
        </w:rPr>
        <w:t>
      1) строки 200.01.001 I, 200.01.001 II и 200.01.001 III предназначены для отражения суммы облагаемых доходов работников, за исключением работников-иностранных специалистов и иностранных рабочих, за каждый месяц отчетного квартала.</w:t>
      </w:r>
      <w:r>
        <w:br/>
      </w:r>
      <w:r>
        <w:rPr>
          <w:rFonts w:ascii="Times New Roman"/>
          <w:b w:val="false"/>
          <w:i w:val="false"/>
          <w:color w:val="000000"/>
          <w:sz w:val="28"/>
        </w:rPr>
        <w:t>
</w:t>
      </w:r>
      <w:r>
        <w:rPr>
          <w:rFonts w:ascii="Times New Roman"/>
          <w:b w:val="false"/>
          <w:i w:val="false"/>
          <w:color w:val="000000"/>
          <w:sz w:val="28"/>
        </w:rPr>
        <w:t>
      Строка 200.01.001 IV предназначена для отражения итоговой суммы доходов за отчетный квартал, определяемой как сумма строк 200.01.001 I, 200.01.001 II и 200.01.001 III;</w:t>
      </w:r>
      <w:r>
        <w:br/>
      </w:r>
      <w:r>
        <w:rPr>
          <w:rFonts w:ascii="Times New Roman"/>
          <w:b w:val="false"/>
          <w:i w:val="false"/>
          <w:color w:val="000000"/>
          <w:sz w:val="28"/>
        </w:rPr>
        <w:t>
</w:t>
      </w:r>
      <w:r>
        <w:rPr>
          <w:rFonts w:ascii="Times New Roman"/>
          <w:b w:val="false"/>
          <w:i w:val="false"/>
          <w:color w:val="000000"/>
          <w:sz w:val="28"/>
        </w:rPr>
        <w:t xml:space="preserve">
      2) строки 200.01.002 I, 200.01.002 II и 200.01.002 III предназначены для отражения размера ставки социального налога за работников, установленной в соответствии с контрактом; </w:t>
      </w:r>
      <w:r>
        <w:br/>
      </w:r>
      <w:r>
        <w:rPr>
          <w:rFonts w:ascii="Times New Roman"/>
          <w:b w:val="false"/>
          <w:i w:val="false"/>
          <w:color w:val="000000"/>
          <w:sz w:val="28"/>
        </w:rPr>
        <w:t>
</w:t>
      </w:r>
      <w:r>
        <w:rPr>
          <w:rFonts w:ascii="Times New Roman"/>
          <w:b w:val="false"/>
          <w:i w:val="false"/>
          <w:color w:val="000000"/>
          <w:sz w:val="28"/>
        </w:rPr>
        <w:t xml:space="preserve">
      3) строки 200.01.003 I, 200.01.003 II и 200.01.003 III предназначены для отражения суммы социального налога за работников, исчисленного за каждый месяц отчетного квартала, за исключением работников-иностранных специалистов и иностранных рабочих, определяемой путем умножения соответствующих сумм строк 200.01.001 и 200.01.002. </w:t>
      </w:r>
      <w:r>
        <w:br/>
      </w:r>
      <w:r>
        <w:rPr>
          <w:rFonts w:ascii="Times New Roman"/>
          <w:b w:val="false"/>
          <w:i w:val="false"/>
          <w:color w:val="000000"/>
          <w:sz w:val="28"/>
        </w:rPr>
        <w:t>
</w:t>
      </w:r>
      <w:r>
        <w:rPr>
          <w:rFonts w:ascii="Times New Roman"/>
          <w:b w:val="false"/>
          <w:i w:val="false"/>
          <w:color w:val="000000"/>
          <w:sz w:val="28"/>
        </w:rPr>
        <w:t>
      Строка 200.01.003 IV предназначена для отражения итоговой суммы налога за отчетный квартал, определяемой как сумма строк 200.01.003 I, 200.01.003 II и 200.01.003 III.</w:t>
      </w:r>
    </w:p>
    <w:bookmarkEnd w:id="134"/>
    <w:bookmarkStart w:name="z2911" w:id="135"/>
    <w:p>
      <w:pPr>
        <w:spacing w:after="0"/>
        <w:ind w:left="0"/>
        <w:jc w:val="left"/>
      </w:pPr>
      <w:r>
        <w:rPr>
          <w:rFonts w:ascii="Times New Roman"/>
          <w:b/>
          <w:i w:val="false"/>
          <w:color w:val="000000"/>
        </w:rPr>
        <w:t xml:space="preserve"> 
4. Составление формы 200.02 - Исчисление суммы индивидуального</w:t>
      </w:r>
      <w:r>
        <w:br/>
      </w:r>
      <w:r>
        <w:rPr>
          <w:rFonts w:ascii="Times New Roman"/>
          <w:b/>
          <w:i w:val="false"/>
          <w:color w:val="000000"/>
        </w:rPr>
        <w:t>
подоходного налога и социального налога по</w:t>
      </w:r>
      <w:r>
        <w:br/>
      </w:r>
      <w:r>
        <w:rPr>
          <w:rFonts w:ascii="Times New Roman"/>
          <w:b/>
          <w:i w:val="false"/>
          <w:color w:val="000000"/>
        </w:rPr>
        <w:t>
структурному подразделению</w:t>
      </w:r>
    </w:p>
    <w:bookmarkEnd w:id="135"/>
    <w:bookmarkStart w:name="z2912" w:id="136"/>
    <w:p>
      <w:pPr>
        <w:spacing w:after="0"/>
        <w:ind w:left="0"/>
        <w:jc w:val="both"/>
      </w:pPr>
      <w:r>
        <w:rPr>
          <w:rFonts w:ascii="Times New Roman"/>
          <w:b w:val="false"/>
          <w:i w:val="false"/>
          <w:color w:val="000000"/>
          <w:sz w:val="28"/>
        </w:rPr>
        <w:t>
      26. Данная форма предназначена для исчисления юридическим лицом-налоговым агентом суммы индивидуального подоходного налога, социального налога, обязательных пенсионных взносов, социальных отчислений, подлежащих уплате по филиалу/представительству, не признанных налоговыми агентами по индивидуальному подоходному налогу и самостоятельными плательщиками по социальному налогу. Форма составляется юридическим лицом по каждому филиалу/представительству в соответствии со </w:t>
      </w:r>
      <w:r>
        <w:rPr>
          <w:rFonts w:ascii="Times New Roman"/>
          <w:b w:val="false"/>
          <w:i w:val="false"/>
          <w:color w:val="000000"/>
          <w:sz w:val="28"/>
        </w:rPr>
        <w:t>статьями 161</w:t>
      </w:r>
      <w:r>
        <w:rPr>
          <w:rFonts w:ascii="Times New Roman"/>
          <w:b w:val="false"/>
          <w:i w:val="false"/>
          <w:color w:val="000000"/>
          <w:sz w:val="28"/>
        </w:rPr>
        <w:t>, </w:t>
      </w:r>
      <w:r>
        <w:rPr>
          <w:rFonts w:ascii="Times New Roman"/>
          <w:b w:val="false"/>
          <w:i w:val="false"/>
          <w:color w:val="000000"/>
          <w:sz w:val="28"/>
        </w:rPr>
        <w:t>162</w:t>
      </w:r>
      <w:r>
        <w:rPr>
          <w:rFonts w:ascii="Times New Roman"/>
          <w:b w:val="false"/>
          <w:i w:val="false"/>
          <w:color w:val="000000"/>
          <w:sz w:val="28"/>
        </w:rPr>
        <w:t>, </w:t>
      </w:r>
      <w:r>
        <w:rPr>
          <w:rFonts w:ascii="Times New Roman"/>
          <w:b w:val="false"/>
          <w:i w:val="false"/>
          <w:color w:val="000000"/>
          <w:sz w:val="28"/>
        </w:rPr>
        <w:t>362</w:t>
      </w:r>
      <w:r>
        <w:rPr>
          <w:rFonts w:ascii="Times New Roman"/>
          <w:b w:val="false"/>
          <w:i w:val="false"/>
          <w:color w:val="000000"/>
          <w:sz w:val="28"/>
        </w:rPr>
        <w:t>, </w:t>
      </w:r>
      <w:r>
        <w:rPr>
          <w:rFonts w:ascii="Times New Roman"/>
          <w:b w:val="false"/>
          <w:i w:val="false"/>
          <w:color w:val="000000"/>
          <w:sz w:val="28"/>
        </w:rPr>
        <w:t>364</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27. В разделе "Общая информация о налоговом агенте":</w:t>
      </w:r>
      <w:r>
        <w:br/>
      </w:r>
      <w:r>
        <w:rPr>
          <w:rFonts w:ascii="Times New Roman"/>
          <w:b w:val="false"/>
          <w:i w:val="false"/>
          <w:color w:val="000000"/>
          <w:sz w:val="28"/>
        </w:rPr>
        <w:t>
</w:t>
      </w:r>
      <w:r>
        <w:rPr>
          <w:rFonts w:ascii="Times New Roman"/>
          <w:b w:val="false"/>
          <w:i w:val="false"/>
          <w:color w:val="000000"/>
          <w:sz w:val="28"/>
        </w:rPr>
        <w:t>
      1) РНН - регистрационный номер юридического лица-налогового агента. При исполнении налогового обязательства доверительным управляющим в строке указывается регистрационный номер налогового агента-доверительного управляющего;</w:t>
      </w:r>
      <w:r>
        <w:br/>
      </w:r>
      <w:r>
        <w:rPr>
          <w:rFonts w:ascii="Times New Roman"/>
          <w:b w:val="false"/>
          <w:i w:val="false"/>
          <w:color w:val="000000"/>
          <w:sz w:val="28"/>
        </w:rPr>
        <w:t>
</w:t>
      </w:r>
      <w:r>
        <w:rPr>
          <w:rFonts w:ascii="Times New Roman"/>
          <w:b w:val="false"/>
          <w:i w:val="false"/>
          <w:color w:val="000000"/>
          <w:sz w:val="28"/>
        </w:rPr>
        <w:t xml:space="preserve">
      2) БИН - бизнес-идентификационный номер юридического лица-налогового агента. При исполнении налогового обязательства доверительным управляющим в строке указывается бизнес-идентификационный номер доверительного управляющего; </w:t>
      </w:r>
      <w:r>
        <w:br/>
      </w:r>
      <w:r>
        <w:rPr>
          <w:rFonts w:ascii="Times New Roman"/>
          <w:b w:val="false"/>
          <w:i w:val="false"/>
          <w:color w:val="000000"/>
          <w:sz w:val="28"/>
        </w:rPr>
        <w:t>
</w:t>
      </w:r>
      <w:r>
        <w:rPr>
          <w:rFonts w:ascii="Times New Roman"/>
          <w:b w:val="false"/>
          <w:i w:val="false"/>
          <w:color w:val="000000"/>
          <w:sz w:val="28"/>
        </w:rPr>
        <w:t>
      3) наименование налогового агента.</w:t>
      </w:r>
      <w:r>
        <w:br/>
      </w:r>
      <w:r>
        <w:rPr>
          <w:rFonts w:ascii="Times New Roman"/>
          <w:b w:val="false"/>
          <w:i w:val="false"/>
          <w:color w:val="000000"/>
          <w:sz w:val="28"/>
        </w:rPr>
        <w:t>
</w:t>
      </w:r>
      <w:r>
        <w:rPr>
          <w:rFonts w:ascii="Times New Roman"/>
          <w:b w:val="false"/>
          <w:i w:val="false"/>
          <w:color w:val="000000"/>
          <w:sz w:val="28"/>
        </w:rPr>
        <w:t>
      Указывается наименование юридического лица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При исполнении налогового обязательства доверительным управляющим в строке указывается наименование юридического лица-доверительного управляющего;</w:t>
      </w:r>
      <w:r>
        <w:br/>
      </w:r>
      <w:r>
        <w:rPr>
          <w:rFonts w:ascii="Times New Roman"/>
          <w:b w:val="false"/>
          <w:i w:val="false"/>
          <w:color w:val="000000"/>
          <w:sz w:val="28"/>
        </w:rPr>
        <w:t>
</w:t>
      </w:r>
      <w:r>
        <w:rPr>
          <w:rFonts w:ascii="Times New Roman"/>
          <w:b w:val="false"/>
          <w:i w:val="false"/>
          <w:color w:val="000000"/>
          <w:sz w:val="28"/>
        </w:rPr>
        <w:t>
      4) код налогового органа по месту регистрационного учета налогового агента.</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по месту регистрационного учета юридического лица;</w:t>
      </w:r>
      <w:r>
        <w:br/>
      </w:r>
      <w:r>
        <w:rPr>
          <w:rFonts w:ascii="Times New Roman"/>
          <w:b w:val="false"/>
          <w:i w:val="false"/>
          <w:color w:val="000000"/>
          <w:sz w:val="28"/>
        </w:rPr>
        <w:t>
</w:t>
      </w:r>
      <w:r>
        <w:rPr>
          <w:rFonts w:ascii="Times New Roman"/>
          <w:b w:val="false"/>
          <w:i w:val="false"/>
          <w:color w:val="000000"/>
          <w:sz w:val="28"/>
        </w:rPr>
        <w:t>
      5) налоговый период, за который представляется налоговая отчетность (квартал, год) - квартал, в который входят отчетные налоговые периоды (указывается арабскими цифрами);</w:t>
      </w:r>
      <w:r>
        <w:br/>
      </w:r>
      <w:r>
        <w:rPr>
          <w:rFonts w:ascii="Times New Roman"/>
          <w:b w:val="false"/>
          <w:i w:val="false"/>
          <w:color w:val="000000"/>
          <w:sz w:val="28"/>
        </w:rPr>
        <w:t>
</w:t>
      </w:r>
      <w:r>
        <w:rPr>
          <w:rFonts w:ascii="Times New Roman"/>
          <w:b w:val="false"/>
          <w:i w:val="false"/>
          <w:color w:val="000000"/>
          <w:sz w:val="28"/>
        </w:rPr>
        <w:t>
      6) вид.</w:t>
      </w:r>
      <w:r>
        <w:br/>
      </w:r>
      <w:r>
        <w:rPr>
          <w:rFonts w:ascii="Times New Roman"/>
          <w:b w:val="false"/>
          <w:i w:val="false"/>
          <w:color w:val="000000"/>
          <w:sz w:val="28"/>
        </w:rPr>
        <w:t>
</w:t>
      </w:r>
      <w:r>
        <w:rPr>
          <w:rFonts w:ascii="Times New Roman"/>
          <w:b w:val="false"/>
          <w:i w:val="false"/>
          <w:color w:val="000000"/>
          <w:sz w:val="28"/>
        </w:rPr>
        <w:t>
      Соответствующие ячейки отмечаются с учетом отнесения Декларации к видам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xml:space="preserve">
      7) номер и дата уведомления. </w:t>
      </w:r>
      <w:r>
        <w:br/>
      </w:r>
      <w:r>
        <w:rPr>
          <w:rFonts w:ascii="Times New Roman"/>
          <w:b w:val="false"/>
          <w:i w:val="false"/>
          <w:color w:val="000000"/>
          <w:sz w:val="28"/>
        </w:rPr>
        <w:t>
</w:t>
      </w:r>
      <w:r>
        <w:rPr>
          <w:rFonts w:ascii="Times New Roman"/>
          <w:b w:val="false"/>
          <w:i w:val="false"/>
          <w:color w:val="000000"/>
          <w:sz w:val="28"/>
        </w:rPr>
        <w:t>
      Строки заполняются в случае представления вида Декларации,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r>
        <w:br/>
      </w:r>
      <w:r>
        <w:rPr>
          <w:rFonts w:ascii="Times New Roman"/>
          <w:b w:val="false"/>
          <w:i w:val="false"/>
          <w:color w:val="000000"/>
          <w:sz w:val="28"/>
        </w:rPr>
        <w:t>
</w:t>
      </w:r>
      <w:r>
        <w:rPr>
          <w:rFonts w:ascii="Times New Roman"/>
          <w:b w:val="false"/>
          <w:i w:val="false"/>
          <w:color w:val="000000"/>
          <w:sz w:val="28"/>
        </w:rPr>
        <w:t xml:space="preserve">
      8) РНН филиала/представительства - регистрационный номер налогоплательщика - филиала/представительства; </w:t>
      </w:r>
      <w:r>
        <w:br/>
      </w:r>
      <w:r>
        <w:rPr>
          <w:rFonts w:ascii="Times New Roman"/>
          <w:b w:val="false"/>
          <w:i w:val="false"/>
          <w:color w:val="000000"/>
          <w:sz w:val="28"/>
        </w:rPr>
        <w:t>
</w:t>
      </w:r>
      <w:r>
        <w:rPr>
          <w:rFonts w:ascii="Times New Roman"/>
          <w:b w:val="false"/>
          <w:i w:val="false"/>
          <w:color w:val="000000"/>
          <w:sz w:val="28"/>
        </w:rPr>
        <w:t xml:space="preserve">
      9) БИН - бизнес-идентификационный номер филиала/представительства; </w:t>
      </w:r>
      <w:r>
        <w:br/>
      </w:r>
      <w:r>
        <w:rPr>
          <w:rFonts w:ascii="Times New Roman"/>
          <w:b w:val="false"/>
          <w:i w:val="false"/>
          <w:color w:val="000000"/>
          <w:sz w:val="28"/>
        </w:rPr>
        <w:t>
</w:t>
      </w:r>
      <w:r>
        <w:rPr>
          <w:rFonts w:ascii="Times New Roman"/>
          <w:b w:val="false"/>
          <w:i w:val="false"/>
          <w:color w:val="000000"/>
          <w:sz w:val="28"/>
        </w:rPr>
        <w:t>
      10) наименование филиала/представительства.</w:t>
      </w:r>
      <w:r>
        <w:br/>
      </w:r>
      <w:r>
        <w:rPr>
          <w:rFonts w:ascii="Times New Roman"/>
          <w:b w:val="false"/>
          <w:i w:val="false"/>
          <w:color w:val="000000"/>
          <w:sz w:val="28"/>
        </w:rPr>
        <w:t>
</w:t>
      </w:r>
      <w:r>
        <w:rPr>
          <w:rFonts w:ascii="Times New Roman"/>
          <w:b w:val="false"/>
          <w:i w:val="false"/>
          <w:color w:val="000000"/>
          <w:sz w:val="28"/>
        </w:rPr>
        <w:t xml:space="preserve">
      Указываются наименование филиала/представительства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11) код налогового органа по месту регистрационного учета филиала/представительства.</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по месту регистрационного учета филиала/представительства.</w:t>
      </w:r>
      <w:r>
        <w:br/>
      </w:r>
      <w:r>
        <w:rPr>
          <w:rFonts w:ascii="Times New Roman"/>
          <w:b w:val="false"/>
          <w:i w:val="false"/>
          <w:color w:val="000000"/>
          <w:sz w:val="28"/>
        </w:rPr>
        <w:t>
</w:t>
      </w:r>
      <w:r>
        <w:rPr>
          <w:rFonts w:ascii="Times New Roman"/>
          <w:b w:val="false"/>
          <w:i w:val="false"/>
          <w:color w:val="000000"/>
          <w:sz w:val="28"/>
        </w:rPr>
        <w:t>
      28. В разделе "Расчетные показатели":</w:t>
      </w:r>
      <w:r>
        <w:br/>
      </w:r>
      <w:r>
        <w:rPr>
          <w:rFonts w:ascii="Times New Roman"/>
          <w:b w:val="false"/>
          <w:i w:val="false"/>
          <w:color w:val="000000"/>
          <w:sz w:val="28"/>
        </w:rPr>
        <w:t>
</w:t>
      </w:r>
      <w:r>
        <w:rPr>
          <w:rFonts w:ascii="Times New Roman"/>
          <w:b w:val="false"/>
          <w:i w:val="false"/>
          <w:color w:val="000000"/>
          <w:sz w:val="28"/>
        </w:rPr>
        <w:t>
      1) строки 200.02.001 I, 200.02.001 II и 200.02.001 III предназначены для отражения суммы индивидуального подоходного налога, исчисленного с доходов, выплаченных физическим лицам, и подлежащего перечислению в бюджет по филиалу/представительству за каждый месяц отчетного квартала.</w:t>
      </w:r>
      <w:r>
        <w:br/>
      </w:r>
      <w:r>
        <w:rPr>
          <w:rFonts w:ascii="Times New Roman"/>
          <w:b w:val="false"/>
          <w:i w:val="false"/>
          <w:color w:val="000000"/>
          <w:sz w:val="28"/>
        </w:rPr>
        <w:t>
</w:t>
      </w:r>
      <w:r>
        <w:rPr>
          <w:rFonts w:ascii="Times New Roman"/>
          <w:b w:val="false"/>
          <w:i w:val="false"/>
          <w:color w:val="000000"/>
          <w:sz w:val="28"/>
        </w:rPr>
        <w:t>
      Строка 200.02.001 IV предназначена для отражения итоговой суммы налога за отчетный квартал, определяемой как сумма строк 200.02.001 I, 200.02.001 II, 200.02.001 III;</w:t>
      </w:r>
      <w:r>
        <w:br/>
      </w:r>
      <w:r>
        <w:rPr>
          <w:rFonts w:ascii="Times New Roman"/>
          <w:b w:val="false"/>
          <w:i w:val="false"/>
          <w:color w:val="000000"/>
          <w:sz w:val="28"/>
        </w:rPr>
        <w:t>
</w:t>
      </w:r>
      <w:r>
        <w:rPr>
          <w:rFonts w:ascii="Times New Roman"/>
          <w:b w:val="false"/>
          <w:i w:val="false"/>
          <w:color w:val="000000"/>
          <w:sz w:val="28"/>
        </w:rPr>
        <w:t xml:space="preserve">
      2) строки 200.02.002 I, 200.02.002II и 200.02.002 III предназначены для отражения суммы обязательных пенсионных взносов, исчисленных с выплаченных доходов физических лиц и подлежащих перечислению в накопительные пенсионные фонды по филиалу/представительству за каждый месяц отчетного квартала, в соответствии с пенсионным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Строка 200.02.002 IV предназначена для отражения итоговой суммы обязательных пенсионных взносов за отчетный квартал, определяемой как сумма строк 200.02.002 I, 200.02.002 II и 200.02.002 III;</w:t>
      </w:r>
      <w:r>
        <w:br/>
      </w:r>
      <w:r>
        <w:rPr>
          <w:rFonts w:ascii="Times New Roman"/>
          <w:b w:val="false"/>
          <w:i w:val="false"/>
          <w:color w:val="000000"/>
          <w:sz w:val="28"/>
        </w:rPr>
        <w:t>
</w:t>
      </w:r>
      <w:r>
        <w:rPr>
          <w:rFonts w:ascii="Times New Roman"/>
          <w:b w:val="false"/>
          <w:i w:val="false"/>
          <w:color w:val="000000"/>
          <w:sz w:val="28"/>
        </w:rPr>
        <w:t xml:space="preserve">
      3) строки 200.02.003 I, 200.02.003 II и 200.02.003 III предназначены для отражения суммы исчисленного социального налога по филиалу/представительству за каждый месяц отчетного квартала. </w:t>
      </w:r>
      <w:r>
        <w:br/>
      </w:r>
      <w:r>
        <w:rPr>
          <w:rFonts w:ascii="Times New Roman"/>
          <w:b w:val="false"/>
          <w:i w:val="false"/>
          <w:color w:val="000000"/>
          <w:sz w:val="28"/>
        </w:rPr>
        <w:t>
</w:t>
      </w:r>
      <w:r>
        <w:rPr>
          <w:rFonts w:ascii="Times New Roman"/>
          <w:b w:val="false"/>
          <w:i w:val="false"/>
          <w:color w:val="000000"/>
          <w:sz w:val="28"/>
        </w:rPr>
        <w:t xml:space="preserve">
      Строка 200.02.003 IV предназначена для отражения итоговой суммы налога за отчетный квартал, определяемой как сумма строк 200.02.003 I, 200.02.003 II и 200.02.003 III; </w:t>
      </w:r>
      <w:r>
        <w:br/>
      </w:r>
      <w:r>
        <w:rPr>
          <w:rFonts w:ascii="Times New Roman"/>
          <w:b w:val="false"/>
          <w:i w:val="false"/>
          <w:color w:val="000000"/>
          <w:sz w:val="28"/>
        </w:rPr>
        <w:t>
</w:t>
      </w:r>
      <w:r>
        <w:rPr>
          <w:rFonts w:ascii="Times New Roman"/>
          <w:b w:val="false"/>
          <w:i w:val="false"/>
          <w:color w:val="000000"/>
          <w:sz w:val="28"/>
        </w:rPr>
        <w:t>
      4) строки 200.02.004 I, 200.02.004 II, 200.02.004 III предназначены для отражения суммы социальных отчислений по филиалу/представительству в каждом месяце отчетного квартала, определяемых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обязательном социальном страховании.</w:t>
      </w:r>
      <w:r>
        <w:br/>
      </w:r>
      <w:r>
        <w:rPr>
          <w:rFonts w:ascii="Times New Roman"/>
          <w:b w:val="false"/>
          <w:i w:val="false"/>
          <w:color w:val="000000"/>
          <w:sz w:val="28"/>
        </w:rPr>
        <w:t>
</w:t>
      </w:r>
      <w:r>
        <w:rPr>
          <w:rFonts w:ascii="Times New Roman"/>
          <w:b w:val="false"/>
          <w:i w:val="false"/>
          <w:color w:val="000000"/>
          <w:sz w:val="28"/>
        </w:rPr>
        <w:t>
      Строка 200.02.004 IV предназначена для отражения итоговой суммы социальных отчислений за отчетный квартал, определяемой как сумма строк 200.02.004 I, 200.02.004 II и 200.02.004 III.</w:t>
      </w:r>
      <w:r>
        <w:br/>
      </w:r>
      <w:r>
        <w:rPr>
          <w:rFonts w:ascii="Times New Roman"/>
          <w:b w:val="false"/>
          <w:i w:val="false"/>
          <w:color w:val="000000"/>
          <w:sz w:val="28"/>
        </w:rPr>
        <w:t>
</w:t>
      </w:r>
      <w:r>
        <w:rPr>
          <w:rFonts w:ascii="Times New Roman"/>
          <w:b w:val="false"/>
          <w:i w:val="false"/>
          <w:color w:val="000000"/>
          <w:sz w:val="28"/>
        </w:rPr>
        <w:t>
      29. В разделе "Ответственность налогового агента":</w:t>
      </w:r>
      <w:r>
        <w:br/>
      </w:r>
      <w:r>
        <w:rPr>
          <w:rFonts w:ascii="Times New Roman"/>
          <w:b w:val="false"/>
          <w:i w:val="false"/>
          <w:color w:val="000000"/>
          <w:sz w:val="28"/>
        </w:rPr>
        <w:t>
</w:t>
      </w:r>
      <w:r>
        <w:rPr>
          <w:rFonts w:ascii="Times New Roman"/>
          <w:b w:val="false"/>
          <w:i w:val="false"/>
          <w:color w:val="000000"/>
          <w:sz w:val="28"/>
        </w:rPr>
        <w:t xml:space="preserve">
      1) в поле "Ф.И.О Руководителя" указываются фамилия, имя, отчество (при его наличии) руководителя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xml:space="preserve">
      При исполнении налогового обязательства доверительным управляющим указываются фамилия, имя, отчество (при его наличии) доверительного управляющего в соответствии с договором доверительного управления имуществом либо выгодоприобретателя в иных случаях возникновения доверительного управления; </w:t>
      </w:r>
      <w:r>
        <w:br/>
      </w:r>
      <w:r>
        <w:rPr>
          <w:rFonts w:ascii="Times New Roman"/>
          <w:b w:val="false"/>
          <w:i w:val="false"/>
          <w:color w:val="000000"/>
          <w:sz w:val="28"/>
        </w:rPr>
        <w:t>
</w:t>
      </w:r>
      <w:r>
        <w:rPr>
          <w:rFonts w:ascii="Times New Roman"/>
          <w:b w:val="false"/>
          <w:i w:val="false"/>
          <w:color w:val="000000"/>
          <w:sz w:val="28"/>
        </w:rPr>
        <w:t>
      2) дата подачи.</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формы 200.02 в налоговый орган;</w:t>
      </w:r>
      <w:r>
        <w:br/>
      </w:r>
      <w:r>
        <w:rPr>
          <w:rFonts w:ascii="Times New Roman"/>
          <w:b w:val="false"/>
          <w:i w:val="false"/>
          <w:color w:val="000000"/>
          <w:sz w:val="28"/>
        </w:rPr>
        <w:t>
</w:t>
      </w:r>
      <w:r>
        <w:rPr>
          <w:rFonts w:ascii="Times New Roman"/>
          <w:b w:val="false"/>
          <w:i w:val="false"/>
          <w:color w:val="000000"/>
          <w:sz w:val="28"/>
        </w:rPr>
        <w:t>
      3) код налогового органа - бенефициара по индивидуальному подоходному налогу и социальному налогу.</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по месту регистрационного учета филиала/представительства;</w:t>
      </w:r>
      <w:r>
        <w:br/>
      </w:r>
      <w:r>
        <w:rPr>
          <w:rFonts w:ascii="Times New Roman"/>
          <w:b w:val="false"/>
          <w:i w:val="false"/>
          <w:color w:val="000000"/>
          <w:sz w:val="28"/>
        </w:rPr>
        <w:t>
</w:t>
      </w:r>
      <w:r>
        <w:rPr>
          <w:rFonts w:ascii="Times New Roman"/>
          <w:b w:val="false"/>
          <w:i w:val="false"/>
          <w:color w:val="000000"/>
          <w:sz w:val="28"/>
        </w:rPr>
        <w:t>
      4) код налогового органа - бенефициара по обязательным пенсионным взносам и социальным отчислениям.</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по месту нахождения филиала/представительства;</w:t>
      </w:r>
      <w:r>
        <w:br/>
      </w:r>
      <w:r>
        <w:rPr>
          <w:rFonts w:ascii="Times New Roman"/>
          <w:b w:val="false"/>
          <w:i w:val="false"/>
          <w:color w:val="000000"/>
          <w:sz w:val="28"/>
        </w:rPr>
        <w:t>
</w:t>
      </w:r>
      <w:r>
        <w:rPr>
          <w:rFonts w:ascii="Times New Roman"/>
          <w:b w:val="false"/>
          <w:i w:val="false"/>
          <w:color w:val="000000"/>
          <w:sz w:val="28"/>
        </w:rPr>
        <w:t xml:space="preserve">
      5) в поле "Ф.И.О. должностного лица, принявшего форму" указываются фамилия, имя, отчество (при его наличии) работника налогового органа, принявшего форму 200.02; </w:t>
      </w:r>
      <w:r>
        <w:br/>
      </w:r>
      <w:r>
        <w:rPr>
          <w:rFonts w:ascii="Times New Roman"/>
          <w:b w:val="false"/>
          <w:i w:val="false"/>
          <w:color w:val="000000"/>
          <w:sz w:val="28"/>
        </w:rPr>
        <w:t>
</w:t>
      </w:r>
      <w:r>
        <w:rPr>
          <w:rFonts w:ascii="Times New Roman"/>
          <w:b w:val="false"/>
          <w:i w:val="false"/>
          <w:color w:val="000000"/>
          <w:sz w:val="28"/>
        </w:rPr>
        <w:t>
      6) дата приема.</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формы 200.02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w:t>
      </w:r>
      <w:r>
        <w:br/>
      </w:r>
      <w:r>
        <w:rPr>
          <w:rFonts w:ascii="Times New Roman"/>
          <w:b w:val="false"/>
          <w:i w:val="false"/>
          <w:color w:val="000000"/>
          <w:sz w:val="28"/>
        </w:rPr>
        <w:t>
</w:t>
      </w:r>
      <w:r>
        <w:rPr>
          <w:rFonts w:ascii="Times New Roman"/>
          <w:b w:val="false"/>
          <w:i w:val="false"/>
          <w:color w:val="000000"/>
          <w:sz w:val="28"/>
        </w:rPr>
        <w:t>
      7) входящий номер документа.</w:t>
      </w:r>
      <w:r>
        <w:br/>
      </w:r>
      <w:r>
        <w:rPr>
          <w:rFonts w:ascii="Times New Roman"/>
          <w:b w:val="false"/>
          <w:i w:val="false"/>
          <w:color w:val="000000"/>
          <w:sz w:val="28"/>
        </w:rPr>
        <w:t>
</w:t>
      </w:r>
      <w:r>
        <w:rPr>
          <w:rFonts w:ascii="Times New Roman"/>
          <w:b w:val="false"/>
          <w:i w:val="false"/>
          <w:color w:val="000000"/>
          <w:sz w:val="28"/>
        </w:rPr>
        <w:t xml:space="preserve">
      Указывается регистрационный номер формы 200.02, присваиваемый налоговым органом; </w:t>
      </w:r>
      <w:r>
        <w:br/>
      </w:r>
      <w:r>
        <w:rPr>
          <w:rFonts w:ascii="Times New Roman"/>
          <w:b w:val="false"/>
          <w:i w:val="false"/>
          <w:color w:val="000000"/>
          <w:sz w:val="28"/>
        </w:rPr>
        <w:t>
</w:t>
      </w:r>
      <w:r>
        <w:rPr>
          <w:rFonts w:ascii="Times New Roman"/>
          <w:b w:val="false"/>
          <w:i w:val="false"/>
          <w:color w:val="000000"/>
          <w:sz w:val="28"/>
        </w:rPr>
        <w:t>
      8) дата почтового штемпеля.</w:t>
      </w:r>
      <w:r>
        <w:br/>
      </w:r>
      <w:r>
        <w:rPr>
          <w:rFonts w:ascii="Times New Roman"/>
          <w:b w:val="false"/>
          <w:i w:val="false"/>
          <w:color w:val="000000"/>
          <w:sz w:val="28"/>
        </w:rPr>
        <w:t>
</w:t>
      </w: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136"/>
    <w:bookmarkStart w:name="z2958" w:id="137"/>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ноября 2011 года № 1310</w:t>
      </w:r>
    </w:p>
    <w:bookmarkEnd w:id="137"/>
    <w:bookmarkStart w:name="z2959" w:id="138"/>
    <w:p>
      <w:pPr>
        <w:spacing w:after="0"/>
        <w:ind w:left="0"/>
        <w:jc w:val="left"/>
      </w:pPr>
      <w:r>
        <w:rPr>
          <w:rFonts w:ascii="Times New Roman"/>
          <w:b/>
          <w:i w:val="false"/>
          <w:color w:val="000000"/>
        </w:rPr>
        <w:t xml:space="preserve"> 
Правила составления налоговой отчетности</w:t>
      </w:r>
      <w:r>
        <w:br/>
      </w:r>
      <w:r>
        <w:rPr>
          <w:rFonts w:ascii="Times New Roman"/>
          <w:b/>
          <w:i w:val="false"/>
          <w:color w:val="000000"/>
        </w:rPr>
        <w:t>
(расчета) по исчисленным, удержанным (начисленным) суммам</w:t>
      </w:r>
      <w:r>
        <w:br/>
      </w:r>
      <w:r>
        <w:rPr>
          <w:rFonts w:ascii="Times New Roman"/>
          <w:b/>
          <w:i w:val="false"/>
          <w:color w:val="000000"/>
        </w:rPr>
        <w:t>
обязательных пенсионных взносов, начисленным социальным</w:t>
      </w:r>
      <w:r>
        <w:br/>
      </w:r>
      <w:r>
        <w:rPr>
          <w:rFonts w:ascii="Times New Roman"/>
          <w:b/>
          <w:i w:val="false"/>
          <w:color w:val="000000"/>
        </w:rPr>
        <w:t>
отчислениям (Форма 201.00)</w:t>
      </w:r>
    </w:p>
    <w:bookmarkEnd w:id="138"/>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Форма размещена на сайте РГП "РЦПИ" </w:t>
      </w:r>
      <w:r>
        <w:rPr>
          <w:rFonts w:ascii="Times New Roman"/>
          <w:b w:val="false"/>
          <w:i w:val="false"/>
          <w:color w:val="000000"/>
          <w:sz w:val="28"/>
          <w:u w:val="single"/>
        </w:rPr>
        <w:t>http://rkao.kz/fnoforms</w:t>
      </w:r>
      <w:r>
        <w:rPr>
          <w:rFonts w:ascii="Times New Roman"/>
          <w:b w:val="false"/>
          <w:i w:val="false"/>
          <w:color w:val="ff0000"/>
          <w:sz w:val="28"/>
        </w:rPr>
        <w:t>; в случае необходимости форму в электронном виде можно получить в РГП "РЦПИ".</w:t>
      </w:r>
    </w:p>
    <w:bookmarkStart w:name="z2960" w:id="139"/>
    <w:p>
      <w:pPr>
        <w:spacing w:after="0"/>
        <w:ind w:left="0"/>
        <w:jc w:val="both"/>
      </w:pPr>
      <w:r>
        <w:rPr>
          <w:rFonts w:ascii="Times New Roman"/>
          <w:b w:val="false"/>
          <w:i w:val="false"/>
          <w:color w:val="000000"/>
          <w:sz w:val="28"/>
        </w:rPr>
        <w:t>
      1. Настоящие Правила составления налоговой отчетности (расчета) по исчисленным, удержанным (начисленным) суммам обязательных пенсионных взносов, начисленным социальным отчислениям (Форма 201.00)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Законами Республики Казахстан от 20 июня 1997 года "</w:t>
      </w:r>
      <w:r>
        <w:rPr>
          <w:rFonts w:ascii="Times New Roman"/>
          <w:b w:val="false"/>
          <w:i w:val="false"/>
          <w:color w:val="000000"/>
          <w:sz w:val="28"/>
        </w:rPr>
        <w:t>О пенсионном обеспечении в Республике Казахстан</w:t>
      </w:r>
      <w:r>
        <w:rPr>
          <w:rFonts w:ascii="Times New Roman"/>
          <w:b w:val="false"/>
          <w:i w:val="false"/>
          <w:color w:val="000000"/>
          <w:sz w:val="28"/>
        </w:rPr>
        <w:t>" (далее - Закон о пенсионном обеспечении), от 25 апреля 2003 года "</w:t>
      </w:r>
      <w:r>
        <w:rPr>
          <w:rFonts w:ascii="Times New Roman"/>
          <w:b w:val="false"/>
          <w:i w:val="false"/>
          <w:color w:val="000000"/>
          <w:sz w:val="28"/>
        </w:rPr>
        <w:t>Об обязательном социальном страховании</w:t>
      </w:r>
      <w:r>
        <w:rPr>
          <w:rFonts w:ascii="Times New Roman"/>
          <w:b w:val="false"/>
          <w:i w:val="false"/>
          <w:color w:val="000000"/>
          <w:sz w:val="28"/>
        </w:rPr>
        <w:t xml:space="preserve">" (далее - Закон об обязательном социальном страховании). </w:t>
      </w:r>
      <w:r>
        <w:br/>
      </w:r>
      <w:r>
        <w:rPr>
          <w:rFonts w:ascii="Times New Roman"/>
          <w:b w:val="false"/>
          <w:i w:val="false"/>
          <w:color w:val="000000"/>
          <w:sz w:val="28"/>
        </w:rPr>
        <w:t>
</w:t>
      </w:r>
      <w:r>
        <w:rPr>
          <w:rFonts w:ascii="Times New Roman"/>
          <w:b w:val="false"/>
          <w:i w:val="false"/>
          <w:color w:val="000000"/>
          <w:sz w:val="28"/>
        </w:rPr>
        <w:t>
      Правила предусматривают порядок составления Расчета по исчисленным, удержанным (начисленным) суммам обязательных пенсионных взносов, начисленным социальным отчислениям согласно приложению к настоящим Правилам (далее - Расчет), предназначенного для исчисления, удержания (начисления) в свою пользу сумм обязательных пенсионных взносов в накопительный пенсионный фонд (далее - обязательные пенсионные взносы), начисления и перечисления сумм социальных отчислений в Государственный фонд социального страхования (далее - социальные отчисления) индивидуальными предпринимателями (за исключением применяющих специальные налоговые режимы для крестьянских или фермерских хозяйств, на основе упрощенной декларации и патента), частными нотариусами, частными судебными исполнителями, адвокатами, а также индивидуальными предпринимателями и физическими лицами, применяющими специальный налоговый режим на основе разового талона в размерах, установленных Законом о пенсионном обеспечении, Законом об обязательном социальном страховании.</w:t>
      </w:r>
      <w:r>
        <w:br/>
      </w:r>
      <w:r>
        <w:rPr>
          <w:rFonts w:ascii="Times New Roman"/>
          <w:b w:val="false"/>
          <w:i w:val="false"/>
          <w:color w:val="000000"/>
          <w:sz w:val="28"/>
        </w:rPr>
        <w:t>
</w:t>
      </w:r>
      <w:r>
        <w:rPr>
          <w:rFonts w:ascii="Times New Roman"/>
          <w:b w:val="false"/>
          <w:i w:val="false"/>
          <w:color w:val="000000"/>
          <w:sz w:val="28"/>
        </w:rPr>
        <w:t>
      Расчет составляется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 о пенсионном обеспечении и </w:t>
      </w:r>
      <w:r>
        <w:rPr>
          <w:rFonts w:ascii="Times New Roman"/>
          <w:b w:val="false"/>
          <w:i w:val="false"/>
          <w:color w:val="000000"/>
          <w:sz w:val="28"/>
        </w:rPr>
        <w:t>статьей 18</w:t>
      </w:r>
      <w:r>
        <w:rPr>
          <w:rFonts w:ascii="Times New Roman"/>
          <w:b w:val="false"/>
          <w:i w:val="false"/>
          <w:color w:val="000000"/>
          <w:sz w:val="28"/>
        </w:rPr>
        <w:t xml:space="preserve"> Закона об обязательном социальном страховании.</w:t>
      </w:r>
      <w:r>
        <w:br/>
      </w:r>
      <w:r>
        <w:rPr>
          <w:rFonts w:ascii="Times New Roman"/>
          <w:b w:val="false"/>
          <w:i w:val="false"/>
          <w:color w:val="000000"/>
          <w:sz w:val="28"/>
        </w:rPr>
        <w:t>
</w:t>
      </w:r>
      <w:r>
        <w:rPr>
          <w:rFonts w:ascii="Times New Roman"/>
          <w:b w:val="false"/>
          <w:i w:val="false"/>
          <w:color w:val="000000"/>
          <w:sz w:val="28"/>
        </w:rPr>
        <w:t xml:space="preserve">
      2. При заполнении Расчета не допускаются исправления, подчистки и помарки. </w:t>
      </w:r>
      <w:r>
        <w:br/>
      </w:r>
      <w:r>
        <w:rPr>
          <w:rFonts w:ascii="Times New Roman"/>
          <w:b w:val="false"/>
          <w:i w:val="false"/>
          <w:color w:val="000000"/>
          <w:sz w:val="28"/>
        </w:rPr>
        <w:t>
</w:t>
      </w:r>
      <w:r>
        <w:rPr>
          <w:rFonts w:ascii="Times New Roman"/>
          <w:b w:val="false"/>
          <w:i w:val="false"/>
          <w:color w:val="000000"/>
          <w:sz w:val="28"/>
        </w:rPr>
        <w:t>
      3. При отсутствии показателей соответствующие ячейки Расчета не заполняются.</w:t>
      </w:r>
      <w:r>
        <w:br/>
      </w:r>
      <w:r>
        <w:rPr>
          <w:rFonts w:ascii="Times New Roman"/>
          <w:b w:val="false"/>
          <w:i w:val="false"/>
          <w:color w:val="000000"/>
          <w:sz w:val="28"/>
        </w:rPr>
        <w:t>
</w:t>
      </w:r>
      <w:r>
        <w:rPr>
          <w:rFonts w:ascii="Times New Roman"/>
          <w:b w:val="false"/>
          <w:i w:val="false"/>
          <w:color w:val="000000"/>
          <w:sz w:val="28"/>
        </w:rPr>
        <w:t xml:space="preserve">
      4. При составлении Расчета: </w:t>
      </w:r>
      <w:r>
        <w:br/>
      </w:r>
      <w:r>
        <w:rPr>
          <w:rFonts w:ascii="Times New Roman"/>
          <w:b w:val="false"/>
          <w:i w:val="false"/>
          <w:color w:val="000000"/>
          <w:sz w:val="28"/>
        </w:rPr>
        <w:t>
</w:t>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r>
        <w:br/>
      </w:r>
      <w:r>
        <w:rPr>
          <w:rFonts w:ascii="Times New Roman"/>
          <w:b w:val="false"/>
          <w:i w:val="false"/>
          <w:color w:val="000000"/>
          <w:sz w:val="28"/>
        </w:rPr>
        <w:t>
</w:t>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5. Расчет подписывается вкладчиком (плательщиком) либо его представителем и заверяется печатью вкладчика (плательщика)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r>
        <w:br/>
      </w:r>
      <w:r>
        <w:rPr>
          <w:rFonts w:ascii="Times New Roman"/>
          <w:b w:val="false"/>
          <w:i w:val="false"/>
          <w:color w:val="000000"/>
          <w:sz w:val="28"/>
        </w:rPr>
        <w:t>
</w:t>
      </w:r>
      <w:r>
        <w:rPr>
          <w:rFonts w:ascii="Times New Roman"/>
          <w:b w:val="false"/>
          <w:i w:val="false"/>
          <w:color w:val="000000"/>
          <w:sz w:val="28"/>
        </w:rPr>
        <w:t xml:space="preserve">
      6. При представлении Расчета: </w:t>
      </w:r>
      <w:r>
        <w:br/>
      </w:r>
      <w:r>
        <w:rPr>
          <w:rFonts w:ascii="Times New Roman"/>
          <w:b w:val="false"/>
          <w:i w:val="false"/>
          <w:color w:val="000000"/>
          <w:sz w:val="28"/>
        </w:rPr>
        <w:t>
</w:t>
      </w:r>
      <w:r>
        <w:rPr>
          <w:rFonts w:ascii="Times New Roman"/>
          <w:b w:val="false"/>
          <w:i w:val="false"/>
          <w:color w:val="000000"/>
          <w:sz w:val="28"/>
        </w:rPr>
        <w:t>
      в явочном порядке на бумажном носителе - составляется в двух экземплярах, один экземпляр возвращается вкладчику (плательщику) с отметкой налогового органа;</w:t>
      </w:r>
      <w:r>
        <w:br/>
      </w:r>
      <w:r>
        <w:rPr>
          <w:rFonts w:ascii="Times New Roman"/>
          <w:b w:val="false"/>
          <w:i w:val="false"/>
          <w:color w:val="000000"/>
          <w:sz w:val="28"/>
        </w:rPr>
        <w:t>
</w:t>
      </w:r>
      <w:r>
        <w:rPr>
          <w:rFonts w:ascii="Times New Roman"/>
          <w:b w:val="false"/>
          <w:i w:val="false"/>
          <w:color w:val="000000"/>
          <w:sz w:val="28"/>
        </w:rPr>
        <w:t>
      по почте заказным письмом с уведомлением на бумажном носителе -вкладчик (плательщик) получает уведомление почтовой или иной организации связи;</w:t>
      </w:r>
      <w:r>
        <w:br/>
      </w:r>
      <w:r>
        <w:rPr>
          <w:rFonts w:ascii="Times New Roman"/>
          <w:b w:val="false"/>
          <w:i w:val="false"/>
          <w:color w:val="000000"/>
          <w:sz w:val="28"/>
        </w:rPr>
        <w:t>
</w:t>
      </w:r>
      <w:r>
        <w:rPr>
          <w:rFonts w:ascii="Times New Roman"/>
          <w:b w:val="false"/>
          <w:i w:val="false"/>
          <w:color w:val="000000"/>
          <w:sz w:val="28"/>
        </w:rPr>
        <w:t>
      3) в электронном виде - налогоплательщик получает уведомление о принятии или непринятии налоговой отчетности системой приема налоговой отчетности органов налоговой службы.</w:t>
      </w:r>
      <w:r>
        <w:br/>
      </w:r>
      <w:r>
        <w:rPr>
          <w:rFonts w:ascii="Times New Roman"/>
          <w:b w:val="false"/>
          <w:i w:val="false"/>
          <w:color w:val="000000"/>
          <w:sz w:val="28"/>
        </w:rPr>
        <w:t>
</w:t>
      </w:r>
      <w:r>
        <w:rPr>
          <w:rFonts w:ascii="Times New Roman"/>
          <w:b w:val="false"/>
          <w:i w:val="false"/>
          <w:color w:val="000000"/>
          <w:sz w:val="28"/>
        </w:rPr>
        <w:t>
      7. При заполнении соответствующих строк Расчета индивидуальными предпринимателями, осуществляющими деятельность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января 2006 года "О частном предпринимательстве" в виде совместного предпринимательства, указывается общая по всем участникам совместного предпринимательства сумма заявляемого дохода для исчисления обязательных пенсионных взносов, сумма дохода, для исчисления социальных отчислений, а также сумма обязательных пенсионных взносов и социальных отчислений, подлежащих перечислению.</w:t>
      </w:r>
      <w:r>
        <w:br/>
      </w:r>
      <w:r>
        <w:rPr>
          <w:rFonts w:ascii="Times New Roman"/>
          <w:b w:val="false"/>
          <w:i w:val="false"/>
          <w:color w:val="000000"/>
          <w:sz w:val="28"/>
        </w:rPr>
        <w:t>
</w:t>
      </w:r>
      <w:r>
        <w:rPr>
          <w:rFonts w:ascii="Times New Roman"/>
          <w:b w:val="false"/>
          <w:i w:val="false"/>
          <w:color w:val="000000"/>
          <w:sz w:val="28"/>
        </w:rPr>
        <w:t>
      8.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(далее - Закон о национальных реестрах) подлежат обязательному заполнению при представлении Расчета:</w:t>
      </w:r>
      <w:r>
        <w:br/>
      </w:r>
      <w:r>
        <w:rPr>
          <w:rFonts w:ascii="Times New Roman"/>
          <w:b w:val="false"/>
          <w:i w:val="false"/>
          <w:color w:val="000000"/>
          <w:sz w:val="28"/>
        </w:rPr>
        <w:t>
</w:t>
      </w:r>
      <w:r>
        <w:rPr>
          <w:rFonts w:ascii="Times New Roman"/>
          <w:b w:val="false"/>
          <w:i w:val="false"/>
          <w:color w:val="000000"/>
          <w:sz w:val="28"/>
        </w:rPr>
        <w:t>
      РНН - регистрационный номер налогоплательщика до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r>
        <w:br/>
      </w:r>
      <w:r>
        <w:rPr>
          <w:rFonts w:ascii="Times New Roman"/>
          <w:b w:val="false"/>
          <w:i w:val="false"/>
          <w:color w:val="000000"/>
          <w:sz w:val="28"/>
        </w:rPr>
        <w:t>
</w:t>
      </w:r>
      <w:r>
        <w:rPr>
          <w:rFonts w:ascii="Times New Roman"/>
          <w:b w:val="false"/>
          <w:i w:val="false"/>
          <w:color w:val="000000"/>
          <w:sz w:val="28"/>
        </w:rPr>
        <w:t>
      ИИН - индивидуальный идентификационный номер со дня введения в действие подпункта 4) пункта 4 статьи 3 Закона о национальных реестрах.</w:t>
      </w:r>
      <w:r>
        <w:br/>
      </w:r>
      <w:r>
        <w:rPr>
          <w:rFonts w:ascii="Times New Roman"/>
          <w:b w:val="false"/>
          <w:i w:val="false"/>
          <w:color w:val="000000"/>
          <w:sz w:val="28"/>
        </w:rPr>
        <w:t>
</w:t>
      </w:r>
      <w:r>
        <w:rPr>
          <w:rFonts w:ascii="Times New Roman"/>
          <w:b w:val="false"/>
          <w:i w:val="false"/>
          <w:color w:val="000000"/>
          <w:sz w:val="28"/>
        </w:rPr>
        <w:t>
      9. В разделе "Общая информация о вкладчике (плательщике)" вкладчик (плательщик)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xml:space="preserve">
      1) РНН -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2) ИИН - индивидуальный идентификационный номер налогоплательщика;</w:t>
      </w:r>
      <w:r>
        <w:br/>
      </w:r>
      <w:r>
        <w:rPr>
          <w:rFonts w:ascii="Times New Roman"/>
          <w:b w:val="false"/>
          <w:i w:val="false"/>
          <w:color w:val="000000"/>
          <w:sz w:val="28"/>
        </w:rPr>
        <w:t>
</w:t>
      </w:r>
      <w:r>
        <w:rPr>
          <w:rFonts w:ascii="Times New Roman"/>
          <w:b w:val="false"/>
          <w:i w:val="false"/>
          <w:color w:val="000000"/>
          <w:sz w:val="28"/>
        </w:rPr>
        <w:t xml:space="preserve">
      3) период, за который представляется налоговая отчетность - отчетный квартал, за который представляется Расчет (указывается арабскими цифрами); </w:t>
      </w:r>
      <w:r>
        <w:br/>
      </w:r>
      <w:r>
        <w:rPr>
          <w:rFonts w:ascii="Times New Roman"/>
          <w:b w:val="false"/>
          <w:i w:val="false"/>
          <w:color w:val="000000"/>
          <w:sz w:val="28"/>
        </w:rPr>
        <w:t>
</w:t>
      </w:r>
      <w:r>
        <w:rPr>
          <w:rFonts w:ascii="Times New Roman"/>
          <w:b w:val="false"/>
          <w:i w:val="false"/>
          <w:color w:val="000000"/>
          <w:sz w:val="28"/>
        </w:rPr>
        <w:t>
      4) Ф.И.О. вкладчика (плательщика).</w:t>
      </w:r>
      <w:r>
        <w:br/>
      </w:r>
      <w:r>
        <w:rPr>
          <w:rFonts w:ascii="Times New Roman"/>
          <w:b w:val="false"/>
          <w:i w:val="false"/>
          <w:color w:val="000000"/>
          <w:sz w:val="28"/>
        </w:rPr>
        <w:t>
</w:t>
      </w:r>
      <w:r>
        <w:rPr>
          <w:rFonts w:ascii="Times New Roman"/>
          <w:b w:val="false"/>
          <w:i w:val="false"/>
          <w:color w:val="000000"/>
          <w:sz w:val="28"/>
        </w:rPr>
        <w:t>
      Указываются фамилия, имя, отчество (при его наличии) физического лица;</w:t>
      </w:r>
      <w:r>
        <w:br/>
      </w:r>
      <w:r>
        <w:rPr>
          <w:rFonts w:ascii="Times New Roman"/>
          <w:b w:val="false"/>
          <w:i w:val="false"/>
          <w:color w:val="000000"/>
          <w:sz w:val="28"/>
        </w:rPr>
        <w:t>
</w:t>
      </w:r>
      <w:r>
        <w:rPr>
          <w:rFonts w:ascii="Times New Roman"/>
          <w:b w:val="false"/>
          <w:i w:val="false"/>
          <w:color w:val="000000"/>
          <w:sz w:val="28"/>
        </w:rPr>
        <w:t>
      5) вид Расчета.</w:t>
      </w:r>
      <w:r>
        <w:br/>
      </w:r>
      <w:r>
        <w:rPr>
          <w:rFonts w:ascii="Times New Roman"/>
          <w:b w:val="false"/>
          <w:i w:val="false"/>
          <w:color w:val="000000"/>
          <w:sz w:val="28"/>
        </w:rPr>
        <w:t>
</w:t>
      </w:r>
      <w:r>
        <w:rPr>
          <w:rFonts w:ascii="Times New Roman"/>
          <w:b w:val="false"/>
          <w:i w:val="false"/>
          <w:color w:val="000000"/>
          <w:sz w:val="28"/>
        </w:rPr>
        <w:t>
      Соответствующие ячейки отмечаются с учетом отнесения Расчета к видам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6) номер и дата уведомления.</w:t>
      </w:r>
      <w:r>
        <w:br/>
      </w:r>
      <w:r>
        <w:rPr>
          <w:rFonts w:ascii="Times New Roman"/>
          <w:b w:val="false"/>
          <w:i w:val="false"/>
          <w:color w:val="000000"/>
          <w:sz w:val="28"/>
        </w:rPr>
        <w:t>
</w:t>
      </w:r>
      <w:r>
        <w:rPr>
          <w:rFonts w:ascii="Times New Roman"/>
          <w:b w:val="false"/>
          <w:i w:val="false"/>
          <w:color w:val="000000"/>
          <w:sz w:val="28"/>
        </w:rPr>
        <w:t>
      Строки заполняются в случае представления вида Расчета,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r>
        <w:br/>
      </w:r>
      <w:r>
        <w:rPr>
          <w:rFonts w:ascii="Times New Roman"/>
          <w:b w:val="false"/>
          <w:i w:val="false"/>
          <w:color w:val="000000"/>
          <w:sz w:val="28"/>
        </w:rPr>
        <w:t>
</w:t>
      </w:r>
      <w:r>
        <w:rPr>
          <w:rFonts w:ascii="Times New Roman"/>
          <w:b w:val="false"/>
          <w:i w:val="false"/>
          <w:color w:val="000000"/>
          <w:sz w:val="28"/>
        </w:rPr>
        <w:t>
      7) категория налогоплательщика.</w:t>
      </w:r>
      <w:r>
        <w:br/>
      </w:r>
      <w:r>
        <w:rPr>
          <w:rFonts w:ascii="Times New Roman"/>
          <w:b w:val="false"/>
          <w:i w:val="false"/>
          <w:color w:val="000000"/>
          <w:sz w:val="28"/>
        </w:rPr>
        <w:t>
</w:t>
      </w:r>
      <w:r>
        <w:rPr>
          <w:rFonts w:ascii="Times New Roman"/>
          <w:b w:val="false"/>
          <w:i w:val="false"/>
          <w:color w:val="000000"/>
          <w:sz w:val="28"/>
        </w:rPr>
        <w:t>
      Ячейки отмечаются в случае, если налогоплательщик относится к одной из категорий, указанных в строке A или B;</w:t>
      </w:r>
      <w:r>
        <w:br/>
      </w:r>
      <w:r>
        <w:rPr>
          <w:rFonts w:ascii="Times New Roman"/>
          <w:b w:val="false"/>
          <w:i w:val="false"/>
          <w:color w:val="000000"/>
          <w:sz w:val="28"/>
        </w:rPr>
        <w:t>
</w:t>
      </w:r>
      <w:r>
        <w:rPr>
          <w:rFonts w:ascii="Times New Roman"/>
          <w:b w:val="false"/>
          <w:i w:val="false"/>
          <w:color w:val="000000"/>
          <w:sz w:val="28"/>
        </w:rPr>
        <w:t>
      8) категория вкладчика (плательщика).</w:t>
      </w:r>
      <w:r>
        <w:br/>
      </w:r>
      <w:r>
        <w:rPr>
          <w:rFonts w:ascii="Times New Roman"/>
          <w:b w:val="false"/>
          <w:i w:val="false"/>
          <w:color w:val="000000"/>
          <w:sz w:val="28"/>
        </w:rPr>
        <w:t>
</w:t>
      </w:r>
      <w:r>
        <w:rPr>
          <w:rFonts w:ascii="Times New Roman"/>
          <w:b w:val="false"/>
          <w:i w:val="false"/>
          <w:color w:val="000000"/>
          <w:sz w:val="28"/>
        </w:rPr>
        <w:t xml:space="preserve">
      Ячейки отмечаются, в случае если вкладчик (плательщик) относится к одной из категорий, указанной в строках А, В, С, D, E, F, G, H. </w:t>
      </w:r>
      <w:r>
        <w:br/>
      </w:r>
      <w:r>
        <w:rPr>
          <w:rFonts w:ascii="Times New Roman"/>
          <w:b w:val="false"/>
          <w:i w:val="false"/>
          <w:color w:val="000000"/>
          <w:sz w:val="28"/>
        </w:rPr>
        <w:t>
</w:t>
      </w:r>
      <w:r>
        <w:rPr>
          <w:rFonts w:ascii="Times New Roman"/>
          <w:b w:val="false"/>
          <w:i w:val="false"/>
          <w:color w:val="000000"/>
          <w:sz w:val="28"/>
        </w:rPr>
        <w:t xml:space="preserve">
      10. В разделе "Исчисление обязательных пенсионных взносов": </w:t>
      </w:r>
      <w:r>
        <w:br/>
      </w:r>
      <w:r>
        <w:rPr>
          <w:rFonts w:ascii="Times New Roman"/>
          <w:b w:val="false"/>
          <w:i w:val="false"/>
          <w:color w:val="000000"/>
          <w:sz w:val="28"/>
        </w:rPr>
        <w:t>
</w:t>
      </w:r>
      <w:r>
        <w:rPr>
          <w:rFonts w:ascii="Times New Roman"/>
          <w:b w:val="false"/>
          <w:i w:val="false"/>
          <w:color w:val="000000"/>
          <w:sz w:val="28"/>
        </w:rPr>
        <w:t xml:space="preserve">
      1) строки 201.00.001 I, 201.00.001 II, 201.00.001 III предназначены для отражения суммы заявляемого дохода за каждый месяц налогового периода. </w:t>
      </w:r>
      <w:r>
        <w:br/>
      </w:r>
      <w:r>
        <w:rPr>
          <w:rFonts w:ascii="Times New Roman"/>
          <w:b w:val="false"/>
          <w:i w:val="false"/>
          <w:color w:val="000000"/>
          <w:sz w:val="28"/>
        </w:rPr>
        <w:t>
</w:t>
      </w:r>
      <w:r>
        <w:rPr>
          <w:rFonts w:ascii="Times New Roman"/>
          <w:b w:val="false"/>
          <w:i w:val="false"/>
          <w:color w:val="000000"/>
          <w:sz w:val="28"/>
        </w:rPr>
        <w:t xml:space="preserve">
      Заявляемым доходом является доход, определяемый самостоятельно индивидуальным предпринимателем, адвокатом, частным судебным исполнителем и частным нотариусом, для исчисления обязательных пенсионных взносов в накопительные пенсионные фонды в свою пользу. </w:t>
      </w:r>
      <w:r>
        <w:br/>
      </w:r>
      <w:r>
        <w:rPr>
          <w:rFonts w:ascii="Times New Roman"/>
          <w:b w:val="false"/>
          <w:i w:val="false"/>
          <w:color w:val="000000"/>
          <w:sz w:val="28"/>
        </w:rPr>
        <w:t>
</w:t>
      </w:r>
      <w:r>
        <w:rPr>
          <w:rFonts w:ascii="Times New Roman"/>
          <w:b w:val="false"/>
          <w:i w:val="false"/>
          <w:color w:val="000000"/>
          <w:sz w:val="28"/>
        </w:rPr>
        <w:t>
      Строка 201.00.001 IV предназначена для отражения итоговой суммы заявляемого дохода за налоговый период, определяемой как сумма строк 201.00.001 I, 201.00.001 II, 201.00.001 III.</w:t>
      </w:r>
      <w:r>
        <w:br/>
      </w:r>
      <w:r>
        <w:rPr>
          <w:rFonts w:ascii="Times New Roman"/>
          <w:b w:val="false"/>
          <w:i w:val="false"/>
          <w:color w:val="000000"/>
          <w:sz w:val="28"/>
        </w:rPr>
        <w:t>
</w:t>
      </w:r>
      <w:r>
        <w:rPr>
          <w:rFonts w:ascii="Times New Roman"/>
          <w:b w:val="false"/>
          <w:i w:val="false"/>
          <w:color w:val="000000"/>
          <w:sz w:val="28"/>
        </w:rPr>
        <w:t>
      Строка 201.00.001 V предназначена для отражения итоговой суммы заявляемого дохода с начала года, определяемой как сумма строк 201.00.001 IV налогового периода и 201.00.001 V за предыдущий налоговый период текущего года;</w:t>
      </w:r>
      <w:r>
        <w:br/>
      </w:r>
      <w:r>
        <w:rPr>
          <w:rFonts w:ascii="Times New Roman"/>
          <w:b w:val="false"/>
          <w:i w:val="false"/>
          <w:color w:val="000000"/>
          <w:sz w:val="28"/>
        </w:rPr>
        <w:t>
</w:t>
      </w:r>
      <w:r>
        <w:rPr>
          <w:rFonts w:ascii="Times New Roman"/>
          <w:b w:val="false"/>
          <w:i w:val="false"/>
          <w:color w:val="000000"/>
          <w:sz w:val="28"/>
        </w:rPr>
        <w:t>
      2) строки 201.00.002 I, 201.00.002 II, 201.00.002 III предназначены для отражения суммы обязательных пенсионных взносов, подлежащих перечислению в накопительный пенсионный фонд за каждый месяц налогового периода.</w:t>
      </w:r>
      <w:r>
        <w:br/>
      </w:r>
      <w:r>
        <w:rPr>
          <w:rFonts w:ascii="Times New Roman"/>
          <w:b w:val="false"/>
          <w:i w:val="false"/>
          <w:color w:val="000000"/>
          <w:sz w:val="28"/>
        </w:rPr>
        <w:t>
</w:t>
      </w:r>
      <w:r>
        <w:rPr>
          <w:rFonts w:ascii="Times New Roman"/>
          <w:b w:val="false"/>
          <w:i w:val="false"/>
          <w:color w:val="000000"/>
          <w:sz w:val="28"/>
        </w:rPr>
        <w:t>
      Строка 201.00.002 IV предназначена для отражения итоговой суммы обязательных пенсионных взносов за налоговый период, определяемой как сумма строк 201.00.002 I, 201.00.002 II, 201.00.002 III.</w:t>
      </w:r>
      <w:r>
        <w:br/>
      </w:r>
      <w:r>
        <w:rPr>
          <w:rFonts w:ascii="Times New Roman"/>
          <w:b w:val="false"/>
          <w:i w:val="false"/>
          <w:color w:val="000000"/>
          <w:sz w:val="28"/>
        </w:rPr>
        <w:t>
</w:t>
      </w:r>
      <w:r>
        <w:rPr>
          <w:rFonts w:ascii="Times New Roman"/>
          <w:b w:val="false"/>
          <w:i w:val="false"/>
          <w:color w:val="000000"/>
          <w:sz w:val="28"/>
        </w:rPr>
        <w:t>
      Строка 201.00.002 V предназначена для отражения итоговой суммы обязательных пенсионных взносов с начала года, определяемой как сумма строк 201.00.002 IV налогового периода и 201.00.002 V за предыдущий налоговый период текущего года.</w:t>
      </w:r>
      <w:r>
        <w:br/>
      </w:r>
      <w:r>
        <w:rPr>
          <w:rFonts w:ascii="Times New Roman"/>
          <w:b w:val="false"/>
          <w:i w:val="false"/>
          <w:color w:val="000000"/>
          <w:sz w:val="28"/>
        </w:rPr>
        <w:t>
</w:t>
      </w:r>
      <w:r>
        <w:rPr>
          <w:rFonts w:ascii="Times New Roman"/>
          <w:b w:val="false"/>
          <w:i w:val="false"/>
          <w:color w:val="000000"/>
          <w:sz w:val="28"/>
        </w:rPr>
        <w:t xml:space="preserve">
      Строки 201.00.002 VI, 201.00.002 VII, 201.00.002 VIII заполняются лицами, отметившими ячейку 7 Е. </w:t>
      </w:r>
      <w:r>
        <w:br/>
      </w:r>
      <w:r>
        <w:rPr>
          <w:rFonts w:ascii="Times New Roman"/>
          <w:b w:val="false"/>
          <w:i w:val="false"/>
          <w:color w:val="000000"/>
          <w:sz w:val="28"/>
        </w:rPr>
        <w:t>
</w:t>
      </w:r>
      <w:r>
        <w:rPr>
          <w:rFonts w:ascii="Times New Roman"/>
          <w:b w:val="false"/>
          <w:i w:val="false"/>
          <w:color w:val="000000"/>
          <w:sz w:val="28"/>
        </w:rPr>
        <w:t xml:space="preserve">
      Строки 201.00.002 VI, 201.00.002 VII, 201.00.002 VIII предназначены для отражения даты истечения тридцати календарных дней, на которые приобретались разовые талоны. </w:t>
      </w:r>
      <w:r>
        <w:br/>
      </w:r>
      <w:r>
        <w:rPr>
          <w:rFonts w:ascii="Times New Roman"/>
          <w:b w:val="false"/>
          <w:i w:val="false"/>
          <w:color w:val="000000"/>
          <w:sz w:val="28"/>
        </w:rPr>
        <w:t>
</w:t>
      </w:r>
      <w:r>
        <w:rPr>
          <w:rFonts w:ascii="Times New Roman"/>
          <w:b w:val="false"/>
          <w:i w:val="false"/>
          <w:color w:val="000000"/>
          <w:sz w:val="28"/>
        </w:rPr>
        <w:t>
      11. В разделе "Социальные отчисления":</w:t>
      </w:r>
      <w:r>
        <w:br/>
      </w:r>
      <w:r>
        <w:rPr>
          <w:rFonts w:ascii="Times New Roman"/>
          <w:b w:val="false"/>
          <w:i w:val="false"/>
          <w:color w:val="000000"/>
          <w:sz w:val="28"/>
        </w:rPr>
        <w:t>
</w:t>
      </w:r>
      <w:r>
        <w:rPr>
          <w:rFonts w:ascii="Times New Roman"/>
          <w:b w:val="false"/>
          <w:i w:val="false"/>
          <w:color w:val="000000"/>
          <w:sz w:val="28"/>
        </w:rPr>
        <w:t>
      1) строки 201.00.003 I, 201.00.003 II, 201.00.003 III предназначены для отражения суммы дохода, применяемого для исчисления социальных отчислений в каждом месяце налогового периода.</w:t>
      </w:r>
      <w:r>
        <w:br/>
      </w:r>
      <w:r>
        <w:rPr>
          <w:rFonts w:ascii="Times New Roman"/>
          <w:b w:val="false"/>
          <w:i w:val="false"/>
          <w:color w:val="000000"/>
          <w:sz w:val="28"/>
        </w:rPr>
        <w:t>
</w:t>
      </w:r>
      <w:r>
        <w:rPr>
          <w:rFonts w:ascii="Times New Roman"/>
          <w:b w:val="false"/>
          <w:i w:val="false"/>
          <w:color w:val="000000"/>
          <w:sz w:val="28"/>
        </w:rPr>
        <w:t>
      Строка 201.00.003 IV предназначена для отражения итоговой суммы дохода за налоговый период, определяемой как сумма строк 201.00.003 I, 201.00.003 II, 201.00.003 III.</w:t>
      </w:r>
      <w:r>
        <w:br/>
      </w:r>
      <w:r>
        <w:rPr>
          <w:rFonts w:ascii="Times New Roman"/>
          <w:b w:val="false"/>
          <w:i w:val="false"/>
          <w:color w:val="000000"/>
          <w:sz w:val="28"/>
        </w:rPr>
        <w:t>
</w:t>
      </w:r>
      <w:r>
        <w:rPr>
          <w:rFonts w:ascii="Times New Roman"/>
          <w:b w:val="false"/>
          <w:i w:val="false"/>
          <w:color w:val="000000"/>
          <w:sz w:val="28"/>
        </w:rPr>
        <w:t>
      Строка 201.00.003 V предназначена для отражения итоговой суммы дохода с начала года, определяемой как сумма строк 201.00.003 IV налогового периода и 201.00.003 V за предыдущий налоговый период текущего года;</w:t>
      </w:r>
      <w:r>
        <w:br/>
      </w:r>
      <w:r>
        <w:rPr>
          <w:rFonts w:ascii="Times New Roman"/>
          <w:b w:val="false"/>
          <w:i w:val="false"/>
          <w:color w:val="000000"/>
          <w:sz w:val="28"/>
        </w:rPr>
        <w:t>
</w:t>
      </w:r>
      <w:r>
        <w:rPr>
          <w:rFonts w:ascii="Times New Roman"/>
          <w:b w:val="false"/>
          <w:i w:val="false"/>
          <w:color w:val="000000"/>
          <w:sz w:val="28"/>
        </w:rPr>
        <w:t>
      2) строки 201.00.004 I, 201.00.004 II, 201.00.004 III предназначены для отражения суммы социальных отчислений за каждый месяц налогового периода.</w:t>
      </w:r>
      <w:r>
        <w:br/>
      </w:r>
      <w:r>
        <w:rPr>
          <w:rFonts w:ascii="Times New Roman"/>
          <w:b w:val="false"/>
          <w:i w:val="false"/>
          <w:color w:val="000000"/>
          <w:sz w:val="28"/>
        </w:rPr>
        <w:t>
</w:t>
      </w:r>
      <w:r>
        <w:rPr>
          <w:rFonts w:ascii="Times New Roman"/>
          <w:b w:val="false"/>
          <w:i w:val="false"/>
          <w:color w:val="000000"/>
          <w:sz w:val="28"/>
        </w:rPr>
        <w:t>
      Строка 201.00.004 IV предназначена для отражения итоговой суммы социальных отчислений за налоговый период, определяемой как сумма строк 201.00.004 I, 201.00.004 II, 201.00.004 III.</w:t>
      </w:r>
      <w:r>
        <w:br/>
      </w:r>
      <w:r>
        <w:rPr>
          <w:rFonts w:ascii="Times New Roman"/>
          <w:b w:val="false"/>
          <w:i w:val="false"/>
          <w:color w:val="000000"/>
          <w:sz w:val="28"/>
        </w:rPr>
        <w:t>
</w:t>
      </w:r>
      <w:r>
        <w:rPr>
          <w:rFonts w:ascii="Times New Roman"/>
          <w:b w:val="false"/>
          <w:i w:val="false"/>
          <w:color w:val="000000"/>
          <w:sz w:val="28"/>
        </w:rPr>
        <w:t xml:space="preserve">
      Строка 201.00.004 V предназначена для отражения итоговой суммы социальных отчислений с начала года, определяемой как сумма строк 201.00.004 IV налогового периода и 201.00.004 V за предыдущий налоговый период текущего года. </w:t>
      </w:r>
      <w:r>
        <w:br/>
      </w:r>
      <w:r>
        <w:rPr>
          <w:rFonts w:ascii="Times New Roman"/>
          <w:b w:val="false"/>
          <w:i w:val="false"/>
          <w:color w:val="000000"/>
          <w:sz w:val="28"/>
        </w:rPr>
        <w:t>
</w:t>
      </w:r>
      <w:r>
        <w:rPr>
          <w:rFonts w:ascii="Times New Roman"/>
          <w:b w:val="false"/>
          <w:i w:val="false"/>
          <w:color w:val="000000"/>
          <w:sz w:val="28"/>
        </w:rPr>
        <w:t>
      12. В разделе "Ответственность вкладчика (плательщика)":</w:t>
      </w:r>
      <w:r>
        <w:br/>
      </w:r>
      <w:r>
        <w:rPr>
          <w:rFonts w:ascii="Times New Roman"/>
          <w:b w:val="false"/>
          <w:i w:val="false"/>
          <w:color w:val="000000"/>
          <w:sz w:val="28"/>
        </w:rPr>
        <w:t>
</w:t>
      </w:r>
      <w:r>
        <w:rPr>
          <w:rFonts w:ascii="Times New Roman"/>
          <w:b w:val="false"/>
          <w:i w:val="false"/>
          <w:color w:val="000000"/>
          <w:sz w:val="28"/>
        </w:rPr>
        <w:t>
      1) в поле "Ф.И.О. вкладчика (плательщика)" указываются фамилия, имя, отчество (при его наличии) вкладчика (плательщика), в соответствии с документами, удостоверяющими личность;</w:t>
      </w:r>
      <w:r>
        <w:br/>
      </w:r>
      <w:r>
        <w:rPr>
          <w:rFonts w:ascii="Times New Roman"/>
          <w:b w:val="false"/>
          <w:i w:val="false"/>
          <w:color w:val="000000"/>
          <w:sz w:val="28"/>
        </w:rPr>
        <w:t>
</w:t>
      </w:r>
      <w:r>
        <w:rPr>
          <w:rFonts w:ascii="Times New Roman"/>
          <w:b w:val="false"/>
          <w:i w:val="false"/>
          <w:color w:val="000000"/>
          <w:sz w:val="28"/>
        </w:rPr>
        <w:t>
      2) дата подачи Расчета.</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Расчета в налоговый орган;</w:t>
      </w:r>
      <w:r>
        <w:br/>
      </w:r>
      <w:r>
        <w:rPr>
          <w:rFonts w:ascii="Times New Roman"/>
          <w:b w:val="false"/>
          <w:i w:val="false"/>
          <w:color w:val="000000"/>
          <w:sz w:val="28"/>
        </w:rPr>
        <w:t>
</w:t>
      </w:r>
      <w:r>
        <w:rPr>
          <w:rFonts w:ascii="Times New Roman"/>
          <w:b w:val="false"/>
          <w:i w:val="false"/>
          <w:color w:val="000000"/>
          <w:sz w:val="28"/>
        </w:rPr>
        <w:t xml:space="preserve">
      3) код налогового органа. </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 бенефициара по обязательным пенсионным взносам и социальным отчислениям по месту нахождения (жительства) вкладчика (плательщика), утвержденный уполномоченным государственным органом, осуществляющим руководство в сфере обеспечения поступлений налогов и других обязательных платежей в бюджет;</w:t>
      </w:r>
      <w:r>
        <w:br/>
      </w:r>
      <w:r>
        <w:rPr>
          <w:rFonts w:ascii="Times New Roman"/>
          <w:b w:val="false"/>
          <w:i w:val="false"/>
          <w:color w:val="000000"/>
          <w:sz w:val="28"/>
        </w:rPr>
        <w:t>
</w:t>
      </w:r>
      <w:r>
        <w:rPr>
          <w:rFonts w:ascii="Times New Roman"/>
          <w:b w:val="false"/>
          <w:i w:val="false"/>
          <w:color w:val="000000"/>
          <w:sz w:val="28"/>
        </w:rPr>
        <w:t>
      4) в поле "Ф.И.О. должностного лица, принявшего Расчет" указываются фамилия, имя, отчество (при его наличии) работника налогового органа, принявшего Расчет;</w:t>
      </w:r>
      <w:r>
        <w:br/>
      </w:r>
      <w:r>
        <w:rPr>
          <w:rFonts w:ascii="Times New Roman"/>
          <w:b w:val="false"/>
          <w:i w:val="false"/>
          <w:color w:val="000000"/>
          <w:sz w:val="28"/>
        </w:rPr>
        <w:t>
</w:t>
      </w:r>
      <w:r>
        <w:rPr>
          <w:rFonts w:ascii="Times New Roman"/>
          <w:b w:val="false"/>
          <w:i w:val="false"/>
          <w:color w:val="000000"/>
          <w:sz w:val="28"/>
        </w:rPr>
        <w:t>
      5) дата приема Расчета.</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Расчета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w:t>
      </w:r>
      <w:r>
        <w:br/>
      </w:r>
      <w:r>
        <w:rPr>
          <w:rFonts w:ascii="Times New Roman"/>
          <w:b w:val="false"/>
          <w:i w:val="false"/>
          <w:color w:val="000000"/>
          <w:sz w:val="28"/>
        </w:rPr>
        <w:t>
</w:t>
      </w:r>
      <w:r>
        <w:rPr>
          <w:rFonts w:ascii="Times New Roman"/>
          <w:b w:val="false"/>
          <w:i w:val="false"/>
          <w:color w:val="000000"/>
          <w:sz w:val="28"/>
        </w:rPr>
        <w:t>
      6) входящий номер документа.</w:t>
      </w:r>
      <w:r>
        <w:br/>
      </w:r>
      <w:r>
        <w:rPr>
          <w:rFonts w:ascii="Times New Roman"/>
          <w:b w:val="false"/>
          <w:i w:val="false"/>
          <w:color w:val="000000"/>
          <w:sz w:val="28"/>
        </w:rPr>
        <w:t>
</w:t>
      </w:r>
      <w:r>
        <w:rPr>
          <w:rFonts w:ascii="Times New Roman"/>
          <w:b w:val="false"/>
          <w:i w:val="false"/>
          <w:color w:val="000000"/>
          <w:sz w:val="28"/>
        </w:rPr>
        <w:t xml:space="preserve">
      Указывается регистрационный номер Расчета, присваиваемый налоговым органом; </w:t>
      </w:r>
      <w:r>
        <w:br/>
      </w:r>
      <w:r>
        <w:rPr>
          <w:rFonts w:ascii="Times New Roman"/>
          <w:b w:val="false"/>
          <w:i w:val="false"/>
          <w:color w:val="000000"/>
          <w:sz w:val="28"/>
        </w:rPr>
        <w:t>
</w:t>
      </w:r>
      <w:r>
        <w:rPr>
          <w:rFonts w:ascii="Times New Roman"/>
          <w:b w:val="false"/>
          <w:i w:val="false"/>
          <w:color w:val="000000"/>
          <w:sz w:val="28"/>
        </w:rPr>
        <w:t xml:space="preserve">
      7) дата почтового штемпеля. </w:t>
      </w:r>
      <w:r>
        <w:br/>
      </w:r>
      <w:r>
        <w:rPr>
          <w:rFonts w:ascii="Times New Roman"/>
          <w:b w:val="false"/>
          <w:i w:val="false"/>
          <w:color w:val="000000"/>
          <w:sz w:val="28"/>
        </w:rPr>
        <w:t>
</w:t>
      </w: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139"/>
    <w:bookmarkStart w:name="z3022" w:id="140"/>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ноября 2011 года № 1310</w:t>
      </w:r>
    </w:p>
    <w:bookmarkEnd w:id="140"/>
    <w:bookmarkStart w:name="z3023" w:id="141"/>
    <w:p>
      <w:pPr>
        <w:spacing w:after="0"/>
        <w:ind w:left="0"/>
        <w:jc w:val="left"/>
      </w:pPr>
      <w:r>
        <w:rPr>
          <w:rFonts w:ascii="Times New Roman"/>
          <w:b/>
          <w:i w:val="false"/>
          <w:color w:val="000000"/>
        </w:rPr>
        <w:t xml:space="preserve"> 
Правила составления налоговой отчетности</w:t>
      </w:r>
      <w:r>
        <w:br/>
      </w:r>
      <w:r>
        <w:rPr>
          <w:rFonts w:ascii="Times New Roman"/>
          <w:b/>
          <w:i w:val="false"/>
          <w:color w:val="000000"/>
        </w:rPr>
        <w:t>
(декларации) по индивидуальному подоходному налогу и</w:t>
      </w:r>
      <w:r>
        <w:br/>
      </w:r>
      <w:r>
        <w:rPr>
          <w:rFonts w:ascii="Times New Roman"/>
          <w:b/>
          <w:i w:val="false"/>
          <w:color w:val="000000"/>
        </w:rPr>
        <w:t>
социальному налогу по иностранцам и лицам без гражданства</w:t>
      </w:r>
      <w:r>
        <w:br/>
      </w:r>
      <w:r>
        <w:rPr>
          <w:rFonts w:ascii="Times New Roman"/>
          <w:b/>
          <w:i w:val="false"/>
          <w:color w:val="000000"/>
        </w:rPr>
        <w:t>
(Форма 210.00)</w:t>
      </w:r>
    </w:p>
    <w:bookmarkEnd w:id="141"/>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Форма размещена на сайте РГП "РЦПИ" </w:t>
      </w:r>
      <w:r>
        <w:rPr>
          <w:rFonts w:ascii="Times New Roman"/>
          <w:b w:val="false"/>
          <w:i w:val="false"/>
          <w:color w:val="000000"/>
          <w:sz w:val="28"/>
          <w:u w:val="single"/>
        </w:rPr>
        <w:t>http://rkao.kz/fnoforms</w:t>
      </w:r>
      <w:r>
        <w:rPr>
          <w:rFonts w:ascii="Times New Roman"/>
          <w:b w:val="false"/>
          <w:i w:val="false"/>
          <w:color w:val="ff0000"/>
          <w:sz w:val="28"/>
        </w:rPr>
        <w:t>; в случае необходимости форму в электронном виде можно получить в РГП "РЦПИ".</w:t>
      </w:r>
    </w:p>
    <w:bookmarkStart w:name="z3024" w:id="142"/>
    <w:p>
      <w:pPr>
        <w:spacing w:after="0"/>
        <w:ind w:left="0"/>
        <w:jc w:val="left"/>
      </w:pPr>
      <w:r>
        <w:rPr>
          <w:rFonts w:ascii="Times New Roman"/>
          <w:b/>
          <w:i w:val="false"/>
          <w:color w:val="000000"/>
        </w:rPr>
        <w:t xml:space="preserve"> 
1. Общие положения</w:t>
      </w:r>
    </w:p>
    <w:bookmarkEnd w:id="142"/>
    <w:bookmarkStart w:name="z3025" w:id="143"/>
    <w:p>
      <w:pPr>
        <w:spacing w:after="0"/>
        <w:ind w:left="0"/>
        <w:jc w:val="both"/>
      </w:pPr>
      <w:r>
        <w:rPr>
          <w:rFonts w:ascii="Times New Roman"/>
          <w:b w:val="false"/>
          <w:i w:val="false"/>
          <w:color w:val="000000"/>
          <w:sz w:val="28"/>
        </w:rPr>
        <w:t>
      1. Настоящие Правила составления налоговой отчетности (декларации) по индивидуальному подоходному налогу и социальному налогу по иностранцам и лицам без гражданства (Форма 210.00)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и Законами Республики Казахстан от 20 июня 1997 года "</w:t>
      </w:r>
      <w:r>
        <w:rPr>
          <w:rFonts w:ascii="Times New Roman"/>
          <w:b w:val="false"/>
          <w:i w:val="false"/>
          <w:color w:val="000000"/>
          <w:sz w:val="28"/>
        </w:rPr>
        <w:t>О пенсионном обеспечении в Республике Казахстан</w:t>
      </w:r>
      <w:r>
        <w:rPr>
          <w:rFonts w:ascii="Times New Roman"/>
          <w:b w:val="false"/>
          <w:i w:val="false"/>
          <w:color w:val="000000"/>
          <w:sz w:val="28"/>
        </w:rPr>
        <w:t>" (далее - Закон о пенсионном обеспечении), от 25 апреля 2003 года "</w:t>
      </w:r>
      <w:r>
        <w:rPr>
          <w:rFonts w:ascii="Times New Roman"/>
          <w:b w:val="false"/>
          <w:i w:val="false"/>
          <w:color w:val="000000"/>
          <w:sz w:val="28"/>
        </w:rPr>
        <w:t>Об обязательном социальном страховании</w:t>
      </w:r>
      <w:r>
        <w:rPr>
          <w:rFonts w:ascii="Times New Roman"/>
          <w:b w:val="false"/>
          <w:i w:val="false"/>
          <w:color w:val="000000"/>
          <w:sz w:val="28"/>
        </w:rPr>
        <w:t>" (далее - Закон об обязательном социальном страховании).</w:t>
      </w:r>
      <w:r>
        <w:br/>
      </w:r>
      <w:r>
        <w:rPr>
          <w:rFonts w:ascii="Times New Roman"/>
          <w:b w:val="false"/>
          <w:i w:val="false"/>
          <w:color w:val="000000"/>
          <w:sz w:val="28"/>
        </w:rPr>
        <w:t>
</w:t>
      </w:r>
      <w:r>
        <w:rPr>
          <w:rFonts w:ascii="Times New Roman"/>
          <w:b w:val="false"/>
          <w:i w:val="false"/>
          <w:color w:val="000000"/>
          <w:sz w:val="28"/>
        </w:rPr>
        <w:t xml:space="preserve">
      Правила определяют порядок составления формы налоговой отчетности (декларации) по индивидуальному подоходному налогу и социальному налогу по иностранцам и лицам без гражданства согласно приложению к настоящим Правилам (далее - Декларация), предназначенной для исчисления индивидуального подоходного налога, социального налога, а также для исчисления, удержания (начисления) и перечисления сумм обязательных пенсионных взносов в накопительный пенсионный фонд (далее - обязательные пенсионные взносы), начисления и перечисления сумм социальных отчислений в Государственный фонд социального страхования (далее - социальные отчисления). </w:t>
      </w:r>
      <w:r>
        <w:br/>
      </w:r>
      <w:r>
        <w:rPr>
          <w:rFonts w:ascii="Times New Roman"/>
          <w:b w:val="false"/>
          <w:i w:val="false"/>
          <w:color w:val="000000"/>
          <w:sz w:val="28"/>
        </w:rPr>
        <w:t>
</w:t>
      </w:r>
      <w:r>
        <w:rPr>
          <w:rFonts w:ascii="Times New Roman"/>
          <w:b w:val="false"/>
          <w:i w:val="false"/>
          <w:color w:val="000000"/>
          <w:sz w:val="28"/>
        </w:rPr>
        <w:t>
      Декларация составляется налоговыми агентами, за исключением применяющих специальные налоговые режимы для крестьянских или фермерских хозяйств и для субъектов малого бизнеса на основе упрощенной декларации, по отношению к иностранцам и лицам без гражданства согласно </w:t>
      </w:r>
      <w:r>
        <w:rPr>
          <w:rFonts w:ascii="Times New Roman"/>
          <w:b w:val="false"/>
          <w:i w:val="false"/>
          <w:color w:val="000000"/>
          <w:sz w:val="28"/>
        </w:rPr>
        <w:t>главам 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xml:space="preserve"> раздела 6, </w:t>
      </w:r>
      <w:r>
        <w:rPr>
          <w:rFonts w:ascii="Times New Roman"/>
          <w:b w:val="false"/>
          <w:i w:val="false"/>
          <w:color w:val="000000"/>
          <w:sz w:val="28"/>
        </w:rPr>
        <w:t>главе 25</w:t>
      </w:r>
      <w:r>
        <w:rPr>
          <w:rFonts w:ascii="Times New Roman"/>
          <w:b w:val="false"/>
          <w:i w:val="false"/>
          <w:color w:val="000000"/>
          <w:sz w:val="28"/>
        </w:rPr>
        <w:t xml:space="preserve"> раздела 7,  </w:t>
      </w:r>
      <w:r>
        <w:rPr>
          <w:rFonts w:ascii="Times New Roman"/>
          <w:b w:val="false"/>
          <w:i w:val="false"/>
          <w:color w:val="000000"/>
          <w:sz w:val="28"/>
        </w:rPr>
        <w:t>разделу 12</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Структурные подразделения, признанные по решению юридического лица согласно </w:t>
      </w:r>
      <w:r>
        <w:rPr>
          <w:rFonts w:ascii="Times New Roman"/>
          <w:b w:val="false"/>
          <w:i w:val="false"/>
          <w:color w:val="000000"/>
          <w:sz w:val="28"/>
        </w:rPr>
        <w:t>пункту 2</w:t>
      </w:r>
      <w:r>
        <w:rPr>
          <w:rFonts w:ascii="Times New Roman"/>
          <w:b w:val="false"/>
          <w:i w:val="false"/>
          <w:color w:val="000000"/>
          <w:sz w:val="28"/>
        </w:rPr>
        <w:t xml:space="preserve"> статьи 355 Налогового кодекса самостоятельными плательщиками социального налога, для целей настоящих Правил признаются налоговыми агентами по индивидуальному подоходному налогу. </w:t>
      </w:r>
      <w:r>
        <w:br/>
      </w:r>
      <w:r>
        <w:rPr>
          <w:rFonts w:ascii="Times New Roman"/>
          <w:b w:val="false"/>
          <w:i w:val="false"/>
          <w:color w:val="000000"/>
          <w:sz w:val="28"/>
        </w:rPr>
        <w:t>
</w:t>
      </w:r>
      <w:r>
        <w:rPr>
          <w:rFonts w:ascii="Times New Roman"/>
          <w:b w:val="false"/>
          <w:i w:val="false"/>
          <w:color w:val="000000"/>
          <w:sz w:val="28"/>
        </w:rPr>
        <w:t>
      2. Декларация состоит из самой Декларации (форма 210.00) и приложений к ней (формы с 210.01 по 210.03), предназначенных для детального отражения информации об исчислении налогового обязательства.</w:t>
      </w:r>
      <w:r>
        <w:br/>
      </w:r>
      <w:r>
        <w:rPr>
          <w:rFonts w:ascii="Times New Roman"/>
          <w:b w:val="false"/>
          <w:i w:val="false"/>
          <w:color w:val="000000"/>
          <w:sz w:val="28"/>
        </w:rPr>
        <w:t>
</w:t>
      </w:r>
      <w:r>
        <w:rPr>
          <w:rFonts w:ascii="Times New Roman"/>
          <w:b w:val="false"/>
          <w:i w:val="false"/>
          <w:color w:val="000000"/>
          <w:sz w:val="28"/>
        </w:rPr>
        <w:t xml:space="preserve">
      3. При заполнении Декларации не допускаются исправления, подчистки и помарки. </w:t>
      </w:r>
      <w:r>
        <w:br/>
      </w:r>
      <w:r>
        <w:rPr>
          <w:rFonts w:ascii="Times New Roman"/>
          <w:b w:val="false"/>
          <w:i w:val="false"/>
          <w:color w:val="000000"/>
          <w:sz w:val="28"/>
        </w:rPr>
        <w:t>
</w:t>
      </w:r>
      <w:r>
        <w:rPr>
          <w:rFonts w:ascii="Times New Roman"/>
          <w:b w:val="false"/>
          <w:i w:val="false"/>
          <w:color w:val="000000"/>
          <w:sz w:val="28"/>
        </w:rPr>
        <w:t xml:space="preserve">
      4. При отсутствии показателей соответствующие ячейки Декларации не заполняются. </w:t>
      </w:r>
      <w:r>
        <w:br/>
      </w:r>
      <w:r>
        <w:rPr>
          <w:rFonts w:ascii="Times New Roman"/>
          <w:b w:val="false"/>
          <w:i w:val="false"/>
          <w:color w:val="000000"/>
          <w:sz w:val="28"/>
        </w:rPr>
        <w:t>
</w:t>
      </w:r>
      <w:r>
        <w:rPr>
          <w:rFonts w:ascii="Times New Roman"/>
          <w:b w:val="false"/>
          <w:i w:val="false"/>
          <w:color w:val="000000"/>
          <w:sz w:val="28"/>
        </w:rPr>
        <w:t xml:space="preserve">
      5. Приложения к Декларации составляются в обязательном порядке при заполнении строк в Декларации, требующих раскрытия соответствующих показателей. </w:t>
      </w:r>
      <w:r>
        <w:br/>
      </w:r>
      <w:r>
        <w:rPr>
          <w:rFonts w:ascii="Times New Roman"/>
          <w:b w:val="false"/>
          <w:i w:val="false"/>
          <w:color w:val="000000"/>
          <w:sz w:val="28"/>
        </w:rPr>
        <w:t>
</w:t>
      </w:r>
      <w:r>
        <w:rPr>
          <w:rFonts w:ascii="Times New Roman"/>
          <w:b w:val="false"/>
          <w:i w:val="false"/>
          <w:color w:val="000000"/>
          <w:sz w:val="28"/>
        </w:rPr>
        <w:t xml:space="preserve">
      6. Приложения к Декларации не составляются при отсутствии данных, подлежащих отражению в них. </w:t>
      </w:r>
      <w:r>
        <w:br/>
      </w:r>
      <w:r>
        <w:rPr>
          <w:rFonts w:ascii="Times New Roman"/>
          <w:b w:val="false"/>
          <w:i w:val="false"/>
          <w:color w:val="000000"/>
          <w:sz w:val="28"/>
        </w:rPr>
        <w:t>
</w:t>
      </w:r>
      <w:r>
        <w:rPr>
          <w:rFonts w:ascii="Times New Roman"/>
          <w:b w:val="false"/>
          <w:i w:val="false"/>
          <w:color w:val="000000"/>
          <w:sz w:val="28"/>
        </w:rPr>
        <w:t xml:space="preserve">
      7. В случае превышения количества показателей в строках, имеющихся на листе приложения к Декларации, дополнительно заполняется аналогичный лист приложения к Декларации. </w:t>
      </w:r>
      <w:r>
        <w:br/>
      </w:r>
      <w:r>
        <w:rPr>
          <w:rFonts w:ascii="Times New Roman"/>
          <w:b w:val="false"/>
          <w:i w:val="false"/>
          <w:color w:val="000000"/>
          <w:sz w:val="28"/>
        </w:rPr>
        <w:t>
</w:t>
      </w:r>
      <w:r>
        <w:rPr>
          <w:rFonts w:ascii="Times New Roman"/>
          <w:b w:val="false"/>
          <w:i w:val="false"/>
          <w:color w:val="000000"/>
          <w:sz w:val="28"/>
        </w:rPr>
        <w:t>
      8. В настоящих Правилах применяются следующие арифметические знаки: "+" - плюс; "-" - минус; "х" - умножение; "/" - деление; "=" - равно.</w:t>
      </w:r>
      <w:r>
        <w:br/>
      </w:r>
      <w:r>
        <w:rPr>
          <w:rFonts w:ascii="Times New Roman"/>
          <w:b w:val="false"/>
          <w:i w:val="false"/>
          <w:color w:val="000000"/>
          <w:sz w:val="28"/>
        </w:rPr>
        <w:t>
</w:t>
      </w:r>
      <w:r>
        <w:rPr>
          <w:rFonts w:ascii="Times New Roman"/>
          <w:b w:val="false"/>
          <w:i w:val="false"/>
          <w:color w:val="000000"/>
          <w:sz w:val="28"/>
        </w:rPr>
        <w:t>
      9. Отрицательные значения сумм обозначаются знаком "-" в первой левой ячейке соответствующей строки (графы) Декларации.</w:t>
      </w:r>
      <w:r>
        <w:br/>
      </w:r>
      <w:r>
        <w:rPr>
          <w:rFonts w:ascii="Times New Roman"/>
          <w:b w:val="false"/>
          <w:i w:val="false"/>
          <w:color w:val="000000"/>
          <w:sz w:val="28"/>
        </w:rPr>
        <w:t>
</w:t>
      </w:r>
      <w:r>
        <w:rPr>
          <w:rFonts w:ascii="Times New Roman"/>
          <w:b w:val="false"/>
          <w:i w:val="false"/>
          <w:color w:val="000000"/>
          <w:sz w:val="28"/>
        </w:rPr>
        <w:t xml:space="preserve">
      10. При составлении Декларации: </w:t>
      </w:r>
      <w:r>
        <w:br/>
      </w:r>
      <w:r>
        <w:rPr>
          <w:rFonts w:ascii="Times New Roman"/>
          <w:b w:val="false"/>
          <w:i w:val="false"/>
          <w:color w:val="000000"/>
          <w:sz w:val="28"/>
        </w:rPr>
        <w:t>
</w:t>
      </w:r>
      <w:r>
        <w:rPr>
          <w:rFonts w:ascii="Times New Roman"/>
          <w:b w:val="false"/>
          <w:i w:val="false"/>
          <w:color w:val="000000"/>
          <w:sz w:val="28"/>
        </w:rPr>
        <w:t xml:space="preserve">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w:t>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 </w:t>
      </w:r>
      <w:r>
        <w:br/>
      </w:r>
      <w:r>
        <w:rPr>
          <w:rFonts w:ascii="Times New Roman"/>
          <w:b w:val="false"/>
          <w:i w:val="false"/>
          <w:color w:val="000000"/>
          <w:sz w:val="28"/>
        </w:rPr>
        <w:t>
</w:t>
      </w:r>
      <w:r>
        <w:rPr>
          <w:rFonts w:ascii="Times New Roman"/>
          <w:b w:val="false"/>
          <w:i w:val="false"/>
          <w:color w:val="000000"/>
          <w:sz w:val="28"/>
        </w:rPr>
        <w:t>
      11. Декларация подписывается налоговым агентом либо его представителем и заверяется печатью налогового агента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r>
        <w:br/>
      </w:r>
      <w:r>
        <w:rPr>
          <w:rFonts w:ascii="Times New Roman"/>
          <w:b w:val="false"/>
          <w:i w:val="false"/>
          <w:color w:val="000000"/>
          <w:sz w:val="28"/>
        </w:rPr>
        <w:t>
</w:t>
      </w:r>
      <w:r>
        <w:rPr>
          <w:rFonts w:ascii="Times New Roman"/>
          <w:b w:val="false"/>
          <w:i w:val="false"/>
          <w:color w:val="000000"/>
          <w:sz w:val="28"/>
        </w:rPr>
        <w:t xml:space="preserve">
      12. При представлении Декларации: </w:t>
      </w:r>
      <w:r>
        <w:br/>
      </w:r>
      <w:r>
        <w:rPr>
          <w:rFonts w:ascii="Times New Roman"/>
          <w:b w:val="false"/>
          <w:i w:val="false"/>
          <w:color w:val="000000"/>
          <w:sz w:val="28"/>
        </w:rPr>
        <w:t>
</w:t>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r>
        <w:br/>
      </w:r>
      <w:r>
        <w:rPr>
          <w:rFonts w:ascii="Times New Roman"/>
          <w:b w:val="false"/>
          <w:i w:val="false"/>
          <w:color w:val="000000"/>
          <w:sz w:val="28"/>
        </w:rPr>
        <w:t>
</w:t>
      </w: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r>
        <w:br/>
      </w:r>
      <w:r>
        <w:rPr>
          <w:rFonts w:ascii="Times New Roman"/>
          <w:b w:val="false"/>
          <w:i w:val="false"/>
          <w:color w:val="000000"/>
          <w:sz w:val="28"/>
        </w:rPr>
        <w:t>
</w:t>
      </w:r>
      <w:r>
        <w:rPr>
          <w:rFonts w:ascii="Times New Roman"/>
          <w:b w:val="false"/>
          <w:i w:val="false"/>
          <w:color w:val="000000"/>
          <w:sz w:val="28"/>
        </w:rPr>
        <w:t xml:space="preserve">
      3) в электронном виде - налогоплательщик (налоговый агент) получает уведомление о принятии или непринятии налоговой отчетности системой приема налоговой отчетности органов налоговой службы. </w:t>
      </w:r>
      <w:r>
        <w:br/>
      </w:r>
      <w:r>
        <w:rPr>
          <w:rFonts w:ascii="Times New Roman"/>
          <w:b w:val="false"/>
          <w:i w:val="false"/>
          <w:color w:val="000000"/>
          <w:sz w:val="28"/>
        </w:rPr>
        <w:t>
</w:t>
      </w:r>
      <w:r>
        <w:rPr>
          <w:rFonts w:ascii="Times New Roman"/>
          <w:b w:val="false"/>
          <w:i w:val="false"/>
          <w:color w:val="000000"/>
          <w:sz w:val="28"/>
        </w:rPr>
        <w:t>
      13. В разделах "Общая информация о налоговом агенте" приложений указываются соответствующие данные, отраженные в разделе "Общая информация о налоговом агенте" Декларации;</w:t>
      </w:r>
      <w:r>
        <w:br/>
      </w:r>
      <w:r>
        <w:rPr>
          <w:rFonts w:ascii="Times New Roman"/>
          <w:b w:val="false"/>
          <w:i w:val="false"/>
          <w:color w:val="000000"/>
          <w:sz w:val="28"/>
        </w:rPr>
        <w:t>
</w:t>
      </w:r>
      <w:r>
        <w:rPr>
          <w:rFonts w:ascii="Times New Roman"/>
          <w:b w:val="false"/>
          <w:i w:val="false"/>
          <w:color w:val="000000"/>
          <w:sz w:val="28"/>
        </w:rPr>
        <w:t>
      14.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(далее - Закон о национальных реестрах) подлежат обязательному заполнению при представлении Декларации:</w:t>
      </w:r>
      <w:r>
        <w:br/>
      </w:r>
      <w:r>
        <w:rPr>
          <w:rFonts w:ascii="Times New Roman"/>
          <w:b w:val="false"/>
          <w:i w:val="false"/>
          <w:color w:val="000000"/>
          <w:sz w:val="28"/>
        </w:rPr>
        <w:t>
</w:t>
      </w:r>
      <w:r>
        <w:rPr>
          <w:rFonts w:ascii="Times New Roman"/>
          <w:b w:val="false"/>
          <w:i w:val="false"/>
          <w:color w:val="000000"/>
          <w:sz w:val="28"/>
        </w:rPr>
        <w:t>
      РНН - регистрационный номер налогоплательщика до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r>
        <w:br/>
      </w:r>
      <w:r>
        <w:rPr>
          <w:rFonts w:ascii="Times New Roman"/>
          <w:b w:val="false"/>
          <w:i w:val="false"/>
          <w:color w:val="000000"/>
          <w:sz w:val="28"/>
        </w:rPr>
        <w:t>
</w:t>
      </w:r>
      <w:r>
        <w:rPr>
          <w:rFonts w:ascii="Times New Roman"/>
          <w:b w:val="false"/>
          <w:i w:val="false"/>
          <w:color w:val="000000"/>
          <w:sz w:val="28"/>
        </w:rPr>
        <w:t>
      ИИН/БИН - индивидуальный идентификационный номер (бизнес- идентификационный номер) со дня введения в действие подпункта 4) пункта 4 статьи 3 Закона о национальных реестрах.</w:t>
      </w:r>
    </w:p>
    <w:bookmarkEnd w:id="143"/>
    <w:bookmarkStart w:name="z3049" w:id="144"/>
    <w:p>
      <w:pPr>
        <w:spacing w:after="0"/>
        <w:ind w:left="0"/>
        <w:jc w:val="left"/>
      </w:pPr>
      <w:r>
        <w:rPr>
          <w:rFonts w:ascii="Times New Roman"/>
          <w:b/>
          <w:i w:val="false"/>
          <w:color w:val="000000"/>
        </w:rPr>
        <w:t xml:space="preserve"> 
2. Составление Декларации (Форма 210.00)</w:t>
      </w:r>
    </w:p>
    <w:bookmarkEnd w:id="144"/>
    <w:bookmarkStart w:name="z3050" w:id="145"/>
    <w:p>
      <w:pPr>
        <w:spacing w:after="0"/>
        <w:ind w:left="0"/>
        <w:jc w:val="both"/>
      </w:pPr>
      <w:r>
        <w:rPr>
          <w:rFonts w:ascii="Times New Roman"/>
          <w:b w:val="false"/>
          <w:i w:val="false"/>
          <w:color w:val="000000"/>
          <w:sz w:val="28"/>
        </w:rPr>
        <w:t>
      15. В разделе "Общая информация о налоговом агенте" налоговый агент указывает следующие данные:</w:t>
      </w:r>
      <w:r>
        <w:br/>
      </w:r>
      <w:r>
        <w:rPr>
          <w:rFonts w:ascii="Times New Roman"/>
          <w:b w:val="false"/>
          <w:i w:val="false"/>
          <w:color w:val="000000"/>
          <w:sz w:val="28"/>
        </w:rPr>
        <w:t>
</w:t>
      </w:r>
      <w:r>
        <w:rPr>
          <w:rFonts w:ascii="Times New Roman"/>
          <w:b w:val="false"/>
          <w:i w:val="false"/>
          <w:color w:val="000000"/>
          <w:sz w:val="28"/>
        </w:rPr>
        <w:t xml:space="preserve">
      1) РНН -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При исполнении налогового обязательства доверительным управляющим в строке указывается регистрационный номер налогоплательщика- доверительного управляющего; </w:t>
      </w:r>
      <w:r>
        <w:br/>
      </w:r>
      <w:r>
        <w:rPr>
          <w:rFonts w:ascii="Times New Roman"/>
          <w:b w:val="false"/>
          <w:i w:val="false"/>
          <w:color w:val="000000"/>
          <w:sz w:val="28"/>
        </w:rPr>
        <w:t>
</w:t>
      </w:r>
      <w:r>
        <w:rPr>
          <w:rFonts w:ascii="Times New Roman"/>
          <w:b w:val="false"/>
          <w:i w:val="false"/>
          <w:color w:val="000000"/>
          <w:sz w:val="28"/>
        </w:rPr>
        <w:t xml:space="preserve">
      2) ИИН/БИН - индивидуальный идентификационный номер (бизнес- идентификационный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При исполнении налогового обязательства доверительным управляющим в строке указывается индивидуальный идентификационный номер (бизнес-идентификационный номер) доверительного управляющего;</w:t>
      </w:r>
      <w:r>
        <w:br/>
      </w:r>
      <w:r>
        <w:rPr>
          <w:rFonts w:ascii="Times New Roman"/>
          <w:b w:val="false"/>
          <w:i w:val="false"/>
          <w:color w:val="000000"/>
          <w:sz w:val="28"/>
        </w:rPr>
        <w:t>
</w:t>
      </w:r>
      <w:r>
        <w:rPr>
          <w:rFonts w:ascii="Times New Roman"/>
          <w:b w:val="false"/>
          <w:i w:val="false"/>
          <w:color w:val="000000"/>
          <w:sz w:val="28"/>
        </w:rPr>
        <w:t>
      3) налоговый период, за который представляется налоговая отчетность (квартал, год) - квартал, в который входят отчетные налоговые периоды;</w:t>
      </w:r>
      <w:r>
        <w:br/>
      </w:r>
      <w:r>
        <w:rPr>
          <w:rFonts w:ascii="Times New Roman"/>
          <w:b w:val="false"/>
          <w:i w:val="false"/>
          <w:color w:val="000000"/>
          <w:sz w:val="28"/>
        </w:rPr>
        <w:t>
</w:t>
      </w:r>
      <w:r>
        <w:rPr>
          <w:rFonts w:ascii="Times New Roman"/>
          <w:b w:val="false"/>
          <w:i w:val="false"/>
          <w:color w:val="000000"/>
          <w:sz w:val="28"/>
        </w:rPr>
        <w:t>
      4) наименование налогового агента.</w:t>
      </w:r>
      <w:r>
        <w:br/>
      </w:r>
      <w:r>
        <w:rPr>
          <w:rFonts w:ascii="Times New Roman"/>
          <w:b w:val="false"/>
          <w:i w:val="false"/>
          <w:color w:val="000000"/>
          <w:sz w:val="28"/>
        </w:rPr>
        <w:t>
</w:t>
      </w:r>
      <w:r>
        <w:rPr>
          <w:rFonts w:ascii="Times New Roman"/>
          <w:b w:val="false"/>
          <w:i w:val="false"/>
          <w:color w:val="000000"/>
          <w:sz w:val="28"/>
        </w:rPr>
        <w:t>
      Указываются фамилия, имя, отчество (при его наличии) физического лица или наименование юридического лица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При исполнении налогового обязательства доверительным управляющим в строке указывается фамилия, имя, отчество (при его наличии) физического лица или наименование юридического лица-доверительного управляющего;</w:t>
      </w:r>
      <w:r>
        <w:br/>
      </w:r>
      <w:r>
        <w:rPr>
          <w:rFonts w:ascii="Times New Roman"/>
          <w:b w:val="false"/>
          <w:i w:val="false"/>
          <w:color w:val="000000"/>
          <w:sz w:val="28"/>
        </w:rPr>
        <w:t>
</w:t>
      </w:r>
      <w:r>
        <w:rPr>
          <w:rFonts w:ascii="Times New Roman"/>
          <w:b w:val="false"/>
          <w:i w:val="false"/>
          <w:color w:val="000000"/>
          <w:sz w:val="28"/>
        </w:rPr>
        <w:t>
      5) вид Декларации.</w:t>
      </w:r>
      <w:r>
        <w:br/>
      </w:r>
      <w:r>
        <w:rPr>
          <w:rFonts w:ascii="Times New Roman"/>
          <w:b w:val="false"/>
          <w:i w:val="false"/>
          <w:color w:val="000000"/>
          <w:sz w:val="28"/>
        </w:rPr>
        <w:t>
</w:t>
      </w:r>
      <w:r>
        <w:rPr>
          <w:rFonts w:ascii="Times New Roman"/>
          <w:b w:val="false"/>
          <w:i w:val="false"/>
          <w:color w:val="000000"/>
          <w:sz w:val="28"/>
        </w:rPr>
        <w:t>
      Соответствующие ячейки отмечаются с учетом отнесения Декларации к видам налоговой отчетности, указанным в статье 63 Налогового кодекса.</w:t>
      </w:r>
      <w:r>
        <w:br/>
      </w:r>
      <w:r>
        <w:rPr>
          <w:rFonts w:ascii="Times New Roman"/>
          <w:b w:val="false"/>
          <w:i w:val="false"/>
          <w:color w:val="000000"/>
          <w:sz w:val="28"/>
        </w:rPr>
        <w:t>
</w:t>
      </w:r>
      <w:r>
        <w:rPr>
          <w:rFonts w:ascii="Times New Roman"/>
          <w:b w:val="false"/>
          <w:i w:val="false"/>
          <w:color w:val="000000"/>
          <w:sz w:val="28"/>
        </w:rPr>
        <w:t xml:space="preserve">
      6) номер и дата уведомления. </w:t>
      </w:r>
      <w:r>
        <w:br/>
      </w:r>
      <w:r>
        <w:rPr>
          <w:rFonts w:ascii="Times New Roman"/>
          <w:b w:val="false"/>
          <w:i w:val="false"/>
          <w:color w:val="000000"/>
          <w:sz w:val="28"/>
        </w:rPr>
        <w:t>
</w:t>
      </w:r>
      <w:r>
        <w:rPr>
          <w:rFonts w:ascii="Times New Roman"/>
          <w:b w:val="false"/>
          <w:i w:val="false"/>
          <w:color w:val="000000"/>
          <w:sz w:val="28"/>
        </w:rPr>
        <w:t>
      Строки заполняются в случае представления вида Декларации,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r>
        <w:br/>
      </w:r>
      <w:r>
        <w:rPr>
          <w:rFonts w:ascii="Times New Roman"/>
          <w:b w:val="false"/>
          <w:i w:val="false"/>
          <w:color w:val="000000"/>
          <w:sz w:val="28"/>
        </w:rPr>
        <w:t>
</w:t>
      </w:r>
      <w:r>
        <w:rPr>
          <w:rFonts w:ascii="Times New Roman"/>
          <w:b w:val="false"/>
          <w:i w:val="false"/>
          <w:color w:val="000000"/>
          <w:sz w:val="28"/>
        </w:rPr>
        <w:t>
      7) категория налогового агента.</w:t>
      </w:r>
      <w:r>
        <w:br/>
      </w:r>
      <w:r>
        <w:rPr>
          <w:rFonts w:ascii="Times New Roman"/>
          <w:b w:val="false"/>
          <w:i w:val="false"/>
          <w:color w:val="000000"/>
          <w:sz w:val="28"/>
        </w:rPr>
        <w:t>
</w:t>
      </w:r>
      <w:r>
        <w:rPr>
          <w:rFonts w:ascii="Times New Roman"/>
          <w:b w:val="false"/>
          <w:i w:val="false"/>
          <w:color w:val="000000"/>
          <w:sz w:val="28"/>
        </w:rPr>
        <w:t>
      Ячейки отмечаются, в случае если налоговый агент относится к одной или нескольким категориям, указанным в строках А, В, С;</w:t>
      </w:r>
      <w:r>
        <w:br/>
      </w:r>
      <w:r>
        <w:rPr>
          <w:rFonts w:ascii="Times New Roman"/>
          <w:b w:val="false"/>
          <w:i w:val="false"/>
          <w:color w:val="000000"/>
          <w:sz w:val="28"/>
        </w:rPr>
        <w:t>
</w:t>
      </w:r>
      <w:r>
        <w:rPr>
          <w:rFonts w:ascii="Times New Roman"/>
          <w:b w:val="false"/>
          <w:i w:val="false"/>
          <w:color w:val="000000"/>
          <w:sz w:val="28"/>
        </w:rPr>
        <w:t xml:space="preserve">
      8) численность работников (человек). </w:t>
      </w:r>
      <w:r>
        <w:br/>
      </w:r>
      <w:r>
        <w:rPr>
          <w:rFonts w:ascii="Times New Roman"/>
          <w:b w:val="false"/>
          <w:i w:val="false"/>
          <w:color w:val="000000"/>
          <w:sz w:val="28"/>
        </w:rPr>
        <w:t>
</w:t>
      </w:r>
      <w:r>
        <w:rPr>
          <w:rFonts w:ascii="Times New Roman"/>
          <w:b w:val="false"/>
          <w:i w:val="false"/>
          <w:color w:val="000000"/>
          <w:sz w:val="28"/>
        </w:rPr>
        <w:t xml:space="preserve">
      Указывается численность работников, которым начислены доходы в отчетном квартале; </w:t>
      </w:r>
      <w:r>
        <w:br/>
      </w:r>
      <w:r>
        <w:rPr>
          <w:rFonts w:ascii="Times New Roman"/>
          <w:b w:val="false"/>
          <w:i w:val="false"/>
          <w:color w:val="000000"/>
          <w:sz w:val="28"/>
        </w:rPr>
        <w:t>
</w:t>
      </w:r>
      <w:r>
        <w:rPr>
          <w:rFonts w:ascii="Times New Roman"/>
          <w:b w:val="false"/>
          <w:i w:val="false"/>
          <w:color w:val="000000"/>
          <w:sz w:val="28"/>
        </w:rPr>
        <w:t xml:space="preserve">
      9) наличие структурных подразделений. </w:t>
      </w:r>
      <w:r>
        <w:br/>
      </w:r>
      <w:r>
        <w:rPr>
          <w:rFonts w:ascii="Times New Roman"/>
          <w:b w:val="false"/>
          <w:i w:val="false"/>
          <w:color w:val="000000"/>
          <w:sz w:val="28"/>
        </w:rPr>
        <w:t>
</w:t>
      </w:r>
      <w:r>
        <w:rPr>
          <w:rFonts w:ascii="Times New Roman"/>
          <w:b w:val="false"/>
          <w:i w:val="false"/>
          <w:color w:val="000000"/>
          <w:sz w:val="28"/>
        </w:rPr>
        <w:t xml:space="preserve">
      При наличии структурных подразделений отмечается соответствующая ячейка; </w:t>
      </w:r>
      <w:r>
        <w:br/>
      </w:r>
      <w:r>
        <w:rPr>
          <w:rFonts w:ascii="Times New Roman"/>
          <w:b w:val="false"/>
          <w:i w:val="false"/>
          <w:color w:val="000000"/>
          <w:sz w:val="28"/>
        </w:rPr>
        <w:t>
</w:t>
      </w:r>
      <w:r>
        <w:rPr>
          <w:rFonts w:ascii="Times New Roman"/>
          <w:b w:val="false"/>
          <w:i w:val="false"/>
          <w:color w:val="000000"/>
          <w:sz w:val="28"/>
        </w:rPr>
        <w:t xml:space="preserve">
      11) представленные приложения. </w:t>
      </w:r>
      <w:r>
        <w:br/>
      </w:r>
      <w:r>
        <w:rPr>
          <w:rFonts w:ascii="Times New Roman"/>
          <w:b w:val="false"/>
          <w:i w:val="false"/>
          <w:color w:val="000000"/>
          <w:sz w:val="28"/>
        </w:rPr>
        <w:t>
</w:t>
      </w:r>
      <w:r>
        <w:rPr>
          <w:rFonts w:ascii="Times New Roman"/>
          <w:b w:val="false"/>
          <w:i w:val="false"/>
          <w:color w:val="000000"/>
          <w:sz w:val="28"/>
        </w:rPr>
        <w:t>
      Отмечаются ячейки представленных приложений;</w:t>
      </w:r>
      <w:r>
        <w:br/>
      </w:r>
      <w:r>
        <w:rPr>
          <w:rFonts w:ascii="Times New Roman"/>
          <w:b w:val="false"/>
          <w:i w:val="false"/>
          <w:color w:val="000000"/>
          <w:sz w:val="28"/>
        </w:rPr>
        <w:t>
</w:t>
      </w:r>
      <w:r>
        <w:rPr>
          <w:rFonts w:ascii="Times New Roman"/>
          <w:b w:val="false"/>
          <w:i w:val="false"/>
          <w:color w:val="000000"/>
          <w:sz w:val="28"/>
        </w:rPr>
        <w:t xml:space="preserve">
      12) количество приложений 210.01. </w:t>
      </w:r>
      <w:r>
        <w:br/>
      </w:r>
      <w:r>
        <w:rPr>
          <w:rFonts w:ascii="Times New Roman"/>
          <w:b w:val="false"/>
          <w:i w:val="false"/>
          <w:color w:val="000000"/>
          <w:sz w:val="28"/>
        </w:rPr>
        <w:t>
</w:t>
      </w:r>
      <w:r>
        <w:rPr>
          <w:rFonts w:ascii="Times New Roman"/>
          <w:b w:val="false"/>
          <w:i w:val="false"/>
          <w:color w:val="000000"/>
          <w:sz w:val="28"/>
        </w:rPr>
        <w:t>
      Указывается количество приложений 210.01, которое должно соответствовать количеству контрактов, заключенных с Республикой Казахстан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13) количество приложений 210.03.</w:t>
      </w:r>
      <w:r>
        <w:br/>
      </w:r>
      <w:r>
        <w:rPr>
          <w:rFonts w:ascii="Times New Roman"/>
          <w:b w:val="false"/>
          <w:i w:val="false"/>
          <w:color w:val="000000"/>
          <w:sz w:val="28"/>
        </w:rPr>
        <w:t>
</w:t>
      </w:r>
      <w:r>
        <w:rPr>
          <w:rFonts w:ascii="Times New Roman"/>
          <w:b w:val="false"/>
          <w:i w:val="false"/>
          <w:color w:val="000000"/>
          <w:sz w:val="28"/>
        </w:rPr>
        <w:t>
      Указывается количество приложений 210.03, которое должно соответствовать количеству структурных подразделений юридического лица.</w:t>
      </w:r>
      <w:r>
        <w:br/>
      </w:r>
      <w:r>
        <w:rPr>
          <w:rFonts w:ascii="Times New Roman"/>
          <w:b w:val="false"/>
          <w:i w:val="false"/>
          <w:color w:val="000000"/>
          <w:sz w:val="28"/>
        </w:rPr>
        <w:t>
</w:t>
      </w:r>
      <w:r>
        <w:rPr>
          <w:rFonts w:ascii="Times New Roman"/>
          <w:b w:val="false"/>
          <w:i w:val="false"/>
          <w:color w:val="000000"/>
          <w:sz w:val="28"/>
        </w:rPr>
        <w:t>
      16. В разделе "Исчисление индивидуального подоходного налога с доходов иностранцев и лиц без гражданства". Исчисление индивидуального подоходного налога производится в соответствии со статьями 167, 202 Налогового кодекса с доходов иностранцев и лиц без гражданства, признанных резидентами Республики Казахстан:</w:t>
      </w:r>
      <w:r>
        <w:br/>
      </w:r>
      <w:r>
        <w:rPr>
          <w:rFonts w:ascii="Times New Roman"/>
          <w:b w:val="false"/>
          <w:i w:val="false"/>
          <w:color w:val="000000"/>
          <w:sz w:val="28"/>
        </w:rPr>
        <w:t>
</w:t>
      </w:r>
      <w:r>
        <w:rPr>
          <w:rFonts w:ascii="Times New Roman"/>
          <w:b w:val="false"/>
          <w:i w:val="false"/>
          <w:color w:val="000000"/>
          <w:sz w:val="28"/>
        </w:rPr>
        <w:t>
      1) строки 210.00.001 I, 210.00.001 II и 210.00.001 III предназначены для отражения суммы доходов, начисленных налоговым агентом иностранцам и лицам без гражданства за каждый месяц отчетного квартала, в том числе доходы, полученные работником от работодателя в денежной или натуральной форме, включая доходы, полученные в виде материальной выгоды, а также по заключенным с работодателем в соответствии с законодательством Республики Казахстан договорам гражданско-правового характера, в том числе доходы, отраженные в </w:t>
      </w:r>
      <w:r>
        <w:rPr>
          <w:rFonts w:ascii="Times New Roman"/>
          <w:b w:val="false"/>
          <w:i w:val="false"/>
          <w:color w:val="000000"/>
          <w:sz w:val="28"/>
        </w:rPr>
        <w:t>статье 156</w:t>
      </w:r>
      <w:r>
        <w:rPr>
          <w:rFonts w:ascii="Times New Roman"/>
          <w:b w:val="false"/>
          <w:i w:val="false"/>
          <w:color w:val="000000"/>
          <w:sz w:val="28"/>
        </w:rPr>
        <w:t xml:space="preserve"> Налогового кодекса, за исключением доходов, указанных в подпункте 24) пункта 1 статьи 156 Налогового кодекса.</w:t>
      </w:r>
      <w:r>
        <w:br/>
      </w:r>
      <w:r>
        <w:rPr>
          <w:rFonts w:ascii="Times New Roman"/>
          <w:b w:val="false"/>
          <w:i w:val="false"/>
          <w:color w:val="000000"/>
          <w:sz w:val="28"/>
        </w:rPr>
        <w:t>
</w:t>
      </w:r>
      <w:r>
        <w:rPr>
          <w:rFonts w:ascii="Times New Roman"/>
          <w:b w:val="false"/>
          <w:i w:val="false"/>
          <w:color w:val="000000"/>
          <w:sz w:val="28"/>
        </w:rPr>
        <w:t>
      Строка 210.00.001 IV предназначена для отражения итоговой суммы доходов за отчетный квартал, определяемой как сумма строк 210.00.001 I, 210.00.001 II и 210.00.001 III.</w:t>
      </w:r>
      <w:r>
        <w:br/>
      </w:r>
      <w:r>
        <w:rPr>
          <w:rFonts w:ascii="Times New Roman"/>
          <w:b w:val="false"/>
          <w:i w:val="false"/>
          <w:color w:val="000000"/>
          <w:sz w:val="28"/>
        </w:rPr>
        <w:t>
</w:t>
      </w:r>
      <w:r>
        <w:rPr>
          <w:rFonts w:ascii="Times New Roman"/>
          <w:b w:val="false"/>
          <w:i w:val="false"/>
          <w:color w:val="000000"/>
          <w:sz w:val="28"/>
        </w:rPr>
        <w:t>
      Строка 210.00.001 V предназначена для отражения итоговой суммы доходов с начала года, определяемой как сумма строк 210.00.001 IV за отчетный квартал и 210.00.001 V за предыдущий отчетный квартал текущего года. Строка 210.00.001 включает в себя сумму строки 210.00.002.</w:t>
      </w:r>
      <w:r>
        <w:br/>
      </w:r>
      <w:r>
        <w:rPr>
          <w:rFonts w:ascii="Times New Roman"/>
          <w:b w:val="false"/>
          <w:i w:val="false"/>
          <w:color w:val="000000"/>
          <w:sz w:val="28"/>
        </w:rPr>
        <w:t>
</w:t>
      </w:r>
      <w:r>
        <w:rPr>
          <w:rFonts w:ascii="Times New Roman"/>
          <w:b w:val="false"/>
          <w:i w:val="false"/>
          <w:color w:val="000000"/>
          <w:sz w:val="28"/>
        </w:rPr>
        <w:t>
      Строка 210.00.001 А предназначена для отражения суммы доходов, начисленных работникам за отчетный квартал.</w:t>
      </w:r>
      <w:r>
        <w:br/>
      </w:r>
      <w:r>
        <w:rPr>
          <w:rFonts w:ascii="Times New Roman"/>
          <w:b w:val="false"/>
          <w:i w:val="false"/>
          <w:color w:val="000000"/>
          <w:sz w:val="28"/>
        </w:rPr>
        <w:t>
</w:t>
      </w:r>
      <w:r>
        <w:rPr>
          <w:rFonts w:ascii="Times New Roman"/>
          <w:b w:val="false"/>
          <w:i w:val="false"/>
          <w:color w:val="000000"/>
          <w:sz w:val="28"/>
        </w:rPr>
        <w:t>
      Строка 210.00.001 В предназначена для отражения суммы начисленных доходов в виде дивидендов, вознаграждений, выигрышей за отчетный квартал;</w:t>
      </w:r>
      <w:r>
        <w:br/>
      </w:r>
      <w:r>
        <w:rPr>
          <w:rFonts w:ascii="Times New Roman"/>
          <w:b w:val="false"/>
          <w:i w:val="false"/>
          <w:color w:val="000000"/>
          <w:sz w:val="28"/>
        </w:rPr>
        <w:t>
</w:t>
      </w:r>
      <w:r>
        <w:rPr>
          <w:rFonts w:ascii="Times New Roman"/>
          <w:b w:val="false"/>
          <w:i w:val="false"/>
          <w:color w:val="000000"/>
          <w:sz w:val="28"/>
        </w:rPr>
        <w:t>
      2) строки 210.00.002 I, 210.00.002 II и 210.00.002 III предназначены для отражения суммы индивидуального подоходного налога, исчисленного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Налогового кодекса с доходов, начисленных иностранцам и лицам без гражданства в каждом месяце отчетного квартала.</w:t>
      </w:r>
      <w:r>
        <w:br/>
      </w:r>
      <w:r>
        <w:rPr>
          <w:rFonts w:ascii="Times New Roman"/>
          <w:b w:val="false"/>
          <w:i w:val="false"/>
          <w:color w:val="000000"/>
          <w:sz w:val="28"/>
        </w:rPr>
        <w:t>
</w:t>
      </w:r>
      <w:r>
        <w:rPr>
          <w:rFonts w:ascii="Times New Roman"/>
          <w:b w:val="false"/>
          <w:i w:val="false"/>
          <w:color w:val="000000"/>
          <w:sz w:val="28"/>
        </w:rPr>
        <w:t>
      Строка 210.00.002 IV предназначена для отражения итоговой суммы налога за отчетный квартал, определяемой как сумма строк 210.00.002 I, 210.00.002 II и 210.00.002 III;</w:t>
      </w:r>
      <w:r>
        <w:br/>
      </w:r>
      <w:r>
        <w:rPr>
          <w:rFonts w:ascii="Times New Roman"/>
          <w:b w:val="false"/>
          <w:i w:val="false"/>
          <w:color w:val="000000"/>
          <w:sz w:val="28"/>
        </w:rPr>
        <w:t>
</w:t>
      </w:r>
      <w:r>
        <w:rPr>
          <w:rFonts w:ascii="Times New Roman"/>
          <w:b w:val="false"/>
          <w:i w:val="false"/>
          <w:color w:val="000000"/>
          <w:sz w:val="28"/>
        </w:rPr>
        <w:t>
      3) строка 210.00.003 предназначена для отражения суммы задолженности по доходам, начисленным, но невыплаченным налоговым агентом иностранцам и лицам без гражданства на конец отчетного квартала, без учета обязательных, добровольных пенсионных и добровольных профессиональных пенсионных взносов, страховых премий и индивидуального подоходного налога;</w:t>
      </w:r>
      <w:r>
        <w:br/>
      </w:r>
      <w:r>
        <w:rPr>
          <w:rFonts w:ascii="Times New Roman"/>
          <w:b w:val="false"/>
          <w:i w:val="false"/>
          <w:color w:val="000000"/>
          <w:sz w:val="28"/>
        </w:rPr>
        <w:t>
</w:t>
      </w:r>
      <w:r>
        <w:rPr>
          <w:rFonts w:ascii="Times New Roman"/>
          <w:b w:val="false"/>
          <w:i w:val="false"/>
          <w:color w:val="000000"/>
          <w:sz w:val="28"/>
        </w:rPr>
        <w:t>
      4) строки 210.00.004 I, 210.00.004 II и 210.00.004 III предназначены для отражения суммы доходов, выплаченных иностранцам и лицам без гражданства в каждом месяце отчетного квартала. При этом доходы, не подлежащие налогообложению в соответствии с </w:t>
      </w:r>
      <w:r>
        <w:rPr>
          <w:rFonts w:ascii="Times New Roman"/>
          <w:b w:val="false"/>
          <w:i w:val="false"/>
          <w:color w:val="000000"/>
          <w:sz w:val="28"/>
        </w:rPr>
        <w:t>подпунктом 24)</w:t>
      </w:r>
      <w:r>
        <w:rPr>
          <w:rFonts w:ascii="Times New Roman"/>
          <w:b w:val="false"/>
          <w:i w:val="false"/>
          <w:color w:val="000000"/>
          <w:sz w:val="28"/>
        </w:rPr>
        <w:t xml:space="preserve"> пункта 1 статьи 156 Налогового кодекса, в данных строках не отражаются.</w:t>
      </w:r>
      <w:r>
        <w:br/>
      </w:r>
      <w:r>
        <w:rPr>
          <w:rFonts w:ascii="Times New Roman"/>
          <w:b w:val="false"/>
          <w:i w:val="false"/>
          <w:color w:val="000000"/>
          <w:sz w:val="28"/>
        </w:rPr>
        <w:t>
</w:t>
      </w:r>
      <w:r>
        <w:rPr>
          <w:rFonts w:ascii="Times New Roman"/>
          <w:b w:val="false"/>
          <w:i w:val="false"/>
          <w:color w:val="000000"/>
          <w:sz w:val="28"/>
        </w:rPr>
        <w:t>
      Строка 210.00.004 IV предназначена для отражения итоговой суммы доходов за отчетный квартал, определяемой как сумма строк 210.00.004 I, 210.00.004 II и 210.00.004 III.</w:t>
      </w:r>
      <w:r>
        <w:br/>
      </w:r>
      <w:r>
        <w:rPr>
          <w:rFonts w:ascii="Times New Roman"/>
          <w:b w:val="false"/>
          <w:i w:val="false"/>
          <w:color w:val="000000"/>
          <w:sz w:val="28"/>
        </w:rPr>
        <w:t>
</w:t>
      </w:r>
      <w:r>
        <w:rPr>
          <w:rFonts w:ascii="Times New Roman"/>
          <w:b w:val="false"/>
          <w:i w:val="false"/>
          <w:color w:val="000000"/>
          <w:sz w:val="28"/>
        </w:rPr>
        <w:t>
      Строка 210.00.004 V предназначена для отражения итоговой суммы доходов с начала года, определяемой как сумма строк 210.00.004 IV отчетного квартала и 210.00.004 V за предыдущий отчетный квартал текущего года;</w:t>
      </w:r>
      <w:r>
        <w:br/>
      </w:r>
      <w:r>
        <w:rPr>
          <w:rFonts w:ascii="Times New Roman"/>
          <w:b w:val="false"/>
          <w:i w:val="false"/>
          <w:color w:val="000000"/>
          <w:sz w:val="28"/>
        </w:rPr>
        <w:t>
</w:t>
      </w:r>
      <w:r>
        <w:rPr>
          <w:rFonts w:ascii="Times New Roman"/>
          <w:b w:val="false"/>
          <w:i w:val="false"/>
          <w:color w:val="000000"/>
          <w:sz w:val="28"/>
        </w:rPr>
        <w:t>
      5) строки 210.00.005 I, 210.00.005 II и 210.00.005 III предназначены для отражения суммы индивидуального подоходного налога, исчисленного с доходов, выплаченных иностранцам и лицам без гражданства, и подлежащего перечислению в бюджет за каждый месяц отчетного квартала.</w:t>
      </w:r>
      <w:r>
        <w:br/>
      </w:r>
      <w:r>
        <w:rPr>
          <w:rFonts w:ascii="Times New Roman"/>
          <w:b w:val="false"/>
          <w:i w:val="false"/>
          <w:color w:val="000000"/>
          <w:sz w:val="28"/>
        </w:rPr>
        <w:t>
</w:t>
      </w:r>
      <w:r>
        <w:rPr>
          <w:rFonts w:ascii="Times New Roman"/>
          <w:b w:val="false"/>
          <w:i w:val="false"/>
          <w:color w:val="000000"/>
          <w:sz w:val="28"/>
        </w:rPr>
        <w:t>
      Строка 210.00.005 IV предназначена для отражения итоговой суммы налога за отчетный квартал, определяемой как сумма строк 210.00.005 I, 210.00.005 II и 210.00.005 III;</w:t>
      </w:r>
      <w:r>
        <w:br/>
      </w:r>
      <w:r>
        <w:rPr>
          <w:rFonts w:ascii="Times New Roman"/>
          <w:b w:val="false"/>
          <w:i w:val="false"/>
          <w:color w:val="000000"/>
          <w:sz w:val="28"/>
        </w:rPr>
        <w:t>
</w:t>
      </w:r>
      <w:r>
        <w:rPr>
          <w:rFonts w:ascii="Times New Roman"/>
          <w:b w:val="false"/>
          <w:i w:val="false"/>
          <w:color w:val="000000"/>
          <w:sz w:val="28"/>
        </w:rPr>
        <w:t xml:space="preserve">
      6) строки 210.00.006, 210.00.007 заполняются в случае наличия у налогового агента структурных подразделений; </w:t>
      </w:r>
      <w:r>
        <w:br/>
      </w:r>
      <w:r>
        <w:rPr>
          <w:rFonts w:ascii="Times New Roman"/>
          <w:b w:val="false"/>
          <w:i w:val="false"/>
          <w:color w:val="000000"/>
          <w:sz w:val="28"/>
        </w:rPr>
        <w:t>
</w:t>
      </w:r>
      <w:r>
        <w:rPr>
          <w:rFonts w:ascii="Times New Roman"/>
          <w:b w:val="false"/>
          <w:i w:val="false"/>
          <w:color w:val="000000"/>
          <w:sz w:val="28"/>
        </w:rPr>
        <w:t>
      7) строки 210.00.006 I, 210.00.006 II и 210.00.006 III предназначены для отражения суммы индивидуального подоходного налога, исчисленного от доходов, выплаченных иностранцам и лицам без гражданства, и подлежащего перечислению в бюджет за головную организацию за каждый месяц отчетного квартала.</w:t>
      </w:r>
      <w:r>
        <w:br/>
      </w:r>
      <w:r>
        <w:rPr>
          <w:rFonts w:ascii="Times New Roman"/>
          <w:b w:val="false"/>
          <w:i w:val="false"/>
          <w:color w:val="000000"/>
          <w:sz w:val="28"/>
        </w:rPr>
        <w:t>
</w:t>
      </w:r>
      <w:r>
        <w:rPr>
          <w:rFonts w:ascii="Times New Roman"/>
          <w:b w:val="false"/>
          <w:i w:val="false"/>
          <w:color w:val="000000"/>
          <w:sz w:val="28"/>
        </w:rPr>
        <w:t>
      Строка 210.00.006 IV предназначена для отражения итоговой суммы налога за отчетный квартал, определяемой как сумма строк 210.00.006 I, 210.00.006 II и 210.00.006 III;</w:t>
      </w:r>
      <w:r>
        <w:br/>
      </w:r>
      <w:r>
        <w:rPr>
          <w:rFonts w:ascii="Times New Roman"/>
          <w:b w:val="false"/>
          <w:i w:val="false"/>
          <w:color w:val="000000"/>
          <w:sz w:val="28"/>
        </w:rPr>
        <w:t>
</w:t>
      </w:r>
      <w:r>
        <w:rPr>
          <w:rFonts w:ascii="Times New Roman"/>
          <w:b w:val="false"/>
          <w:i w:val="false"/>
          <w:color w:val="000000"/>
          <w:sz w:val="28"/>
        </w:rPr>
        <w:t>
      8) строки 210.00.007 I, 210.00.007 II и 210.00.007 III предназначены для отражения суммы индивидуального подоходного налога, исчисленного с доходов, выплаченных иностранцам и лицам без гражданства, и подлежащего перечислению в бюджет по филиалам/представительствам за каждый месяц отчетного квартала, определяемой как сумма строк 210.03.001 I, 210.03.001 II, 210.03.001 III по всем формам 210.03.</w:t>
      </w:r>
      <w:r>
        <w:br/>
      </w:r>
      <w:r>
        <w:rPr>
          <w:rFonts w:ascii="Times New Roman"/>
          <w:b w:val="false"/>
          <w:i w:val="false"/>
          <w:color w:val="000000"/>
          <w:sz w:val="28"/>
        </w:rPr>
        <w:t>
</w:t>
      </w:r>
      <w:r>
        <w:rPr>
          <w:rFonts w:ascii="Times New Roman"/>
          <w:b w:val="false"/>
          <w:i w:val="false"/>
          <w:color w:val="000000"/>
          <w:sz w:val="28"/>
        </w:rPr>
        <w:t>
      Строка 210.00.007 IV предназначена для отражения итоговой суммы налога за отчетный квартал, определяемой как сумма строк 210.00.007 I, 210.00.007 II и 210.00.007 III.</w:t>
      </w:r>
      <w:r>
        <w:br/>
      </w:r>
      <w:r>
        <w:rPr>
          <w:rFonts w:ascii="Times New Roman"/>
          <w:b w:val="false"/>
          <w:i w:val="false"/>
          <w:color w:val="000000"/>
          <w:sz w:val="28"/>
        </w:rPr>
        <w:t>
</w:t>
      </w:r>
      <w:r>
        <w:rPr>
          <w:rFonts w:ascii="Times New Roman"/>
          <w:b w:val="false"/>
          <w:i w:val="false"/>
          <w:color w:val="000000"/>
          <w:sz w:val="28"/>
        </w:rPr>
        <w:t>
      17. В разделе "Исчисление индивидуального подоходного налога с доходов иностранцев и лиц без гражданства, являющихся нерезидентами Республики Казахстан, в соответствии со статьями 201, 202 Налогового кодекса":</w:t>
      </w:r>
      <w:r>
        <w:br/>
      </w:r>
      <w:r>
        <w:rPr>
          <w:rFonts w:ascii="Times New Roman"/>
          <w:b w:val="false"/>
          <w:i w:val="false"/>
          <w:color w:val="000000"/>
          <w:sz w:val="28"/>
        </w:rPr>
        <w:t>
</w:t>
      </w:r>
      <w:r>
        <w:rPr>
          <w:rFonts w:ascii="Times New Roman"/>
          <w:b w:val="false"/>
          <w:i w:val="false"/>
          <w:color w:val="000000"/>
          <w:sz w:val="28"/>
        </w:rPr>
        <w:t xml:space="preserve">
      1) строка 210.00.008 предназначена для отражения суммы доходов, начисленных, но невыплаченных нерезидентам, отнесенных налоговым агентом на вычеты и заполняются на основании данных формы 210.02. </w:t>
      </w:r>
      <w:r>
        <w:br/>
      </w:r>
      <w:r>
        <w:rPr>
          <w:rFonts w:ascii="Times New Roman"/>
          <w:b w:val="false"/>
          <w:i w:val="false"/>
          <w:color w:val="000000"/>
          <w:sz w:val="28"/>
        </w:rPr>
        <w:t>
</w:t>
      </w:r>
      <w:r>
        <w:rPr>
          <w:rFonts w:ascii="Times New Roman"/>
          <w:b w:val="false"/>
          <w:i w:val="false"/>
          <w:color w:val="000000"/>
          <w:sz w:val="28"/>
        </w:rPr>
        <w:t xml:space="preserve">
      Датой отнесения на вычеты начисленных, но не выплаченных доходов иностранцев и лиц без гражданства, признается 31 декабря отчетного календарного года. Строка 210.00.008 заполняется в декларации за 4 квартал отчетного календарного года; </w:t>
      </w:r>
      <w:r>
        <w:br/>
      </w:r>
      <w:r>
        <w:rPr>
          <w:rFonts w:ascii="Times New Roman"/>
          <w:b w:val="false"/>
          <w:i w:val="false"/>
          <w:color w:val="000000"/>
          <w:sz w:val="28"/>
        </w:rPr>
        <w:t>
</w:t>
      </w:r>
      <w:r>
        <w:rPr>
          <w:rFonts w:ascii="Times New Roman"/>
          <w:b w:val="false"/>
          <w:i w:val="false"/>
          <w:color w:val="000000"/>
          <w:sz w:val="28"/>
        </w:rPr>
        <w:t>
      2) строка 210.00.009 предназначена для отражения суммы индивидуального подоходного налога с начисленных, но невыплаченных доходов нерезидентам, отнесенных налоговым агентом на вычеты, отраженных в строке 210.00.008, подлежащего перечислению в бюджет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195 Налогового кодекса, и заполняются на основании данных формы 210.02;</w:t>
      </w:r>
      <w:r>
        <w:br/>
      </w:r>
      <w:r>
        <w:rPr>
          <w:rFonts w:ascii="Times New Roman"/>
          <w:b w:val="false"/>
          <w:i w:val="false"/>
          <w:color w:val="000000"/>
          <w:sz w:val="28"/>
        </w:rPr>
        <w:t>
</w:t>
      </w:r>
      <w:r>
        <w:rPr>
          <w:rFonts w:ascii="Times New Roman"/>
          <w:b w:val="false"/>
          <w:i w:val="false"/>
          <w:color w:val="000000"/>
          <w:sz w:val="28"/>
        </w:rPr>
        <w:t xml:space="preserve">
      3) строки 210.00.010, 210.00.011 заполняются в случае наличия у налогового агента структурных подразделений; </w:t>
      </w:r>
      <w:r>
        <w:br/>
      </w:r>
      <w:r>
        <w:rPr>
          <w:rFonts w:ascii="Times New Roman"/>
          <w:b w:val="false"/>
          <w:i w:val="false"/>
          <w:color w:val="000000"/>
          <w:sz w:val="28"/>
        </w:rPr>
        <w:t>
</w:t>
      </w:r>
      <w:r>
        <w:rPr>
          <w:rFonts w:ascii="Times New Roman"/>
          <w:b w:val="false"/>
          <w:i w:val="false"/>
          <w:color w:val="000000"/>
          <w:sz w:val="28"/>
        </w:rPr>
        <w:t>
      4) строка 210.00.010 предназначена для отражения суммы индивидуального подоходного налога с начисленных, но невыплаченных доходов нерезидентов, отнесенных на вычеты головной организацией;</w:t>
      </w:r>
      <w:r>
        <w:br/>
      </w:r>
      <w:r>
        <w:rPr>
          <w:rFonts w:ascii="Times New Roman"/>
          <w:b w:val="false"/>
          <w:i w:val="false"/>
          <w:color w:val="000000"/>
          <w:sz w:val="28"/>
        </w:rPr>
        <w:t>
</w:t>
      </w:r>
      <w:r>
        <w:rPr>
          <w:rFonts w:ascii="Times New Roman"/>
          <w:b w:val="false"/>
          <w:i w:val="false"/>
          <w:color w:val="000000"/>
          <w:sz w:val="28"/>
        </w:rPr>
        <w:t>
      5) строка 210.00.011 предназначена для отражения суммы индивидуального подоходного налога с начисленных, но невыплаченных доходов нерезидентам, отнесенных на вычеты, по филиалам/представительствам, определяемого как сумма строк 210.03.003 по всем формам 210.03.</w:t>
      </w:r>
      <w:r>
        <w:br/>
      </w:r>
      <w:r>
        <w:rPr>
          <w:rFonts w:ascii="Times New Roman"/>
          <w:b w:val="false"/>
          <w:i w:val="false"/>
          <w:color w:val="000000"/>
          <w:sz w:val="28"/>
        </w:rPr>
        <w:t>
</w:t>
      </w:r>
      <w:r>
        <w:rPr>
          <w:rFonts w:ascii="Times New Roman"/>
          <w:b w:val="false"/>
          <w:i w:val="false"/>
          <w:color w:val="000000"/>
          <w:sz w:val="28"/>
        </w:rPr>
        <w:t>
      18. В разделе "Исчисление обязательных пенсионных взносов":</w:t>
      </w:r>
      <w:r>
        <w:br/>
      </w:r>
      <w:r>
        <w:rPr>
          <w:rFonts w:ascii="Times New Roman"/>
          <w:b w:val="false"/>
          <w:i w:val="false"/>
          <w:color w:val="000000"/>
          <w:sz w:val="28"/>
        </w:rPr>
        <w:t>
</w:t>
      </w:r>
      <w:r>
        <w:rPr>
          <w:rFonts w:ascii="Times New Roman"/>
          <w:b w:val="false"/>
          <w:i w:val="false"/>
          <w:color w:val="000000"/>
          <w:sz w:val="28"/>
        </w:rPr>
        <w:t>
      1) строки 210.00.012 I, 210.00.012 II и 210.00.012 III предназначены для отражения суммы начисленных доходов иностранцев и лиц без гражданства, с которых удерживаются (начисляются) обязательные пенсионные взносы за каждый месяц отчетного квартала.</w:t>
      </w:r>
      <w:r>
        <w:br/>
      </w:r>
      <w:r>
        <w:rPr>
          <w:rFonts w:ascii="Times New Roman"/>
          <w:b w:val="false"/>
          <w:i w:val="false"/>
          <w:color w:val="000000"/>
          <w:sz w:val="28"/>
        </w:rPr>
        <w:t>
</w:t>
      </w:r>
      <w:r>
        <w:rPr>
          <w:rFonts w:ascii="Times New Roman"/>
          <w:b w:val="false"/>
          <w:i w:val="false"/>
          <w:color w:val="000000"/>
          <w:sz w:val="28"/>
        </w:rPr>
        <w:t>
      Строка 210.00.012 IV предназначена для отражения итоговой суммы доходов за отчетный квартал, определяемой как сумма строк 210.00.012 I, 210.00.012 II и 210.00.012 III;</w:t>
      </w:r>
      <w:r>
        <w:br/>
      </w:r>
      <w:r>
        <w:rPr>
          <w:rFonts w:ascii="Times New Roman"/>
          <w:b w:val="false"/>
          <w:i w:val="false"/>
          <w:color w:val="000000"/>
          <w:sz w:val="28"/>
        </w:rPr>
        <w:t>
</w:t>
      </w:r>
      <w:r>
        <w:rPr>
          <w:rFonts w:ascii="Times New Roman"/>
          <w:b w:val="false"/>
          <w:i w:val="false"/>
          <w:color w:val="000000"/>
          <w:sz w:val="28"/>
        </w:rPr>
        <w:t xml:space="preserve">
      2) строки 210.00.013 I, 210.00.013 II и 210.00.013 III предназначены для отражения суммы обязательных пенсионных взносов, исчисленных с выплаченных доходов иностранцев и лиц без гражданства и подлежащих перечислению в накопительные пенсионные фонды за каждый месяц отчетного квартала, в соответствии с пенсионным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Строка 210.00.013 IV предназначена для отражения итоговой суммы обязательных пенсионных взносов за отчетный квартал, определяемой как сумма строк 210.00.013 I, 210.00.013 II и 210.00.013 III;</w:t>
      </w:r>
      <w:r>
        <w:br/>
      </w:r>
      <w:r>
        <w:rPr>
          <w:rFonts w:ascii="Times New Roman"/>
          <w:b w:val="false"/>
          <w:i w:val="false"/>
          <w:color w:val="000000"/>
          <w:sz w:val="28"/>
        </w:rPr>
        <w:t>
</w:t>
      </w:r>
      <w:r>
        <w:rPr>
          <w:rFonts w:ascii="Times New Roman"/>
          <w:b w:val="false"/>
          <w:i w:val="false"/>
          <w:color w:val="000000"/>
          <w:sz w:val="28"/>
        </w:rPr>
        <w:t>
      3) строки 210.00.014 заполняются в случае наличия у налогового агента структурных подразделений;</w:t>
      </w:r>
      <w:r>
        <w:br/>
      </w:r>
      <w:r>
        <w:rPr>
          <w:rFonts w:ascii="Times New Roman"/>
          <w:b w:val="false"/>
          <w:i w:val="false"/>
          <w:color w:val="000000"/>
          <w:sz w:val="28"/>
        </w:rPr>
        <w:t>
</w:t>
      </w:r>
      <w:r>
        <w:rPr>
          <w:rFonts w:ascii="Times New Roman"/>
          <w:b w:val="false"/>
          <w:i w:val="false"/>
          <w:color w:val="000000"/>
          <w:sz w:val="28"/>
        </w:rPr>
        <w:t xml:space="preserve">
      4) строки 210.00.014 I, 210.00.014 II и 210.00.014 III предназначены для отражения суммы обязательных пенсионных взносов, исчисленных с выплаченных доходов иностранцев и лиц без гражданства и подлежащих перечислению в накопительные пенсионные фонды за головную организацию за каждый месяц отчетного квартала, в соответствии с пенсионным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Строка 210.00.014 IV предназначена для отражения итоговой суммы обязательных пенсионных взносов за отчетный квартал, определяемой как сумма строк 210.00.014 I, 210.00.014 II и 210.00.014 III;</w:t>
      </w:r>
      <w:r>
        <w:br/>
      </w:r>
      <w:r>
        <w:rPr>
          <w:rFonts w:ascii="Times New Roman"/>
          <w:b w:val="false"/>
          <w:i w:val="false"/>
          <w:color w:val="000000"/>
          <w:sz w:val="28"/>
        </w:rPr>
        <w:t>
</w:t>
      </w:r>
      <w:r>
        <w:rPr>
          <w:rFonts w:ascii="Times New Roman"/>
          <w:b w:val="false"/>
          <w:i w:val="false"/>
          <w:color w:val="000000"/>
          <w:sz w:val="28"/>
        </w:rPr>
        <w:t>
      5) строки 210.00.015 I, 210.00.015 II и 210.00.015 III предназначены для отражения суммы обязательных пенсионных взносов, исчисленных с выплаченных доходов иностранцев и лиц без гражданства и подлежащих перечислению в накопительные пенсионные фонды по филиалам/представительствам за каждый месяц отчетного квартала, в соответствии с пенсионным законодательством Республики Казахстан, определяемой как сумма строк 210.03.004 I, 210.03.004 II, 210.03.004 III по всем формам 210.03.</w:t>
      </w:r>
      <w:r>
        <w:br/>
      </w:r>
      <w:r>
        <w:rPr>
          <w:rFonts w:ascii="Times New Roman"/>
          <w:b w:val="false"/>
          <w:i w:val="false"/>
          <w:color w:val="000000"/>
          <w:sz w:val="28"/>
        </w:rPr>
        <w:t>
</w:t>
      </w:r>
      <w:r>
        <w:rPr>
          <w:rFonts w:ascii="Times New Roman"/>
          <w:b w:val="false"/>
          <w:i w:val="false"/>
          <w:color w:val="000000"/>
          <w:sz w:val="28"/>
        </w:rPr>
        <w:t>
      Строка 210.00.015 IV предназначена для отражения итоговой суммы обязательных пенсионных взносов за отчетный квартал, определяемой как сумма строк 210.00.015 I, 210.00.015 II и 210.00.015 III.</w:t>
      </w:r>
      <w:r>
        <w:br/>
      </w:r>
      <w:r>
        <w:rPr>
          <w:rFonts w:ascii="Times New Roman"/>
          <w:b w:val="false"/>
          <w:i w:val="false"/>
          <w:color w:val="000000"/>
          <w:sz w:val="28"/>
        </w:rPr>
        <w:t>
</w:t>
      </w:r>
      <w:r>
        <w:rPr>
          <w:rFonts w:ascii="Times New Roman"/>
          <w:b w:val="false"/>
          <w:i w:val="false"/>
          <w:color w:val="000000"/>
          <w:sz w:val="28"/>
        </w:rPr>
        <w:t>
      19. Раздел "Численность и расходы по оплате труда работников-инвалидов" заполняется специализированными организациями, в которых работают инвалиды с нарушениями опорно-двигательного аппарата, по потере слуха, речи, зрения, соответствующими условиям </w:t>
      </w:r>
      <w:r>
        <w:rPr>
          <w:rFonts w:ascii="Times New Roman"/>
          <w:b w:val="false"/>
          <w:i w:val="false"/>
          <w:color w:val="000000"/>
          <w:sz w:val="28"/>
        </w:rPr>
        <w:t>пункта 3</w:t>
      </w:r>
      <w:r>
        <w:rPr>
          <w:rFonts w:ascii="Times New Roman"/>
          <w:b w:val="false"/>
          <w:i w:val="false"/>
          <w:color w:val="000000"/>
          <w:sz w:val="28"/>
        </w:rPr>
        <w:t xml:space="preserve"> статьи 135 Налогового кодекса. В данном разделе:</w:t>
      </w:r>
      <w:r>
        <w:br/>
      </w:r>
      <w:r>
        <w:rPr>
          <w:rFonts w:ascii="Times New Roman"/>
          <w:b w:val="false"/>
          <w:i w:val="false"/>
          <w:color w:val="000000"/>
          <w:sz w:val="28"/>
        </w:rPr>
        <w:t>
</w:t>
      </w:r>
      <w:r>
        <w:rPr>
          <w:rFonts w:ascii="Times New Roman"/>
          <w:b w:val="false"/>
          <w:i w:val="false"/>
          <w:color w:val="000000"/>
          <w:sz w:val="28"/>
        </w:rPr>
        <w:t xml:space="preserve">
      1) строки 210.00.016 I, 210.00.016 II и 210.00.016 III предназначены для отражения общей численности работников за каждый месяц отчетного квартала. Строка 210.00.016 включает в себя строку 210.00.017; </w:t>
      </w:r>
      <w:r>
        <w:br/>
      </w:r>
      <w:r>
        <w:rPr>
          <w:rFonts w:ascii="Times New Roman"/>
          <w:b w:val="false"/>
          <w:i w:val="false"/>
          <w:color w:val="000000"/>
          <w:sz w:val="28"/>
        </w:rPr>
        <w:t>
</w:t>
      </w:r>
      <w:r>
        <w:rPr>
          <w:rFonts w:ascii="Times New Roman"/>
          <w:b w:val="false"/>
          <w:i w:val="false"/>
          <w:color w:val="000000"/>
          <w:sz w:val="28"/>
        </w:rPr>
        <w:t xml:space="preserve">
      2) строки 210.00.017 I, 210.00.017 II и 210.00.017 III предназначены для отражения численности работников-инвалидов за каждый месяц отчетного квартала; </w:t>
      </w:r>
      <w:r>
        <w:br/>
      </w:r>
      <w:r>
        <w:rPr>
          <w:rFonts w:ascii="Times New Roman"/>
          <w:b w:val="false"/>
          <w:i w:val="false"/>
          <w:color w:val="000000"/>
          <w:sz w:val="28"/>
        </w:rPr>
        <w:t>
</w:t>
      </w:r>
      <w:r>
        <w:rPr>
          <w:rFonts w:ascii="Times New Roman"/>
          <w:b w:val="false"/>
          <w:i w:val="false"/>
          <w:color w:val="000000"/>
          <w:sz w:val="28"/>
        </w:rPr>
        <w:t xml:space="preserve">
      3) строки 210.00.018 I, 210.00.018 II и 210.00.018 III предназначены для отражения удельного веса численности работников-инвалидов в общей численности работников за каждый месяц отчетного квартала, определяемого как отношение соответствующих строки 210.00.017 и 210.00.016; </w:t>
      </w:r>
      <w:r>
        <w:br/>
      </w:r>
      <w:r>
        <w:rPr>
          <w:rFonts w:ascii="Times New Roman"/>
          <w:b w:val="false"/>
          <w:i w:val="false"/>
          <w:color w:val="000000"/>
          <w:sz w:val="28"/>
        </w:rPr>
        <w:t>
</w:t>
      </w:r>
      <w:r>
        <w:rPr>
          <w:rFonts w:ascii="Times New Roman"/>
          <w:b w:val="false"/>
          <w:i w:val="false"/>
          <w:color w:val="000000"/>
          <w:sz w:val="28"/>
        </w:rPr>
        <w:t xml:space="preserve">
      4) строки 210.00.019 I, 210.00.019 II и 210.00.019 III предназначены для отражения суммы общих расходов по оплате труда за каждый месяц отчетного квартала. Строка 210.00.019 включает в себя строку 210.00.020; </w:t>
      </w:r>
      <w:r>
        <w:br/>
      </w:r>
      <w:r>
        <w:rPr>
          <w:rFonts w:ascii="Times New Roman"/>
          <w:b w:val="false"/>
          <w:i w:val="false"/>
          <w:color w:val="000000"/>
          <w:sz w:val="28"/>
        </w:rPr>
        <w:t>
</w:t>
      </w:r>
      <w:r>
        <w:rPr>
          <w:rFonts w:ascii="Times New Roman"/>
          <w:b w:val="false"/>
          <w:i w:val="false"/>
          <w:color w:val="000000"/>
          <w:sz w:val="28"/>
        </w:rPr>
        <w:t>
      5) строки 210.00.020 I, 210.00.020 II и 210.00.020 III предназначены для отражения суммы расходов по оплате труда работников-инвалидов за каждый месяц отчетного квартала;</w:t>
      </w:r>
      <w:r>
        <w:br/>
      </w:r>
      <w:r>
        <w:rPr>
          <w:rFonts w:ascii="Times New Roman"/>
          <w:b w:val="false"/>
          <w:i w:val="false"/>
          <w:color w:val="000000"/>
          <w:sz w:val="28"/>
        </w:rPr>
        <w:t>
</w:t>
      </w:r>
      <w:r>
        <w:rPr>
          <w:rFonts w:ascii="Times New Roman"/>
          <w:b w:val="false"/>
          <w:i w:val="false"/>
          <w:color w:val="000000"/>
          <w:sz w:val="28"/>
        </w:rPr>
        <w:t>
      6) строки 210.00.021 I, 210.00.021 II и 210.00.021 III предназначены для отражения удельного веса расходов по оплате труда работников-инвалидов в общих расходах по оплате труда за каждый месяц отчетного квартала, определяемого как отношение соответствующих строк 210.00.020 и 210.00.019.</w:t>
      </w:r>
      <w:r>
        <w:br/>
      </w:r>
      <w:r>
        <w:rPr>
          <w:rFonts w:ascii="Times New Roman"/>
          <w:b w:val="false"/>
          <w:i w:val="false"/>
          <w:color w:val="000000"/>
          <w:sz w:val="28"/>
        </w:rPr>
        <w:t>
</w:t>
      </w:r>
      <w:r>
        <w:rPr>
          <w:rFonts w:ascii="Times New Roman"/>
          <w:b w:val="false"/>
          <w:i w:val="false"/>
          <w:color w:val="000000"/>
          <w:sz w:val="28"/>
        </w:rPr>
        <w:t>
      20. Раздел "Исчисление социального налога с применением ставок, установленных </w:t>
      </w:r>
      <w:r>
        <w:rPr>
          <w:rFonts w:ascii="Times New Roman"/>
          <w:b w:val="false"/>
          <w:i w:val="false"/>
          <w:color w:val="000000"/>
          <w:sz w:val="28"/>
        </w:rPr>
        <w:t>пунктами 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статьи 358 Налогового кодекса" заполняется юридическими лицами-резидентами Республики Казахстан, а также нерезидентами, осуществляющими деятельность в Республике Казахстан через постоянное учреждение в соответствии со статьей 191 Налогового кодекса, являющимися налоговыми агентами. В данном разделе: </w:t>
      </w:r>
      <w:r>
        <w:br/>
      </w:r>
      <w:r>
        <w:rPr>
          <w:rFonts w:ascii="Times New Roman"/>
          <w:b w:val="false"/>
          <w:i w:val="false"/>
          <w:color w:val="000000"/>
          <w:sz w:val="28"/>
        </w:rPr>
        <w:t>
</w:t>
      </w:r>
      <w:r>
        <w:rPr>
          <w:rFonts w:ascii="Times New Roman"/>
          <w:b w:val="false"/>
          <w:i w:val="false"/>
          <w:color w:val="000000"/>
          <w:sz w:val="28"/>
        </w:rPr>
        <w:t>
      1) строки 210.00.022 I, 210.00.022 II и 210.00.022 III предназначены для отражения суммы расходов работодателя, выплаченной иностранцам и лицам без гражданства в виде доходов, определенных </w:t>
      </w:r>
      <w:r>
        <w:rPr>
          <w:rFonts w:ascii="Times New Roman"/>
          <w:b w:val="false"/>
          <w:i w:val="false"/>
          <w:color w:val="000000"/>
          <w:sz w:val="28"/>
        </w:rPr>
        <w:t>пунктом 2</w:t>
      </w:r>
      <w:r>
        <w:rPr>
          <w:rFonts w:ascii="Times New Roman"/>
          <w:b w:val="false"/>
          <w:i w:val="false"/>
          <w:color w:val="000000"/>
          <w:sz w:val="28"/>
        </w:rPr>
        <w:t xml:space="preserve"> статьи 163, </w:t>
      </w:r>
      <w:r>
        <w:rPr>
          <w:rFonts w:ascii="Times New Roman"/>
          <w:b w:val="false"/>
          <w:i w:val="false"/>
          <w:color w:val="000000"/>
          <w:sz w:val="28"/>
        </w:rPr>
        <w:t>подпунктами 18)</w:t>
      </w:r>
      <w:r>
        <w:rPr>
          <w:rFonts w:ascii="Times New Roman"/>
          <w:b w:val="false"/>
          <w:i w:val="false"/>
          <w:color w:val="000000"/>
          <w:sz w:val="28"/>
        </w:rPr>
        <w:t xml:space="preserve"> - </w:t>
      </w:r>
      <w:r>
        <w:rPr>
          <w:rFonts w:ascii="Times New Roman"/>
          <w:b w:val="false"/>
          <w:i w:val="false"/>
          <w:color w:val="000000"/>
          <w:sz w:val="28"/>
        </w:rPr>
        <w:t>21)</w:t>
      </w:r>
      <w:r>
        <w:rPr>
          <w:rFonts w:ascii="Times New Roman"/>
          <w:b w:val="false"/>
          <w:i w:val="false"/>
          <w:color w:val="000000"/>
          <w:sz w:val="28"/>
        </w:rPr>
        <w:t xml:space="preserve"> статьи 192 и </w:t>
      </w:r>
      <w:r>
        <w:rPr>
          <w:rFonts w:ascii="Times New Roman"/>
          <w:b w:val="false"/>
          <w:i w:val="false"/>
          <w:color w:val="000000"/>
          <w:sz w:val="28"/>
        </w:rPr>
        <w:t>пунктом 10</w:t>
      </w:r>
      <w:r>
        <w:rPr>
          <w:rFonts w:ascii="Times New Roman"/>
          <w:b w:val="false"/>
          <w:i w:val="false"/>
          <w:color w:val="000000"/>
          <w:sz w:val="28"/>
        </w:rPr>
        <w:t xml:space="preserve"> статьи 191 Налогового кодекса за каждый месяц отчетного квартала. </w:t>
      </w:r>
      <w:r>
        <w:br/>
      </w:r>
      <w:r>
        <w:rPr>
          <w:rFonts w:ascii="Times New Roman"/>
          <w:b w:val="false"/>
          <w:i w:val="false"/>
          <w:color w:val="000000"/>
          <w:sz w:val="28"/>
        </w:rPr>
        <w:t>
</w:t>
      </w:r>
      <w:r>
        <w:rPr>
          <w:rFonts w:ascii="Times New Roman"/>
          <w:b w:val="false"/>
          <w:i w:val="false"/>
          <w:color w:val="000000"/>
          <w:sz w:val="28"/>
        </w:rPr>
        <w:t xml:space="preserve">
      Строка 210.00.022 IV предназначена для отражения итоговой суммы доходов за отчетный квартал, определяемой как сумма строк 210.00.022 I, 210.00.022 II и 210.00.022 III. </w:t>
      </w:r>
      <w:r>
        <w:br/>
      </w:r>
      <w:r>
        <w:rPr>
          <w:rFonts w:ascii="Times New Roman"/>
          <w:b w:val="false"/>
          <w:i w:val="false"/>
          <w:color w:val="000000"/>
          <w:sz w:val="28"/>
        </w:rPr>
        <w:t>
</w:t>
      </w:r>
      <w:r>
        <w:rPr>
          <w:rFonts w:ascii="Times New Roman"/>
          <w:b w:val="false"/>
          <w:i w:val="false"/>
          <w:color w:val="000000"/>
          <w:sz w:val="28"/>
        </w:rPr>
        <w:t xml:space="preserve">
      Строка 210.00.022 V предназначена для отражения итоговой суммы доходов с начала года, определяемой как сумма строк 210.00.022 IV отчетного квартала и 210.00.022 V за предыдущий отчетный квартал текущего года; </w:t>
      </w:r>
      <w:r>
        <w:br/>
      </w:r>
      <w:r>
        <w:rPr>
          <w:rFonts w:ascii="Times New Roman"/>
          <w:b w:val="false"/>
          <w:i w:val="false"/>
          <w:color w:val="000000"/>
          <w:sz w:val="28"/>
        </w:rPr>
        <w:t>
</w:t>
      </w:r>
      <w:r>
        <w:rPr>
          <w:rFonts w:ascii="Times New Roman"/>
          <w:b w:val="false"/>
          <w:i w:val="false"/>
          <w:color w:val="000000"/>
          <w:sz w:val="28"/>
        </w:rPr>
        <w:t>
      2) строки 210.00.023 I, 210.00.023 II и 210.00.023 III предназначены для отражения суммы социального налога, исчисленного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359 Налогового кодекса за каждый месяц отчетного квартала, и уменьшенные на сумму социальных отчислений, исчисленных в соответствии с Законом Республики Казахстан "Об обязательном социальном страховании". </w:t>
      </w:r>
      <w:r>
        <w:br/>
      </w:r>
      <w:r>
        <w:rPr>
          <w:rFonts w:ascii="Times New Roman"/>
          <w:b w:val="false"/>
          <w:i w:val="false"/>
          <w:color w:val="000000"/>
          <w:sz w:val="28"/>
        </w:rPr>
        <w:t>
</w:t>
      </w:r>
      <w:r>
        <w:rPr>
          <w:rFonts w:ascii="Times New Roman"/>
          <w:b w:val="false"/>
          <w:i w:val="false"/>
          <w:color w:val="000000"/>
          <w:sz w:val="28"/>
        </w:rPr>
        <w:t xml:space="preserve">
      Строка 210.00.023 IV предназначена для отражения итоговой суммы налога за отчетный квартал, определяемой как сумма строк 210.00.023 I, 210.00.023 II и 210.00.023 III; </w:t>
      </w:r>
      <w:r>
        <w:br/>
      </w:r>
      <w:r>
        <w:rPr>
          <w:rFonts w:ascii="Times New Roman"/>
          <w:b w:val="false"/>
          <w:i w:val="false"/>
          <w:color w:val="000000"/>
          <w:sz w:val="28"/>
        </w:rPr>
        <w:t>
</w:t>
      </w:r>
      <w:r>
        <w:rPr>
          <w:rFonts w:ascii="Times New Roman"/>
          <w:b w:val="false"/>
          <w:i w:val="false"/>
          <w:color w:val="000000"/>
          <w:sz w:val="28"/>
        </w:rPr>
        <w:t xml:space="preserve">
      3) строки 210.00.024 I, 210.00.024 II и 210.00.024 III предназначены для отражения суммы социального налога, исчисленного по деятельности, осуществляемой в рамках контрактов на недропользование, за каждый месяц отчетного квартала, определяемой как сумма строк 210.01.007 I, 210.01.007 II, 210.01.007 III по всем формам 210.01. </w:t>
      </w:r>
      <w:r>
        <w:br/>
      </w:r>
      <w:r>
        <w:rPr>
          <w:rFonts w:ascii="Times New Roman"/>
          <w:b w:val="false"/>
          <w:i w:val="false"/>
          <w:color w:val="000000"/>
          <w:sz w:val="28"/>
        </w:rPr>
        <w:t>
</w:t>
      </w:r>
      <w:r>
        <w:rPr>
          <w:rFonts w:ascii="Times New Roman"/>
          <w:b w:val="false"/>
          <w:i w:val="false"/>
          <w:color w:val="000000"/>
          <w:sz w:val="28"/>
        </w:rPr>
        <w:t>
      Строка 210.00.024 IV предназначена для отражения итоговой суммы налога за отчетный квартал, определяемой как сумма строк 210.00.024 I, 210.00.024 II и 210.00.024 III;</w:t>
      </w:r>
      <w:r>
        <w:br/>
      </w:r>
      <w:r>
        <w:rPr>
          <w:rFonts w:ascii="Times New Roman"/>
          <w:b w:val="false"/>
          <w:i w:val="false"/>
          <w:color w:val="000000"/>
          <w:sz w:val="28"/>
        </w:rPr>
        <w:t>
</w:t>
      </w:r>
      <w:r>
        <w:rPr>
          <w:rFonts w:ascii="Times New Roman"/>
          <w:b w:val="false"/>
          <w:i w:val="false"/>
          <w:color w:val="000000"/>
          <w:sz w:val="28"/>
        </w:rPr>
        <w:t>
      4) строки 210.00.025, 210.00.026 заполняются в случае наличия у налогового агента структурных подразделений;</w:t>
      </w:r>
      <w:r>
        <w:br/>
      </w:r>
      <w:r>
        <w:rPr>
          <w:rFonts w:ascii="Times New Roman"/>
          <w:b w:val="false"/>
          <w:i w:val="false"/>
          <w:color w:val="000000"/>
          <w:sz w:val="28"/>
        </w:rPr>
        <w:t>
</w:t>
      </w:r>
      <w:r>
        <w:rPr>
          <w:rFonts w:ascii="Times New Roman"/>
          <w:b w:val="false"/>
          <w:i w:val="false"/>
          <w:color w:val="000000"/>
          <w:sz w:val="28"/>
        </w:rPr>
        <w:t xml:space="preserve">
      5) строки 210.00.025 I, 210.00.025 II и 210.00.025 III предназначены для отражения общей суммы исчисленного социального налога за головную организацию за каждый месяц отчетного квартала. </w:t>
      </w:r>
      <w:r>
        <w:br/>
      </w:r>
      <w:r>
        <w:rPr>
          <w:rFonts w:ascii="Times New Roman"/>
          <w:b w:val="false"/>
          <w:i w:val="false"/>
          <w:color w:val="000000"/>
          <w:sz w:val="28"/>
        </w:rPr>
        <w:t>
</w:t>
      </w:r>
      <w:r>
        <w:rPr>
          <w:rFonts w:ascii="Times New Roman"/>
          <w:b w:val="false"/>
          <w:i w:val="false"/>
          <w:color w:val="000000"/>
          <w:sz w:val="28"/>
        </w:rPr>
        <w:t>
      Строка 210.00.025 IV предназначена для отражения итоговой общей суммы налога за отчетный квартал, определяемой как сумма строк 210.00.025 I, 210.00.025 II и 210.00.025 III;</w:t>
      </w:r>
      <w:r>
        <w:br/>
      </w:r>
      <w:r>
        <w:rPr>
          <w:rFonts w:ascii="Times New Roman"/>
          <w:b w:val="false"/>
          <w:i w:val="false"/>
          <w:color w:val="000000"/>
          <w:sz w:val="28"/>
        </w:rPr>
        <w:t>
</w:t>
      </w:r>
      <w:r>
        <w:rPr>
          <w:rFonts w:ascii="Times New Roman"/>
          <w:b w:val="false"/>
          <w:i w:val="false"/>
          <w:color w:val="000000"/>
          <w:sz w:val="28"/>
        </w:rPr>
        <w:t>
      6) строки 210.00.026 I, 210.00.026 II и 210.00.026 III предназначены для отражения общей суммы исчисленного социального налога по филиалам/представительствам за каждый месяц отчетного квартала, определяемой как сумма строк 210.03.005 I, 210.03.005 II, 210.03.005 III по всем формам 210.03.</w:t>
      </w:r>
      <w:r>
        <w:br/>
      </w:r>
      <w:r>
        <w:rPr>
          <w:rFonts w:ascii="Times New Roman"/>
          <w:b w:val="false"/>
          <w:i w:val="false"/>
          <w:color w:val="000000"/>
          <w:sz w:val="28"/>
        </w:rPr>
        <w:t>
</w:t>
      </w:r>
      <w:r>
        <w:rPr>
          <w:rFonts w:ascii="Times New Roman"/>
          <w:b w:val="false"/>
          <w:i w:val="false"/>
          <w:color w:val="000000"/>
          <w:sz w:val="28"/>
        </w:rPr>
        <w:t xml:space="preserve">
      Строка 210.00.026 IV предназначена для отражения итоговой общей суммы налога за отчетный квартал, определяемой как сумма строк 210.00.026 I, 210.00.026 II и 210.00.026 III; </w:t>
      </w:r>
      <w:r>
        <w:br/>
      </w:r>
      <w:r>
        <w:rPr>
          <w:rFonts w:ascii="Times New Roman"/>
          <w:b w:val="false"/>
          <w:i w:val="false"/>
          <w:color w:val="000000"/>
          <w:sz w:val="28"/>
        </w:rPr>
        <w:t>
</w:t>
      </w:r>
      <w:r>
        <w:rPr>
          <w:rFonts w:ascii="Times New Roman"/>
          <w:b w:val="false"/>
          <w:i w:val="false"/>
          <w:color w:val="000000"/>
          <w:sz w:val="28"/>
        </w:rPr>
        <w:t xml:space="preserve">
      7) в случае представления Декларации юридическими лицами, применяющими специальный налоговый режим для юридических лиц- производителей сельскохозяйственной продукции и сельских потребительских кооперативов, общая сумма социального налога, подлежащего перечислению, отражается в строке 210.00.027 с учетом особенности, установленной статьей 451 Налогового кодекса (при заполнении ячейки 7 А). </w:t>
      </w:r>
      <w:r>
        <w:br/>
      </w:r>
      <w:r>
        <w:rPr>
          <w:rFonts w:ascii="Times New Roman"/>
          <w:b w:val="false"/>
          <w:i w:val="false"/>
          <w:color w:val="000000"/>
          <w:sz w:val="28"/>
        </w:rPr>
        <w:t>
</w:t>
      </w:r>
      <w:r>
        <w:rPr>
          <w:rFonts w:ascii="Times New Roman"/>
          <w:b w:val="false"/>
          <w:i w:val="false"/>
          <w:color w:val="000000"/>
          <w:sz w:val="28"/>
        </w:rPr>
        <w:t xml:space="preserve">
      Строки 210.00.027 I, 210.00.027 II и 210.00.027 III предназначены для отражения общей суммы исчисленного социального налога по юридическому лицу за каждый месяц отчетного квартала. </w:t>
      </w:r>
      <w:r>
        <w:br/>
      </w:r>
      <w:r>
        <w:rPr>
          <w:rFonts w:ascii="Times New Roman"/>
          <w:b w:val="false"/>
          <w:i w:val="false"/>
          <w:color w:val="000000"/>
          <w:sz w:val="28"/>
        </w:rPr>
        <w:t>
</w:t>
      </w:r>
      <w:r>
        <w:rPr>
          <w:rFonts w:ascii="Times New Roman"/>
          <w:b w:val="false"/>
          <w:i w:val="false"/>
          <w:color w:val="000000"/>
          <w:sz w:val="28"/>
        </w:rPr>
        <w:t xml:space="preserve">
      Строка 210.00.027 IV предназначена для отражения итоговой общей суммы налога за отчетный квартал, определяемой как сумма строк 210.00.027 I, 210.00.027 II и 210.00.027 III. </w:t>
      </w:r>
      <w:r>
        <w:br/>
      </w:r>
      <w:r>
        <w:rPr>
          <w:rFonts w:ascii="Times New Roman"/>
          <w:b w:val="false"/>
          <w:i w:val="false"/>
          <w:color w:val="000000"/>
          <w:sz w:val="28"/>
        </w:rPr>
        <w:t>
</w:t>
      </w:r>
      <w:r>
        <w:rPr>
          <w:rFonts w:ascii="Times New Roman"/>
          <w:b w:val="false"/>
          <w:i w:val="false"/>
          <w:color w:val="000000"/>
          <w:sz w:val="28"/>
        </w:rPr>
        <w:t>
      21. Раздел "Исчисление социального налога с применением ставки, установленной </w:t>
      </w:r>
      <w:r>
        <w:rPr>
          <w:rFonts w:ascii="Times New Roman"/>
          <w:b w:val="false"/>
          <w:i w:val="false"/>
          <w:color w:val="000000"/>
          <w:sz w:val="28"/>
        </w:rPr>
        <w:t>пунктом 2</w:t>
      </w:r>
      <w:r>
        <w:rPr>
          <w:rFonts w:ascii="Times New Roman"/>
          <w:b w:val="false"/>
          <w:i w:val="false"/>
          <w:color w:val="000000"/>
          <w:sz w:val="28"/>
        </w:rPr>
        <w:t xml:space="preserve"> статьи 358 Налогового кодекса" заполняется индивидуальными предпринимателями, за исключением применяющих специальные налоговые режимы, адвокатами, частными нотариусами, частными судебными исполнителями. В данном разделе:</w:t>
      </w:r>
      <w:r>
        <w:br/>
      </w:r>
      <w:r>
        <w:rPr>
          <w:rFonts w:ascii="Times New Roman"/>
          <w:b w:val="false"/>
          <w:i w:val="false"/>
          <w:color w:val="000000"/>
          <w:sz w:val="28"/>
        </w:rPr>
        <w:t>
</w:t>
      </w:r>
      <w:r>
        <w:rPr>
          <w:rFonts w:ascii="Times New Roman"/>
          <w:b w:val="false"/>
          <w:i w:val="false"/>
          <w:color w:val="000000"/>
          <w:sz w:val="28"/>
        </w:rPr>
        <w:t>
      1) строки 200.00.028 I, 200.00.028 II и 200.00.028 III предназначены для отражения суммы социального налога, подлежащего уплате в бюджет, исчисленного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359 Налогового кодекса, уменьшенного на сумму социальных отчислений и уплачиваемого налогоплательщиком за себя и за работников за каждый месяц отчетного квартала. </w:t>
      </w:r>
      <w:r>
        <w:br/>
      </w:r>
      <w:r>
        <w:rPr>
          <w:rFonts w:ascii="Times New Roman"/>
          <w:b w:val="false"/>
          <w:i w:val="false"/>
          <w:color w:val="000000"/>
          <w:sz w:val="28"/>
        </w:rPr>
        <w:t>
</w:t>
      </w:r>
      <w:r>
        <w:rPr>
          <w:rFonts w:ascii="Times New Roman"/>
          <w:b w:val="false"/>
          <w:i w:val="false"/>
          <w:color w:val="000000"/>
          <w:sz w:val="28"/>
        </w:rPr>
        <w:t xml:space="preserve">
      Строка 200.00.028 IV предназначена для отражения итоговой суммы налога за отчетный квартал, определяемой как сумма строк 200.00.028 I, 200.00.028II и 200.00.028 III. </w:t>
      </w:r>
      <w:r>
        <w:br/>
      </w:r>
      <w:r>
        <w:rPr>
          <w:rFonts w:ascii="Times New Roman"/>
          <w:b w:val="false"/>
          <w:i w:val="false"/>
          <w:color w:val="000000"/>
          <w:sz w:val="28"/>
        </w:rPr>
        <w:t>
</w:t>
      </w:r>
      <w:r>
        <w:rPr>
          <w:rFonts w:ascii="Times New Roman"/>
          <w:b w:val="false"/>
          <w:i w:val="false"/>
          <w:color w:val="000000"/>
          <w:sz w:val="28"/>
        </w:rPr>
        <w:t>
      22. В разделе "Исчисление социальных отчислений":</w:t>
      </w:r>
      <w:r>
        <w:br/>
      </w:r>
      <w:r>
        <w:rPr>
          <w:rFonts w:ascii="Times New Roman"/>
          <w:b w:val="false"/>
          <w:i w:val="false"/>
          <w:color w:val="000000"/>
          <w:sz w:val="28"/>
        </w:rPr>
        <w:t>
</w:t>
      </w:r>
      <w:r>
        <w:rPr>
          <w:rFonts w:ascii="Times New Roman"/>
          <w:b w:val="false"/>
          <w:i w:val="false"/>
          <w:color w:val="000000"/>
          <w:sz w:val="28"/>
        </w:rPr>
        <w:t>
      1) строки 210.00.029 I, 210.00.029 II, 210.00.029 III предназначены для отражения расходов работодателя, выплачиваемых иностранцам и лицам без гражданства в виде доходов, с включением в расходы работодателя выплачиваемого в виде доходов иностранцам и лицам без гражданства денежного содержания военнослужащих, сотрудников органов внутренних дел, Комитета уголовно-исполнительной системы Министерства юстиции Республики Казахстан, органов финансовой полиции и государственной противопожарной службы в каждом месяце отчетного квартала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обязательном социальном страховании.</w:t>
      </w:r>
      <w:r>
        <w:br/>
      </w:r>
      <w:r>
        <w:rPr>
          <w:rFonts w:ascii="Times New Roman"/>
          <w:b w:val="false"/>
          <w:i w:val="false"/>
          <w:color w:val="000000"/>
          <w:sz w:val="28"/>
        </w:rPr>
        <w:t>
</w:t>
      </w:r>
      <w:r>
        <w:rPr>
          <w:rFonts w:ascii="Times New Roman"/>
          <w:b w:val="false"/>
          <w:i w:val="false"/>
          <w:color w:val="000000"/>
          <w:sz w:val="28"/>
        </w:rPr>
        <w:t>
      При этом социальные отчисления производятся в размере, установленном Законом об обязательном социальном страховании от объекта исчисления социальных отчислений. Ежемесячный доход, принимаемый для исчисления социальных отчислений, не должен превышать десятикратный размер минимальной заработной платы, устанавливаемой законом о республиканском бюджете.</w:t>
      </w:r>
      <w:r>
        <w:br/>
      </w:r>
      <w:r>
        <w:rPr>
          <w:rFonts w:ascii="Times New Roman"/>
          <w:b w:val="false"/>
          <w:i w:val="false"/>
          <w:color w:val="000000"/>
          <w:sz w:val="28"/>
        </w:rPr>
        <w:t>
</w:t>
      </w:r>
      <w:r>
        <w:rPr>
          <w:rFonts w:ascii="Times New Roman"/>
          <w:b w:val="false"/>
          <w:i w:val="false"/>
          <w:color w:val="000000"/>
          <w:sz w:val="28"/>
        </w:rPr>
        <w:t xml:space="preserve">
      Строка 210.00.029 IV предназначена для отражения итоговой суммы доходов иностранцев и лиц без гражданства за отчетный квартал, определяемой как сумма строк 210.00.029 I, 210.00.029 II и 210.00.029 III; </w:t>
      </w:r>
      <w:r>
        <w:br/>
      </w:r>
      <w:r>
        <w:rPr>
          <w:rFonts w:ascii="Times New Roman"/>
          <w:b w:val="false"/>
          <w:i w:val="false"/>
          <w:color w:val="000000"/>
          <w:sz w:val="28"/>
        </w:rPr>
        <w:t>
</w:t>
      </w:r>
      <w:r>
        <w:rPr>
          <w:rFonts w:ascii="Times New Roman"/>
          <w:b w:val="false"/>
          <w:i w:val="false"/>
          <w:color w:val="000000"/>
          <w:sz w:val="28"/>
        </w:rPr>
        <w:t>
      2) строки 210.00.030 I, 210.00.030 II, 210.00.030 III предназначены для отражения суммы социальных отчислений в каждом месяце отчетного квартала, определяемых в соответствии с Законом об обязательном социальном страховании.</w:t>
      </w:r>
      <w:r>
        <w:br/>
      </w:r>
      <w:r>
        <w:rPr>
          <w:rFonts w:ascii="Times New Roman"/>
          <w:b w:val="false"/>
          <w:i w:val="false"/>
          <w:color w:val="000000"/>
          <w:sz w:val="28"/>
        </w:rPr>
        <w:t>
</w:t>
      </w:r>
      <w:r>
        <w:rPr>
          <w:rFonts w:ascii="Times New Roman"/>
          <w:b w:val="false"/>
          <w:i w:val="false"/>
          <w:color w:val="000000"/>
          <w:sz w:val="28"/>
        </w:rPr>
        <w:t>
      Строка 210.00.030 IV предназначена для отражения итоговой суммы социальных отчислений за отчетный квартал, определяемой как сумма строк 210.00.030 I, 210.00.030 II и 210.00.030 III;</w:t>
      </w:r>
      <w:r>
        <w:br/>
      </w:r>
      <w:r>
        <w:rPr>
          <w:rFonts w:ascii="Times New Roman"/>
          <w:b w:val="false"/>
          <w:i w:val="false"/>
          <w:color w:val="000000"/>
          <w:sz w:val="28"/>
        </w:rPr>
        <w:t>
</w:t>
      </w:r>
      <w:r>
        <w:rPr>
          <w:rFonts w:ascii="Times New Roman"/>
          <w:b w:val="false"/>
          <w:i w:val="false"/>
          <w:color w:val="000000"/>
          <w:sz w:val="28"/>
        </w:rPr>
        <w:t xml:space="preserve">
      3) строки 210.00.031, 210.00.032 заполняются в случае наличия у налогового агента структурных подразделений; </w:t>
      </w:r>
      <w:r>
        <w:br/>
      </w:r>
      <w:r>
        <w:rPr>
          <w:rFonts w:ascii="Times New Roman"/>
          <w:b w:val="false"/>
          <w:i w:val="false"/>
          <w:color w:val="000000"/>
          <w:sz w:val="28"/>
        </w:rPr>
        <w:t>
</w:t>
      </w:r>
      <w:r>
        <w:rPr>
          <w:rFonts w:ascii="Times New Roman"/>
          <w:b w:val="false"/>
          <w:i w:val="false"/>
          <w:color w:val="000000"/>
          <w:sz w:val="28"/>
        </w:rPr>
        <w:t>
      4) строки 210.00.031 I, 210.00.031 II и 210.00.031 III предназначены для отражения суммы социальных отчислений по головной организации в каждом месяце отчетного квартала.</w:t>
      </w:r>
      <w:r>
        <w:br/>
      </w:r>
      <w:r>
        <w:rPr>
          <w:rFonts w:ascii="Times New Roman"/>
          <w:b w:val="false"/>
          <w:i w:val="false"/>
          <w:color w:val="000000"/>
          <w:sz w:val="28"/>
        </w:rPr>
        <w:t>
</w:t>
      </w:r>
      <w:r>
        <w:rPr>
          <w:rFonts w:ascii="Times New Roman"/>
          <w:b w:val="false"/>
          <w:i w:val="false"/>
          <w:color w:val="000000"/>
          <w:sz w:val="28"/>
        </w:rPr>
        <w:t>
      Строка 210.00.031 IV предназначена для отражения итоговой суммы социальных отчислений за отчетный квартал, определяемой как сумма строк 210.00.031 I, 210.00.031 II и 210.00.031 III;</w:t>
      </w:r>
      <w:r>
        <w:br/>
      </w:r>
      <w:r>
        <w:rPr>
          <w:rFonts w:ascii="Times New Roman"/>
          <w:b w:val="false"/>
          <w:i w:val="false"/>
          <w:color w:val="000000"/>
          <w:sz w:val="28"/>
        </w:rPr>
        <w:t>
</w:t>
      </w:r>
      <w:r>
        <w:rPr>
          <w:rFonts w:ascii="Times New Roman"/>
          <w:b w:val="false"/>
          <w:i w:val="false"/>
          <w:color w:val="000000"/>
          <w:sz w:val="28"/>
        </w:rPr>
        <w:t>
      5) строки 210.00.032 I, 210.00.032 II и 210.00.032 III предназначены для отражения суммы социальных отчислений по филиалам/представительствам в каждом месяце отчетного квартала, определяемой как сумма строк 210.03.006 I, 210.03.006 II и 210.03.006 III по всем формам 210.03.</w:t>
      </w:r>
      <w:r>
        <w:br/>
      </w:r>
      <w:r>
        <w:rPr>
          <w:rFonts w:ascii="Times New Roman"/>
          <w:b w:val="false"/>
          <w:i w:val="false"/>
          <w:color w:val="000000"/>
          <w:sz w:val="28"/>
        </w:rPr>
        <w:t>
</w:t>
      </w:r>
      <w:r>
        <w:rPr>
          <w:rFonts w:ascii="Times New Roman"/>
          <w:b w:val="false"/>
          <w:i w:val="false"/>
          <w:color w:val="000000"/>
          <w:sz w:val="28"/>
        </w:rPr>
        <w:t>
      Строка 210.00.032 IV предназначена для отражения итоговой суммы социальных отчислений за отчетный квартал, определяемой как сумма строк 210.00.032 I, 210.00.032 II и 210.00.032 III.</w:t>
      </w:r>
      <w:r>
        <w:br/>
      </w:r>
      <w:r>
        <w:rPr>
          <w:rFonts w:ascii="Times New Roman"/>
          <w:b w:val="false"/>
          <w:i w:val="false"/>
          <w:color w:val="000000"/>
          <w:sz w:val="28"/>
        </w:rPr>
        <w:t>
</w:t>
      </w:r>
      <w:r>
        <w:rPr>
          <w:rFonts w:ascii="Times New Roman"/>
          <w:b w:val="false"/>
          <w:i w:val="false"/>
          <w:color w:val="000000"/>
          <w:sz w:val="28"/>
        </w:rPr>
        <w:t>
      23. В разделе "Ответственность налогового агента":</w:t>
      </w:r>
      <w:r>
        <w:br/>
      </w:r>
      <w:r>
        <w:rPr>
          <w:rFonts w:ascii="Times New Roman"/>
          <w:b w:val="false"/>
          <w:i w:val="false"/>
          <w:color w:val="000000"/>
          <w:sz w:val="28"/>
        </w:rPr>
        <w:t>
</w:t>
      </w:r>
      <w:r>
        <w:rPr>
          <w:rFonts w:ascii="Times New Roman"/>
          <w:b w:val="false"/>
          <w:i w:val="false"/>
          <w:color w:val="000000"/>
          <w:sz w:val="28"/>
        </w:rPr>
        <w:t xml:space="preserve">
      1) в поле "Наименование налогового агента" указываются фамилия, имя, отчество (при его наличии) руководителя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Если Декларация представляется индивидуальным предпринимателем, адвокатом, частным нотариусом указываются его фамилия, имя, отчество (при его наличии), в соответствии с документами, удостоверяющими личность.</w:t>
      </w:r>
      <w:r>
        <w:br/>
      </w:r>
      <w:r>
        <w:rPr>
          <w:rFonts w:ascii="Times New Roman"/>
          <w:b w:val="false"/>
          <w:i w:val="false"/>
          <w:color w:val="000000"/>
          <w:sz w:val="28"/>
        </w:rPr>
        <w:t>
</w:t>
      </w:r>
      <w:r>
        <w:rPr>
          <w:rFonts w:ascii="Times New Roman"/>
          <w:b w:val="false"/>
          <w:i w:val="false"/>
          <w:color w:val="000000"/>
          <w:sz w:val="28"/>
        </w:rPr>
        <w:t>
      При исполнении налогового обязательства доверительным управляющим указываются фамилия, имя, отчество (при его наличии) доверительного управляющего в соответствии с договором доверительного управления имуществом либо выгодоприобретателя в иных случаях возникновения доверительного управления;</w:t>
      </w:r>
      <w:r>
        <w:br/>
      </w:r>
      <w:r>
        <w:rPr>
          <w:rFonts w:ascii="Times New Roman"/>
          <w:b w:val="false"/>
          <w:i w:val="false"/>
          <w:color w:val="000000"/>
          <w:sz w:val="28"/>
        </w:rPr>
        <w:t>
</w:t>
      </w:r>
      <w:r>
        <w:rPr>
          <w:rFonts w:ascii="Times New Roman"/>
          <w:b w:val="false"/>
          <w:i w:val="false"/>
          <w:color w:val="000000"/>
          <w:sz w:val="28"/>
        </w:rPr>
        <w:t>
      2) дата подачи Декларации.</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Декларации в налоговый орган;</w:t>
      </w:r>
      <w:r>
        <w:br/>
      </w:r>
      <w:r>
        <w:rPr>
          <w:rFonts w:ascii="Times New Roman"/>
          <w:b w:val="false"/>
          <w:i w:val="false"/>
          <w:color w:val="000000"/>
          <w:sz w:val="28"/>
        </w:rPr>
        <w:t>
</w:t>
      </w:r>
      <w:r>
        <w:rPr>
          <w:rFonts w:ascii="Times New Roman"/>
          <w:b w:val="false"/>
          <w:i w:val="false"/>
          <w:color w:val="000000"/>
          <w:sz w:val="28"/>
        </w:rPr>
        <w:t>
      3) код налогового органа - бенефициара по индивидуальному подоходному налогу и социальному налогу.</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по месту регистрационного учета налогового агента;</w:t>
      </w:r>
      <w:r>
        <w:br/>
      </w:r>
      <w:r>
        <w:rPr>
          <w:rFonts w:ascii="Times New Roman"/>
          <w:b w:val="false"/>
          <w:i w:val="false"/>
          <w:color w:val="000000"/>
          <w:sz w:val="28"/>
        </w:rPr>
        <w:t>
</w:t>
      </w:r>
      <w:r>
        <w:rPr>
          <w:rFonts w:ascii="Times New Roman"/>
          <w:b w:val="false"/>
          <w:i w:val="false"/>
          <w:color w:val="000000"/>
          <w:sz w:val="28"/>
        </w:rPr>
        <w:t>
      4) код налогового органа - бенефициара по обязательным пенсионным взносам и социальным отчислениям.</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по месту нахождения (жительства) налогового агента;</w:t>
      </w:r>
      <w:r>
        <w:br/>
      </w:r>
      <w:r>
        <w:rPr>
          <w:rFonts w:ascii="Times New Roman"/>
          <w:b w:val="false"/>
          <w:i w:val="false"/>
          <w:color w:val="000000"/>
          <w:sz w:val="28"/>
        </w:rPr>
        <w:t>
</w:t>
      </w:r>
      <w:r>
        <w:rPr>
          <w:rFonts w:ascii="Times New Roman"/>
          <w:b w:val="false"/>
          <w:i w:val="false"/>
          <w:color w:val="000000"/>
          <w:sz w:val="28"/>
        </w:rPr>
        <w:t>
      5) в поле "Ф.И.О. должностного лица, принявшего Декларацию" указываются фамилия, имя, отчество (при его наличии) работника налогового органа, принявшего Декларацию;</w:t>
      </w:r>
      <w:r>
        <w:br/>
      </w:r>
      <w:r>
        <w:rPr>
          <w:rFonts w:ascii="Times New Roman"/>
          <w:b w:val="false"/>
          <w:i w:val="false"/>
          <w:color w:val="000000"/>
          <w:sz w:val="28"/>
        </w:rPr>
        <w:t>
</w:t>
      </w:r>
      <w:r>
        <w:rPr>
          <w:rFonts w:ascii="Times New Roman"/>
          <w:b w:val="false"/>
          <w:i w:val="false"/>
          <w:color w:val="000000"/>
          <w:sz w:val="28"/>
        </w:rPr>
        <w:t>
      6) дата приема Декларации.</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Декларации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w:t>
      </w:r>
      <w:r>
        <w:br/>
      </w:r>
      <w:r>
        <w:rPr>
          <w:rFonts w:ascii="Times New Roman"/>
          <w:b w:val="false"/>
          <w:i w:val="false"/>
          <w:color w:val="000000"/>
          <w:sz w:val="28"/>
        </w:rPr>
        <w:t>
</w:t>
      </w:r>
      <w:r>
        <w:rPr>
          <w:rFonts w:ascii="Times New Roman"/>
          <w:b w:val="false"/>
          <w:i w:val="false"/>
          <w:color w:val="000000"/>
          <w:sz w:val="28"/>
        </w:rPr>
        <w:t>
      7) входящий номер документа.</w:t>
      </w:r>
      <w:r>
        <w:br/>
      </w:r>
      <w:r>
        <w:rPr>
          <w:rFonts w:ascii="Times New Roman"/>
          <w:b w:val="false"/>
          <w:i w:val="false"/>
          <w:color w:val="000000"/>
          <w:sz w:val="28"/>
        </w:rPr>
        <w:t>
</w:t>
      </w:r>
      <w:r>
        <w:rPr>
          <w:rFonts w:ascii="Times New Roman"/>
          <w:b w:val="false"/>
          <w:i w:val="false"/>
          <w:color w:val="000000"/>
          <w:sz w:val="28"/>
        </w:rPr>
        <w:t xml:space="preserve">
      Указывается регистрационный номер Декларации, присваиваемый налоговым органом; </w:t>
      </w:r>
      <w:r>
        <w:br/>
      </w:r>
      <w:r>
        <w:rPr>
          <w:rFonts w:ascii="Times New Roman"/>
          <w:b w:val="false"/>
          <w:i w:val="false"/>
          <w:color w:val="000000"/>
          <w:sz w:val="28"/>
        </w:rPr>
        <w:t>
</w:t>
      </w:r>
      <w:r>
        <w:rPr>
          <w:rFonts w:ascii="Times New Roman"/>
          <w:b w:val="false"/>
          <w:i w:val="false"/>
          <w:color w:val="000000"/>
          <w:sz w:val="28"/>
        </w:rPr>
        <w:t>
      8) дата почтового штемпеля.</w:t>
      </w:r>
      <w:r>
        <w:br/>
      </w:r>
      <w:r>
        <w:rPr>
          <w:rFonts w:ascii="Times New Roman"/>
          <w:b w:val="false"/>
          <w:i w:val="false"/>
          <w:color w:val="000000"/>
          <w:sz w:val="28"/>
        </w:rPr>
        <w:t>
</w:t>
      </w: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145"/>
    <w:bookmarkStart w:name="z3165" w:id="146"/>
    <w:p>
      <w:pPr>
        <w:spacing w:after="0"/>
        <w:ind w:left="0"/>
        <w:jc w:val="left"/>
      </w:pPr>
      <w:r>
        <w:rPr>
          <w:rFonts w:ascii="Times New Roman"/>
          <w:b/>
          <w:i w:val="false"/>
          <w:color w:val="000000"/>
        </w:rPr>
        <w:t xml:space="preserve"> 
3. Составление формы 210.01 - "Исчисление социального налога</w:t>
      </w:r>
      <w:r>
        <w:br/>
      </w:r>
      <w:r>
        <w:rPr>
          <w:rFonts w:ascii="Times New Roman"/>
          <w:b/>
          <w:i w:val="false"/>
          <w:color w:val="000000"/>
        </w:rPr>
        <w:t>
налогоплательщиками, работающими по контракту"</w:t>
      </w:r>
    </w:p>
    <w:bookmarkEnd w:id="146"/>
    <w:bookmarkStart w:name="z3166" w:id="147"/>
    <w:p>
      <w:pPr>
        <w:spacing w:after="0"/>
        <w:ind w:left="0"/>
        <w:jc w:val="both"/>
      </w:pPr>
      <w:r>
        <w:rPr>
          <w:rFonts w:ascii="Times New Roman"/>
          <w:b w:val="false"/>
          <w:i w:val="false"/>
          <w:color w:val="000000"/>
          <w:sz w:val="28"/>
        </w:rPr>
        <w:t>
      24. Данная форма предназначена для исчисления социального налога налогоплательщиками, работающими по соглашениям (контрактам) о разделе продукции, заключенным с Республикой Казахстан в установленном законодательством порядке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308-1 Налогового кодекса. Форма составляется по каждому контракту отдельно. </w:t>
      </w:r>
      <w:r>
        <w:br/>
      </w:r>
      <w:r>
        <w:rPr>
          <w:rFonts w:ascii="Times New Roman"/>
          <w:b w:val="false"/>
          <w:i w:val="false"/>
          <w:color w:val="000000"/>
          <w:sz w:val="28"/>
        </w:rPr>
        <w:t>
</w:t>
      </w:r>
      <w:r>
        <w:rPr>
          <w:rFonts w:ascii="Times New Roman"/>
          <w:b w:val="false"/>
          <w:i w:val="false"/>
          <w:color w:val="000000"/>
          <w:sz w:val="28"/>
        </w:rPr>
        <w:t>
      25. В разделе "Общая информация о налоговом агенте":</w:t>
      </w:r>
      <w:r>
        <w:br/>
      </w:r>
      <w:r>
        <w:rPr>
          <w:rFonts w:ascii="Times New Roman"/>
          <w:b w:val="false"/>
          <w:i w:val="false"/>
          <w:color w:val="000000"/>
          <w:sz w:val="28"/>
        </w:rPr>
        <w:t>
</w:t>
      </w:r>
      <w:r>
        <w:rPr>
          <w:rFonts w:ascii="Times New Roman"/>
          <w:b w:val="false"/>
          <w:i w:val="false"/>
          <w:color w:val="000000"/>
          <w:sz w:val="28"/>
        </w:rPr>
        <w:t xml:space="preserve">
      1) в строке "Численность работников (человек), в том числе" указывается численность работников-иностранных специалистов и работников-иностранных рабочих; </w:t>
      </w:r>
      <w:r>
        <w:br/>
      </w:r>
      <w:r>
        <w:rPr>
          <w:rFonts w:ascii="Times New Roman"/>
          <w:b w:val="false"/>
          <w:i w:val="false"/>
          <w:color w:val="000000"/>
          <w:sz w:val="28"/>
        </w:rPr>
        <w:t>
</w:t>
      </w:r>
      <w:r>
        <w:rPr>
          <w:rFonts w:ascii="Times New Roman"/>
          <w:b w:val="false"/>
          <w:i w:val="false"/>
          <w:color w:val="000000"/>
          <w:sz w:val="28"/>
        </w:rPr>
        <w:t xml:space="preserve">
      2) в строке "Реквизиты контракта" указываются реквизиты контракта: </w:t>
      </w:r>
      <w:r>
        <w:br/>
      </w:r>
      <w:r>
        <w:rPr>
          <w:rFonts w:ascii="Times New Roman"/>
          <w:b w:val="false"/>
          <w:i w:val="false"/>
          <w:color w:val="000000"/>
          <w:sz w:val="28"/>
        </w:rPr>
        <w:t>
</w:t>
      </w:r>
      <w:r>
        <w:rPr>
          <w:rFonts w:ascii="Times New Roman"/>
          <w:b w:val="false"/>
          <w:i w:val="false"/>
          <w:color w:val="000000"/>
          <w:sz w:val="28"/>
        </w:rPr>
        <w:t>
      А - номер контракта;</w:t>
      </w:r>
      <w:r>
        <w:br/>
      </w:r>
      <w:r>
        <w:rPr>
          <w:rFonts w:ascii="Times New Roman"/>
          <w:b w:val="false"/>
          <w:i w:val="false"/>
          <w:color w:val="000000"/>
          <w:sz w:val="28"/>
        </w:rPr>
        <w:t>
</w:t>
      </w:r>
      <w:r>
        <w:rPr>
          <w:rFonts w:ascii="Times New Roman"/>
          <w:b w:val="false"/>
          <w:i w:val="false"/>
          <w:color w:val="000000"/>
          <w:sz w:val="28"/>
        </w:rPr>
        <w:t xml:space="preserve">
      В - дата заключения контракта. </w:t>
      </w:r>
      <w:r>
        <w:br/>
      </w:r>
      <w:r>
        <w:rPr>
          <w:rFonts w:ascii="Times New Roman"/>
          <w:b w:val="false"/>
          <w:i w:val="false"/>
          <w:color w:val="000000"/>
          <w:sz w:val="28"/>
        </w:rPr>
        <w:t>
</w:t>
      </w:r>
      <w:r>
        <w:rPr>
          <w:rFonts w:ascii="Times New Roman"/>
          <w:b w:val="false"/>
          <w:i w:val="false"/>
          <w:color w:val="000000"/>
          <w:sz w:val="28"/>
        </w:rPr>
        <w:t>
      26. В разделе "Социальный налог за работников-иностранных специалистов":</w:t>
      </w:r>
      <w:r>
        <w:br/>
      </w:r>
      <w:r>
        <w:rPr>
          <w:rFonts w:ascii="Times New Roman"/>
          <w:b w:val="false"/>
          <w:i w:val="false"/>
          <w:color w:val="000000"/>
          <w:sz w:val="28"/>
        </w:rPr>
        <w:t>
</w:t>
      </w:r>
      <w:r>
        <w:rPr>
          <w:rFonts w:ascii="Times New Roman"/>
          <w:b w:val="false"/>
          <w:i w:val="false"/>
          <w:color w:val="000000"/>
          <w:sz w:val="28"/>
        </w:rPr>
        <w:t xml:space="preserve">
      1) строка 210.01.001 предназначена для отражения размера ставки социального налога за работников-иностранных специалистов, установленной в соответствии с контрактом; </w:t>
      </w:r>
      <w:r>
        <w:br/>
      </w:r>
      <w:r>
        <w:rPr>
          <w:rFonts w:ascii="Times New Roman"/>
          <w:b w:val="false"/>
          <w:i w:val="false"/>
          <w:color w:val="000000"/>
          <w:sz w:val="28"/>
        </w:rPr>
        <w:t>
</w:t>
      </w:r>
      <w:r>
        <w:rPr>
          <w:rFonts w:ascii="Times New Roman"/>
          <w:b w:val="false"/>
          <w:i w:val="false"/>
          <w:color w:val="000000"/>
          <w:sz w:val="28"/>
        </w:rPr>
        <w:t>
      2) строки 210.01.002 I, 210.01.002 II и 210.01.002 III предназначены для отражения суммы социального налога за работников-иностранных специалистов, исчисленного за каждый месяц отчетного квартала.</w:t>
      </w:r>
      <w:r>
        <w:br/>
      </w:r>
      <w:r>
        <w:rPr>
          <w:rFonts w:ascii="Times New Roman"/>
          <w:b w:val="false"/>
          <w:i w:val="false"/>
          <w:color w:val="000000"/>
          <w:sz w:val="28"/>
        </w:rPr>
        <w:t>
</w:t>
      </w:r>
      <w:r>
        <w:rPr>
          <w:rFonts w:ascii="Times New Roman"/>
          <w:b w:val="false"/>
          <w:i w:val="false"/>
          <w:color w:val="000000"/>
          <w:sz w:val="28"/>
        </w:rPr>
        <w:t>
      Строка 210.01.002 IV предназначена для отражения итоговой суммы налога за отчетный квартал, определяемой как сумма строк 210.01.002 I, 210.01.002 II и 210.01.002 III;</w:t>
      </w:r>
      <w:r>
        <w:br/>
      </w:r>
      <w:r>
        <w:rPr>
          <w:rFonts w:ascii="Times New Roman"/>
          <w:b w:val="false"/>
          <w:i w:val="false"/>
          <w:color w:val="000000"/>
          <w:sz w:val="28"/>
        </w:rPr>
        <w:t>
</w:t>
      </w:r>
      <w:r>
        <w:rPr>
          <w:rFonts w:ascii="Times New Roman"/>
          <w:b w:val="false"/>
          <w:i w:val="false"/>
          <w:color w:val="000000"/>
          <w:sz w:val="28"/>
        </w:rPr>
        <w:t>
      3) строки 210.01.003 I, 210.01.003 II и 210.01.003 III предназначены для отражения суммы исчисленного социального налога за работников- иностранных специалистов, определяемого как разница сумм налогов, отраженных в строке 210.01.002 и сумм социальных отчислений, определенных в размере, установленном </w:t>
      </w:r>
      <w:r>
        <w:rPr>
          <w:rFonts w:ascii="Times New Roman"/>
          <w:b w:val="false"/>
          <w:i w:val="false"/>
          <w:color w:val="000000"/>
          <w:sz w:val="28"/>
        </w:rPr>
        <w:t>Законом</w:t>
      </w:r>
      <w:r>
        <w:rPr>
          <w:rFonts w:ascii="Times New Roman"/>
          <w:b w:val="false"/>
          <w:i w:val="false"/>
          <w:color w:val="000000"/>
          <w:sz w:val="28"/>
        </w:rPr>
        <w:t xml:space="preserve"> об обязательном социальном страховании.</w:t>
      </w:r>
      <w:r>
        <w:br/>
      </w:r>
      <w:r>
        <w:rPr>
          <w:rFonts w:ascii="Times New Roman"/>
          <w:b w:val="false"/>
          <w:i w:val="false"/>
          <w:color w:val="000000"/>
          <w:sz w:val="28"/>
        </w:rPr>
        <w:t>
</w:t>
      </w:r>
      <w:r>
        <w:rPr>
          <w:rFonts w:ascii="Times New Roman"/>
          <w:b w:val="false"/>
          <w:i w:val="false"/>
          <w:color w:val="000000"/>
          <w:sz w:val="28"/>
        </w:rPr>
        <w:t>
      Строка 210.01.003 IV предназначена для отражения итоговой суммы налога за отчетный квартал, определяемой как сумма строк 210.01.003 I, 210.01.003 II и 210.01.003 III №.</w:t>
      </w:r>
      <w:r>
        <w:br/>
      </w:r>
      <w:r>
        <w:rPr>
          <w:rFonts w:ascii="Times New Roman"/>
          <w:b w:val="false"/>
          <w:i w:val="false"/>
          <w:color w:val="000000"/>
          <w:sz w:val="28"/>
        </w:rPr>
        <w:t>
</w:t>
      </w:r>
      <w:r>
        <w:rPr>
          <w:rFonts w:ascii="Times New Roman"/>
          <w:b w:val="false"/>
          <w:i w:val="false"/>
          <w:color w:val="000000"/>
          <w:sz w:val="28"/>
        </w:rPr>
        <w:t>
      27. В разделе "Социальный налог за работников-иностранных рабочих":</w:t>
      </w:r>
      <w:r>
        <w:br/>
      </w:r>
      <w:r>
        <w:rPr>
          <w:rFonts w:ascii="Times New Roman"/>
          <w:b w:val="false"/>
          <w:i w:val="false"/>
          <w:color w:val="000000"/>
          <w:sz w:val="28"/>
        </w:rPr>
        <w:t>
</w:t>
      </w:r>
      <w:r>
        <w:rPr>
          <w:rFonts w:ascii="Times New Roman"/>
          <w:b w:val="false"/>
          <w:i w:val="false"/>
          <w:color w:val="000000"/>
          <w:sz w:val="28"/>
        </w:rPr>
        <w:t>
      1) строка 210.01.004 предназначена для отражения размера ставки социального налога за работников-иностранных рабочих, установленной в соответствии с контрактом;</w:t>
      </w:r>
      <w:r>
        <w:br/>
      </w:r>
      <w:r>
        <w:rPr>
          <w:rFonts w:ascii="Times New Roman"/>
          <w:b w:val="false"/>
          <w:i w:val="false"/>
          <w:color w:val="000000"/>
          <w:sz w:val="28"/>
        </w:rPr>
        <w:t>
</w:t>
      </w:r>
      <w:r>
        <w:rPr>
          <w:rFonts w:ascii="Times New Roman"/>
          <w:b w:val="false"/>
          <w:i w:val="false"/>
          <w:color w:val="000000"/>
          <w:sz w:val="28"/>
        </w:rPr>
        <w:t xml:space="preserve">
      2) строки 210.01.005 I, 210.01.005 II и 210.01.005 III предназначены для отражения суммы социального налога за работников-иностранных рабочих, исчисленного за каждый месяц отчетного квартала. </w:t>
      </w:r>
      <w:r>
        <w:br/>
      </w:r>
      <w:r>
        <w:rPr>
          <w:rFonts w:ascii="Times New Roman"/>
          <w:b w:val="false"/>
          <w:i w:val="false"/>
          <w:color w:val="000000"/>
          <w:sz w:val="28"/>
        </w:rPr>
        <w:t>
</w:t>
      </w:r>
      <w:r>
        <w:rPr>
          <w:rFonts w:ascii="Times New Roman"/>
          <w:b w:val="false"/>
          <w:i w:val="false"/>
          <w:color w:val="000000"/>
          <w:sz w:val="28"/>
        </w:rPr>
        <w:t>
      Строка 210.01.005 IV предназначена для отражения итоговой суммы налога за отчетный квартал, определяемой как сумма строк 210.01.005 I, 210.01.005 II и 210.01.005 III;</w:t>
      </w:r>
      <w:r>
        <w:br/>
      </w:r>
      <w:r>
        <w:rPr>
          <w:rFonts w:ascii="Times New Roman"/>
          <w:b w:val="false"/>
          <w:i w:val="false"/>
          <w:color w:val="000000"/>
          <w:sz w:val="28"/>
        </w:rPr>
        <w:t>
</w:t>
      </w:r>
      <w:r>
        <w:rPr>
          <w:rFonts w:ascii="Times New Roman"/>
          <w:b w:val="false"/>
          <w:i w:val="false"/>
          <w:color w:val="000000"/>
          <w:sz w:val="28"/>
        </w:rPr>
        <w:t>
      3) строки 210.01.006 I, 210.01.006 II и 210.01.006 III предназначены для отражения суммы исчисленного социального налога за работников- иностранных рабочих, определяемого как разница сумм налогов, отраженных в строке 210.01.005 и сумм социальных отчислений, определенных в размере, установленном Законом об обязательном социальном страховании.</w:t>
      </w:r>
      <w:r>
        <w:br/>
      </w:r>
      <w:r>
        <w:rPr>
          <w:rFonts w:ascii="Times New Roman"/>
          <w:b w:val="false"/>
          <w:i w:val="false"/>
          <w:color w:val="000000"/>
          <w:sz w:val="28"/>
        </w:rPr>
        <w:t>
</w:t>
      </w:r>
      <w:r>
        <w:rPr>
          <w:rFonts w:ascii="Times New Roman"/>
          <w:b w:val="false"/>
          <w:i w:val="false"/>
          <w:color w:val="000000"/>
          <w:sz w:val="28"/>
        </w:rPr>
        <w:t xml:space="preserve">
      Строка 210.01.006 IV предназначена для отражения итоговой суммы налога за отчетный квартал, определяемой как сумма строк 210.01.006 I, 210.01.006 II и 210.01.006 III. </w:t>
      </w:r>
      <w:r>
        <w:br/>
      </w:r>
      <w:r>
        <w:rPr>
          <w:rFonts w:ascii="Times New Roman"/>
          <w:b w:val="false"/>
          <w:i w:val="false"/>
          <w:color w:val="000000"/>
          <w:sz w:val="28"/>
        </w:rPr>
        <w:t>
</w:t>
      </w:r>
      <w:r>
        <w:rPr>
          <w:rFonts w:ascii="Times New Roman"/>
          <w:b w:val="false"/>
          <w:i w:val="false"/>
          <w:color w:val="000000"/>
          <w:sz w:val="28"/>
        </w:rPr>
        <w:t>
      28. В разделе "Социальный налог - всего":</w:t>
      </w:r>
      <w:r>
        <w:br/>
      </w:r>
      <w:r>
        <w:rPr>
          <w:rFonts w:ascii="Times New Roman"/>
          <w:b w:val="false"/>
          <w:i w:val="false"/>
          <w:color w:val="000000"/>
          <w:sz w:val="28"/>
        </w:rPr>
        <w:t>
</w:t>
      </w:r>
      <w:r>
        <w:rPr>
          <w:rFonts w:ascii="Times New Roman"/>
          <w:b w:val="false"/>
          <w:i w:val="false"/>
          <w:color w:val="000000"/>
          <w:sz w:val="28"/>
        </w:rPr>
        <w:t xml:space="preserve">
      Строки 210.01.007 I, 210.01.007 II и 210.01.007 III предназначены для отражения общей суммы социального налога за каждый месяц отчетного квартала, определяемого как суммы соответствующих строк 210.01.003 и 210.01.006. </w:t>
      </w:r>
      <w:r>
        <w:br/>
      </w:r>
      <w:r>
        <w:rPr>
          <w:rFonts w:ascii="Times New Roman"/>
          <w:b w:val="false"/>
          <w:i w:val="false"/>
          <w:color w:val="000000"/>
          <w:sz w:val="28"/>
        </w:rPr>
        <w:t>
</w:t>
      </w:r>
      <w:r>
        <w:rPr>
          <w:rFonts w:ascii="Times New Roman"/>
          <w:b w:val="false"/>
          <w:i w:val="false"/>
          <w:color w:val="000000"/>
          <w:sz w:val="28"/>
        </w:rPr>
        <w:t>
      Строка 210.01.007 IV предназначена для отражения итоговой суммы налога за отчетный квартал, определяемой как сумма строк 210.01.007 I, 210.01.007 II и 210.01.007 III.</w:t>
      </w:r>
    </w:p>
    <w:bookmarkEnd w:id="147"/>
    <w:bookmarkStart w:name="z3187" w:id="148"/>
    <w:p>
      <w:pPr>
        <w:spacing w:after="0"/>
        <w:ind w:left="0"/>
        <w:jc w:val="left"/>
      </w:pPr>
      <w:r>
        <w:rPr>
          <w:rFonts w:ascii="Times New Roman"/>
          <w:b/>
          <w:i w:val="false"/>
          <w:color w:val="000000"/>
        </w:rPr>
        <w:t xml:space="preserve"> 
4. Составление Форма 210.02 "Исчисление индивидуального</w:t>
      </w:r>
      <w:r>
        <w:br/>
      </w:r>
      <w:r>
        <w:rPr>
          <w:rFonts w:ascii="Times New Roman"/>
          <w:b/>
          <w:i w:val="false"/>
          <w:color w:val="000000"/>
        </w:rPr>
        <w:t>
подоходного налога с доходов иностранцев</w:t>
      </w:r>
      <w:r>
        <w:br/>
      </w:r>
      <w:r>
        <w:rPr>
          <w:rFonts w:ascii="Times New Roman"/>
          <w:b/>
          <w:i w:val="false"/>
          <w:color w:val="000000"/>
        </w:rPr>
        <w:t>
и лиц без гражданства"</w:t>
      </w:r>
    </w:p>
    <w:bookmarkEnd w:id="148"/>
    <w:bookmarkStart w:name="z3188" w:id="149"/>
    <w:p>
      <w:pPr>
        <w:spacing w:after="0"/>
        <w:ind w:left="0"/>
        <w:jc w:val="both"/>
      </w:pPr>
      <w:r>
        <w:rPr>
          <w:rFonts w:ascii="Times New Roman"/>
          <w:b w:val="false"/>
          <w:i w:val="false"/>
          <w:color w:val="000000"/>
          <w:sz w:val="28"/>
        </w:rPr>
        <w:t>
      29. Данная форма предназначена для исчисления налоговым агентом сумм индивидуального подоходного налога с доходов иностранцев и лиц без гражданства. Форма представляется в отношении иностранцев и лиц без гражданства, признанных резидентами и нерезидентами, в соответствии со </w:t>
      </w:r>
      <w:r>
        <w:rPr>
          <w:rFonts w:ascii="Times New Roman"/>
          <w:b w:val="false"/>
          <w:i w:val="false"/>
          <w:color w:val="000000"/>
          <w:sz w:val="28"/>
        </w:rPr>
        <w:t>статьями 189</w:t>
      </w:r>
      <w:r>
        <w:rPr>
          <w:rFonts w:ascii="Times New Roman"/>
          <w:b w:val="false"/>
          <w:i w:val="false"/>
          <w:color w:val="000000"/>
          <w:sz w:val="28"/>
        </w:rPr>
        <w:t>, </w:t>
      </w:r>
      <w:r>
        <w:rPr>
          <w:rFonts w:ascii="Times New Roman"/>
          <w:b w:val="false"/>
          <w:i w:val="false"/>
          <w:color w:val="000000"/>
          <w:sz w:val="28"/>
        </w:rPr>
        <w:t>190</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30. В разделе "Исчисление индивидуального подоходного налога с доходов иностранцев и лиц без гражданства":</w:t>
      </w:r>
      <w:r>
        <w:br/>
      </w:r>
      <w:r>
        <w:rPr>
          <w:rFonts w:ascii="Times New Roman"/>
          <w:b w:val="false"/>
          <w:i w:val="false"/>
          <w:color w:val="000000"/>
          <w:sz w:val="28"/>
        </w:rPr>
        <w:t>
</w:t>
      </w:r>
      <w:r>
        <w:rPr>
          <w:rFonts w:ascii="Times New Roman"/>
          <w:b w:val="false"/>
          <w:i w:val="false"/>
          <w:color w:val="000000"/>
          <w:sz w:val="28"/>
        </w:rPr>
        <w:t>
      1) в графе А проставляется очередной порядковый номер;</w:t>
      </w:r>
      <w:r>
        <w:br/>
      </w:r>
      <w:r>
        <w:rPr>
          <w:rFonts w:ascii="Times New Roman"/>
          <w:b w:val="false"/>
          <w:i w:val="false"/>
          <w:color w:val="000000"/>
          <w:sz w:val="28"/>
        </w:rPr>
        <w:t>
</w:t>
      </w:r>
      <w:r>
        <w:rPr>
          <w:rFonts w:ascii="Times New Roman"/>
          <w:b w:val="false"/>
          <w:i w:val="false"/>
          <w:color w:val="000000"/>
          <w:sz w:val="28"/>
        </w:rPr>
        <w:t>
      2) в графе В указываются фамилии, инициалы иностранцев и лиц без гражданства, которым были начислены, выплачены доходы в отчетном квартале;</w:t>
      </w:r>
      <w:r>
        <w:br/>
      </w:r>
      <w:r>
        <w:rPr>
          <w:rFonts w:ascii="Times New Roman"/>
          <w:b w:val="false"/>
          <w:i w:val="false"/>
          <w:color w:val="000000"/>
          <w:sz w:val="28"/>
        </w:rPr>
        <w:t>
</w:t>
      </w:r>
      <w:r>
        <w:rPr>
          <w:rFonts w:ascii="Times New Roman"/>
          <w:b w:val="false"/>
          <w:i w:val="false"/>
          <w:color w:val="000000"/>
          <w:sz w:val="28"/>
        </w:rPr>
        <w:t>
      3) в графе С указываются регистрационные номера налогоплательщиков иностранцев и лиц без гражданства;</w:t>
      </w:r>
      <w:r>
        <w:br/>
      </w:r>
      <w:r>
        <w:rPr>
          <w:rFonts w:ascii="Times New Roman"/>
          <w:b w:val="false"/>
          <w:i w:val="false"/>
          <w:color w:val="000000"/>
          <w:sz w:val="28"/>
        </w:rPr>
        <w:t>
</w:t>
      </w:r>
      <w:r>
        <w:rPr>
          <w:rFonts w:ascii="Times New Roman"/>
          <w:b w:val="false"/>
          <w:i w:val="false"/>
          <w:color w:val="000000"/>
          <w:sz w:val="28"/>
        </w:rPr>
        <w:t>
      4) в графе D указываются индивидуальные идентификационные номера иностранцев и лиц без гражданства.</w:t>
      </w:r>
      <w:r>
        <w:br/>
      </w:r>
      <w:r>
        <w:rPr>
          <w:rFonts w:ascii="Times New Roman"/>
          <w:b w:val="false"/>
          <w:i w:val="false"/>
          <w:color w:val="000000"/>
          <w:sz w:val="28"/>
        </w:rPr>
        <w:t>
</w:t>
      </w:r>
      <w:r>
        <w:rPr>
          <w:rFonts w:ascii="Times New Roman"/>
          <w:b w:val="false"/>
          <w:i w:val="false"/>
          <w:color w:val="000000"/>
          <w:sz w:val="28"/>
        </w:rPr>
        <w:t>
      Строки подлежат заполнению при наличии у иностранцев и лиц без гражданства индивидуального идентификационного номера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национальных реестрах; </w:t>
      </w:r>
      <w:r>
        <w:br/>
      </w:r>
      <w:r>
        <w:rPr>
          <w:rFonts w:ascii="Times New Roman"/>
          <w:b w:val="false"/>
          <w:i w:val="false"/>
          <w:color w:val="000000"/>
          <w:sz w:val="28"/>
        </w:rPr>
        <w:t>
</w:t>
      </w:r>
      <w:r>
        <w:rPr>
          <w:rFonts w:ascii="Times New Roman"/>
          <w:b w:val="false"/>
          <w:i w:val="false"/>
          <w:color w:val="000000"/>
          <w:sz w:val="28"/>
        </w:rPr>
        <w:t>
      5) в графе Е указывается признак резидентства;</w:t>
      </w:r>
      <w:r>
        <w:br/>
      </w:r>
      <w:r>
        <w:rPr>
          <w:rFonts w:ascii="Times New Roman"/>
          <w:b w:val="false"/>
          <w:i w:val="false"/>
          <w:color w:val="000000"/>
          <w:sz w:val="28"/>
        </w:rPr>
        <w:t>
</w:t>
      </w:r>
      <w:r>
        <w:rPr>
          <w:rFonts w:ascii="Times New Roman"/>
          <w:b w:val="false"/>
          <w:i w:val="false"/>
          <w:color w:val="000000"/>
          <w:sz w:val="28"/>
        </w:rPr>
        <w:t>
      6) в графе F указывается код страны резидентства иностранцев и лиц без гражданства, согласно </w:t>
      </w:r>
      <w:r>
        <w:rPr>
          <w:rFonts w:ascii="Times New Roman"/>
          <w:b w:val="false"/>
          <w:i w:val="false"/>
          <w:color w:val="000000"/>
          <w:sz w:val="28"/>
        </w:rPr>
        <w:t>пункту 36</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7) в графе G указывается номер налоговой регистрации иностранцев и лиц без гражданства в стране резидентства.</w:t>
      </w:r>
      <w:r>
        <w:br/>
      </w:r>
      <w:r>
        <w:rPr>
          <w:rFonts w:ascii="Times New Roman"/>
          <w:b w:val="false"/>
          <w:i w:val="false"/>
          <w:color w:val="000000"/>
          <w:sz w:val="28"/>
        </w:rPr>
        <w:t>
</w:t>
      </w:r>
      <w:r>
        <w:rPr>
          <w:rFonts w:ascii="Times New Roman"/>
          <w:b w:val="false"/>
          <w:i w:val="false"/>
          <w:color w:val="000000"/>
          <w:sz w:val="28"/>
        </w:rPr>
        <w:t>
      Данная графа заполняется при наличии у иностранцев и лиц без гражданства номера налоговой регистрации;</w:t>
      </w:r>
      <w:r>
        <w:br/>
      </w:r>
      <w:r>
        <w:rPr>
          <w:rFonts w:ascii="Times New Roman"/>
          <w:b w:val="false"/>
          <w:i w:val="false"/>
          <w:color w:val="000000"/>
          <w:sz w:val="28"/>
        </w:rPr>
        <w:t>
</w:t>
      </w:r>
      <w:r>
        <w:rPr>
          <w:rFonts w:ascii="Times New Roman"/>
          <w:b w:val="false"/>
          <w:i w:val="false"/>
          <w:color w:val="000000"/>
          <w:sz w:val="28"/>
        </w:rPr>
        <w:t>
      8) в графе Н указываются код вида документа, удостоверяющего личность иностранцев и лиц без гражданства, а также номер и дата выдачи такого документа.</w:t>
      </w:r>
      <w:r>
        <w:br/>
      </w:r>
      <w:r>
        <w:rPr>
          <w:rFonts w:ascii="Times New Roman"/>
          <w:b w:val="false"/>
          <w:i w:val="false"/>
          <w:color w:val="000000"/>
          <w:sz w:val="28"/>
        </w:rPr>
        <w:t>
</w:t>
      </w:r>
      <w:r>
        <w:rPr>
          <w:rFonts w:ascii="Times New Roman"/>
          <w:b w:val="false"/>
          <w:i w:val="false"/>
          <w:color w:val="000000"/>
          <w:sz w:val="28"/>
        </w:rPr>
        <w:t>
      При заполнении Декларации необходимо использовать следующую кодировку видов документов, удостоверяющих личность иностранцев и лиц без гражданства:</w:t>
      </w:r>
      <w:r>
        <w:br/>
      </w:r>
      <w:r>
        <w:rPr>
          <w:rFonts w:ascii="Times New Roman"/>
          <w:b w:val="false"/>
          <w:i w:val="false"/>
          <w:color w:val="000000"/>
          <w:sz w:val="28"/>
        </w:rPr>
        <w:t>
</w:t>
      </w:r>
      <w:r>
        <w:rPr>
          <w:rFonts w:ascii="Times New Roman"/>
          <w:b w:val="false"/>
          <w:i w:val="false"/>
          <w:color w:val="000000"/>
          <w:sz w:val="28"/>
        </w:rPr>
        <w:t>
      01 - паспорт иностранного гражданина;</w:t>
      </w:r>
      <w:r>
        <w:br/>
      </w:r>
      <w:r>
        <w:rPr>
          <w:rFonts w:ascii="Times New Roman"/>
          <w:b w:val="false"/>
          <w:i w:val="false"/>
          <w:color w:val="000000"/>
          <w:sz w:val="28"/>
        </w:rPr>
        <w:t>
</w:t>
      </w:r>
      <w:r>
        <w:rPr>
          <w:rFonts w:ascii="Times New Roman"/>
          <w:b w:val="false"/>
          <w:i w:val="false"/>
          <w:color w:val="000000"/>
          <w:sz w:val="28"/>
        </w:rPr>
        <w:t>
      02 - удостоверение личности иностранного гражданина;</w:t>
      </w:r>
      <w:r>
        <w:br/>
      </w:r>
      <w:r>
        <w:rPr>
          <w:rFonts w:ascii="Times New Roman"/>
          <w:b w:val="false"/>
          <w:i w:val="false"/>
          <w:color w:val="000000"/>
          <w:sz w:val="28"/>
        </w:rPr>
        <w:t>
</w:t>
      </w:r>
      <w:r>
        <w:rPr>
          <w:rFonts w:ascii="Times New Roman"/>
          <w:b w:val="false"/>
          <w:i w:val="false"/>
          <w:color w:val="000000"/>
          <w:sz w:val="28"/>
        </w:rPr>
        <w:t>
      03 - паспорт моряка</w:t>
      </w:r>
      <w:r>
        <w:br/>
      </w:r>
      <w:r>
        <w:rPr>
          <w:rFonts w:ascii="Times New Roman"/>
          <w:b w:val="false"/>
          <w:i w:val="false"/>
          <w:color w:val="000000"/>
          <w:sz w:val="28"/>
        </w:rPr>
        <w:t>
</w:t>
      </w:r>
      <w:r>
        <w:rPr>
          <w:rFonts w:ascii="Times New Roman"/>
          <w:b w:val="false"/>
          <w:i w:val="false"/>
          <w:color w:val="000000"/>
          <w:sz w:val="28"/>
        </w:rPr>
        <w:t>
      04- вид на жительство;</w:t>
      </w:r>
      <w:r>
        <w:br/>
      </w:r>
      <w:r>
        <w:rPr>
          <w:rFonts w:ascii="Times New Roman"/>
          <w:b w:val="false"/>
          <w:i w:val="false"/>
          <w:color w:val="000000"/>
          <w:sz w:val="28"/>
        </w:rPr>
        <w:t>
</w:t>
      </w:r>
      <w:r>
        <w:rPr>
          <w:rFonts w:ascii="Times New Roman"/>
          <w:b w:val="false"/>
          <w:i w:val="false"/>
          <w:color w:val="000000"/>
          <w:sz w:val="28"/>
        </w:rPr>
        <w:t>
      9) в графе I указывается код вида дохода, выплачиваемого иностранцу или лицу без гражданства, согласно пункту 35 настоящих Правил;</w:t>
      </w:r>
      <w:r>
        <w:br/>
      </w:r>
      <w:r>
        <w:rPr>
          <w:rFonts w:ascii="Times New Roman"/>
          <w:b w:val="false"/>
          <w:i w:val="false"/>
          <w:color w:val="000000"/>
          <w:sz w:val="28"/>
        </w:rPr>
        <w:t>
</w:t>
      </w:r>
      <w:r>
        <w:rPr>
          <w:rFonts w:ascii="Times New Roman"/>
          <w:b w:val="false"/>
          <w:i w:val="false"/>
          <w:color w:val="000000"/>
          <w:sz w:val="28"/>
        </w:rPr>
        <w:t>
      10) в графе J указывается начисленные доходы иностранцам и лицам без гражданства, в том числе доходы, полученные работником от работодателя в денежной или натуральной форме, включая доходы, полученные в виде материальной выгоды, а также по заключенным с работодателем в соответствии с законодательством Республики Казахстан по договорам гражданско-правового характера, в том числе доходы отраженные в </w:t>
      </w:r>
      <w:r>
        <w:rPr>
          <w:rFonts w:ascii="Times New Roman"/>
          <w:b w:val="false"/>
          <w:i w:val="false"/>
          <w:color w:val="000000"/>
          <w:sz w:val="28"/>
        </w:rPr>
        <w:t>статье 156</w:t>
      </w:r>
      <w:r>
        <w:rPr>
          <w:rFonts w:ascii="Times New Roman"/>
          <w:b w:val="false"/>
          <w:i w:val="false"/>
          <w:color w:val="000000"/>
          <w:sz w:val="28"/>
        </w:rPr>
        <w:t xml:space="preserve"> Налогового кодекса, за исключением доходов указанных в </w:t>
      </w:r>
      <w:r>
        <w:rPr>
          <w:rFonts w:ascii="Times New Roman"/>
          <w:b w:val="false"/>
          <w:i w:val="false"/>
          <w:color w:val="000000"/>
          <w:sz w:val="28"/>
        </w:rPr>
        <w:t>подпункте 24)</w:t>
      </w:r>
      <w:r>
        <w:rPr>
          <w:rFonts w:ascii="Times New Roman"/>
          <w:b w:val="false"/>
          <w:i w:val="false"/>
          <w:color w:val="000000"/>
          <w:sz w:val="28"/>
        </w:rPr>
        <w:t xml:space="preserve"> пункта 1 статьи 156 Налогового кодекса;</w:t>
      </w:r>
      <w:r>
        <w:br/>
      </w:r>
      <w:r>
        <w:rPr>
          <w:rFonts w:ascii="Times New Roman"/>
          <w:b w:val="false"/>
          <w:i w:val="false"/>
          <w:color w:val="000000"/>
          <w:sz w:val="28"/>
        </w:rPr>
        <w:t>
</w:t>
      </w:r>
      <w:r>
        <w:rPr>
          <w:rFonts w:ascii="Times New Roman"/>
          <w:b w:val="false"/>
          <w:i w:val="false"/>
          <w:color w:val="000000"/>
          <w:sz w:val="28"/>
        </w:rPr>
        <w:t>
      11) в графе K указываются налоговый вычет, установленный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166 Налогового кодекса;</w:t>
      </w:r>
      <w:r>
        <w:br/>
      </w:r>
      <w:r>
        <w:rPr>
          <w:rFonts w:ascii="Times New Roman"/>
          <w:b w:val="false"/>
          <w:i w:val="false"/>
          <w:color w:val="000000"/>
          <w:sz w:val="28"/>
        </w:rPr>
        <w:t>
</w:t>
      </w:r>
      <w:r>
        <w:rPr>
          <w:rFonts w:ascii="Times New Roman"/>
          <w:b w:val="false"/>
          <w:i w:val="false"/>
          <w:color w:val="000000"/>
          <w:sz w:val="28"/>
        </w:rPr>
        <w:t>
      12) в графе L указываются обязательные пенсионные взносы, исчисленные с доходов иностранцев и лиц без гражданства, в соответствии с пенсионным законодательством Республики Казахстан и относимые на вычеты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166 Налогового кодекса;</w:t>
      </w:r>
      <w:r>
        <w:br/>
      </w:r>
      <w:r>
        <w:rPr>
          <w:rFonts w:ascii="Times New Roman"/>
          <w:b w:val="false"/>
          <w:i w:val="false"/>
          <w:color w:val="000000"/>
          <w:sz w:val="28"/>
        </w:rPr>
        <w:t>
</w:t>
      </w:r>
      <w:r>
        <w:rPr>
          <w:rFonts w:ascii="Times New Roman"/>
          <w:b w:val="false"/>
          <w:i w:val="false"/>
          <w:color w:val="000000"/>
          <w:sz w:val="28"/>
        </w:rPr>
        <w:t>
      13) в графе М указываются суммы добровольных пенсионных взносов, вносимых в свою пользу иностранцами или лицами без гражданства в соответствии с пенсионным законодательством Республики Казахстан, и относимых на вычеты согласно </w:t>
      </w:r>
      <w:r>
        <w:rPr>
          <w:rFonts w:ascii="Times New Roman"/>
          <w:b w:val="false"/>
          <w:i w:val="false"/>
          <w:color w:val="000000"/>
          <w:sz w:val="28"/>
        </w:rPr>
        <w:t>подпункту 3)</w:t>
      </w:r>
      <w:r>
        <w:rPr>
          <w:rFonts w:ascii="Times New Roman"/>
          <w:b w:val="false"/>
          <w:i w:val="false"/>
          <w:color w:val="000000"/>
          <w:sz w:val="28"/>
        </w:rPr>
        <w:t xml:space="preserve"> пункта 1 статьи 166 Налогового кодекса;</w:t>
      </w:r>
      <w:r>
        <w:br/>
      </w:r>
      <w:r>
        <w:rPr>
          <w:rFonts w:ascii="Times New Roman"/>
          <w:b w:val="false"/>
          <w:i w:val="false"/>
          <w:color w:val="000000"/>
          <w:sz w:val="28"/>
        </w:rPr>
        <w:t>
</w:t>
      </w:r>
      <w:r>
        <w:rPr>
          <w:rFonts w:ascii="Times New Roman"/>
          <w:b w:val="false"/>
          <w:i w:val="false"/>
          <w:color w:val="000000"/>
          <w:sz w:val="28"/>
        </w:rPr>
        <w:t>
      14) в графе N указываются суммы страховых премий, вносимых в свою пользу иностранцами и лицами без гражданства по договорам накопительного страхования и относимых на вычеты согласно </w:t>
      </w:r>
      <w:r>
        <w:rPr>
          <w:rFonts w:ascii="Times New Roman"/>
          <w:b w:val="false"/>
          <w:i w:val="false"/>
          <w:color w:val="000000"/>
          <w:sz w:val="28"/>
        </w:rPr>
        <w:t>подпункту 4)</w:t>
      </w:r>
      <w:r>
        <w:rPr>
          <w:rFonts w:ascii="Times New Roman"/>
          <w:b w:val="false"/>
          <w:i w:val="false"/>
          <w:color w:val="000000"/>
          <w:sz w:val="28"/>
        </w:rPr>
        <w:t xml:space="preserve"> пункта 1 статьи 166 Налогового кодекса;</w:t>
      </w:r>
      <w:r>
        <w:br/>
      </w:r>
      <w:r>
        <w:rPr>
          <w:rFonts w:ascii="Times New Roman"/>
          <w:b w:val="false"/>
          <w:i w:val="false"/>
          <w:color w:val="000000"/>
          <w:sz w:val="28"/>
        </w:rPr>
        <w:t>
</w:t>
      </w:r>
      <w:r>
        <w:rPr>
          <w:rFonts w:ascii="Times New Roman"/>
          <w:b w:val="false"/>
          <w:i w:val="false"/>
          <w:color w:val="000000"/>
          <w:sz w:val="28"/>
        </w:rPr>
        <w:t>
      15) в графе О указываются суммы, направленные на погашение вознаграждения по займам, полученным иностранцами и лицами без гражданства в жилищных строительных сберегательных банках на проведение мероприятий по улучшению жилищных условий на территории Республики Казахстан, в соответствии с законодательством Республики Казахстан о жилищных строительных сбережениях, и относимые на вычеты согласно </w:t>
      </w:r>
      <w:r>
        <w:rPr>
          <w:rFonts w:ascii="Times New Roman"/>
          <w:b w:val="false"/>
          <w:i w:val="false"/>
          <w:color w:val="000000"/>
          <w:sz w:val="28"/>
        </w:rPr>
        <w:t>подпункту 5)</w:t>
      </w:r>
      <w:r>
        <w:rPr>
          <w:rFonts w:ascii="Times New Roman"/>
          <w:b w:val="false"/>
          <w:i w:val="false"/>
          <w:color w:val="000000"/>
          <w:sz w:val="28"/>
        </w:rPr>
        <w:t xml:space="preserve"> пункта 1 статьи 166 Налогового кодекса;</w:t>
      </w:r>
      <w:r>
        <w:br/>
      </w:r>
      <w:r>
        <w:rPr>
          <w:rFonts w:ascii="Times New Roman"/>
          <w:b w:val="false"/>
          <w:i w:val="false"/>
          <w:color w:val="000000"/>
          <w:sz w:val="28"/>
        </w:rPr>
        <w:t>
</w:t>
      </w:r>
      <w:r>
        <w:rPr>
          <w:rFonts w:ascii="Times New Roman"/>
          <w:b w:val="false"/>
          <w:i w:val="false"/>
          <w:color w:val="000000"/>
          <w:sz w:val="28"/>
        </w:rPr>
        <w:t>
      16) в графе Р указываются расходы на оплату медицинских услуг (кроме косметологических) в размере и на условиях, установленных </w:t>
      </w:r>
      <w:r>
        <w:rPr>
          <w:rFonts w:ascii="Times New Roman"/>
          <w:b w:val="false"/>
          <w:i w:val="false"/>
          <w:color w:val="000000"/>
          <w:sz w:val="28"/>
        </w:rPr>
        <w:t>пунктом 6</w:t>
      </w:r>
      <w:r>
        <w:rPr>
          <w:rFonts w:ascii="Times New Roman"/>
          <w:b w:val="false"/>
          <w:i w:val="false"/>
          <w:color w:val="000000"/>
          <w:sz w:val="28"/>
        </w:rPr>
        <w:t xml:space="preserve"> статьи 166 Налогового кодекса, и относимые на вычеты согласно </w:t>
      </w:r>
      <w:r>
        <w:rPr>
          <w:rFonts w:ascii="Times New Roman"/>
          <w:b w:val="false"/>
          <w:i w:val="false"/>
          <w:color w:val="000000"/>
          <w:sz w:val="28"/>
        </w:rPr>
        <w:t>подпункту 6)</w:t>
      </w:r>
      <w:r>
        <w:rPr>
          <w:rFonts w:ascii="Times New Roman"/>
          <w:b w:val="false"/>
          <w:i w:val="false"/>
          <w:color w:val="000000"/>
          <w:sz w:val="28"/>
        </w:rPr>
        <w:t xml:space="preserve"> пункта 1 статьи 166 Налогового кодекса;</w:t>
      </w:r>
      <w:r>
        <w:br/>
      </w:r>
      <w:r>
        <w:rPr>
          <w:rFonts w:ascii="Times New Roman"/>
          <w:b w:val="false"/>
          <w:i w:val="false"/>
          <w:color w:val="000000"/>
          <w:sz w:val="28"/>
        </w:rPr>
        <w:t>
</w:t>
      </w:r>
      <w:r>
        <w:rPr>
          <w:rFonts w:ascii="Times New Roman"/>
          <w:b w:val="false"/>
          <w:i w:val="false"/>
          <w:color w:val="000000"/>
          <w:sz w:val="28"/>
        </w:rPr>
        <w:t>
      17) в графе Q указываются доходы иностранцев и лиц без гражданства, не подлежащие налогообложению в соответствии со </w:t>
      </w:r>
      <w:r>
        <w:rPr>
          <w:rFonts w:ascii="Times New Roman"/>
          <w:b w:val="false"/>
          <w:i w:val="false"/>
          <w:color w:val="000000"/>
          <w:sz w:val="28"/>
        </w:rPr>
        <w:t>статьей 156</w:t>
      </w:r>
      <w:r>
        <w:rPr>
          <w:rFonts w:ascii="Times New Roman"/>
          <w:b w:val="false"/>
          <w:i w:val="false"/>
          <w:color w:val="000000"/>
          <w:sz w:val="28"/>
        </w:rPr>
        <w:t xml:space="preserve"> Налогового кодекса, за исключением доходов, указанных в </w:t>
      </w:r>
      <w:r>
        <w:rPr>
          <w:rFonts w:ascii="Times New Roman"/>
          <w:b w:val="false"/>
          <w:i w:val="false"/>
          <w:color w:val="000000"/>
          <w:sz w:val="28"/>
        </w:rPr>
        <w:t>подпункте 24)</w:t>
      </w:r>
      <w:r>
        <w:rPr>
          <w:rFonts w:ascii="Times New Roman"/>
          <w:b w:val="false"/>
          <w:i w:val="false"/>
          <w:color w:val="000000"/>
          <w:sz w:val="28"/>
        </w:rPr>
        <w:t xml:space="preserve"> пункта 1 статьи 156 Налогового кодекса;</w:t>
      </w:r>
      <w:r>
        <w:br/>
      </w:r>
      <w:r>
        <w:rPr>
          <w:rFonts w:ascii="Times New Roman"/>
          <w:b w:val="false"/>
          <w:i w:val="false"/>
          <w:color w:val="000000"/>
          <w:sz w:val="28"/>
        </w:rPr>
        <w:t>
</w:t>
      </w:r>
      <w:r>
        <w:rPr>
          <w:rFonts w:ascii="Times New Roman"/>
          <w:b w:val="false"/>
          <w:i w:val="false"/>
          <w:color w:val="000000"/>
          <w:sz w:val="28"/>
        </w:rPr>
        <w:t>
      18) в графе R указываются суммы индивидуального подоходного налога, исчисленного с доходов иностранцев и лиц без гражданства за отчетный квартал;</w:t>
      </w:r>
      <w:r>
        <w:br/>
      </w:r>
      <w:r>
        <w:rPr>
          <w:rFonts w:ascii="Times New Roman"/>
          <w:b w:val="false"/>
          <w:i w:val="false"/>
          <w:color w:val="000000"/>
          <w:sz w:val="28"/>
        </w:rPr>
        <w:t>
</w:t>
      </w:r>
      <w:r>
        <w:rPr>
          <w:rFonts w:ascii="Times New Roman"/>
          <w:b w:val="false"/>
          <w:i w:val="false"/>
          <w:color w:val="000000"/>
          <w:sz w:val="28"/>
        </w:rPr>
        <w:t>
      19) в графе S указываются выплаченные в налоговом периоде доходы иностранцам и лицам без гражданства, за исключением доходов, указанных в подпункте 24) пункта 1 статьи 156 Налогового кодекса;</w:t>
      </w:r>
      <w:r>
        <w:br/>
      </w:r>
      <w:r>
        <w:rPr>
          <w:rFonts w:ascii="Times New Roman"/>
          <w:b w:val="false"/>
          <w:i w:val="false"/>
          <w:color w:val="000000"/>
          <w:sz w:val="28"/>
        </w:rPr>
        <w:t>
</w:t>
      </w:r>
      <w:r>
        <w:rPr>
          <w:rFonts w:ascii="Times New Roman"/>
          <w:b w:val="false"/>
          <w:i w:val="false"/>
          <w:color w:val="000000"/>
          <w:sz w:val="28"/>
        </w:rPr>
        <w:t>
      20) в графе Т указываются доходы, не облагаемые социальным налогом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357 Налогового кодекса, за исключением обязательных пенсионных взносов и доходов, указанных в подпункте 24) пункта 1 статьи 156 Налогового кодекса;</w:t>
      </w:r>
      <w:r>
        <w:br/>
      </w:r>
      <w:r>
        <w:rPr>
          <w:rFonts w:ascii="Times New Roman"/>
          <w:b w:val="false"/>
          <w:i w:val="false"/>
          <w:color w:val="000000"/>
          <w:sz w:val="28"/>
        </w:rPr>
        <w:t>
</w:t>
      </w:r>
      <w:r>
        <w:rPr>
          <w:rFonts w:ascii="Times New Roman"/>
          <w:b w:val="false"/>
          <w:i w:val="false"/>
          <w:color w:val="000000"/>
          <w:sz w:val="28"/>
        </w:rPr>
        <w:t>
      21) в графе U указывается всего доходов, облагаемых социальным налогом. Величины строк графы U определяются по формуле (J - L - T);</w:t>
      </w:r>
      <w:r>
        <w:br/>
      </w:r>
      <w:r>
        <w:rPr>
          <w:rFonts w:ascii="Times New Roman"/>
          <w:b w:val="false"/>
          <w:i w:val="false"/>
          <w:color w:val="000000"/>
          <w:sz w:val="28"/>
        </w:rPr>
        <w:t>
</w:t>
      </w:r>
      <w:r>
        <w:rPr>
          <w:rFonts w:ascii="Times New Roman"/>
          <w:b w:val="false"/>
          <w:i w:val="false"/>
          <w:color w:val="000000"/>
          <w:sz w:val="28"/>
        </w:rPr>
        <w:t>
      22) в графе V указываются суммы социального налога, исчисленного с доходов иностранцев и лиц без гражданства за отчетный квартал;</w:t>
      </w:r>
      <w:r>
        <w:br/>
      </w:r>
      <w:r>
        <w:rPr>
          <w:rFonts w:ascii="Times New Roman"/>
          <w:b w:val="false"/>
          <w:i w:val="false"/>
          <w:color w:val="000000"/>
          <w:sz w:val="28"/>
        </w:rPr>
        <w:t>
</w:t>
      </w:r>
      <w:r>
        <w:rPr>
          <w:rFonts w:ascii="Times New Roman"/>
          <w:b w:val="false"/>
          <w:i w:val="false"/>
          <w:color w:val="000000"/>
          <w:sz w:val="28"/>
        </w:rPr>
        <w:t>
      23) в графе W указываются расходы работодателя, с которых исчисляются социальные отчисления, определяемые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обязательном социальном страховании;</w:t>
      </w:r>
      <w:r>
        <w:br/>
      </w:r>
      <w:r>
        <w:rPr>
          <w:rFonts w:ascii="Times New Roman"/>
          <w:b w:val="false"/>
          <w:i w:val="false"/>
          <w:color w:val="000000"/>
          <w:sz w:val="28"/>
        </w:rPr>
        <w:t>
</w:t>
      </w:r>
      <w:r>
        <w:rPr>
          <w:rFonts w:ascii="Times New Roman"/>
          <w:b w:val="false"/>
          <w:i w:val="false"/>
          <w:color w:val="000000"/>
          <w:sz w:val="28"/>
        </w:rPr>
        <w:t xml:space="preserve">
      24) в графе X указываются суммы социальных отчислений, исчисленных в соответствии с Законом об обязательном социальном страховании. </w:t>
      </w:r>
      <w:r>
        <w:br/>
      </w:r>
      <w:r>
        <w:rPr>
          <w:rFonts w:ascii="Times New Roman"/>
          <w:b w:val="false"/>
          <w:i w:val="false"/>
          <w:color w:val="000000"/>
          <w:sz w:val="28"/>
        </w:rPr>
        <w:t>
</w:t>
      </w:r>
      <w:r>
        <w:rPr>
          <w:rFonts w:ascii="Times New Roman"/>
          <w:b w:val="false"/>
          <w:i w:val="false"/>
          <w:color w:val="000000"/>
          <w:sz w:val="28"/>
        </w:rPr>
        <w:t>
      Величина итоговой строки 00000001 графы J переносится в строку 210.00.001 IV. Величина итоговой строки 00000001 графы S переносится в строку 210.00.004 IV. Величина итоговой строки 00000001 графы R переносится в строку 210.00.002 IV.</w:t>
      </w:r>
    </w:p>
    <w:bookmarkEnd w:id="149"/>
    <w:bookmarkStart w:name="z3222" w:id="150"/>
    <w:p>
      <w:pPr>
        <w:spacing w:after="0"/>
        <w:ind w:left="0"/>
        <w:jc w:val="left"/>
      </w:pPr>
      <w:r>
        <w:rPr>
          <w:rFonts w:ascii="Times New Roman"/>
          <w:b/>
          <w:i w:val="false"/>
          <w:color w:val="000000"/>
        </w:rPr>
        <w:t xml:space="preserve"> 
5. Составление формы 210.03 "Исчисление суммы индивидуального</w:t>
      </w:r>
      <w:r>
        <w:br/>
      </w:r>
      <w:r>
        <w:rPr>
          <w:rFonts w:ascii="Times New Roman"/>
          <w:b/>
          <w:i w:val="false"/>
          <w:color w:val="000000"/>
        </w:rPr>
        <w:t>
подоходного налога и социального налога</w:t>
      </w:r>
      <w:r>
        <w:br/>
      </w:r>
      <w:r>
        <w:rPr>
          <w:rFonts w:ascii="Times New Roman"/>
          <w:b/>
          <w:i w:val="false"/>
          <w:color w:val="000000"/>
        </w:rPr>
        <w:t>
по структурному подразделению"</w:t>
      </w:r>
    </w:p>
    <w:bookmarkEnd w:id="150"/>
    <w:bookmarkStart w:name="z3223" w:id="151"/>
    <w:p>
      <w:pPr>
        <w:spacing w:after="0"/>
        <w:ind w:left="0"/>
        <w:jc w:val="both"/>
      </w:pPr>
      <w:r>
        <w:rPr>
          <w:rFonts w:ascii="Times New Roman"/>
          <w:b w:val="false"/>
          <w:i w:val="false"/>
          <w:color w:val="000000"/>
          <w:sz w:val="28"/>
        </w:rPr>
        <w:t>
      31. Данная форма предназначена для исчисления юридическим лицом - налоговым агентом суммы индивидуального подоходного налога, социального налога, обязательных пенсионных взносов, социальных отчислений, подлежащих уплате по филиалу/представительству. Форма составляется юридическим лицом по каждому филиалу/представительству в соответствии со </w:t>
      </w:r>
      <w:r>
        <w:rPr>
          <w:rFonts w:ascii="Times New Roman"/>
          <w:b w:val="false"/>
          <w:i w:val="false"/>
          <w:color w:val="000000"/>
          <w:sz w:val="28"/>
        </w:rPr>
        <w:t>статьями 161</w:t>
      </w:r>
      <w:r>
        <w:rPr>
          <w:rFonts w:ascii="Times New Roman"/>
          <w:b w:val="false"/>
          <w:i w:val="false"/>
          <w:color w:val="000000"/>
          <w:sz w:val="28"/>
        </w:rPr>
        <w:t>, </w:t>
      </w:r>
      <w:r>
        <w:rPr>
          <w:rFonts w:ascii="Times New Roman"/>
          <w:b w:val="false"/>
          <w:i w:val="false"/>
          <w:color w:val="000000"/>
          <w:sz w:val="28"/>
        </w:rPr>
        <w:t>162</w:t>
      </w:r>
      <w:r>
        <w:rPr>
          <w:rFonts w:ascii="Times New Roman"/>
          <w:b w:val="false"/>
          <w:i w:val="false"/>
          <w:color w:val="000000"/>
          <w:sz w:val="28"/>
        </w:rPr>
        <w:t>, </w:t>
      </w:r>
      <w:r>
        <w:rPr>
          <w:rFonts w:ascii="Times New Roman"/>
          <w:b w:val="false"/>
          <w:i w:val="false"/>
          <w:color w:val="000000"/>
          <w:sz w:val="28"/>
        </w:rPr>
        <w:t>362</w:t>
      </w:r>
      <w:r>
        <w:rPr>
          <w:rFonts w:ascii="Times New Roman"/>
          <w:b w:val="false"/>
          <w:i w:val="false"/>
          <w:color w:val="000000"/>
          <w:sz w:val="28"/>
        </w:rPr>
        <w:t>, </w:t>
      </w:r>
      <w:r>
        <w:rPr>
          <w:rFonts w:ascii="Times New Roman"/>
          <w:b w:val="false"/>
          <w:i w:val="false"/>
          <w:color w:val="000000"/>
          <w:sz w:val="28"/>
        </w:rPr>
        <w:t>364</w:t>
      </w:r>
      <w:r>
        <w:rPr>
          <w:rFonts w:ascii="Times New Roman"/>
          <w:b w:val="false"/>
          <w:i w:val="false"/>
          <w:color w:val="000000"/>
          <w:sz w:val="28"/>
        </w:rPr>
        <w:t xml:space="preserve"> Налогового кодекса. </w:t>
      </w:r>
      <w:r>
        <w:br/>
      </w:r>
      <w:r>
        <w:rPr>
          <w:rFonts w:ascii="Times New Roman"/>
          <w:b w:val="false"/>
          <w:i w:val="false"/>
          <w:color w:val="000000"/>
          <w:sz w:val="28"/>
        </w:rPr>
        <w:t>
</w:t>
      </w:r>
      <w:r>
        <w:rPr>
          <w:rFonts w:ascii="Times New Roman"/>
          <w:b w:val="false"/>
          <w:i w:val="false"/>
          <w:color w:val="000000"/>
          <w:sz w:val="28"/>
        </w:rPr>
        <w:t xml:space="preserve">
      32. В разделе "Общая информация о налоговом агенте": </w:t>
      </w:r>
      <w:r>
        <w:br/>
      </w:r>
      <w:r>
        <w:rPr>
          <w:rFonts w:ascii="Times New Roman"/>
          <w:b w:val="false"/>
          <w:i w:val="false"/>
          <w:color w:val="000000"/>
          <w:sz w:val="28"/>
        </w:rPr>
        <w:t>
</w:t>
      </w:r>
      <w:r>
        <w:rPr>
          <w:rFonts w:ascii="Times New Roman"/>
          <w:b w:val="false"/>
          <w:i w:val="false"/>
          <w:color w:val="000000"/>
          <w:sz w:val="28"/>
        </w:rPr>
        <w:t xml:space="preserve">
      1) РНН -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При исполнении налогового обязательства доверительным управляющим в строке указывается регистрационный номер налогоплательщика- доверительного управляющего; </w:t>
      </w:r>
      <w:r>
        <w:br/>
      </w:r>
      <w:r>
        <w:rPr>
          <w:rFonts w:ascii="Times New Roman"/>
          <w:b w:val="false"/>
          <w:i w:val="false"/>
          <w:color w:val="000000"/>
          <w:sz w:val="28"/>
        </w:rPr>
        <w:t>
</w:t>
      </w:r>
      <w:r>
        <w:rPr>
          <w:rFonts w:ascii="Times New Roman"/>
          <w:b w:val="false"/>
          <w:i w:val="false"/>
          <w:color w:val="000000"/>
          <w:sz w:val="28"/>
        </w:rPr>
        <w:t xml:space="preserve">
      2) БИН - бизнес-идентификационный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При исполнении налогового обязательства доверительным управляющим в строке указывается бизнес-идентификационный номер налогоплательщика- доверительного управляющего;</w:t>
      </w:r>
      <w:r>
        <w:br/>
      </w:r>
      <w:r>
        <w:rPr>
          <w:rFonts w:ascii="Times New Roman"/>
          <w:b w:val="false"/>
          <w:i w:val="false"/>
          <w:color w:val="000000"/>
          <w:sz w:val="28"/>
        </w:rPr>
        <w:t>
</w:t>
      </w:r>
      <w:r>
        <w:rPr>
          <w:rFonts w:ascii="Times New Roman"/>
          <w:b w:val="false"/>
          <w:i w:val="false"/>
          <w:color w:val="000000"/>
          <w:sz w:val="28"/>
        </w:rPr>
        <w:t>
      3) наименование налогового агента.</w:t>
      </w:r>
      <w:r>
        <w:br/>
      </w:r>
      <w:r>
        <w:rPr>
          <w:rFonts w:ascii="Times New Roman"/>
          <w:b w:val="false"/>
          <w:i w:val="false"/>
          <w:color w:val="000000"/>
          <w:sz w:val="28"/>
        </w:rPr>
        <w:t>
</w:t>
      </w:r>
      <w:r>
        <w:rPr>
          <w:rFonts w:ascii="Times New Roman"/>
          <w:b w:val="false"/>
          <w:i w:val="false"/>
          <w:color w:val="000000"/>
          <w:sz w:val="28"/>
        </w:rPr>
        <w:t>
      Указывается наименование юридического лица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При исполнении налогового обязательства доверительным управляющим в строке указывается наименование юридического лица-доверительного управляющего;</w:t>
      </w:r>
      <w:r>
        <w:br/>
      </w:r>
      <w:r>
        <w:rPr>
          <w:rFonts w:ascii="Times New Roman"/>
          <w:b w:val="false"/>
          <w:i w:val="false"/>
          <w:color w:val="000000"/>
          <w:sz w:val="28"/>
        </w:rPr>
        <w:t>
</w:t>
      </w:r>
      <w:r>
        <w:rPr>
          <w:rFonts w:ascii="Times New Roman"/>
          <w:b w:val="false"/>
          <w:i w:val="false"/>
          <w:color w:val="000000"/>
          <w:sz w:val="28"/>
        </w:rPr>
        <w:t>
      4) код налогового органа по месту регистрационного учета налогового агента.</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по месту регистрационного учета юридического лица;</w:t>
      </w:r>
      <w:r>
        <w:br/>
      </w:r>
      <w:r>
        <w:rPr>
          <w:rFonts w:ascii="Times New Roman"/>
          <w:b w:val="false"/>
          <w:i w:val="false"/>
          <w:color w:val="000000"/>
          <w:sz w:val="28"/>
        </w:rPr>
        <w:t>
</w:t>
      </w:r>
      <w:r>
        <w:rPr>
          <w:rFonts w:ascii="Times New Roman"/>
          <w:b w:val="false"/>
          <w:i w:val="false"/>
          <w:color w:val="000000"/>
          <w:sz w:val="28"/>
        </w:rPr>
        <w:t>
      5) налоговый период, за который представляется налоговая отчетность (квартал, год) - квартал, в который входят отчетные налоговые периоды (указывается арабскими цифрами);</w:t>
      </w:r>
      <w:r>
        <w:br/>
      </w:r>
      <w:r>
        <w:rPr>
          <w:rFonts w:ascii="Times New Roman"/>
          <w:b w:val="false"/>
          <w:i w:val="false"/>
          <w:color w:val="000000"/>
          <w:sz w:val="28"/>
        </w:rPr>
        <w:t>
</w:t>
      </w:r>
      <w:r>
        <w:rPr>
          <w:rFonts w:ascii="Times New Roman"/>
          <w:b w:val="false"/>
          <w:i w:val="false"/>
          <w:color w:val="000000"/>
          <w:sz w:val="28"/>
        </w:rPr>
        <w:t>
      6) вид.</w:t>
      </w:r>
      <w:r>
        <w:br/>
      </w:r>
      <w:r>
        <w:rPr>
          <w:rFonts w:ascii="Times New Roman"/>
          <w:b w:val="false"/>
          <w:i w:val="false"/>
          <w:color w:val="000000"/>
          <w:sz w:val="28"/>
        </w:rPr>
        <w:t>
</w:t>
      </w:r>
      <w:r>
        <w:rPr>
          <w:rFonts w:ascii="Times New Roman"/>
          <w:b w:val="false"/>
          <w:i w:val="false"/>
          <w:color w:val="000000"/>
          <w:sz w:val="28"/>
        </w:rPr>
        <w:t>
      Соответствующие ячейки отмечаются с учетом отнесения Декларации к видам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xml:space="preserve">
      7) номер и дата уведомления. </w:t>
      </w:r>
      <w:r>
        <w:br/>
      </w:r>
      <w:r>
        <w:rPr>
          <w:rFonts w:ascii="Times New Roman"/>
          <w:b w:val="false"/>
          <w:i w:val="false"/>
          <w:color w:val="000000"/>
          <w:sz w:val="28"/>
        </w:rPr>
        <w:t>
</w:t>
      </w:r>
      <w:r>
        <w:rPr>
          <w:rFonts w:ascii="Times New Roman"/>
          <w:b w:val="false"/>
          <w:i w:val="false"/>
          <w:color w:val="000000"/>
          <w:sz w:val="28"/>
        </w:rPr>
        <w:t>
      Строки заполняются в случае представления вида Декларации,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r>
        <w:br/>
      </w:r>
      <w:r>
        <w:rPr>
          <w:rFonts w:ascii="Times New Roman"/>
          <w:b w:val="false"/>
          <w:i w:val="false"/>
          <w:color w:val="000000"/>
          <w:sz w:val="28"/>
        </w:rPr>
        <w:t>
</w:t>
      </w:r>
      <w:r>
        <w:rPr>
          <w:rFonts w:ascii="Times New Roman"/>
          <w:b w:val="false"/>
          <w:i w:val="false"/>
          <w:color w:val="000000"/>
          <w:sz w:val="28"/>
        </w:rPr>
        <w:t>
      8) РНН филиала/представительства - регистрационный номер налогоплательщика - филиала/представительства;</w:t>
      </w:r>
      <w:r>
        <w:br/>
      </w:r>
      <w:r>
        <w:rPr>
          <w:rFonts w:ascii="Times New Roman"/>
          <w:b w:val="false"/>
          <w:i w:val="false"/>
          <w:color w:val="000000"/>
          <w:sz w:val="28"/>
        </w:rPr>
        <w:t>
</w:t>
      </w:r>
      <w:r>
        <w:rPr>
          <w:rFonts w:ascii="Times New Roman"/>
          <w:b w:val="false"/>
          <w:i w:val="false"/>
          <w:color w:val="000000"/>
          <w:sz w:val="28"/>
        </w:rPr>
        <w:t>
      9) БИН - бизнес-идентификационный номер филиала/представительства;</w:t>
      </w:r>
      <w:r>
        <w:br/>
      </w:r>
      <w:r>
        <w:rPr>
          <w:rFonts w:ascii="Times New Roman"/>
          <w:b w:val="false"/>
          <w:i w:val="false"/>
          <w:color w:val="000000"/>
          <w:sz w:val="28"/>
        </w:rPr>
        <w:t>
</w:t>
      </w:r>
      <w:r>
        <w:rPr>
          <w:rFonts w:ascii="Times New Roman"/>
          <w:b w:val="false"/>
          <w:i w:val="false"/>
          <w:color w:val="000000"/>
          <w:sz w:val="28"/>
        </w:rPr>
        <w:t>
      10) наименование филиала/представительства.</w:t>
      </w:r>
      <w:r>
        <w:br/>
      </w:r>
      <w:r>
        <w:rPr>
          <w:rFonts w:ascii="Times New Roman"/>
          <w:b w:val="false"/>
          <w:i w:val="false"/>
          <w:color w:val="000000"/>
          <w:sz w:val="28"/>
        </w:rPr>
        <w:t>
</w:t>
      </w:r>
      <w:r>
        <w:rPr>
          <w:rFonts w:ascii="Times New Roman"/>
          <w:b w:val="false"/>
          <w:i w:val="false"/>
          <w:color w:val="000000"/>
          <w:sz w:val="28"/>
        </w:rPr>
        <w:t xml:space="preserve">
      Указываются наименование филиала/представительства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11) код налогового органа по месту регистрационного учета филиала/представительства.</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по месту регистрационного учета филиала/представительства.</w:t>
      </w:r>
      <w:r>
        <w:br/>
      </w:r>
      <w:r>
        <w:rPr>
          <w:rFonts w:ascii="Times New Roman"/>
          <w:b w:val="false"/>
          <w:i w:val="false"/>
          <w:color w:val="000000"/>
          <w:sz w:val="28"/>
        </w:rPr>
        <w:t>
</w:t>
      </w:r>
      <w:r>
        <w:rPr>
          <w:rFonts w:ascii="Times New Roman"/>
          <w:b w:val="false"/>
          <w:i w:val="false"/>
          <w:color w:val="000000"/>
          <w:sz w:val="28"/>
        </w:rPr>
        <w:t>
      33. В разделе "Расчетные показатели":</w:t>
      </w:r>
      <w:r>
        <w:br/>
      </w:r>
      <w:r>
        <w:rPr>
          <w:rFonts w:ascii="Times New Roman"/>
          <w:b w:val="false"/>
          <w:i w:val="false"/>
          <w:color w:val="000000"/>
          <w:sz w:val="28"/>
        </w:rPr>
        <w:t>
</w:t>
      </w:r>
      <w:r>
        <w:rPr>
          <w:rFonts w:ascii="Times New Roman"/>
          <w:b w:val="false"/>
          <w:i w:val="false"/>
          <w:color w:val="000000"/>
          <w:sz w:val="28"/>
        </w:rPr>
        <w:t>
      1) строки 210.03.001 I, 210.03.001 II и 210.03.001 III предназначены для отражения суммы индивидуального подоходного налога, исчисленного с доходов, выплаченных иностранцам и лицам без гражданства, и подлежащего перечислению в бюджет по филиалу/представительству за каждый месяц отчетного квартала.</w:t>
      </w:r>
      <w:r>
        <w:br/>
      </w:r>
      <w:r>
        <w:rPr>
          <w:rFonts w:ascii="Times New Roman"/>
          <w:b w:val="false"/>
          <w:i w:val="false"/>
          <w:color w:val="000000"/>
          <w:sz w:val="28"/>
        </w:rPr>
        <w:t>
</w:t>
      </w:r>
      <w:r>
        <w:rPr>
          <w:rFonts w:ascii="Times New Roman"/>
          <w:b w:val="false"/>
          <w:i w:val="false"/>
          <w:color w:val="000000"/>
          <w:sz w:val="28"/>
        </w:rPr>
        <w:t>
      Строка 210.03.001 IV предназначена для отражения итоговой суммы налога за отчетный квартал, определяемой как сумма строк 210.03.001 I, 210.03.001 II, 210.03.001 III;</w:t>
      </w:r>
      <w:r>
        <w:br/>
      </w:r>
      <w:r>
        <w:rPr>
          <w:rFonts w:ascii="Times New Roman"/>
          <w:b w:val="false"/>
          <w:i w:val="false"/>
          <w:color w:val="000000"/>
          <w:sz w:val="28"/>
        </w:rPr>
        <w:t>
</w:t>
      </w:r>
      <w:r>
        <w:rPr>
          <w:rFonts w:ascii="Times New Roman"/>
          <w:b w:val="false"/>
          <w:i w:val="false"/>
          <w:color w:val="000000"/>
          <w:sz w:val="28"/>
        </w:rPr>
        <w:t xml:space="preserve">
      2) строки 210.03.002 I, 210.03.002 II и 210.03.002 III предназначены для отражения суммы индивидуального подоходного налога с начисленных и выплаченных доходов иностранцам и лицам без гражданства, подлежащего перечислению в бюджет по филиалу/представительству, в соответствии со статьей 195 Налогового кодекса, за каждый месяц отчетного квартала. </w:t>
      </w:r>
      <w:r>
        <w:br/>
      </w:r>
      <w:r>
        <w:rPr>
          <w:rFonts w:ascii="Times New Roman"/>
          <w:b w:val="false"/>
          <w:i w:val="false"/>
          <w:color w:val="000000"/>
          <w:sz w:val="28"/>
        </w:rPr>
        <w:t>
</w:t>
      </w:r>
      <w:r>
        <w:rPr>
          <w:rFonts w:ascii="Times New Roman"/>
          <w:b w:val="false"/>
          <w:i w:val="false"/>
          <w:color w:val="000000"/>
          <w:sz w:val="28"/>
        </w:rPr>
        <w:t>
      Строка 210.03.002 IV предназначена для отражения итоговой суммы налога за отчетный квартал, определяемой как сумма строк 210.03.002 I, 210.03.002II и 210.03.002 III;</w:t>
      </w:r>
      <w:r>
        <w:br/>
      </w:r>
      <w:r>
        <w:rPr>
          <w:rFonts w:ascii="Times New Roman"/>
          <w:b w:val="false"/>
          <w:i w:val="false"/>
          <w:color w:val="000000"/>
          <w:sz w:val="28"/>
        </w:rPr>
        <w:t>
</w:t>
      </w:r>
      <w:r>
        <w:rPr>
          <w:rFonts w:ascii="Times New Roman"/>
          <w:b w:val="false"/>
          <w:i w:val="false"/>
          <w:color w:val="000000"/>
          <w:sz w:val="28"/>
        </w:rPr>
        <w:t>
      3) строка 210.03.003 предназначены для отражения суммы индивидуального подоходного налога с начисленных, но невыплаченных доходов иностранцев и лиц без гражданства, отнесенных налоговым агентом на вычеты, подлежащего перечислению в бюджет в соответствии со </w:t>
      </w:r>
      <w:r>
        <w:rPr>
          <w:rFonts w:ascii="Times New Roman"/>
          <w:b w:val="false"/>
          <w:i w:val="false"/>
          <w:color w:val="000000"/>
          <w:sz w:val="28"/>
        </w:rPr>
        <w:t>статьей 195</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Датой отнесения на вычеты начисленных, но не выплаченных доходов иностранцев и лиц без гражданства, признается 31 декабря отчетного календарного года. При совершении операций в иностранной валюте, в строке 210.03.003 указывается сумма подоходного налога, пересчитанная в национальную валюту Республики Казахстан, с применением рыночного курса обмена валюты на день отнесения на вычеты доходов иностранцев и лиц без гражданства;</w:t>
      </w:r>
      <w:r>
        <w:br/>
      </w:r>
      <w:r>
        <w:rPr>
          <w:rFonts w:ascii="Times New Roman"/>
          <w:b w:val="false"/>
          <w:i w:val="false"/>
          <w:color w:val="000000"/>
          <w:sz w:val="28"/>
        </w:rPr>
        <w:t>
</w:t>
      </w:r>
      <w:r>
        <w:rPr>
          <w:rFonts w:ascii="Times New Roman"/>
          <w:b w:val="false"/>
          <w:i w:val="false"/>
          <w:color w:val="000000"/>
          <w:sz w:val="28"/>
        </w:rPr>
        <w:t>
      4) строки 210.03.004 I, 210.03.004 II и 210.03.004 III предназначены для отражения суммы обязательных пенсионных взносов, исчисленных с выплаченных доходов иностранцев и лиц без гражданства и подлежащих перечислению в накопительные пенсионные фонды по филиалу/представительству в каждом месяце отчетного квартала, в соответствии с пенсионным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Строка 210.03.004 IV предназначена для отражения итоговой суммы обязательных пенсионных взносов за отчетный квартал, определяемой как сумма строк 210.03.004 I, 210.03.004 II и 210.03.004 III;</w:t>
      </w:r>
      <w:r>
        <w:br/>
      </w:r>
      <w:r>
        <w:rPr>
          <w:rFonts w:ascii="Times New Roman"/>
          <w:b w:val="false"/>
          <w:i w:val="false"/>
          <w:color w:val="000000"/>
          <w:sz w:val="28"/>
        </w:rPr>
        <w:t>
</w:t>
      </w:r>
      <w:r>
        <w:rPr>
          <w:rFonts w:ascii="Times New Roman"/>
          <w:b w:val="false"/>
          <w:i w:val="false"/>
          <w:color w:val="000000"/>
          <w:sz w:val="28"/>
        </w:rPr>
        <w:t>
      5) строки 210.03.005 I, 210.03.005 II и 210.03.005 III предназначены для отражения суммы исчисленного социального налога по филиалу/представительству за каждый месяц отчетного квартала.</w:t>
      </w:r>
      <w:r>
        <w:br/>
      </w:r>
      <w:r>
        <w:rPr>
          <w:rFonts w:ascii="Times New Roman"/>
          <w:b w:val="false"/>
          <w:i w:val="false"/>
          <w:color w:val="000000"/>
          <w:sz w:val="28"/>
        </w:rPr>
        <w:t>
</w:t>
      </w:r>
      <w:r>
        <w:rPr>
          <w:rFonts w:ascii="Times New Roman"/>
          <w:b w:val="false"/>
          <w:i w:val="false"/>
          <w:color w:val="000000"/>
          <w:sz w:val="28"/>
        </w:rPr>
        <w:t>
      Строка 210.03.005 IV предназначена для отражения итоговой суммы налога за отчетный квартал, определяемой как сумма строк 210.03.005 I, 210.03.005 II и 210.03.005 III;</w:t>
      </w:r>
      <w:r>
        <w:br/>
      </w:r>
      <w:r>
        <w:rPr>
          <w:rFonts w:ascii="Times New Roman"/>
          <w:b w:val="false"/>
          <w:i w:val="false"/>
          <w:color w:val="000000"/>
          <w:sz w:val="28"/>
        </w:rPr>
        <w:t>
</w:t>
      </w:r>
      <w:r>
        <w:rPr>
          <w:rFonts w:ascii="Times New Roman"/>
          <w:b w:val="false"/>
          <w:i w:val="false"/>
          <w:color w:val="000000"/>
          <w:sz w:val="28"/>
        </w:rPr>
        <w:t>
      6) строки 210.03.006 I, 210.03.006 II, 210.03.006 III предназначены для отражения суммы социальных отчислений по филиалу/представительству в каждом месяце отчетного квартала, определяемых в соответствии с Законом об обязательном социальном страховании.</w:t>
      </w:r>
      <w:r>
        <w:br/>
      </w:r>
      <w:r>
        <w:rPr>
          <w:rFonts w:ascii="Times New Roman"/>
          <w:b w:val="false"/>
          <w:i w:val="false"/>
          <w:color w:val="000000"/>
          <w:sz w:val="28"/>
        </w:rPr>
        <w:t>
</w:t>
      </w:r>
      <w:r>
        <w:rPr>
          <w:rFonts w:ascii="Times New Roman"/>
          <w:b w:val="false"/>
          <w:i w:val="false"/>
          <w:color w:val="000000"/>
          <w:sz w:val="28"/>
        </w:rPr>
        <w:t>
      Строка 210.03.006 IV предназначена для отражения итоговой суммы социальных отчислений за отчетный квартал, определяемой как сумма строк 210.03.006 I, 210.03.006 II и 210.03.006 III.</w:t>
      </w:r>
      <w:r>
        <w:br/>
      </w:r>
      <w:r>
        <w:rPr>
          <w:rFonts w:ascii="Times New Roman"/>
          <w:b w:val="false"/>
          <w:i w:val="false"/>
          <w:color w:val="000000"/>
          <w:sz w:val="28"/>
        </w:rPr>
        <w:t>
</w:t>
      </w:r>
      <w:r>
        <w:rPr>
          <w:rFonts w:ascii="Times New Roman"/>
          <w:b w:val="false"/>
          <w:i w:val="false"/>
          <w:color w:val="000000"/>
          <w:sz w:val="28"/>
        </w:rPr>
        <w:t>
      Строка 210.03.006 V предназначена для отражения итоговой суммы социальных отчислений с начала года, определяемой как сумма строк 210.03.006 IV налогового периода и 210.03.006 V за предыдущий налоговый период текущего года.</w:t>
      </w:r>
      <w:r>
        <w:br/>
      </w:r>
      <w:r>
        <w:rPr>
          <w:rFonts w:ascii="Times New Roman"/>
          <w:b w:val="false"/>
          <w:i w:val="false"/>
          <w:color w:val="000000"/>
          <w:sz w:val="28"/>
        </w:rPr>
        <w:t>
</w:t>
      </w:r>
      <w:r>
        <w:rPr>
          <w:rFonts w:ascii="Times New Roman"/>
          <w:b w:val="false"/>
          <w:i w:val="false"/>
          <w:color w:val="000000"/>
          <w:sz w:val="28"/>
        </w:rPr>
        <w:t>
      34. В разделе "Ответственность налогового агента":</w:t>
      </w:r>
      <w:r>
        <w:br/>
      </w:r>
      <w:r>
        <w:rPr>
          <w:rFonts w:ascii="Times New Roman"/>
          <w:b w:val="false"/>
          <w:i w:val="false"/>
          <w:color w:val="000000"/>
          <w:sz w:val="28"/>
        </w:rPr>
        <w:t>
</w:t>
      </w:r>
      <w:r>
        <w:rPr>
          <w:rFonts w:ascii="Times New Roman"/>
          <w:b w:val="false"/>
          <w:i w:val="false"/>
          <w:color w:val="000000"/>
          <w:sz w:val="28"/>
        </w:rPr>
        <w:t xml:space="preserve">
      1) в поле "Наименование налогового агента" указываются фамилия, имя, отчество (при его наличии) руководителя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При исполнении налогового обязательства доверительным управляющим указываются фамилия, имя, отчество (при его наличии) доверительного управляющего в соответствии с договором доверительного управления имуществом либо выгодоприобретателя в иных случаях возникновения доверительного управления;</w:t>
      </w:r>
      <w:r>
        <w:br/>
      </w:r>
      <w:r>
        <w:rPr>
          <w:rFonts w:ascii="Times New Roman"/>
          <w:b w:val="false"/>
          <w:i w:val="false"/>
          <w:color w:val="000000"/>
          <w:sz w:val="28"/>
        </w:rPr>
        <w:t>
</w:t>
      </w:r>
      <w:r>
        <w:rPr>
          <w:rFonts w:ascii="Times New Roman"/>
          <w:b w:val="false"/>
          <w:i w:val="false"/>
          <w:color w:val="000000"/>
          <w:sz w:val="28"/>
        </w:rPr>
        <w:t>
      2) дата подачи.</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формы 210.03 в налоговый орган;</w:t>
      </w:r>
      <w:r>
        <w:br/>
      </w:r>
      <w:r>
        <w:rPr>
          <w:rFonts w:ascii="Times New Roman"/>
          <w:b w:val="false"/>
          <w:i w:val="false"/>
          <w:color w:val="000000"/>
          <w:sz w:val="28"/>
        </w:rPr>
        <w:t>
</w:t>
      </w:r>
      <w:r>
        <w:rPr>
          <w:rFonts w:ascii="Times New Roman"/>
          <w:b w:val="false"/>
          <w:i w:val="false"/>
          <w:color w:val="000000"/>
          <w:sz w:val="28"/>
        </w:rPr>
        <w:t>
      3) код налогового органа - бенефициара по индивидуальному подоходному налогу и социальному налогу.</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по месту регистрационного учета филиала/представительства;</w:t>
      </w:r>
      <w:r>
        <w:br/>
      </w:r>
      <w:r>
        <w:rPr>
          <w:rFonts w:ascii="Times New Roman"/>
          <w:b w:val="false"/>
          <w:i w:val="false"/>
          <w:color w:val="000000"/>
          <w:sz w:val="28"/>
        </w:rPr>
        <w:t>
</w:t>
      </w:r>
      <w:r>
        <w:rPr>
          <w:rFonts w:ascii="Times New Roman"/>
          <w:b w:val="false"/>
          <w:i w:val="false"/>
          <w:color w:val="000000"/>
          <w:sz w:val="28"/>
        </w:rPr>
        <w:t>
      4) код налогового органа - бенефициара по обязательным пенсионным взносам и социальным отчислениям.</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по месту нахождения (жительства) филиала/представительства;</w:t>
      </w:r>
      <w:r>
        <w:br/>
      </w:r>
      <w:r>
        <w:rPr>
          <w:rFonts w:ascii="Times New Roman"/>
          <w:b w:val="false"/>
          <w:i w:val="false"/>
          <w:color w:val="000000"/>
          <w:sz w:val="28"/>
        </w:rPr>
        <w:t>
</w:t>
      </w:r>
      <w:r>
        <w:rPr>
          <w:rFonts w:ascii="Times New Roman"/>
          <w:b w:val="false"/>
          <w:i w:val="false"/>
          <w:color w:val="000000"/>
          <w:sz w:val="28"/>
        </w:rPr>
        <w:t>
      5) в поле "Ф.И.О. должностного лица, принявшего форму" указываются фамилия, имя, отчество (при его наличии) работника налогового органа, принявшего форму 210.03;</w:t>
      </w:r>
      <w:r>
        <w:br/>
      </w:r>
      <w:r>
        <w:rPr>
          <w:rFonts w:ascii="Times New Roman"/>
          <w:b w:val="false"/>
          <w:i w:val="false"/>
          <w:color w:val="000000"/>
          <w:sz w:val="28"/>
        </w:rPr>
        <w:t>
</w:t>
      </w:r>
      <w:r>
        <w:rPr>
          <w:rFonts w:ascii="Times New Roman"/>
          <w:b w:val="false"/>
          <w:i w:val="false"/>
          <w:color w:val="000000"/>
          <w:sz w:val="28"/>
        </w:rPr>
        <w:t>
      6) дата приема.</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формы 210.03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w:t>
      </w:r>
      <w:r>
        <w:br/>
      </w:r>
      <w:r>
        <w:rPr>
          <w:rFonts w:ascii="Times New Roman"/>
          <w:b w:val="false"/>
          <w:i w:val="false"/>
          <w:color w:val="000000"/>
          <w:sz w:val="28"/>
        </w:rPr>
        <w:t>
</w:t>
      </w:r>
      <w:r>
        <w:rPr>
          <w:rFonts w:ascii="Times New Roman"/>
          <w:b w:val="false"/>
          <w:i w:val="false"/>
          <w:color w:val="000000"/>
          <w:sz w:val="28"/>
        </w:rPr>
        <w:t>
      7) входящий номер документа.</w:t>
      </w:r>
      <w:r>
        <w:br/>
      </w:r>
      <w:r>
        <w:rPr>
          <w:rFonts w:ascii="Times New Roman"/>
          <w:b w:val="false"/>
          <w:i w:val="false"/>
          <w:color w:val="000000"/>
          <w:sz w:val="28"/>
        </w:rPr>
        <w:t>
</w:t>
      </w:r>
      <w:r>
        <w:rPr>
          <w:rFonts w:ascii="Times New Roman"/>
          <w:b w:val="false"/>
          <w:i w:val="false"/>
          <w:color w:val="000000"/>
          <w:sz w:val="28"/>
        </w:rPr>
        <w:t xml:space="preserve">
      Указывается регистрационный номер формы 210.03, присваиваемый налоговым органом; </w:t>
      </w:r>
      <w:r>
        <w:br/>
      </w:r>
      <w:r>
        <w:rPr>
          <w:rFonts w:ascii="Times New Roman"/>
          <w:b w:val="false"/>
          <w:i w:val="false"/>
          <w:color w:val="000000"/>
          <w:sz w:val="28"/>
        </w:rPr>
        <w:t>
</w:t>
      </w:r>
      <w:r>
        <w:rPr>
          <w:rFonts w:ascii="Times New Roman"/>
          <w:b w:val="false"/>
          <w:i w:val="false"/>
          <w:color w:val="000000"/>
          <w:sz w:val="28"/>
        </w:rPr>
        <w:t>
      8) дата почтового штемпеля.</w:t>
      </w:r>
      <w:r>
        <w:br/>
      </w:r>
      <w:r>
        <w:rPr>
          <w:rFonts w:ascii="Times New Roman"/>
          <w:b w:val="false"/>
          <w:i w:val="false"/>
          <w:color w:val="000000"/>
          <w:sz w:val="28"/>
        </w:rPr>
        <w:t>
</w:t>
      </w: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151"/>
    <w:bookmarkStart w:name="z3275" w:id="152"/>
    <w:p>
      <w:pPr>
        <w:spacing w:after="0"/>
        <w:ind w:left="0"/>
        <w:jc w:val="left"/>
      </w:pPr>
      <w:r>
        <w:rPr>
          <w:rFonts w:ascii="Times New Roman"/>
          <w:b/>
          <w:i w:val="false"/>
          <w:color w:val="000000"/>
        </w:rPr>
        <w:t xml:space="preserve"> 
6. Коды видов доходов, стран и международных договоров</w:t>
      </w:r>
    </w:p>
    <w:bookmarkEnd w:id="152"/>
    <w:bookmarkStart w:name="z3276" w:id="153"/>
    <w:p>
      <w:pPr>
        <w:spacing w:after="0"/>
        <w:ind w:left="0"/>
        <w:jc w:val="both"/>
      </w:pPr>
      <w:r>
        <w:rPr>
          <w:rFonts w:ascii="Times New Roman"/>
          <w:b w:val="false"/>
          <w:i w:val="false"/>
          <w:color w:val="000000"/>
          <w:sz w:val="28"/>
        </w:rPr>
        <w:t>
      35. При заполнении Декларации использовать следующую кодировку видов доходов из источников в Республике Казахстан:</w:t>
      </w:r>
      <w:r>
        <w:br/>
      </w:r>
      <w:r>
        <w:rPr>
          <w:rFonts w:ascii="Times New Roman"/>
          <w:b w:val="false"/>
          <w:i w:val="false"/>
          <w:color w:val="000000"/>
          <w:sz w:val="28"/>
        </w:rPr>
        <w:t>
</w:t>
      </w:r>
      <w:r>
        <w:rPr>
          <w:rFonts w:ascii="Times New Roman"/>
          <w:b w:val="false"/>
          <w:i w:val="false"/>
          <w:color w:val="000000"/>
          <w:sz w:val="28"/>
        </w:rPr>
        <w:t xml:space="preserve">
      1010 - доходы от реализации товаров на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1011 - доходы от реализации товаров, находящихся в Республике Казахстан, за ее пределы в рамках осуществления внешнеторговой деятельности;</w:t>
      </w:r>
      <w:r>
        <w:br/>
      </w:r>
      <w:r>
        <w:rPr>
          <w:rFonts w:ascii="Times New Roman"/>
          <w:b w:val="false"/>
          <w:i w:val="false"/>
          <w:color w:val="000000"/>
          <w:sz w:val="28"/>
        </w:rPr>
        <w:t>
</w:t>
      </w:r>
      <w:r>
        <w:rPr>
          <w:rFonts w:ascii="Times New Roman"/>
          <w:b w:val="false"/>
          <w:i w:val="false"/>
          <w:color w:val="000000"/>
          <w:sz w:val="28"/>
        </w:rPr>
        <w:t>
      1020 - доходы от выполнения работ, оказания услуг в Республике Казахстан;</w:t>
      </w:r>
      <w:r>
        <w:br/>
      </w:r>
      <w:r>
        <w:rPr>
          <w:rFonts w:ascii="Times New Roman"/>
          <w:b w:val="false"/>
          <w:i w:val="false"/>
          <w:color w:val="000000"/>
          <w:sz w:val="28"/>
        </w:rPr>
        <w:t>
</w:t>
      </w:r>
      <w:r>
        <w:rPr>
          <w:rFonts w:ascii="Times New Roman"/>
          <w:b w:val="false"/>
          <w:i w:val="false"/>
          <w:color w:val="000000"/>
          <w:sz w:val="28"/>
        </w:rPr>
        <w:t>
      1021 - доходы от оказания управленческих, финансовых (за исключением услуг по страхованию и (или) перестрахованию рисков), консультационных, аудиторских, юридических (за исключением услуг по представительству и защите интересов в судах и арбитражных органах, а также нотариальных услуг) услуг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резиденту;</w:t>
      </w:r>
      <w:r>
        <w:br/>
      </w:r>
      <w:r>
        <w:rPr>
          <w:rFonts w:ascii="Times New Roman"/>
          <w:b w:val="false"/>
          <w:i w:val="false"/>
          <w:color w:val="000000"/>
          <w:sz w:val="28"/>
        </w:rPr>
        <w:t>
</w:t>
      </w:r>
      <w:r>
        <w:rPr>
          <w:rFonts w:ascii="Times New Roman"/>
          <w:b w:val="false"/>
          <w:i w:val="false"/>
          <w:color w:val="000000"/>
          <w:sz w:val="28"/>
        </w:rPr>
        <w:t>
      нерезиденту, имеющему постоянное учреждение в Республике Казахстан, если получаемые услуги связаны с деятельностью такого постоянного учреждения;</w:t>
      </w:r>
      <w:r>
        <w:br/>
      </w:r>
      <w:r>
        <w:rPr>
          <w:rFonts w:ascii="Times New Roman"/>
          <w:b w:val="false"/>
          <w:i w:val="false"/>
          <w:color w:val="000000"/>
          <w:sz w:val="28"/>
        </w:rPr>
        <w:t>
</w:t>
      </w:r>
      <w:r>
        <w:rPr>
          <w:rFonts w:ascii="Times New Roman"/>
          <w:b w:val="false"/>
          <w:i w:val="false"/>
          <w:color w:val="000000"/>
          <w:sz w:val="28"/>
        </w:rPr>
        <w:t>
      1022 - доходы от оказания управленческих, финансовых (за исключением услуг по страхованию и (или) перестрахованию рисков), консультационных, аудиторских, юридических (за исключением услуг по представительству и защите интересов в судах и арбитражных органах, а также нотариальных услуг) услуг за пределами Республики Казахстан нерезиденту, имеющему постоянное учреждение в Республике Казахстан, если получаемые услуги связаны с деятельностью такого постоянного учреждения;</w:t>
      </w:r>
      <w:r>
        <w:br/>
      </w:r>
      <w:r>
        <w:rPr>
          <w:rFonts w:ascii="Times New Roman"/>
          <w:b w:val="false"/>
          <w:i w:val="false"/>
          <w:color w:val="000000"/>
          <w:sz w:val="28"/>
        </w:rPr>
        <w:t>
</w:t>
      </w:r>
      <w:r>
        <w:rPr>
          <w:rFonts w:ascii="Times New Roman"/>
          <w:b w:val="false"/>
          <w:i w:val="false"/>
          <w:color w:val="000000"/>
          <w:sz w:val="28"/>
        </w:rPr>
        <w:t>
      1030 - доходы лица, зарегистрированного в государстве с льготным налогообложением, определяемом в соответствии со статьей 224 настоящего Кодекса, от выполнения работ, оказания услуг, реализации товаров независимо от места их фактического выполнения (оказания, реализации), а также иные доходы, установленные настоящей статьей, получаемые указанным лицом от резидента;</w:t>
      </w:r>
      <w:r>
        <w:br/>
      </w:r>
      <w:r>
        <w:rPr>
          <w:rFonts w:ascii="Times New Roman"/>
          <w:b w:val="false"/>
          <w:i w:val="false"/>
          <w:color w:val="000000"/>
          <w:sz w:val="28"/>
        </w:rPr>
        <w:t>
</w:t>
      </w:r>
      <w:r>
        <w:rPr>
          <w:rFonts w:ascii="Times New Roman"/>
          <w:b w:val="false"/>
          <w:i w:val="false"/>
          <w:color w:val="000000"/>
          <w:sz w:val="28"/>
        </w:rPr>
        <w:t>
      1031 - доходы лица, зарегистрированного в государстве с льготным налогообложением, определяемом в соответствии со статьей 224 Налогового кодекса, от выполнения работ, оказания услуг, реализации товаров независимо от места их фактического выполнения (оказания, реализации), а также иные доходы, установленные настоящей статьей, получаемые указанным лицом от нерезидента, имеющего постоянное учреждение в Республике Казахстан, если получаемые работы, услуги, товары связаны с деятельностью такого постоянного учреждения;</w:t>
      </w:r>
      <w:r>
        <w:br/>
      </w:r>
      <w:r>
        <w:rPr>
          <w:rFonts w:ascii="Times New Roman"/>
          <w:b w:val="false"/>
          <w:i w:val="false"/>
          <w:color w:val="000000"/>
          <w:sz w:val="28"/>
        </w:rPr>
        <w:t>
</w:t>
      </w:r>
      <w:r>
        <w:rPr>
          <w:rFonts w:ascii="Times New Roman"/>
          <w:b w:val="false"/>
          <w:i w:val="false"/>
          <w:color w:val="000000"/>
          <w:sz w:val="28"/>
        </w:rPr>
        <w:t>
      1040 - доходы от прироста стоимости, получаемые в результате реализации имущества, находящегося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1041 - доходы от прироста стоимости, получаемые в результате реализации ценных бумаг, выпущенных резидентом; </w:t>
      </w:r>
      <w:r>
        <w:br/>
      </w:r>
      <w:r>
        <w:rPr>
          <w:rFonts w:ascii="Times New Roman"/>
          <w:b w:val="false"/>
          <w:i w:val="false"/>
          <w:color w:val="000000"/>
          <w:sz w:val="28"/>
        </w:rPr>
        <w:t>
</w:t>
      </w:r>
      <w:r>
        <w:rPr>
          <w:rFonts w:ascii="Times New Roman"/>
          <w:b w:val="false"/>
          <w:i w:val="false"/>
          <w:color w:val="000000"/>
          <w:sz w:val="28"/>
        </w:rPr>
        <w:t xml:space="preserve">
      1042 - доходы от прироста стоимости, получаемые в результате реализации долей участия в юридическом лице-резиденте, консорциуме, расположенном в Республике Казахстан; </w:t>
      </w:r>
      <w:r>
        <w:br/>
      </w:r>
      <w:r>
        <w:rPr>
          <w:rFonts w:ascii="Times New Roman"/>
          <w:b w:val="false"/>
          <w:i w:val="false"/>
          <w:color w:val="000000"/>
          <w:sz w:val="28"/>
        </w:rPr>
        <w:t>
</w:t>
      </w:r>
      <w:r>
        <w:rPr>
          <w:rFonts w:ascii="Times New Roman"/>
          <w:b w:val="false"/>
          <w:i w:val="false"/>
          <w:color w:val="000000"/>
          <w:sz w:val="28"/>
        </w:rPr>
        <w:t>
      1043 - доходы от прироста стоимости, получаемые в результате реализации акций, выпущенных нерезидентом, если более 50 процентов стоимости таких акций или активов юридического лица-нерезидента составляет имущество, находящееся в Республике Казахстан;</w:t>
      </w:r>
      <w:r>
        <w:br/>
      </w:r>
      <w:r>
        <w:rPr>
          <w:rFonts w:ascii="Times New Roman"/>
          <w:b w:val="false"/>
          <w:i w:val="false"/>
          <w:color w:val="000000"/>
          <w:sz w:val="28"/>
        </w:rPr>
        <w:t>
</w:t>
      </w:r>
      <w:r>
        <w:rPr>
          <w:rFonts w:ascii="Times New Roman"/>
          <w:b w:val="false"/>
          <w:i w:val="false"/>
          <w:color w:val="000000"/>
          <w:sz w:val="28"/>
        </w:rPr>
        <w:t>
      1044 - доходы от прироста стоимости, получаемые в результате реализации долей участия в юридическом лице-нерезиденте, консорциуме, если более 50 процентов стоимости таких долей участия или активов юридического лица-нерезидента составляет имущество, находящееся в Республике Казахстан;</w:t>
      </w:r>
      <w:r>
        <w:br/>
      </w:r>
      <w:r>
        <w:rPr>
          <w:rFonts w:ascii="Times New Roman"/>
          <w:b w:val="false"/>
          <w:i w:val="false"/>
          <w:color w:val="000000"/>
          <w:sz w:val="28"/>
        </w:rPr>
        <w:t>
</w:t>
      </w:r>
      <w:r>
        <w:rPr>
          <w:rFonts w:ascii="Times New Roman"/>
          <w:b w:val="false"/>
          <w:i w:val="false"/>
          <w:color w:val="000000"/>
          <w:sz w:val="28"/>
        </w:rPr>
        <w:t>
      1050 - доходы от уступки прав требования долга у резидента - для налогоплательщика, уступившего право требования;</w:t>
      </w:r>
      <w:r>
        <w:br/>
      </w:r>
      <w:r>
        <w:rPr>
          <w:rFonts w:ascii="Times New Roman"/>
          <w:b w:val="false"/>
          <w:i w:val="false"/>
          <w:color w:val="000000"/>
          <w:sz w:val="28"/>
        </w:rPr>
        <w:t>
</w:t>
      </w:r>
      <w:r>
        <w:rPr>
          <w:rFonts w:ascii="Times New Roman"/>
          <w:b w:val="false"/>
          <w:i w:val="false"/>
          <w:color w:val="000000"/>
          <w:sz w:val="28"/>
        </w:rPr>
        <w:t>
      1051 - доходы от уступки прав требования долга у нерезидента, осуществляющему деятельность в Республике Казахстан через постоянное учреждение, - для налогоплательщика, уступившего право требования;</w:t>
      </w:r>
      <w:r>
        <w:br/>
      </w:r>
      <w:r>
        <w:rPr>
          <w:rFonts w:ascii="Times New Roman"/>
          <w:b w:val="false"/>
          <w:i w:val="false"/>
          <w:color w:val="000000"/>
          <w:sz w:val="28"/>
        </w:rPr>
        <w:t>
</w:t>
      </w:r>
      <w:r>
        <w:rPr>
          <w:rFonts w:ascii="Times New Roman"/>
          <w:b w:val="false"/>
          <w:i w:val="false"/>
          <w:color w:val="000000"/>
          <w:sz w:val="28"/>
        </w:rPr>
        <w:t>
      1060 - доходы от уступки прав требования долга у резидента - для налогоплательщика, приобретающего право требования;</w:t>
      </w:r>
      <w:r>
        <w:br/>
      </w:r>
      <w:r>
        <w:rPr>
          <w:rFonts w:ascii="Times New Roman"/>
          <w:b w:val="false"/>
          <w:i w:val="false"/>
          <w:color w:val="000000"/>
          <w:sz w:val="28"/>
        </w:rPr>
        <w:t>
</w:t>
      </w:r>
      <w:r>
        <w:rPr>
          <w:rFonts w:ascii="Times New Roman"/>
          <w:b w:val="false"/>
          <w:i w:val="false"/>
          <w:color w:val="000000"/>
          <w:sz w:val="28"/>
        </w:rPr>
        <w:t xml:space="preserve">
      1061 - доходы от уступки прав требования долга у нерезидента, осуществляющего деятельность в Республике Казахстан через постоянное учреждение, - для налогоплательщика, приобретающего право требования; </w:t>
      </w:r>
      <w:r>
        <w:br/>
      </w:r>
      <w:r>
        <w:rPr>
          <w:rFonts w:ascii="Times New Roman"/>
          <w:b w:val="false"/>
          <w:i w:val="false"/>
          <w:color w:val="000000"/>
          <w:sz w:val="28"/>
        </w:rPr>
        <w:t>
</w:t>
      </w:r>
      <w:r>
        <w:rPr>
          <w:rFonts w:ascii="Times New Roman"/>
          <w:b w:val="false"/>
          <w:i w:val="false"/>
          <w:color w:val="000000"/>
          <w:sz w:val="28"/>
        </w:rPr>
        <w:t>
      1070 - неустойки (штрафы, пени) за неисполнение или ненадлежащее исполнение обязательств резидентом, в том числе по заключенным контрактам (договорам, соглашениям) на выполнение работ, оказание услуг и (или) по внешнеторговым контрактам на поставку товаров;</w:t>
      </w:r>
      <w:r>
        <w:br/>
      </w:r>
      <w:r>
        <w:rPr>
          <w:rFonts w:ascii="Times New Roman"/>
          <w:b w:val="false"/>
          <w:i w:val="false"/>
          <w:color w:val="000000"/>
          <w:sz w:val="28"/>
        </w:rPr>
        <w:t>
</w:t>
      </w:r>
      <w:r>
        <w:rPr>
          <w:rFonts w:ascii="Times New Roman"/>
          <w:b w:val="false"/>
          <w:i w:val="false"/>
          <w:color w:val="000000"/>
          <w:sz w:val="28"/>
        </w:rPr>
        <w:t>
      1071 - неустойки (штрафы, пени) за неисполнение или ненадлежащее исполнение обязательств нерезидентом, возникших в ходе деятельности такого нерезидента в Республике Казахстан, в том числе по заключенным контрактам (договорам, соглашениям) на выполнение работ, оказание услуг и (или) по внешнеторговым контрактам на поставку товаров;</w:t>
      </w:r>
      <w:r>
        <w:br/>
      </w:r>
      <w:r>
        <w:rPr>
          <w:rFonts w:ascii="Times New Roman"/>
          <w:b w:val="false"/>
          <w:i w:val="false"/>
          <w:color w:val="000000"/>
          <w:sz w:val="28"/>
        </w:rPr>
        <w:t>
</w:t>
      </w:r>
      <w:r>
        <w:rPr>
          <w:rFonts w:ascii="Times New Roman"/>
          <w:b w:val="false"/>
          <w:i w:val="false"/>
          <w:color w:val="000000"/>
          <w:sz w:val="28"/>
        </w:rPr>
        <w:t xml:space="preserve">
      1080 - доходы в форме дивидендов, поступающих от юридического лица - резидента; </w:t>
      </w:r>
      <w:r>
        <w:br/>
      </w:r>
      <w:r>
        <w:rPr>
          <w:rFonts w:ascii="Times New Roman"/>
          <w:b w:val="false"/>
          <w:i w:val="false"/>
          <w:color w:val="000000"/>
          <w:sz w:val="28"/>
        </w:rPr>
        <w:t>
</w:t>
      </w:r>
      <w:r>
        <w:rPr>
          <w:rFonts w:ascii="Times New Roman"/>
          <w:b w:val="false"/>
          <w:i w:val="false"/>
          <w:color w:val="000000"/>
          <w:sz w:val="28"/>
        </w:rPr>
        <w:t xml:space="preserve">
      1081 - доходы в форме дивидендов, поступающих от паевых инвестиционных фондов, расположенных в Республике Казахстан; </w:t>
      </w:r>
      <w:r>
        <w:br/>
      </w:r>
      <w:r>
        <w:rPr>
          <w:rFonts w:ascii="Times New Roman"/>
          <w:b w:val="false"/>
          <w:i w:val="false"/>
          <w:color w:val="000000"/>
          <w:sz w:val="28"/>
        </w:rPr>
        <w:t>
</w:t>
      </w:r>
      <w:r>
        <w:rPr>
          <w:rFonts w:ascii="Times New Roman"/>
          <w:b w:val="false"/>
          <w:i w:val="false"/>
          <w:color w:val="000000"/>
          <w:sz w:val="28"/>
        </w:rPr>
        <w:t>
      1090 - доходы, полученные по акту об учреждении доверительного управления имуществом от доверительного управляющего-резидента, на которого не возложено исполнение налогового обязательства в Республике Казахстан за нерезидента, являющегося учредителем доверительного управления по договору доверительного управления имуществом или выгодоприобретателем в иных случаях возникновения доверительного управления;</w:t>
      </w:r>
      <w:r>
        <w:br/>
      </w:r>
      <w:r>
        <w:rPr>
          <w:rFonts w:ascii="Times New Roman"/>
          <w:b w:val="false"/>
          <w:i w:val="false"/>
          <w:color w:val="000000"/>
          <w:sz w:val="28"/>
        </w:rPr>
        <w:t>
</w:t>
      </w:r>
      <w:r>
        <w:rPr>
          <w:rFonts w:ascii="Times New Roman"/>
          <w:b w:val="false"/>
          <w:i w:val="false"/>
          <w:color w:val="000000"/>
          <w:sz w:val="28"/>
        </w:rPr>
        <w:t>
      1100 - доходы в форме вознаграждений, за исключением вознаграждений по долговым ценным бумагам, получаемые от резидента;</w:t>
      </w:r>
      <w:r>
        <w:br/>
      </w:r>
      <w:r>
        <w:rPr>
          <w:rFonts w:ascii="Times New Roman"/>
          <w:b w:val="false"/>
          <w:i w:val="false"/>
          <w:color w:val="000000"/>
          <w:sz w:val="28"/>
        </w:rPr>
        <w:t>
</w:t>
      </w:r>
      <w:r>
        <w:rPr>
          <w:rFonts w:ascii="Times New Roman"/>
          <w:b w:val="false"/>
          <w:i w:val="false"/>
          <w:color w:val="000000"/>
          <w:sz w:val="28"/>
        </w:rPr>
        <w:t>
      1101 - доходы в форме вознаграждений, за исключением вознаграждений по долговым ценным бумагам, получаемые от нерезидента, имеющего постоянное учреждение или имущество, расположенное в Республике Казахстан, если задолженность этого нерезидента относится к его постоянному учреждению или имуществу;</w:t>
      </w:r>
      <w:r>
        <w:br/>
      </w:r>
      <w:r>
        <w:rPr>
          <w:rFonts w:ascii="Times New Roman"/>
          <w:b w:val="false"/>
          <w:i w:val="false"/>
          <w:color w:val="000000"/>
          <w:sz w:val="28"/>
        </w:rPr>
        <w:t>
</w:t>
      </w:r>
      <w:r>
        <w:rPr>
          <w:rFonts w:ascii="Times New Roman"/>
          <w:b w:val="false"/>
          <w:i w:val="false"/>
          <w:color w:val="000000"/>
          <w:sz w:val="28"/>
        </w:rPr>
        <w:t>
      1110 - доходы в форме вознаграждений по долговым ценным бумагам, получаемые от эмитента-резидента;</w:t>
      </w:r>
      <w:r>
        <w:br/>
      </w:r>
      <w:r>
        <w:rPr>
          <w:rFonts w:ascii="Times New Roman"/>
          <w:b w:val="false"/>
          <w:i w:val="false"/>
          <w:color w:val="000000"/>
          <w:sz w:val="28"/>
        </w:rPr>
        <w:t>
</w:t>
      </w:r>
      <w:r>
        <w:rPr>
          <w:rFonts w:ascii="Times New Roman"/>
          <w:b w:val="false"/>
          <w:i w:val="false"/>
          <w:color w:val="000000"/>
          <w:sz w:val="28"/>
        </w:rPr>
        <w:t>
      1111 - доходы в форме вознаграждений по долговым ценным бумагам, получаемые от эмитента-нерезидента, имеющего постоянное учреждение или имущество, расположенное в Республике Казахстан, если задолженность этого нерезидента относится к его постоянному учреждению или имуществу;</w:t>
      </w:r>
      <w:r>
        <w:br/>
      </w:r>
      <w:r>
        <w:rPr>
          <w:rFonts w:ascii="Times New Roman"/>
          <w:b w:val="false"/>
          <w:i w:val="false"/>
          <w:color w:val="000000"/>
          <w:sz w:val="28"/>
        </w:rPr>
        <w:t>
</w:t>
      </w:r>
      <w:r>
        <w:rPr>
          <w:rFonts w:ascii="Times New Roman"/>
          <w:b w:val="false"/>
          <w:i w:val="false"/>
          <w:color w:val="000000"/>
          <w:sz w:val="28"/>
        </w:rPr>
        <w:t xml:space="preserve">
      1120 - доходы в форме роялти, получаемые от резидента; </w:t>
      </w:r>
      <w:r>
        <w:br/>
      </w:r>
      <w:r>
        <w:rPr>
          <w:rFonts w:ascii="Times New Roman"/>
          <w:b w:val="false"/>
          <w:i w:val="false"/>
          <w:color w:val="000000"/>
          <w:sz w:val="28"/>
        </w:rPr>
        <w:t>
</w:t>
      </w:r>
      <w:r>
        <w:rPr>
          <w:rFonts w:ascii="Times New Roman"/>
          <w:b w:val="false"/>
          <w:i w:val="false"/>
          <w:color w:val="000000"/>
          <w:sz w:val="28"/>
        </w:rPr>
        <w:t xml:space="preserve">
      1121 - доходы в форме роялти, получаемые от нерезидента, имеющего постоянное учреждение в Республике Казахстан, если расходы по выплате роялти связаны с деятельностью такого постоянного учреждения; </w:t>
      </w:r>
      <w:r>
        <w:br/>
      </w:r>
      <w:r>
        <w:rPr>
          <w:rFonts w:ascii="Times New Roman"/>
          <w:b w:val="false"/>
          <w:i w:val="false"/>
          <w:color w:val="000000"/>
          <w:sz w:val="28"/>
        </w:rPr>
        <w:t>
</w:t>
      </w:r>
      <w:r>
        <w:rPr>
          <w:rFonts w:ascii="Times New Roman"/>
          <w:b w:val="false"/>
          <w:i w:val="false"/>
          <w:color w:val="000000"/>
          <w:sz w:val="28"/>
        </w:rPr>
        <w:t>
      1130 - доходы от сдачи в аренду имущества, находящегося в Республике Казахстан;</w:t>
      </w:r>
      <w:r>
        <w:br/>
      </w:r>
      <w:r>
        <w:rPr>
          <w:rFonts w:ascii="Times New Roman"/>
          <w:b w:val="false"/>
          <w:i w:val="false"/>
          <w:color w:val="000000"/>
          <w:sz w:val="28"/>
        </w:rPr>
        <w:t>
</w:t>
      </w:r>
      <w:r>
        <w:rPr>
          <w:rFonts w:ascii="Times New Roman"/>
          <w:b w:val="false"/>
          <w:i w:val="false"/>
          <w:color w:val="000000"/>
          <w:sz w:val="28"/>
        </w:rPr>
        <w:t>
      1140 - доходы, получаемые от недвижимого имущества, находящегося в Республике Казахстан;</w:t>
      </w:r>
      <w:r>
        <w:br/>
      </w:r>
      <w:r>
        <w:rPr>
          <w:rFonts w:ascii="Times New Roman"/>
          <w:b w:val="false"/>
          <w:i w:val="false"/>
          <w:color w:val="000000"/>
          <w:sz w:val="28"/>
        </w:rPr>
        <w:t>
</w:t>
      </w:r>
      <w:r>
        <w:rPr>
          <w:rFonts w:ascii="Times New Roman"/>
          <w:b w:val="false"/>
          <w:i w:val="false"/>
          <w:color w:val="000000"/>
          <w:sz w:val="28"/>
        </w:rPr>
        <w:t>
      1150 - доходы в форме страховых премий, выплачиваемых по договорам страхования, возникающих в Республике Казахстан;</w:t>
      </w:r>
      <w:r>
        <w:br/>
      </w:r>
      <w:r>
        <w:rPr>
          <w:rFonts w:ascii="Times New Roman"/>
          <w:b w:val="false"/>
          <w:i w:val="false"/>
          <w:color w:val="000000"/>
          <w:sz w:val="28"/>
        </w:rPr>
        <w:t>
</w:t>
      </w:r>
      <w:r>
        <w:rPr>
          <w:rFonts w:ascii="Times New Roman"/>
          <w:b w:val="false"/>
          <w:i w:val="false"/>
          <w:color w:val="000000"/>
          <w:sz w:val="28"/>
        </w:rPr>
        <w:t>
      1151 - доходы в форме страховых премий, выплачиваемых по договорам перестрахования рисков, возникающих в Республике Казахстан;</w:t>
      </w:r>
      <w:r>
        <w:br/>
      </w:r>
      <w:r>
        <w:rPr>
          <w:rFonts w:ascii="Times New Roman"/>
          <w:b w:val="false"/>
          <w:i w:val="false"/>
          <w:color w:val="000000"/>
          <w:sz w:val="28"/>
        </w:rPr>
        <w:t>
</w:t>
      </w:r>
      <w:r>
        <w:rPr>
          <w:rFonts w:ascii="Times New Roman"/>
          <w:b w:val="false"/>
          <w:i w:val="false"/>
          <w:color w:val="000000"/>
          <w:sz w:val="28"/>
        </w:rPr>
        <w:t xml:space="preserve">
      1160 - доходы от оказания транспортных услуг в международных перевозках; </w:t>
      </w:r>
      <w:r>
        <w:br/>
      </w:r>
      <w:r>
        <w:rPr>
          <w:rFonts w:ascii="Times New Roman"/>
          <w:b w:val="false"/>
          <w:i w:val="false"/>
          <w:color w:val="000000"/>
          <w:sz w:val="28"/>
        </w:rPr>
        <w:t>
</w:t>
      </w:r>
      <w:r>
        <w:rPr>
          <w:rFonts w:ascii="Times New Roman"/>
          <w:b w:val="false"/>
          <w:i w:val="false"/>
          <w:color w:val="000000"/>
          <w:sz w:val="28"/>
        </w:rPr>
        <w:t>
      1161 - доходы от оказания транспортных услуг внутри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1170 - доходы, получаемые от эксплуатации трубопроводов, линий электропередачи (ЛЭП), линий оптико-волоконной связи, находящихся на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1180 - доходы физического лица-нерезидента от деятельности в Республике Казахстан по трудовому договору (контракту), заключенному с резидентом, являющимся работодателем; </w:t>
      </w:r>
      <w:r>
        <w:br/>
      </w:r>
      <w:r>
        <w:rPr>
          <w:rFonts w:ascii="Times New Roman"/>
          <w:b w:val="false"/>
          <w:i w:val="false"/>
          <w:color w:val="000000"/>
          <w:sz w:val="28"/>
        </w:rPr>
        <w:t>
</w:t>
      </w:r>
      <w:r>
        <w:rPr>
          <w:rFonts w:ascii="Times New Roman"/>
          <w:b w:val="false"/>
          <w:i w:val="false"/>
          <w:color w:val="000000"/>
          <w:sz w:val="28"/>
        </w:rPr>
        <w:t>
      1181 - доходы физического лица-нерезидента от деятельности в Республике Казахстан по трудовому договору (контракту), заключенному с нерезидентом, являющимся работодателем;</w:t>
      </w:r>
      <w:r>
        <w:br/>
      </w:r>
      <w:r>
        <w:rPr>
          <w:rFonts w:ascii="Times New Roman"/>
          <w:b w:val="false"/>
          <w:i w:val="false"/>
          <w:color w:val="000000"/>
          <w:sz w:val="28"/>
        </w:rPr>
        <w:t>
</w:t>
      </w:r>
      <w:r>
        <w:rPr>
          <w:rFonts w:ascii="Times New Roman"/>
          <w:b w:val="false"/>
          <w:i w:val="false"/>
          <w:color w:val="000000"/>
          <w:sz w:val="28"/>
        </w:rPr>
        <w:t>
      1190 - гонорары руководителя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резидента. При этом место фактического выполнения управленческих обязанностей таких лиц не имеет значения;</w:t>
      </w:r>
      <w:r>
        <w:br/>
      </w:r>
      <w:r>
        <w:rPr>
          <w:rFonts w:ascii="Times New Roman"/>
          <w:b w:val="false"/>
          <w:i w:val="false"/>
          <w:color w:val="000000"/>
          <w:sz w:val="28"/>
        </w:rPr>
        <w:t>
</w:t>
      </w:r>
      <w:r>
        <w:rPr>
          <w:rFonts w:ascii="Times New Roman"/>
          <w:b w:val="false"/>
          <w:i w:val="false"/>
          <w:color w:val="000000"/>
          <w:sz w:val="28"/>
        </w:rPr>
        <w:t>
      1200 - надбавки физического лица-нерезидента, выплачиваемые ему в связи с проживанием в Республике Казахстан резидентом, являющимся работодателем;</w:t>
      </w:r>
      <w:r>
        <w:br/>
      </w:r>
      <w:r>
        <w:rPr>
          <w:rFonts w:ascii="Times New Roman"/>
          <w:b w:val="false"/>
          <w:i w:val="false"/>
          <w:color w:val="000000"/>
          <w:sz w:val="28"/>
        </w:rPr>
        <w:t>
</w:t>
      </w:r>
      <w:r>
        <w:rPr>
          <w:rFonts w:ascii="Times New Roman"/>
          <w:b w:val="false"/>
          <w:i w:val="false"/>
          <w:color w:val="000000"/>
          <w:sz w:val="28"/>
        </w:rPr>
        <w:t>
      1201 - надбавки физического лица-нерезидента, выплачиваемые ему в связи с проживанием в Республике Казахстан нерезидентом, являющимся работодателем;</w:t>
      </w:r>
      <w:r>
        <w:br/>
      </w:r>
      <w:r>
        <w:rPr>
          <w:rFonts w:ascii="Times New Roman"/>
          <w:b w:val="false"/>
          <w:i w:val="false"/>
          <w:color w:val="000000"/>
          <w:sz w:val="28"/>
        </w:rPr>
        <w:t>
</w:t>
      </w:r>
      <w:r>
        <w:rPr>
          <w:rFonts w:ascii="Times New Roman"/>
          <w:b w:val="false"/>
          <w:i w:val="false"/>
          <w:color w:val="000000"/>
          <w:sz w:val="28"/>
        </w:rPr>
        <w:t>
      1210 - доходы физического лица-нерезидента от деятельности в Республике Казахстан в виде материальной выгоды, включая расходы на обеспечение материальных, социальных благ такому физическому лицу, понесенные работодателем (резидентом или нерезидентом) на основании трудового договора (контракта). При этом к таким расходам относятся расходы на питание, проживание такого физического лица, обучение его детей в учебных заведениях, расходы, связанные с его отдыхом, включая поездки членов его семьи в отпуск;</w:t>
      </w:r>
      <w:r>
        <w:br/>
      </w:r>
      <w:r>
        <w:rPr>
          <w:rFonts w:ascii="Times New Roman"/>
          <w:b w:val="false"/>
          <w:i w:val="false"/>
          <w:color w:val="000000"/>
          <w:sz w:val="28"/>
        </w:rPr>
        <w:t>
</w:t>
      </w:r>
      <w:r>
        <w:rPr>
          <w:rFonts w:ascii="Times New Roman"/>
          <w:b w:val="false"/>
          <w:i w:val="false"/>
          <w:color w:val="000000"/>
          <w:sz w:val="28"/>
        </w:rPr>
        <w:t>
      1211 - доходы физического лица-нерезидента от деятельности в Республике Казахстан в виде материальной выгоды, включая расходы на обеспечение материальных, социальных благ такому физическому лицу, понесенные иным лицом на основании договора на оказание услуг (выполнение работ). При этом к таким расходам относятся расходы на питание, проживание такого физического лица, обучение его детей в учебных заведениях, расходы, связанные с его отдыхом, включая поездки членов его семьи в отпуск;</w:t>
      </w:r>
      <w:r>
        <w:br/>
      </w:r>
      <w:r>
        <w:rPr>
          <w:rFonts w:ascii="Times New Roman"/>
          <w:b w:val="false"/>
          <w:i w:val="false"/>
          <w:color w:val="000000"/>
          <w:sz w:val="28"/>
        </w:rPr>
        <w:t>
</w:t>
      </w:r>
      <w:r>
        <w:rPr>
          <w:rFonts w:ascii="Times New Roman"/>
          <w:b w:val="false"/>
          <w:i w:val="false"/>
          <w:color w:val="000000"/>
          <w:sz w:val="28"/>
        </w:rPr>
        <w:t>
      1220 - пенсионные выплаты, осуществляемые накопительными пенсионными фондами-резидентами;</w:t>
      </w:r>
      <w:r>
        <w:br/>
      </w:r>
      <w:r>
        <w:rPr>
          <w:rFonts w:ascii="Times New Roman"/>
          <w:b w:val="false"/>
          <w:i w:val="false"/>
          <w:color w:val="000000"/>
          <w:sz w:val="28"/>
        </w:rPr>
        <w:t>
</w:t>
      </w:r>
      <w:r>
        <w:rPr>
          <w:rFonts w:ascii="Times New Roman"/>
          <w:b w:val="false"/>
          <w:i w:val="false"/>
          <w:color w:val="000000"/>
          <w:sz w:val="28"/>
        </w:rPr>
        <w:t>
      1230 - доходы, выплачиваемые работнику культуры и искусства: артисту театра, кино, радио, телевидения, музыканту, художнику, спортсмену, - от деятельности в Республике Казахстан независимо от того, как и кому осуществляются выплаты;</w:t>
      </w:r>
      <w:r>
        <w:br/>
      </w:r>
      <w:r>
        <w:rPr>
          <w:rFonts w:ascii="Times New Roman"/>
          <w:b w:val="false"/>
          <w:i w:val="false"/>
          <w:color w:val="000000"/>
          <w:sz w:val="28"/>
        </w:rPr>
        <w:t>
</w:t>
      </w:r>
      <w:r>
        <w:rPr>
          <w:rFonts w:ascii="Times New Roman"/>
          <w:b w:val="false"/>
          <w:i w:val="false"/>
          <w:color w:val="000000"/>
          <w:sz w:val="28"/>
        </w:rPr>
        <w:t>
      1240 - выигрыши, выплачиваемые резидентом;</w:t>
      </w:r>
      <w:r>
        <w:br/>
      </w:r>
      <w:r>
        <w:rPr>
          <w:rFonts w:ascii="Times New Roman"/>
          <w:b w:val="false"/>
          <w:i w:val="false"/>
          <w:color w:val="000000"/>
          <w:sz w:val="28"/>
        </w:rPr>
        <w:t>
</w:t>
      </w:r>
      <w:r>
        <w:rPr>
          <w:rFonts w:ascii="Times New Roman"/>
          <w:b w:val="false"/>
          <w:i w:val="false"/>
          <w:color w:val="000000"/>
          <w:sz w:val="28"/>
        </w:rPr>
        <w:t xml:space="preserve">
      1241 - выигрыши, выплачиваемые нерезидентом, имеющим постоянное учреждение в Республике Казахстан, если выплата выигрыша связана с деятельностью такого постоянного учреждения; </w:t>
      </w:r>
      <w:r>
        <w:br/>
      </w:r>
      <w:r>
        <w:rPr>
          <w:rFonts w:ascii="Times New Roman"/>
          <w:b w:val="false"/>
          <w:i w:val="false"/>
          <w:color w:val="000000"/>
          <w:sz w:val="28"/>
        </w:rPr>
        <w:t>
</w:t>
      </w:r>
      <w:r>
        <w:rPr>
          <w:rFonts w:ascii="Times New Roman"/>
          <w:b w:val="false"/>
          <w:i w:val="false"/>
          <w:color w:val="000000"/>
          <w:sz w:val="28"/>
        </w:rPr>
        <w:t>
      1250 - доходы, получаемые от оказания независимых личных (профессиональных) услуг в Республике Казахстан;</w:t>
      </w:r>
      <w:r>
        <w:br/>
      </w:r>
      <w:r>
        <w:rPr>
          <w:rFonts w:ascii="Times New Roman"/>
          <w:b w:val="false"/>
          <w:i w:val="false"/>
          <w:color w:val="000000"/>
          <w:sz w:val="28"/>
        </w:rPr>
        <w:t>
</w:t>
      </w:r>
      <w:r>
        <w:rPr>
          <w:rFonts w:ascii="Times New Roman"/>
          <w:b w:val="false"/>
          <w:i w:val="false"/>
          <w:color w:val="000000"/>
          <w:sz w:val="28"/>
        </w:rPr>
        <w:t xml:space="preserve">
      1260 - доходы в форме безвозмездного получения имущества, находящегося в Республике Казахстан; </w:t>
      </w:r>
      <w:r>
        <w:br/>
      </w:r>
      <w:r>
        <w:rPr>
          <w:rFonts w:ascii="Times New Roman"/>
          <w:b w:val="false"/>
          <w:i w:val="false"/>
          <w:color w:val="000000"/>
          <w:sz w:val="28"/>
        </w:rPr>
        <w:t>
</w:t>
      </w:r>
      <w:r>
        <w:rPr>
          <w:rFonts w:ascii="Times New Roman"/>
          <w:b w:val="false"/>
          <w:i w:val="false"/>
          <w:color w:val="000000"/>
          <w:sz w:val="28"/>
        </w:rPr>
        <w:t>
      1261 - доходы от безвозмездно полученного имущества, находящегося в Республике Казахстан;</w:t>
      </w:r>
      <w:r>
        <w:br/>
      </w:r>
      <w:r>
        <w:rPr>
          <w:rFonts w:ascii="Times New Roman"/>
          <w:b w:val="false"/>
          <w:i w:val="false"/>
          <w:color w:val="000000"/>
          <w:sz w:val="28"/>
        </w:rPr>
        <w:t>
</w:t>
      </w:r>
      <w:r>
        <w:rPr>
          <w:rFonts w:ascii="Times New Roman"/>
          <w:b w:val="false"/>
          <w:i w:val="false"/>
          <w:color w:val="000000"/>
          <w:sz w:val="28"/>
        </w:rPr>
        <w:t>
      1270 - доходы по производным финансовым инструментам;</w:t>
      </w:r>
      <w:r>
        <w:br/>
      </w:r>
      <w:r>
        <w:rPr>
          <w:rFonts w:ascii="Times New Roman"/>
          <w:b w:val="false"/>
          <w:i w:val="false"/>
          <w:color w:val="000000"/>
          <w:sz w:val="28"/>
        </w:rPr>
        <w:t>
</w:t>
      </w:r>
      <w:r>
        <w:rPr>
          <w:rFonts w:ascii="Times New Roman"/>
          <w:b w:val="false"/>
          <w:i w:val="false"/>
          <w:color w:val="000000"/>
          <w:sz w:val="28"/>
        </w:rPr>
        <w:t xml:space="preserve">
      1280 - доходы от списания обязательств; </w:t>
      </w:r>
      <w:r>
        <w:br/>
      </w:r>
      <w:r>
        <w:rPr>
          <w:rFonts w:ascii="Times New Roman"/>
          <w:b w:val="false"/>
          <w:i w:val="false"/>
          <w:color w:val="000000"/>
          <w:sz w:val="28"/>
        </w:rPr>
        <w:t>
</w:t>
      </w:r>
      <w:r>
        <w:rPr>
          <w:rFonts w:ascii="Times New Roman"/>
          <w:b w:val="false"/>
          <w:i w:val="false"/>
          <w:color w:val="000000"/>
          <w:sz w:val="28"/>
        </w:rPr>
        <w:t xml:space="preserve">
      1290 - доходы по сомнительным обязательствам; </w:t>
      </w:r>
      <w:r>
        <w:br/>
      </w:r>
      <w:r>
        <w:rPr>
          <w:rFonts w:ascii="Times New Roman"/>
          <w:b w:val="false"/>
          <w:i w:val="false"/>
          <w:color w:val="000000"/>
          <w:sz w:val="28"/>
        </w:rPr>
        <w:t>
</w:t>
      </w:r>
      <w:r>
        <w:rPr>
          <w:rFonts w:ascii="Times New Roman"/>
          <w:b w:val="false"/>
          <w:i w:val="false"/>
          <w:color w:val="000000"/>
          <w:sz w:val="28"/>
        </w:rPr>
        <w:t xml:space="preserve">
      1300 - доходы от снижения размеров созданных провизий банков и организаций, осуществляющих отдельные виды банковских операций на основании лицензии; </w:t>
      </w:r>
      <w:r>
        <w:br/>
      </w:r>
      <w:r>
        <w:rPr>
          <w:rFonts w:ascii="Times New Roman"/>
          <w:b w:val="false"/>
          <w:i w:val="false"/>
          <w:color w:val="000000"/>
          <w:sz w:val="28"/>
        </w:rPr>
        <w:t>
</w:t>
      </w:r>
      <w:r>
        <w:rPr>
          <w:rFonts w:ascii="Times New Roman"/>
          <w:b w:val="false"/>
          <w:i w:val="false"/>
          <w:color w:val="000000"/>
          <w:sz w:val="28"/>
        </w:rPr>
        <w:t>
      1310 - доходы от снижения страховых резервов, созданных страховыми, перестраховочными организациями по договорам страхования, перестрахования;</w:t>
      </w:r>
      <w:r>
        <w:br/>
      </w:r>
      <w:r>
        <w:rPr>
          <w:rFonts w:ascii="Times New Roman"/>
          <w:b w:val="false"/>
          <w:i w:val="false"/>
          <w:color w:val="000000"/>
          <w:sz w:val="28"/>
        </w:rPr>
        <w:t>
</w:t>
      </w:r>
      <w:r>
        <w:rPr>
          <w:rFonts w:ascii="Times New Roman"/>
          <w:b w:val="false"/>
          <w:i w:val="false"/>
          <w:color w:val="000000"/>
          <w:sz w:val="28"/>
        </w:rPr>
        <w:t>
      1320 - доходы, полученные за согласие ограничить или прекратить предпринимательскую деятельность;</w:t>
      </w:r>
      <w:r>
        <w:br/>
      </w:r>
      <w:r>
        <w:rPr>
          <w:rFonts w:ascii="Times New Roman"/>
          <w:b w:val="false"/>
          <w:i w:val="false"/>
          <w:color w:val="000000"/>
          <w:sz w:val="28"/>
        </w:rPr>
        <w:t>
</w:t>
      </w:r>
      <w:r>
        <w:rPr>
          <w:rFonts w:ascii="Times New Roman"/>
          <w:b w:val="false"/>
          <w:i w:val="false"/>
          <w:color w:val="000000"/>
          <w:sz w:val="28"/>
        </w:rPr>
        <w:t xml:space="preserve">
      1330 - доходы от выбытия фиксированных активов; </w:t>
      </w:r>
      <w:r>
        <w:br/>
      </w:r>
      <w:r>
        <w:rPr>
          <w:rFonts w:ascii="Times New Roman"/>
          <w:b w:val="false"/>
          <w:i w:val="false"/>
          <w:color w:val="000000"/>
          <w:sz w:val="28"/>
        </w:rPr>
        <w:t>
</w:t>
      </w:r>
      <w:r>
        <w:rPr>
          <w:rFonts w:ascii="Times New Roman"/>
          <w:b w:val="false"/>
          <w:i w:val="false"/>
          <w:color w:val="000000"/>
          <w:sz w:val="28"/>
        </w:rPr>
        <w:t xml:space="preserve">
      1340 - доходы от корректировки расходов на геологическое изучение и подготовительные работы к добыче природных ресурсов, а также других расходов недропользователей; </w:t>
      </w:r>
      <w:r>
        <w:br/>
      </w:r>
      <w:r>
        <w:rPr>
          <w:rFonts w:ascii="Times New Roman"/>
          <w:b w:val="false"/>
          <w:i w:val="false"/>
          <w:color w:val="000000"/>
          <w:sz w:val="28"/>
        </w:rPr>
        <w:t>
</w:t>
      </w:r>
      <w:r>
        <w:rPr>
          <w:rFonts w:ascii="Times New Roman"/>
          <w:b w:val="false"/>
          <w:i w:val="false"/>
          <w:color w:val="000000"/>
          <w:sz w:val="28"/>
        </w:rPr>
        <w:t xml:space="preserve">
      1350 -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w:t>
      </w:r>
      <w:r>
        <w:br/>
      </w:r>
      <w:r>
        <w:rPr>
          <w:rFonts w:ascii="Times New Roman"/>
          <w:b w:val="false"/>
          <w:i w:val="false"/>
          <w:color w:val="000000"/>
          <w:sz w:val="28"/>
        </w:rPr>
        <w:t>
</w:t>
      </w:r>
      <w:r>
        <w:rPr>
          <w:rFonts w:ascii="Times New Roman"/>
          <w:b w:val="false"/>
          <w:i w:val="false"/>
          <w:color w:val="000000"/>
          <w:sz w:val="28"/>
        </w:rPr>
        <w:t xml:space="preserve">
      1360 - доходы от осуществления совместной деятельности; </w:t>
      </w:r>
      <w:r>
        <w:br/>
      </w:r>
      <w:r>
        <w:rPr>
          <w:rFonts w:ascii="Times New Roman"/>
          <w:b w:val="false"/>
          <w:i w:val="false"/>
          <w:color w:val="000000"/>
          <w:sz w:val="28"/>
        </w:rPr>
        <w:t>
</w:t>
      </w:r>
      <w:r>
        <w:rPr>
          <w:rFonts w:ascii="Times New Roman"/>
          <w:b w:val="false"/>
          <w:i w:val="false"/>
          <w:color w:val="000000"/>
          <w:sz w:val="28"/>
        </w:rPr>
        <w:t xml:space="preserve">
      1370 - полученные компенсации по ранее произведенным вычетам; </w:t>
      </w:r>
      <w:r>
        <w:br/>
      </w:r>
      <w:r>
        <w:rPr>
          <w:rFonts w:ascii="Times New Roman"/>
          <w:b w:val="false"/>
          <w:i w:val="false"/>
          <w:color w:val="000000"/>
          <w:sz w:val="28"/>
        </w:rPr>
        <w:t>
</w:t>
      </w:r>
      <w:r>
        <w:rPr>
          <w:rFonts w:ascii="Times New Roman"/>
          <w:b w:val="false"/>
          <w:i w:val="false"/>
          <w:color w:val="000000"/>
          <w:sz w:val="28"/>
        </w:rPr>
        <w:t>
      1380 - превышение суммы положительной курсовой разницы над суммой отрицательной курсовой разницы, определенное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r>
        <w:br/>
      </w:r>
      <w:r>
        <w:rPr>
          <w:rFonts w:ascii="Times New Roman"/>
          <w:b w:val="false"/>
          <w:i w:val="false"/>
          <w:color w:val="000000"/>
          <w:sz w:val="28"/>
        </w:rPr>
        <w:t>
</w:t>
      </w:r>
      <w:r>
        <w:rPr>
          <w:rFonts w:ascii="Times New Roman"/>
          <w:b w:val="false"/>
          <w:i w:val="false"/>
          <w:color w:val="000000"/>
          <w:sz w:val="28"/>
        </w:rPr>
        <w:t>
      1390 - доходы, полученные при эксплуатации объектов социальной сферы;</w:t>
      </w:r>
      <w:r>
        <w:br/>
      </w:r>
      <w:r>
        <w:rPr>
          <w:rFonts w:ascii="Times New Roman"/>
          <w:b w:val="false"/>
          <w:i w:val="false"/>
          <w:color w:val="000000"/>
          <w:sz w:val="28"/>
        </w:rPr>
        <w:t>
</w:t>
      </w:r>
      <w:r>
        <w:rPr>
          <w:rFonts w:ascii="Times New Roman"/>
          <w:b w:val="false"/>
          <w:i w:val="false"/>
          <w:color w:val="000000"/>
          <w:sz w:val="28"/>
        </w:rPr>
        <w:t>
      1400 - доходы от продажи предприятия как имущественного комплекса;</w:t>
      </w:r>
      <w:r>
        <w:br/>
      </w:r>
      <w:r>
        <w:rPr>
          <w:rFonts w:ascii="Times New Roman"/>
          <w:b w:val="false"/>
          <w:i w:val="false"/>
          <w:color w:val="000000"/>
          <w:sz w:val="28"/>
        </w:rPr>
        <w:t>
</w:t>
      </w:r>
      <w:r>
        <w:rPr>
          <w:rFonts w:ascii="Times New Roman"/>
          <w:b w:val="false"/>
          <w:i w:val="false"/>
          <w:color w:val="000000"/>
          <w:sz w:val="28"/>
        </w:rPr>
        <w:t>
      1410 - чистый доход от доверительного управления имуществом, полученный (подлежащий получению) учредителем доверительного управления по договору доверительного управления либо выгодоприобретателем в иных случаях возникновения доверительного управления;</w:t>
      </w:r>
      <w:r>
        <w:br/>
      </w:r>
      <w:r>
        <w:rPr>
          <w:rFonts w:ascii="Times New Roman"/>
          <w:b w:val="false"/>
          <w:i w:val="false"/>
          <w:color w:val="000000"/>
          <w:sz w:val="28"/>
        </w:rPr>
        <w:t>
</w:t>
      </w:r>
      <w:r>
        <w:rPr>
          <w:rFonts w:ascii="Times New Roman"/>
          <w:b w:val="false"/>
          <w:i w:val="false"/>
          <w:color w:val="000000"/>
          <w:sz w:val="28"/>
        </w:rPr>
        <w:t>
      1420 - доход по инвестиционному депозиту, размещенному в исламском банке;</w:t>
      </w:r>
      <w:r>
        <w:br/>
      </w:r>
      <w:r>
        <w:rPr>
          <w:rFonts w:ascii="Times New Roman"/>
          <w:b w:val="false"/>
          <w:i w:val="false"/>
          <w:color w:val="000000"/>
          <w:sz w:val="28"/>
        </w:rPr>
        <w:t>
</w:t>
      </w:r>
      <w:r>
        <w:rPr>
          <w:rFonts w:ascii="Times New Roman"/>
          <w:b w:val="false"/>
          <w:i w:val="false"/>
          <w:color w:val="000000"/>
          <w:sz w:val="28"/>
        </w:rPr>
        <w:t>
      1430 - другие доходы, возникающие в результате предпринимательской деятельности в Республике Казахстан.</w:t>
      </w:r>
      <w:r>
        <w:br/>
      </w:r>
      <w:r>
        <w:rPr>
          <w:rFonts w:ascii="Times New Roman"/>
          <w:b w:val="false"/>
          <w:i w:val="false"/>
          <w:color w:val="000000"/>
          <w:sz w:val="28"/>
        </w:rPr>
        <w:t>
</w:t>
      </w:r>
      <w:r>
        <w:rPr>
          <w:rFonts w:ascii="Times New Roman"/>
          <w:b w:val="false"/>
          <w:i w:val="false"/>
          <w:color w:val="000000"/>
          <w:sz w:val="28"/>
        </w:rPr>
        <w:t>
      36. При заполнении кода страны необходимо использовать кодировку стран в соответствии с </w:t>
      </w:r>
      <w:r>
        <w:rPr>
          <w:rFonts w:ascii="Times New Roman"/>
          <w:b w:val="false"/>
          <w:i w:val="false"/>
          <w:color w:val="000000"/>
          <w:sz w:val="28"/>
        </w:rPr>
        <w:t>приложением 22</w:t>
      </w:r>
      <w:r>
        <w:rPr>
          <w:rFonts w:ascii="Times New Roman"/>
          <w:b w:val="false"/>
          <w:i w:val="false"/>
          <w:color w:val="000000"/>
          <w:sz w:val="28"/>
        </w:rPr>
        <w:t xml:space="preserve"> "Классификатор стран мира", утвержденным Решением Комиссии Таможенного союза от 20 сентября 2010 года № 378 "О классификаторах, используемых для заполнения таможенных деклараций".</w:t>
      </w:r>
      <w:r>
        <w:br/>
      </w:r>
      <w:r>
        <w:rPr>
          <w:rFonts w:ascii="Times New Roman"/>
          <w:b w:val="false"/>
          <w:i w:val="false"/>
          <w:color w:val="000000"/>
          <w:sz w:val="28"/>
        </w:rPr>
        <w:t>
</w:t>
      </w:r>
      <w:r>
        <w:rPr>
          <w:rFonts w:ascii="Times New Roman"/>
          <w:b w:val="false"/>
          <w:i w:val="false"/>
          <w:color w:val="000000"/>
          <w:sz w:val="28"/>
        </w:rPr>
        <w:t>
      37. При заполнении Декларации необходимо использовать следующую кодировку видов международных договоров (соглашений):</w:t>
      </w:r>
      <w:r>
        <w:br/>
      </w:r>
      <w:r>
        <w:rPr>
          <w:rFonts w:ascii="Times New Roman"/>
          <w:b w:val="false"/>
          <w:i w:val="false"/>
          <w:color w:val="000000"/>
          <w:sz w:val="28"/>
        </w:rPr>
        <w:t>
</w:t>
      </w:r>
      <w:r>
        <w:rPr>
          <w:rFonts w:ascii="Times New Roman"/>
          <w:b w:val="false"/>
          <w:i w:val="false"/>
          <w:color w:val="000000"/>
          <w:sz w:val="28"/>
        </w:rPr>
        <w:t xml:space="preserve">
      01 - Конвенция об избежании двойного налогообложения и предотвращении уклонения от уплаты налогов на доход и капитал; </w:t>
      </w:r>
      <w:r>
        <w:br/>
      </w:r>
      <w:r>
        <w:rPr>
          <w:rFonts w:ascii="Times New Roman"/>
          <w:b w:val="false"/>
          <w:i w:val="false"/>
          <w:color w:val="000000"/>
          <w:sz w:val="28"/>
        </w:rPr>
        <w:t>
</w:t>
      </w:r>
      <w:r>
        <w:rPr>
          <w:rFonts w:ascii="Times New Roman"/>
          <w:b w:val="false"/>
          <w:i w:val="false"/>
          <w:color w:val="000000"/>
          <w:sz w:val="28"/>
        </w:rPr>
        <w:t>
      02 - Учредительный договор Исламского Банка Развития;</w:t>
      </w:r>
      <w:r>
        <w:br/>
      </w:r>
      <w:r>
        <w:rPr>
          <w:rFonts w:ascii="Times New Roman"/>
          <w:b w:val="false"/>
          <w:i w:val="false"/>
          <w:color w:val="000000"/>
          <w:sz w:val="28"/>
        </w:rPr>
        <w:t>
</w:t>
      </w:r>
      <w:r>
        <w:rPr>
          <w:rFonts w:ascii="Times New Roman"/>
          <w:b w:val="false"/>
          <w:i w:val="false"/>
          <w:color w:val="000000"/>
          <w:sz w:val="28"/>
        </w:rPr>
        <w:t xml:space="preserve">
      03 - Соглашение об условиях работы регионального экологического центра Центральной Азии; </w:t>
      </w:r>
      <w:r>
        <w:br/>
      </w:r>
      <w:r>
        <w:rPr>
          <w:rFonts w:ascii="Times New Roman"/>
          <w:b w:val="false"/>
          <w:i w:val="false"/>
          <w:color w:val="000000"/>
          <w:sz w:val="28"/>
        </w:rPr>
        <w:t>
</w:t>
      </w:r>
      <w:r>
        <w:rPr>
          <w:rFonts w:ascii="Times New Roman"/>
          <w:b w:val="false"/>
          <w:i w:val="false"/>
          <w:color w:val="000000"/>
          <w:sz w:val="28"/>
        </w:rPr>
        <w:t>
      04 -Учредительный договор Азиатского банка развития;</w:t>
      </w:r>
      <w:r>
        <w:br/>
      </w:r>
      <w:r>
        <w:rPr>
          <w:rFonts w:ascii="Times New Roman"/>
          <w:b w:val="false"/>
          <w:i w:val="false"/>
          <w:color w:val="000000"/>
          <w:sz w:val="28"/>
        </w:rPr>
        <w:t>
</w:t>
      </w:r>
      <w:r>
        <w:rPr>
          <w:rFonts w:ascii="Times New Roman"/>
          <w:b w:val="false"/>
          <w:i w:val="false"/>
          <w:color w:val="000000"/>
          <w:sz w:val="28"/>
        </w:rPr>
        <w:t xml:space="preserve">
      05 - Соглашение по использованию гранта на проект строительства нового правительственного здания; </w:t>
      </w:r>
      <w:r>
        <w:br/>
      </w:r>
      <w:r>
        <w:rPr>
          <w:rFonts w:ascii="Times New Roman"/>
          <w:b w:val="false"/>
          <w:i w:val="false"/>
          <w:color w:val="000000"/>
          <w:sz w:val="28"/>
        </w:rPr>
        <w:t>
</w:t>
      </w:r>
      <w:r>
        <w:rPr>
          <w:rFonts w:ascii="Times New Roman"/>
          <w:b w:val="false"/>
          <w:i w:val="false"/>
          <w:color w:val="000000"/>
          <w:sz w:val="28"/>
        </w:rPr>
        <w:t xml:space="preserve">
      06 - Соглашение о финансовом сотрудничестве; </w:t>
      </w:r>
      <w:r>
        <w:br/>
      </w:r>
      <w:r>
        <w:rPr>
          <w:rFonts w:ascii="Times New Roman"/>
          <w:b w:val="false"/>
          <w:i w:val="false"/>
          <w:color w:val="000000"/>
          <w:sz w:val="28"/>
        </w:rPr>
        <w:t>
</w:t>
      </w:r>
      <w:r>
        <w:rPr>
          <w:rFonts w:ascii="Times New Roman"/>
          <w:b w:val="false"/>
          <w:i w:val="false"/>
          <w:color w:val="000000"/>
          <w:sz w:val="28"/>
        </w:rPr>
        <w:t xml:space="preserve">
      07 - Меморандум о взаимопонимании; </w:t>
      </w:r>
      <w:r>
        <w:br/>
      </w:r>
      <w:r>
        <w:rPr>
          <w:rFonts w:ascii="Times New Roman"/>
          <w:b w:val="false"/>
          <w:i w:val="false"/>
          <w:color w:val="000000"/>
          <w:sz w:val="28"/>
        </w:rPr>
        <w:t>
</w:t>
      </w:r>
      <w:r>
        <w:rPr>
          <w:rFonts w:ascii="Times New Roman"/>
          <w:b w:val="false"/>
          <w:i w:val="false"/>
          <w:color w:val="000000"/>
          <w:sz w:val="28"/>
        </w:rPr>
        <w:t xml:space="preserve">
      08 - Соглашение относительно уничтожения шахтных пусковых установок межконтинентальных баллистических ракет, ликвидации последствий аварийных ситуаций и предотвращения распространения ядерного оружия; </w:t>
      </w:r>
      <w:r>
        <w:br/>
      </w:r>
      <w:r>
        <w:rPr>
          <w:rFonts w:ascii="Times New Roman"/>
          <w:b w:val="false"/>
          <w:i w:val="false"/>
          <w:color w:val="000000"/>
          <w:sz w:val="28"/>
        </w:rPr>
        <w:t>
</w:t>
      </w:r>
      <w:r>
        <w:rPr>
          <w:rFonts w:ascii="Times New Roman"/>
          <w:b w:val="false"/>
          <w:i w:val="false"/>
          <w:color w:val="000000"/>
          <w:sz w:val="28"/>
        </w:rPr>
        <w:t xml:space="preserve">
      09 - Соглашение Международного банка реконструкции и развития; </w:t>
      </w:r>
      <w:r>
        <w:br/>
      </w:r>
      <w:r>
        <w:rPr>
          <w:rFonts w:ascii="Times New Roman"/>
          <w:b w:val="false"/>
          <w:i w:val="false"/>
          <w:color w:val="000000"/>
          <w:sz w:val="28"/>
        </w:rPr>
        <w:t>
</w:t>
      </w:r>
      <w:r>
        <w:rPr>
          <w:rFonts w:ascii="Times New Roman"/>
          <w:b w:val="false"/>
          <w:i w:val="false"/>
          <w:color w:val="000000"/>
          <w:sz w:val="28"/>
        </w:rPr>
        <w:t>
      10 - Соглашение Международного валютного фонда;</w:t>
      </w:r>
      <w:r>
        <w:br/>
      </w:r>
      <w:r>
        <w:rPr>
          <w:rFonts w:ascii="Times New Roman"/>
          <w:b w:val="false"/>
          <w:i w:val="false"/>
          <w:color w:val="000000"/>
          <w:sz w:val="28"/>
        </w:rPr>
        <w:t>
</w:t>
      </w:r>
      <w:r>
        <w:rPr>
          <w:rFonts w:ascii="Times New Roman"/>
          <w:b w:val="false"/>
          <w:i w:val="false"/>
          <w:color w:val="000000"/>
          <w:sz w:val="28"/>
        </w:rPr>
        <w:t>
      11 - Соглашение Международной финансовой корпорации;</w:t>
      </w:r>
      <w:r>
        <w:br/>
      </w:r>
      <w:r>
        <w:rPr>
          <w:rFonts w:ascii="Times New Roman"/>
          <w:b w:val="false"/>
          <w:i w:val="false"/>
          <w:color w:val="000000"/>
          <w:sz w:val="28"/>
        </w:rPr>
        <w:t>
</w:t>
      </w:r>
      <w:r>
        <w:rPr>
          <w:rFonts w:ascii="Times New Roman"/>
          <w:b w:val="false"/>
          <w:i w:val="false"/>
          <w:color w:val="000000"/>
          <w:sz w:val="28"/>
        </w:rPr>
        <w:t xml:space="preserve">
      12 - Конвенция об урегулировании инвестиционных споров; </w:t>
      </w:r>
      <w:r>
        <w:br/>
      </w:r>
      <w:r>
        <w:rPr>
          <w:rFonts w:ascii="Times New Roman"/>
          <w:b w:val="false"/>
          <w:i w:val="false"/>
          <w:color w:val="000000"/>
          <w:sz w:val="28"/>
        </w:rPr>
        <w:t>
</w:t>
      </w:r>
      <w:r>
        <w:rPr>
          <w:rFonts w:ascii="Times New Roman"/>
          <w:b w:val="false"/>
          <w:i w:val="false"/>
          <w:color w:val="000000"/>
          <w:sz w:val="28"/>
        </w:rPr>
        <w:t>
      13 - Соглашение об учреждении Европейского банка реконструкции и развития;</w:t>
      </w:r>
      <w:r>
        <w:br/>
      </w:r>
      <w:r>
        <w:rPr>
          <w:rFonts w:ascii="Times New Roman"/>
          <w:b w:val="false"/>
          <w:i w:val="false"/>
          <w:color w:val="000000"/>
          <w:sz w:val="28"/>
        </w:rPr>
        <w:t>
</w:t>
      </w:r>
      <w:r>
        <w:rPr>
          <w:rFonts w:ascii="Times New Roman"/>
          <w:b w:val="false"/>
          <w:i w:val="false"/>
          <w:color w:val="000000"/>
          <w:sz w:val="28"/>
        </w:rPr>
        <w:t xml:space="preserve">
      14 - Венская конвенция о дипломатических сношениях; </w:t>
      </w:r>
      <w:r>
        <w:br/>
      </w:r>
      <w:r>
        <w:rPr>
          <w:rFonts w:ascii="Times New Roman"/>
          <w:b w:val="false"/>
          <w:i w:val="false"/>
          <w:color w:val="000000"/>
          <w:sz w:val="28"/>
        </w:rPr>
        <w:t>
</w:t>
      </w:r>
      <w:r>
        <w:rPr>
          <w:rFonts w:ascii="Times New Roman"/>
          <w:b w:val="false"/>
          <w:i w:val="false"/>
          <w:color w:val="000000"/>
          <w:sz w:val="28"/>
        </w:rPr>
        <w:t xml:space="preserve">
      15 - Договор по созданию Университета Центральной Азии; </w:t>
      </w:r>
      <w:r>
        <w:br/>
      </w:r>
      <w:r>
        <w:rPr>
          <w:rFonts w:ascii="Times New Roman"/>
          <w:b w:val="false"/>
          <w:i w:val="false"/>
          <w:color w:val="000000"/>
          <w:sz w:val="28"/>
        </w:rPr>
        <w:t>
</w:t>
      </w:r>
      <w:r>
        <w:rPr>
          <w:rFonts w:ascii="Times New Roman"/>
          <w:b w:val="false"/>
          <w:i w:val="false"/>
          <w:color w:val="000000"/>
          <w:sz w:val="28"/>
        </w:rPr>
        <w:t xml:space="preserve">
      16 - Конвенция об учреждении Многостороннего агентства по гарантиям инвестиций; </w:t>
      </w:r>
      <w:r>
        <w:br/>
      </w:r>
      <w:r>
        <w:rPr>
          <w:rFonts w:ascii="Times New Roman"/>
          <w:b w:val="false"/>
          <w:i w:val="false"/>
          <w:color w:val="000000"/>
          <w:sz w:val="28"/>
        </w:rPr>
        <w:t>
</w:t>
      </w:r>
      <w:r>
        <w:rPr>
          <w:rFonts w:ascii="Times New Roman"/>
          <w:b w:val="false"/>
          <w:i w:val="false"/>
          <w:color w:val="000000"/>
          <w:sz w:val="28"/>
        </w:rPr>
        <w:t xml:space="preserve">
      17 - Соглашение о Египетском университете исламской культуры "Нур-Мубарак"; </w:t>
      </w:r>
      <w:r>
        <w:br/>
      </w:r>
      <w:r>
        <w:rPr>
          <w:rFonts w:ascii="Times New Roman"/>
          <w:b w:val="false"/>
          <w:i w:val="false"/>
          <w:color w:val="000000"/>
          <w:sz w:val="28"/>
        </w:rPr>
        <w:t>
</w:t>
      </w:r>
      <w:r>
        <w:rPr>
          <w:rFonts w:ascii="Times New Roman"/>
          <w:b w:val="false"/>
          <w:i w:val="false"/>
          <w:color w:val="000000"/>
          <w:sz w:val="28"/>
        </w:rPr>
        <w:t>
      18 - Соглашение о воздушном сообщении;</w:t>
      </w:r>
      <w:r>
        <w:br/>
      </w:r>
      <w:r>
        <w:rPr>
          <w:rFonts w:ascii="Times New Roman"/>
          <w:b w:val="false"/>
          <w:i w:val="false"/>
          <w:color w:val="000000"/>
          <w:sz w:val="28"/>
        </w:rPr>
        <w:t>
</w:t>
      </w:r>
      <w:r>
        <w:rPr>
          <w:rFonts w:ascii="Times New Roman"/>
          <w:b w:val="false"/>
          <w:i w:val="false"/>
          <w:color w:val="000000"/>
          <w:sz w:val="28"/>
        </w:rPr>
        <w:t xml:space="preserve">
      19 - Соглашение о предоставлении Международным Банком Реконструкции и Развития гранта Республике Казахстан на подготовку проекта "Поддержка агросервисных служб"; </w:t>
      </w:r>
      <w:r>
        <w:br/>
      </w:r>
      <w:r>
        <w:rPr>
          <w:rFonts w:ascii="Times New Roman"/>
          <w:b w:val="false"/>
          <w:i w:val="false"/>
          <w:color w:val="000000"/>
          <w:sz w:val="28"/>
        </w:rPr>
        <w:t>
</w:t>
      </w:r>
      <w:r>
        <w:rPr>
          <w:rFonts w:ascii="Times New Roman"/>
          <w:b w:val="false"/>
          <w:i w:val="false"/>
          <w:color w:val="000000"/>
          <w:sz w:val="28"/>
        </w:rPr>
        <w:t>
      20 - Соглашение в форме обмена нотами о привлечении гранта Правительства Японии для осуществления проекта "Водоснабжение сельских населенных пунктов в Республике Казахстан";</w:t>
      </w:r>
      <w:r>
        <w:br/>
      </w:r>
      <w:r>
        <w:rPr>
          <w:rFonts w:ascii="Times New Roman"/>
          <w:b w:val="false"/>
          <w:i w:val="false"/>
          <w:color w:val="000000"/>
          <w:sz w:val="28"/>
        </w:rPr>
        <w:t>
</w:t>
      </w:r>
      <w:r>
        <w:rPr>
          <w:rFonts w:ascii="Times New Roman"/>
          <w:b w:val="false"/>
          <w:i w:val="false"/>
          <w:color w:val="000000"/>
          <w:sz w:val="28"/>
        </w:rPr>
        <w:t xml:space="preserve">
      21 - Конвенция о привилегиях и иммунитетах Евразийского экономического сообщества; </w:t>
      </w:r>
      <w:r>
        <w:br/>
      </w:r>
      <w:r>
        <w:rPr>
          <w:rFonts w:ascii="Times New Roman"/>
          <w:b w:val="false"/>
          <w:i w:val="false"/>
          <w:color w:val="000000"/>
          <w:sz w:val="28"/>
        </w:rPr>
        <w:t>
</w:t>
      </w:r>
      <w:r>
        <w:rPr>
          <w:rFonts w:ascii="Times New Roman"/>
          <w:b w:val="false"/>
          <w:i w:val="false"/>
          <w:color w:val="000000"/>
          <w:sz w:val="28"/>
        </w:rPr>
        <w:t xml:space="preserve">
      22 - Иные международные договоры (соглашения, конвенции). </w:t>
      </w:r>
    </w:p>
    <w:bookmarkEnd w:id="153"/>
    <w:bookmarkStart w:name="z3369" w:id="154"/>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ноября 2011 года № 1310</w:t>
      </w:r>
    </w:p>
    <w:bookmarkEnd w:id="154"/>
    <w:bookmarkStart w:name="z3370" w:id="155"/>
    <w:p>
      <w:pPr>
        <w:spacing w:after="0"/>
        <w:ind w:left="0"/>
        <w:jc w:val="left"/>
      </w:pPr>
      <w:r>
        <w:rPr>
          <w:rFonts w:ascii="Times New Roman"/>
          <w:b/>
          <w:i w:val="false"/>
          <w:color w:val="000000"/>
        </w:rPr>
        <w:t xml:space="preserve"> 
Правила составления налоговой отчетности</w:t>
      </w:r>
      <w:r>
        <w:br/>
      </w:r>
      <w:r>
        <w:rPr>
          <w:rFonts w:ascii="Times New Roman"/>
          <w:b/>
          <w:i w:val="false"/>
          <w:color w:val="000000"/>
        </w:rPr>
        <w:t>
(декларации) по индивидуальному подоходному налогу</w:t>
      </w:r>
      <w:r>
        <w:br/>
      </w:r>
      <w:r>
        <w:rPr>
          <w:rFonts w:ascii="Times New Roman"/>
          <w:b/>
          <w:i w:val="false"/>
          <w:color w:val="000000"/>
        </w:rPr>
        <w:t>
(Форма 220.00)</w:t>
      </w:r>
    </w:p>
    <w:bookmarkEnd w:id="155"/>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Форма размещена на сайте РГП "РЦПИ" </w:t>
      </w:r>
      <w:r>
        <w:rPr>
          <w:rFonts w:ascii="Times New Roman"/>
          <w:b w:val="false"/>
          <w:i w:val="false"/>
          <w:color w:val="000000"/>
          <w:sz w:val="28"/>
          <w:u w:val="single"/>
        </w:rPr>
        <w:t>http://rkao.kz/fnoforms</w:t>
      </w:r>
      <w:r>
        <w:rPr>
          <w:rFonts w:ascii="Times New Roman"/>
          <w:b w:val="false"/>
          <w:i w:val="false"/>
          <w:color w:val="ff0000"/>
          <w:sz w:val="28"/>
        </w:rPr>
        <w:t>; в случае необходимости форму в электронном виде можно получить в РГП "РЦПИ".</w:t>
      </w:r>
    </w:p>
    <w:bookmarkStart w:name="z3371" w:id="156"/>
    <w:p>
      <w:pPr>
        <w:spacing w:after="0"/>
        <w:ind w:left="0"/>
        <w:jc w:val="left"/>
      </w:pPr>
      <w:r>
        <w:rPr>
          <w:rFonts w:ascii="Times New Roman"/>
          <w:b/>
          <w:i w:val="false"/>
          <w:color w:val="000000"/>
        </w:rPr>
        <w:t xml:space="preserve"> 
1. Общие положения</w:t>
      </w:r>
    </w:p>
    <w:bookmarkEnd w:id="156"/>
    <w:bookmarkStart w:name="z3372" w:id="157"/>
    <w:p>
      <w:pPr>
        <w:spacing w:after="0"/>
        <w:ind w:left="0"/>
        <w:jc w:val="both"/>
      </w:pPr>
      <w:r>
        <w:rPr>
          <w:rFonts w:ascii="Times New Roman"/>
          <w:b w:val="false"/>
          <w:i w:val="false"/>
          <w:color w:val="000000"/>
          <w:sz w:val="28"/>
        </w:rPr>
        <w:t>
      1. Настоящие Правила составления налоговой отчетности (декларации) по индивидуальному подоходному налогу (Форма 220.00)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10 декабря 2008 года "О введении в действие Кодекса Республики Казахстан "О налогах и других обязательных платежах в бюджет" (Налоговый кодекс)" (далее - Закон о введении) и определяют порядок составления формы налоговой отчетности (декларации) по индивидуальному подоходному налогу (далее - Декларация), предназначенной для исчисления индивидуального подоходного налога. Декларация составляется физическими лицами-ндивидуальными предпринимателями, осуществляющими исчисление и уплату налогов в общеустановленном порядке, в соответствии со </w:t>
      </w:r>
      <w:r>
        <w:rPr>
          <w:rFonts w:ascii="Times New Roman"/>
          <w:b w:val="false"/>
          <w:i w:val="false"/>
          <w:color w:val="000000"/>
          <w:sz w:val="28"/>
        </w:rPr>
        <w:t>статьей 183</w:t>
      </w:r>
      <w:r>
        <w:rPr>
          <w:rFonts w:ascii="Times New Roman"/>
          <w:b w:val="false"/>
          <w:i w:val="false"/>
          <w:color w:val="000000"/>
          <w:sz w:val="28"/>
        </w:rPr>
        <w:t xml:space="preserve"> главы 20,  </w:t>
      </w:r>
      <w:r>
        <w:rPr>
          <w:rFonts w:ascii="Times New Roman"/>
          <w:b w:val="false"/>
          <w:i w:val="false"/>
          <w:color w:val="000000"/>
          <w:sz w:val="28"/>
        </w:rPr>
        <w:t>главой 21</w:t>
      </w:r>
      <w:r>
        <w:rPr>
          <w:rFonts w:ascii="Times New Roman"/>
          <w:b w:val="false"/>
          <w:i w:val="false"/>
          <w:color w:val="000000"/>
          <w:sz w:val="28"/>
        </w:rPr>
        <w:t xml:space="preserve"> Налогового кодекса, а также физическими лицами-нерезидентами в соответствии с </w:t>
      </w:r>
      <w:r>
        <w:rPr>
          <w:rFonts w:ascii="Times New Roman"/>
          <w:b w:val="false"/>
          <w:i w:val="false"/>
          <w:color w:val="000000"/>
          <w:sz w:val="28"/>
        </w:rPr>
        <w:t>разделом 7</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2. Декларация состоит из самой Декларации (форма 220.00) и приложений к ней (формы с 220.01 по 220.05), предназначенных для детального отражения информации об исчислении налогового обязательства.</w:t>
      </w:r>
      <w:r>
        <w:br/>
      </w:r>
      <w:r>
        <w:rPr>
          <w:rFonts w:ascii="Times New Roman"/>
          <w:b w:val="false"/>
          <w:i w:val="false"/>
          <w:color w:val="000000"/>
          <w:sz w:val="28"/>
        </w:rPr>
        <w:t>
</w:t>
      </w:r>
      <w:r>
        <w:rPr>
          <w:rFonts w:ascii="Times New Roman"/>
          <w:b w:val="false"/>
          <w:i w:val="false"/>
          <w:color w:val="000000"/>
          <w:sz w:val="28"/>
        </w:rPr>
        <w:t xml:space="preserve">
      3. При заполнении Декларации не допускаются исправления, подчистки и помарки. </w:t>
      </w:r>
      <w:r>
        <w:br/>
      </w:r>
      <w:r>
        <w:rPr>
          <w:rFonts w:ascii="Times New Roman"/>
          <w:b w:val="false"/>
          <w:i w:val="false"/>
          <w:color w:val="000000"/>
          <w:sz w:val="28"/>
        </w:rPr>
        <w:t>
</w:t>
      </w:r>
      <w:r>
        <w:rPr>
          <w:rFonts w:ascii="Times New Roman"/>
          <w:b w:val="false"/>
          <w:i w:val="false"/>
          <w:color w:val="000000"/>
          <w:sz w:val="28"/>
        </w:rPr>
        <w:t>
      4. При отсутствии показателей соответствующие ячейки Декларации не заполняются.</w:t>
      </w:r>
      <w:r>
        <w:br/>
      </w:r>
      <w:r>
        <w:rPr>
          <w:rFonts w:ascii="Times New Roman"/>
          <w:b w:val="false"/>
          <w:i w:val="false"/>
          <w:color w:val="000000"/>
          <w:sz w:val="28"/>
        </w:rPr>
        <w:t>
</w:t>
      </w:r>
      <w:r>
        <w:rPr>
          <w:rFonts w:ascii="Times New Roman"/>
          <w:b w:val="false"/>
          <w:i w:val="false"/>
          <w:color w:val="000000"/>
          <w:sz w:val="28"/>
        </w:rPr>
        <w:t xml:space="preserve">
      5. Приложения к Декларации составляются в обязательном порядке при заполнении строк в Декларации, требующих раскрытия соответствующих показателей. </w:t>
      </w:r>
      <w:r>
        <w:br/>
      </w:r>
      <w:r>
        <w:rPr>
          <w:rFonts w:ascii="Times New Roman"/>
          <w:b w:val="false"/>
          <w:i w:val="false"/>
          <w:color w:val="000000"/>
          <w:sz w:val="28"/>
        </w:rPr>
        <w:t>
</w:t>
      </w:r>
      <w:r>
        <w:rPr>
          <w:rFonts w:ascii="Times New Roman"/>
          <w:b w:val="false"/>
          <w:i w:val="false"/>
          <w:color w:val="000000"/>
          <w:sz w:val="28"/>
        </w:rPr>
        <w:t>
      6. Приложения к Декларации не составляются при отсутствии данных, подлежащих отражению в них.</w:t>
      </w:r>
      <w:r>
        <w:br/>
      </w:r>
      <w:r>
        <w:rPr>
          <w:rFonts w:ascii="Times New Roman"/>
          <w:b w:val="false"/>
          <w:i w:val="false"/>
          <w:color w:val="000000"/>
          <w:sz w:val="28"/>
        </w:rPr>
        <w:t>
</w:t>
      </w:r>
      <w:r>
        <w:rPr>
          <w:rFonts w:ascii="Times New Roman"/>
          <w:b w:val="false"/>
          <w:i w:val="false"/>
          <w:color w:val="000000"/>
          <w:sz w:val="28"/>
        </w:rPr>
        <w:t>
      7. В случае превышения количества показателей в строках, имеющихся на листе приложения к Декларации, дополнительно заполняется аналогичный лист приложения к Декларации.</w:t>
      </w:r>
      <w:r>
        <w:br/>
      </w:r>
      <w:r>
        <w:rPr>
          <w:rFonts w:ascii="Times New Roman"/>
          <w:b w:val="false"/>
          <w:i w:val="false"/>
          <w:color w:val="000000"/>
          <w:sz w:val="28"/>
        </w:rPr>
        <w:t>
</w:t>
      </w:r>
      <w:r>
        <w:rPr>
          <w:rFonts w:ascii="Times New Roman"/>
          <w:b w:val="false"/>
          <w:i w:val="false"/>
          <w:color w:val="000000"/>
          <w:sz w:val="28"/>
        </w:rPr>
        <w:t>
      8. В настоящих Правилах применяются следующие арифметические знаки: "+" - плюс; "-" - минус; "х" - умножение; "/" - деление; "=" - равно.</w:t>
      </w:r>
      <w:r>
        <w:br/>
      </w:r>
      <w:r>
        <w:rPr>
          <w:rFonts w:ascii="Times New Roman"/>
          <w:b w:val="false"/>
          <w:i w:val="false"/>
          <w:color w:val="000000"/>
          <w:sz w:val="28"/>
        </w:rPr>
        <w:t>
</w:t>
      </w:r>
      <w:r>
        <w:rPr>
          <w:rFonts w:ascii="Times New Roman"/>
          <w:b w:val="false"/>
          <w:i w:val="false"/>
          <w:color w:val="000000"/>
          <w:sz w:val="28"/>
        </w:rPr>
        <w:t>
      9. Отрицательные значения сумм обозначаются знаком "-" в первой левой ячейке соответствующей строки (графы) Декларации.</w:t>
      </w:r>
      <w:r>
        <w:br/>
      </w:r>
      <w:r>
        <w:rPr>
          <w:rFonts w:ascii="Times New Roman"/>
          <w:b w:val="false"/>
          <w:i w:val="false"/>
          <w:color w:val="000000"/>
          <w:sz w:val="28"/>
        </w:rPr>
        <w:t>
</w:t>
      </w:r>
      <w:r>
        <w:rPr>
          <w:rFonts w:ascii="Times New Roman"/>
          <w:b w:val="false"/>
          <w:i w:val="false"/>
          <w:color w:val="000000"/>
          <w:sz w:val="28"/>
        </w:rPr>
        <w:t xml:space="preserve">
      10. При составлении Декларации: </w:t>
      </w:r>
      <w:r>
        <w:br/>
      </w:r>
      <w:r>
        <w:rPr>
          <w:rFonts w:ascii="Times New Roman"/>
          <w:b w:val="false"/>
          <w:i w:val="false"/>
          <w:color w:val="000000"/>
          <w:sz w:val="28"/>
        </w:rPr>
        <w:t>
</w:t>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r>
        <w:br/>
      </w:r>
      <w:r>
        <w:rPr>
          <w:rFonts w:ascii="Times New Roman"/>
          <w:b w:val="false"/>
          <w:i w:val="false"/>
          <w:color w:val="000000"/>
          <w:sz w:val="28"/>
        </w:rPr>
        <w:t>
</w:t>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11.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r>
        <w:br/>
      </w:r>
      <w:r>
        <w:rPr>
          <w:rFonts w:ascii="Times New Roman"/>
          <w:b w:val="false"/>
          <w:i w:val="false"/>
          <w:color w:val="000000"/>
          <w:sz w:val="28"/>
        </w:rPr>
        <w:t>
</w:t>
      </w:r>
      <w:r>
        <w:rPr>
          <w:rFonts w:ascii="Times New Roman"/>
          <w:b w:val="false"/>
          <w:i w:val="false"/>
          <w:color w:val="000000"/>
          <w:sz w:val="28"/>
        </w:rPr>
        <w:t xml:space="preserve">
      12. При представлении Декларации: </w:t>
      </w:r>
      <w:r>
        <w:br/>
      </w:r>
      <w:r>
        <w:rPr>
          <w:rFonts w:ascii="Times New Roman"/>
          <w:b w:val="false"/>
          <w:i w:val="false"/>
          <w:color w:val="000000"/>
          <w:sz w:val="28"/>
        </w:rPr>
        <w:t>
</w:t>
      </w:r>
      <w:r>
        <w:rPr>
          <w:rFonts w:ascii="Times New Roman"/>
          <w:b w:val="false"/>
          <w:i w:val="false"/>
          <w:color w:val="000000"/>
          <w:sz w:val="28"/>
        </w:rPr>
        <w:t>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r>
        <w:br/>
      </w:r>
      <w:r>
        <w:rPr>
          <w:rFonts w:ascii="Times New Roman"/>
          <w:b w:val="false"/>
          <w:i w:val="false"/>
          <w:color w:val="000000"/>
          <w:sz w:val="28"/>
        </w:rPr>
        <w:t>
</w:t>
      </w:r>
      <w:r>
        <w:rPr>
          <w:rFonts w:ascii="Times New Roman"/>
          <w:b w:val="false"/>
          <w:i w:val="false"/>
          <w:color w:val="000000"/>
          <w:sz w:val="28"/>
        </w:rPr>
        <w:t>
      по почте заказным письмом с уведомлением на бумажном носителе - налогоплательщик получает уведомление почтовой или иной организации связи;</w:t>
      </w:r>
      <w:r>
        <w:br/>
      </w:r>
      <w:r>
        <w:rPr>
          <w:rFonts w:ascii="Times New Roman"/>
          <w:b w:val="false"/>
          <w:i w:val="false"/>
          <w:color w:val="000000"/>
          <w:sz w:val="28"/>
        </w:rPr>
        <w:t>
</w:t>
      </w:r>
      <w:r>
        <w:rPr>
          <w:rFonts w:ascii="Times New Roman"/>
          <w:b w:val="false"/>
          <w:i w:val="false"/>
          <w:color w:val="000000"/>
          <w:sz w:val="28"/>
        </w:rPr>
        <w:t>
      в электронном виде - налогоплательщик (налоговый агент) получает уведомление о принятии или непринятии налоговой отчетности системой приема налоговой отчетности органов налоговой службы.</w:t>
      </w:r>
      <w:r>
        <w:br/>
      </w:r>
      <w:r>
        <w:rPr>
          <w:rFonts w:ascii="Times New Roman"/>
          <w:b w:val="false"/>
          <w:i w:val="false"/>
          <w:color w:val="000000"/>
          <w:sz w:val="28"/>
        </w:rPr>
        <w:t>
</w:t>
      </w:r>
      <w:r>
        <w:rPr>
          <w:rFonts w:ascii="Times New Roman"/>
          <w:b w:val="false"/>
          <w:i w:val="false"/>
          <w:color w:val="000000"/>
          <w:sz w:val="28"/>
        </w:rPr>
        <w:t xml:space="preserve">
      13. В разделах "Общая информация о налогоплательщике" приложений указываются соответствующие данные, отраженные в разделе "Общая информация о налогоплательщике" Декларации. </w:t>
      </w:r>
      <w:r>
        <w:br/>
      </w:r>
      <w:r>
        <w:rPr>
          <w:rFonts w:ascii="Times New Roman"/>
          <w:b w:val="false"/>
          <w:i w:val="false"/>
          <w:color w:val="000000"/>
          <w:sz w:val="28"/>
        </w:rPr>
        <w:t>
</w:t>
      </w:r>
      <w:r>
        <w:rPr>
          <w:rFonts w:ascii="Times New Roman"/>
          <w:b w:val="false"/>
          <w:i w:val="false"/>
          <w:color w:val="000000"/>
          <w:sz w:val="28"/>
        </w:rPr>
        <w:t>
      14.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(далее - Закон о национальных реестрах) подлежат обязательному заполнению при представлении Декларации:</w:t>
      </w:r>
      <w:r>
        <w:br/>
      </w:r>
      <w:r>
        <w:rPr>
          <w:rFonts w:ascii="Times New Roman"/>
          <w:b w:val="false"/>
          <w:i w:val="false"/>
          <w:color w:val="000000"/>
          <w:sz w:val="28"/>
        </w:rPr>
        <w:t>
</w:t>
      </w:r>
      <w:r>
        <w:rPr>
          <w:rFonts w:ascii="Times New Roman"/>
          <w:b w:val="false"/>
          <w:i w:val="false"/>
          <w:color w:val="000000"/>
          <w:sz w:val="28"/>
        </w:rPr>
        <w:t>
      РНН - регистрационный номер налогоплательщика до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r>
        <w:br/>
      </w:r>
      <w:r>
        <w:rPr>
          <w:rFonts w:ascii="Times New Roman"/>
          <w:b w:val="false"/>
          <w:i w:val="false"/>
          <w:color w:val="000000"/>
          <w:sz w:val="28"/>
        </w:rPr>
        <w:t>
</w:t>
      </w:r>
      <w:r>
        <w:rPr>
          <w:rFonts w:ascii="Times New Roman"/>
          <w:b w:val="false"/>
          <w:i w:val="false"/>
          <w:color w:val="000000"/>
          <w:sz w:val="28"/>
        </w:rPr>
        <w:t>
      ИИН/БИН - индивидуальный идентификационный номер (бизнес- идентификационный номер) со дня введения в действие подпункта 4) пункта 4 статьи 3 Закона о национальных реестрах.</w:t>
      </w:r>
    </w:p>
    <w:bookmarkEnd w:id="157"/>
    <w:bookmarkStart w:name="z3393" w:id="158"/>
    <w:p>
      <w:pPr>
        <w:spacing w:after="0"/>
        <w:ind w:left="0"/>
        <w:jc w:val="left"/>
      </w:pPr>
      <w:r>
        <w:rPr>
          <w:rFonts w:ascii="Times New Roman"/>
          <w:b/>
          <w:i w:val="false"/>
          <w:color w:val="000000"/>
        </w:rPr>
        <w:t xml:space="preserve"> 
2. Составление Декларации (Форма 220.00)</w:t>
      </w:r>
    </w:p>
    <w:bookmarkEnd w:id="158"/>
    <w:bookmarkStart w:name="z3394" w:id="159"/>
    <w:p>
      <w:pPr>
        <w:spacing w:after="0"/>
        <w:ind w:left="0"/>
        <w:jc w:val="both"/>
      </w:pPr>
      <w:r>
        <w:rPr>
          <w:rFonts w:ascii="Times New Roman"/>
          <w:b w:val="false"/>
          <w:i w:val="false"/>
          <w:color w:val="000000"/>
          <w:sz w:val="28"/>
        </w:rPr>
        <w:t>
      15. В разделе "Общая информация о налогоплательщике"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1) РНН - регистрационный номер налогоплательщика;</w:t>
      </w:r>
      <w:r>
        <w:br/>
      </w:r>
      <w:r>
        <w:rPr>
          <w:rFonts w:ascii="Times New Roman"/>
          <w:b w:val="false"/>
          <w:i w:val="false"/>
          <w:color w:val="000000"/>
          <w:sz w:val="28"/>
        </w:rPr>
        <w:t>
</w:t>
      </w:r>
      <w:r>
        <w:rPr>
          <w:rFonts w:ascii="Times New Roman"/>
          <w:b w:val="false"/>
          <w:i w:val="false"/>
          <w:color w:val="000000"/>
          <w:sz w:val="28"/>
        </w:rPr>
        <w:t>
      2) ИИН/БИН - индивидуальный идентификационный номер (бизнес- идентификационный номер) налогоплательщика;</w:t>
      </w:r>
      <w:r>
        <w:br/>
      </w:r>
      <w:r>
        <w:rPr>
          <w:rFonts w:ascii="Times New Roman"/>
          <w:b w:val="false"/>
          <w:i w:val="false"/>
          <w:color w:val="000000"/>
          <w:sz w:val="28"/>
        </w:rPr>
        <w:t>
</w:t>
      </w:r>
      <w:r>
        <w:rPr>
          <w:rFonts w:ascii="Times New Roman"/>
          <w:b w:val="false"/>
          <w:i w:val="false"/>
          <w:color w:val="000000"/>
          <w:sz w:val="28"/>
        </w:rPr>
        <w:t>
      3) налоговый период, за который представляется налоговая отчетность - отчетный налоговый период, за который представляется Декларация (указывается арабскими цифрами);</w:t>
      </w:r>
      <w:r>
        <w:br/>
      </w:r>
      <w:r>
        <w:rPr>
          <w:rFonts w:ascii="Times New Roman"/>
          <w:b w:val="false"/>
          <w:i w:val="false"/>
          <w:color w:val="000000"/>
          <w:sz w:val="28"/>
        </w:rPr>
        <w:t>
</w:t>
      </w:r>
      <w:r>
        <w:rPr>
          <w:rFonts w:ascii="Times New Roman"/>
          <w:b w:val="false"/>
          <w:i w:val="false"/>
          <w:color w:val="000000"/>
          <w:sz w:val="28"/>
        </w:rPr>
        <w:t>
      4) наименование налогоплательщика.</w:t>
      </w:r>
      <w:r>
        <w:br/>
      </w:r>
      <w:r>
        <w:rPr>
          <w:rFonts w:ascii="Times New Roman"/>
          <w:b w:val="false"/>
          <w:i w:val="false"/>
          <w:color w:val="000000"/>
          <w:sz w:val="28"/>
        </w:rPr>
        <w:t>
</w:t>
      </w:r>
      <w:r>
        <w:rPr>
          <w:rFonts w:ascii="Times New Roman"/>
          <w:b w:val="false"/>
          <w:i w:val="false"/>
          <w:color w:val="000000"/>
          <w:sz w:val="28"/>
        </w:rPr>
        <w:t>
      Указывается фамилия, имя, отчество (при его наличии) физического лица в соответствии с документами, удостоверяющими личность.</w:t>
      </w:r>
      <w:r>
        <w:br/>
      </w:r>
      <w:r>
        <w:rPr>
          <w:rFonts w:ascii="Times New Roman"/>
          <w:b w:val="false"/>
          <w:i w:val="false"/>
          <w:color w:val="000000"/>
          <w:sz w:val="28"/>
        </w:rPr>
        <w:t>
</w:t>
      </w:r>
      <w:r>
        <w:rPr>
          <w:rFonts w:ascii="Times New Roman"/>
          <w:b w:val="false"/>
          <w:i w:val="false"/>
          <w:color w:val="000000"/>
          <w:sz w:val="28"/>
        </w:rPr>
        <w:t xml:space="preserve">
      При исполнении налогового обязательства доверительным управляющим в строке указывается фамилия, имя, отчество (при его наличии) физического лица-доверительного управляющего в соответствии с документами, удостоверяющими личность; </w:t>
      </w:r>
      <w:r>
        <w:br/>
      </w:r>
      <w:r>
        <w:rPr>
          <w:rFonts w:ascii="Times New Roman"/>
          <w:b w:val="false"/>
          <w:i w:val="false"/>
          <w:color w:val="000000"/>
          <w:sz w:val="28"/>
        </w:rPr>
        <w:t>
</w:t>
      </w:r>
      <w:r>
        <w:rPr>
          <w:rFonts w:ascii="Times New Roman"/>
          <w:b w:val="false"/>
          <w:i w:val="false"/>
          <w:color w:val="000000"/>
          <w:sz w:val="28"/>
        </w:rPr>
        <w:t>
      5) вид Декларации.</w:t>
      </w:r>
      <w:r>
        <w:br/>
      </w:r>
      <w:r>
        <w:rPr>
          <w:rFonts w:ascii="Times New Roman"/>
          <w:b w:val="false"/>
          <w:i w:val="false"/>
          <w:color w:val="000000"/>
          <w:sz w:val="28"/>
        </w:rPr>
        <w:t>
</w:t>
      </w:r>
      <w:r>
        <w:rPr>
          <w:rFonts w:ascii="Times New Roman"/>
          <w:b w:val="false"/>
          <w:i w:val="false"/>
          <w:color w:val="000000"/>
          <w:sz w:val="28"/>
        </w:rPr>
        <w:t>
      Соответствующие ячейки отмечаются с учетом отнесения Декларации к видам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6) номер и дата уведомления.</w:t>
      </w:r>
      <w:r>
        <w:br/>
      </w:r>
      <w:r>
        <w:rPr>
          <w:rFonts w:ascii="Times New Roman"/>
          <w:b w:val="false"/>
          <w:i w:val="false"/>
          <w:color w:val="000000"/>
          <w:sz w:val="28"/>
        </w:rPr>
        <w:t>
</w:t>
      </w:r>
      <w:r>
        <w:rPr>
          <w:rFonts w:ascii="Times New Roman"/>
          <w:b w:val="false"/>
          <w:i w:val="false"/>
          <w:color w:val="000000"/>
          <w:sz w:val="28"/>
        </w:rPr>
        <w:t>
      Строки заполняются в случае представления вида Декларации,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r>
        <w:br/>
      </w:r>
      <w:r>
        <w:rPr>
          <w:rFonts w:ascii="Times New Roman"/>
          <w:b w:val="false"/>
          <w:i w:val="false"/>
          <w:color w:val="000000"/>
          <w:sz w:val="28"/>
        </w:rPr>
        <w:t>
</w:t>
      </w:r>
      <w:r>
        <w:rPr>
          <w:rFonts w:ascii="Times New Roman"/>
          <w:b w:val="false"/>
          <w:i w:val="false"/>
          <w:color w:val="000000"/>
          <w:sz w:val="28"/>
        </w:rPr>
        <w:t>
      7) категория налогоплательщика.</w:t>
      </w:r>
      <w:r>
        <w:br/>
      </w:r>
      <w:r>
        <w:rPr>
          <w:rFonts w:ascii="Times New Roman"/>
          <w:b w:val="false"/>
          <w:i w:val="false"/>
          <w:color w:val="000000"/>
          <w:sz w:val="28"/>
        </w:rPr>
        <w:t>
</w:t>
      </w:r>
      <w:r>
        <w:rPr>
          <w:rFonts w:ascii="Times New Roman"/>
          <w:b w:val="false"/>
          <w:i w:val="false"/>
          <w:color w:val="000000"/>
          <w:sz w:val="28"/>
        </w:rPr>
        <w:t>
      Ячейки отмечаются в случае, если налогоплательщик относится к одной из категорий, указанных в строке А или В;</w:t>
      </w:r>
      <w:r>
        <w:br/>
      </w:r>
      <w:r>
        <w:rPr>
          <w:rFonts w:ascii="Times New Roman"/>
          <w:b w:val="false"/>
          <w:i w:val="false"/>
          <w:color w:val="000000"/>
          <w:sz w:val="28"/>
        </w:rPr>
        <w:t>
</w:t>
      </w:r>
      <w:r>
        <w:rPr>
          <w:rFonts w:ascii="Times New Roman"/>
          <w:b w:val="false"/>
          <w:i w:val="false"/>
          <w:color w:val="000000"/>
          <w:sz w:val="28"/>
        </w:rPr>
        <w:t xml:space="preserve">
      8) код валюты. </w:t>
      </w:r>
      <w:r>
        <w:br/>
      </w:r>
      <w:r>
        <w:rPr>
          <w:rFonts w:ascii="Times New Roman"/>
          <w:b w:val="false"/>
          <w:i w:val="false"/>
          <w:color w:val="000000"/>
          <w:sz w:val="28"/>
        </w:rPr>
        <w:t>
</w:t>
      </w:r>
      <w:r>
        <w:rPr>
          <w:rFonts w:ascii="Times New Roman"/>
          <w:b w:val="false"/>
          <w:i w:val="false"/>
          <w:color w:val="000000"/>
          <w:sz w:val="28"/>
        </w:rPr>
        <w:t>
      Указывается код валюты согласно </w:t>
      </w:r>
      <w:r>
        <w:rPr>
          <w:rFonts w:ascii="Times New Roman"/>
          <w:b w:val="false"/>
          <w:i w:val="false"/>
          <w:color w:val="000000"/>
          <w:sz w:val="28"/>
        </w:rPr>
        <w:t>пункту 41</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9) представленные приложения.</w:t>
      </w:r>
      <w:r>
        <w:br/>
      </w:r>
      <w:r>
        <w:rPr>
          <w:rFonts w:ascii="Times New Roman"/>
          <w:b w:val="false"/>
          <w:i w:val="false"/>
          <w:color w:val="000000"/>
          <w:sz w:val="28"/>
        </w:rPr>
        <w:t>
</w:t>
      </w:r>
      <w:r>
        <w:rPr>
          <w:rFonts w:ascii="Times New Roman"/>
          <w:b w:val="false"/>
          <w:i w:val="false"/>
          <w:color w:val="000000"/>
          <w:sz w:val="28"/>
        </w:rPr>
        <w:t>
      Отмечается номер представленного налогоплательщиком приложения к Декларации;</w:t>
      </w:r>
      <w:r>
        <w:br/>
      </w:r>
      <w:r>
        <w:rPr>
          <w:rFonts w:ascii="Times New Roman"/>
          <w:b w:val="false"/>
          <w:i w:val="false"/>
          <w:color w:val="000000"/>
          <w:sz w:val="28"/>
        </w:rPr>
        <w:t>
</w:t>
      </w:r>
      <w:r>
        <w:rPr>
          <w:rFonts w:ascii="Times New Roman"/>
          <w:b w:val="false"/>
          <w:i w:val="false"/>
          <w:color w:val="000000"/>
          <w:sz w:val="28"/>
        </w:rPr>
        <w:t>
      10) признак резидентства:</w:t>
      </w:r>
      <w:r>
        <w:br/>
      </w:r>
      <w:r>
        <w:rPr>
          <w:rFonts w:ascii="Times New Roman"/>
          <w:b w:val="false"/>
          <w:i w:val="false"/>
          <w:color w:val="000000"/>
          <w:sz w:val="28"/>
        </w:rPr>
        <w:t>
</w:t>
      </w:r>
      <w:r>
        <w:rPr>
          <w:rFonts w:ascii="Times New Roman"/>
          <w:b w:val="false"/>
          <w:i w:val="false"/>
          <w:color w:val="000000"/>
          <w:sz w:val="28"/>
        </w:rPr>
        <w:t>
      ячейка А отмечается налогоплательщиком-резидентом Республики Казахстан;</w:t>
      </w:r>
      <w:r>
        <w:br/>
      </w:r>
      <w:r>
        <w:rPr>
          <w:rFonts w:ascii="Times New Roman"/>
          <w:b w:val="false"/>
          <w:i w:val="false"/>
          <w:color w:val="000000"/>
          <w:sz w:val="28"/>
        </w:rPr>
        <w:t>
</w:t>
      </w:r>
      <w:r>
        <w:rPr>
          <w:rFonts w:ascii="Times New Roman"/>
          <w:b w:val="false"/>
          <w:i w:val="false"/>
          <w:color w:val="000000"/>
          <w:sz w:val="28"/>
        </w:rPr>
        <w:t>
      ячейка В отмечается налогоплательщиком-нерезидентом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11) код страны резидентства и номер налоговой регистрации. </w:t>
      </w:r>
      <w:r>
        <w:br/>
      </w:r>
      <w:r>
        <w:rPr>
          <w:rFonts w:ascii="Times New Roman"/>
          <w:b w:val="false"/>
          <w:i w:val="false"/>
          <w:color w:val="000000"/>
          <w:sz w:val="28"/>
        </w:rPr>
        <w:t>
</w:t>
      </w:r>
      <w:r>
        <w:rPr>
          <w:rFonts w:ascii="Times New Roman"/>
          <w:b w:val="false"/>
          <w:i w:val="false"/>
          <w:color w:val="000000"/>
          <w:sz w:val="28"/>
        </w:rPr>
        <w:t xml:space="preserve">
      Заполняется в случае, если Декларация составляется налогоплательщиком-нерезидентом Республики Казахстан, при этом: </w:t>
      </w:r>
      <w:r>
        <w:br/>
      </w:r>
      <w:r>
        <w:rPr>
          <w:rFonts w:ascii="Times New Roman"/>
          <w:b w:val="false"/>
          <w:i w:val="false"/>
          <w:color w:val="000000"/>
          <w:sz w:val="28"/>
        </w:rPr>
        <w:t>
</w:t>
      </w:r>
      <w:r>
        <w:rPr>
          <w:rFonts w:ascii="Times New Roman"/>
          <w:b w:val="false"/>
          <w:i w:val="false"/>
          <w:color w:val="000000"/>
          <w:sz w:val="28"/>
        </w:rPr>
        <w:t>
      в строке А указывается код страны резидентства нерезидента согласно </w:t>
      </w:r>
      <w:r>
        <w:rPr>
          <w:rFonts w:ascii="Times New Roman"/>
          <w:b w:val="false"/>
          <w:i w:val="false"/>
          <w:color w:val="000000"/>
          <w:sz w:val="28"/>
        </w:rPr>
        <w:t>пункту 42</w:t>
      </w:r>
      <w:r>
        <w:rPr>
          <w:rFonts w:ascii="Times New Roman"/>
          <w:b w:val="false"/>
          <w:i w:val="false"/>
          <w:color w:val="000000"/>
          <w:sz w:val="28"/>
        </w:rPr>
        <w:t xml:space="preserve"> настоящих Правил; </w:t>
      </w:r>
      <w:r>
        <w:br/>
      </w:r>
      <w:r>
        <w:rPr>
          <w:rFonts w:ascii="Times New Roman"/>
          <w:b w:val="false"/>
          <w:i w:val="false"/>
          <w:color w:val="000000"/>
          <w:sz w:val="28"/>
        </w:rPr>
        <w:t>
</w:t>
      </w:r>
      <w:r>
        <w:rPr>
          <w:rFonts w:ascii="Times New Roman"/>
          <w:b w:val="false"/>
          <w:i w:val="false"/>
          <w:color w:val="000000"/>
          <w:sz w:val="28"/>
        </w:rPr>
        <w:t>
      в строке В указывается номер налоговой регистрации в стране резидентства нерезидента;</w:t>
      </w:r>
      <w:r>
        <w:br/>
      </w:r>
      <w:r>
        <w:rPr>
          <w:rFonts w:ascii="Times New Roman"/>
          <w:b w:val="false"/>
          <w:i w:val="false"/>
          <w:color w:val="000000"/>
          <w:sz w:val="28"/>
        </w:rPr>
        <w:t>
</w:t>
      </w:r>
      <w:r>
        <w:rPr>
          <w:rFonts w:ascii="Times New Roman"/>
          <w:b w:val="false"/>
          <w:i w:val="false"/>
          <w:color w:val="000000"/>
          <w:sz w:val="28"/>
        </w:rPr>
        <w:t xml:space="preserve">
      12) наличие постоянного учреждения за пределами Республики Казахстан. </w:t>
      </w:r>
      <w:r>
        <w:br/>
      </w:r>
      <w:r>
        <w:rPr>
          <w:rFonts w:ascii="Times New Roman"/>
          <w:b w:val="false"/>
          <w:i w:val="false"/>
          <w:color w:val="000000"/>
          <w:sz w:val="28"/>
        </w:rPr>
        <w:t>
</w:t>
      </w:r>
      <w:r>
        <w:rPr>
          <w:rFonts w:ascii="Times New Roman"/>
          <w:b w:val="false"/>
          <w:i w:val="false"/>
          <w:color w:val="000000"/>
          <w:sz w:val="28"/>
        </w:rPr>
        <w:t>
      Ячейка отмечается резидентом Республики Казахстан, имеющим постоянное учреждение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16. В разделе "Доход индивидуального предпринимателя, полученный совокупно за налоговый период":</w:t>
      </w:r>
      <w:r>
        <w:br/>
      </w:r>
      <w:r>
        <w:rPr>
          <w:rFonts w:ascii="Times New Roman"/>
          <w:b w:val="false"/>
          <w:i w:val="false"/>
          <w:color w:val="000000"/>
          <w:sz w:val="28"/>
        </w:rPr>
        <w:t>
</w:t>
      </w:r>
      <w:r>
        <w:rPr>
          <w:rFonts w:ascii="Times New Roman"/>
          <w:b w:val="false"/>
          <w:i w:val="false"/>
          <w:color w:val="000000"/>
          <w:sz w:val="28"/>
        </w:rPr>
        <w:t>
      1) в строке 220.00.001 указывается доход от реализации, определяемый в соответствии со </w:t>
      </w:r>
      <w:r>
        <w:rPr>
          <w:rFonts w:ascii="Times New Roman"/>
          <w:b w:val="false"/>
          <w:i w:val="false"/>
          <w:color w:val="000000"/>
          <w:sz w:val="28"/>
        </w:rPr>
        <w:t>статьей 86</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2) в строке 220.00.002 указывается доход от прироста стоимости, определяемый в соответствии со </w:t>
      </w:r>
      <w:r>
        <w:rPr>
          <w:rFonts w:ascii="Times New Roman"/>
          <w:b w:val="false"/>
          <w:i w:val="false"/>
          <w:color w:val="000000"/>
          <w:sz w:val="28"/>
        </w:rPr>
        <w:t>статьей 87</w:t>
      </w:r>
      <w:r>
        <w:rPr>
          <w:rFonts w:ascii="Times New Roman"/>
          <w:b w:val="false"/>
          <w:i w:val="false"/>
          <w:color w:val="000000"/>
          <w:sz w:val="28"/>
        </w:rPr>
        <w:t xml:space="preserve"> Налогового кодекса. В данную строку переносится сумма, отраженная в строке 220.01.029;</w:t>
      </w:r>
      <w:r>
        <w:br/>
      </w:r>
      <w:r>
        <w:rPr>
          <w:rFonts w:ascii="Times New Roman"/>
          <w:b w:val="false"/>
          <w:i w:val="false"/>
          <w:color w:val="000000"/>
          <w:sz w:val="28"/>
        </w:rPr>
        <w:t>
</w:t>
      </w:r>
      <w:r>
        <w:rPr>
          <w:rFonts w:ascii="Times New Roman"/>
          <w:b w:val="false"/>
          <w:i w:val="false"/>
          <w:color w:val="000000"/>
          <w:sz w:val="28"/>
        </w:rPr>
        <w:t xml:space="preserve">
      3) в строке 220.00.003 указывается доход по производным финансовым инструментам, в том числе, свопу, с учетом убытков, перенесенных из предыдущих налоговых периодов; </w:t>
      </w:r>
      <w:r>
        <w:br/>
      </w:r>
      <w:r>
        <w:rPr>
          <w:rFonts w:ascii="Times New Roman"/>
          <w:b w:val="false"/>
          <w:i w:val="false"/>
          <w:color w:val="000000"/>
          <w:sz w:val="28"/>
        </w:rPr>
        <w:t>
</w:t>
      </w:r>
      <w:r>
        <w:rPr>
          <w:rFonts w:ascii="Times New Roman"/>
          <w:b w:val="false"/>
          <w:i w:val="false"/>
          <w:color w:val="000000"/>
          <w:sz w:val="28"/>
        </w:rPr>
        <w:t>
      4) в строке 220.00.004 указывается доход от списания обязательств в соответствии со </w:t>
      </w:r>
      <w:r>
        <w:rPr>
          <w:rFonts w:ascii="Times New Roman"/>
          <w:b w:val="false"/>
          <w:i w:val="false"/>
          <w:color w:val="000000"/>
          <w:sz w:val="28"/>
        </w:rPr>
        <w:t>статьей 88</w:t>
      </w:r>
      <w:r>
        <w:rPr>
          <w:rFonts w:ascii="Times New Roman"/>
          <w:b w:val="false"/>
          <w:i w:val="false"/>
          <w:color w:val="000000"/>
          <w:sz w:val="28"/>
        </w:rPr>
        <w:t xml:space="preserve"> Налогового кодекса; </w:t>
      </w:r>
      <w:r>
        <w:br/>
      </w:r>
      <w:r>
        <w:rPr>
          <w:rFonts w:ascii="Times New Roman"/>
          <w:b w:val="false"/>
          <w:i w:val="false"/>
          <w:color w:val="000000"/>
          <w:sz w:val="28"/>
        </w:rPr>
        <w:t>
</w:t>
      </w:r>
      <w:r>
        <w:rPr>
          <w:rFonts w:ascii="Times New Roman"/>
          <w:b w:val="false"/>
          <w:i w:val="false"/>
          <w:color w:val="000000"/>
          <w:sz w:val="28"/>
        </w:rPr>
        <w:t>
      5) в строке 220.00.005 указывается доход по сомнительным обязательствам, определяемый в соответствии со </w:t>
      </w:r>
      <w:r>
        <w:rPr>
          <w:rFonts w:ascii="Times New Roman"/>
          <w:b w:val="false"/>
          <w:i w:val="false"/>
          <w:color w:val="000000"/>
          <w:sz w:val="28"/>
        </w:rPr>
        <w:t>статьей 89</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6) в строке 220.00.006 указывается доход от уступки права требования, определяемый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7) в строке 220.00.007 указывается доход от выбытия фиксированных активов, определяемый в соответствии со </w:t>
      </w:r>
      <w:r>
        <w:rPr>
          <w:rFonts w:ascii="Times New Roman"/>
          <w:b w:val="false"/>
          <w:i w:val="false"/>
          <w:color w:val="000000"/>
          <w:sz w:val="28"/>
        </w:rPr>
        <w:t>статьей 92</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8) в строке 220.00.008 указываются присужденные или признанные должником штрафы, пени и другие виды санкций, кроме возвращенных из бюджета необоснованно удержанных штрафов, если эти суммы ранее не были отнесены на вычеты, включаемые в доход индивидуального предпринимателя, полученный совокупно за налоговый период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пункта 1 статьи 85 Налогового кодекса;</w:t>
      </w:r>
      <w:r>
        <w:br/>
      </w:r>
      <w:r>
        <w:rPr>
          <w:rFonts w:ascii="Times New Roman"/>
          <w:b w:val="false"/>
          <w:i w:val="false"/>
          <w:color w:val="000000"/>
          <w:sz w:val="28"/>
        </w:rPr>
        <w:t>
</w:t>
      </w:r>
      <w:r>
        <w:rPr>
          <w:rFonts w:ascii="Times New Roman"/>
          <w:b w:val="false"/>
          <w:i w:val="false"/>
          <w:color w:val="000000"/>
          <w:sz w:val="28"/>
        </w:rPr>
        <w:t>
      9) в строке 220.00.009 указываются виды доходов: дивиденды, вознаграждения по депозиту, текущему счету, долговой ценной бумаге, векселю, исламскому арендному сертификату, выигрыши, включаемые в доход индивидуального предпринимателя, полученный совокупно за налоговый период в соответствии с </w:t>
      </w:r>
      <w:r>
        <w:rPr>
          <w:rFonts w:ascii="Times New Roman"/>
          <w:b w:val="false"/>
          <w:i w:val="false"/>
          <w:color w:val="000000"/>
          <w:sz w:val="28"/>
        </w:rPr>
        <w:t>подпунктом 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пункта 1 статьи 85 Налогового кодекса;</w:t>
      </w:r>
      <w:r>
        <w:br/>
      </w:r>
      <w:r>
        <w:rPr>
          <w:rFonts w:ascii="Times New Roman"/>
          <w:b w:val="false"/>
          <w:i w:val="false"/>
          <w:color w:val="000000"/>
          <w:sz w:val="28"/>
        </w:rPr>
        <w:t>
</w:t>
      </w:r>
      <w:r>
        <w:rPr>
          <w:rFonts w:ascii="Times New Roman"/>
          <w:b w:val="false"/>
          <w:i w:val="false"/>
          <w:color w:val="000000"/>
          <w:sz w:val="28"/>
        </w:rPr>
        <w:t>
      10) в строке 220.00.010 указывается превышение суммы положительной курсовой разницы над суммой отрицательной курсовой разницы. Сумма курсовой разницы определяется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r>
        <w:br/>
      </w:r>
      <w:r>
        <w:rPr>
          <w:rFonts w:ascii="Times New Roman"/>
          <w:b w:val="false"/>
          <w:i w:val="false"/>
          <w:color w:val="000000"/>
          <w:sz w:val="28"/>
        </w:rPr>
        <w:t>
</w:t>
      </w:r>
      <w:r>
        <w:rPr>
          <w:rFonts w:ascii="Times New Roman"/>
          <w:b w:val="false"/>
          <w:i w:val="false"/>
          <w:color w:val="000000"/>
          <w:sz w:val="28"/>
        </w:rPr>
        <w:t>
      11) в строке 220.00.011 указывается доход по инвестиционному депозиту, размещенному в исламском банке, определяемый в соответствии с </w:t>
      </w:r>
      <w:r>
        <w:rPr>
          <w:rFonts w:ascii="Times New Roman"/>
          <w:b w:val="false"/>
          <w:i w:val="false"/>
          <w:color w:val="000000"/>
          <w:sz w:val="28"/>
        </w:rPr>
        <w:t>подпунктом 22-1)</w:t>
      </w:r>
      <w:r>
        <w:rPr>
          <w:rFonts w:ascii="Times New Roman"/>
          <w:b w:val="false"/>
          <w:i w:val="false"/>
          <w:color w:val="000000"/>
          <w:sz w:val="28"/>
        </w:rPr>
        <w:t xml:space="preserve"> пункта 1 статьи 85 Налогового кодекса; </w:t>
      </w:r>
      <w:r>
        <w:br/>
      </w:r>
      <w:r>
        <w:rPr>
          <w:rFonts w:ascii="Times New Roman"/>
          <w:b w:val="false"/>
          <w:i w:val="false"/>
          <w:color w:val="000000"/>
          <w:sz w:val="28"/>
        </w:rPr>
        <w:t>
</w:t>
      </w:r>
      <w:r>
        <w:rPr>
          <w:rFonts w:ascii="Times New Roman"/>
          <w:b w:val="false"/>
          <w:i w:val="false"/>
          <w:color w:val="000000"/>
          <w:sz w:val="28"/>
        </w:rPr>
        <w:t>
      12) в строке 220.00.012 указывается другие доходы налогоплательщика, включаемые в доход индивидуального предпринимателя, полученный совокупно за налоговый период в соответствии с Налоговым кодексом;</w:t>
      </w:r>
      <w:r>
        <w:br/>
      </w:r>
      <w:r>
        <w:rPr>
          <w:rFonts w:ascii="Times New Roman"/>
          <w:b w:val="false"/>
          <w:i w:val="false"/>
          <w:color w:val="000000"/>
          <w:sz w:val="28"/>
        </w:rPr>
        <w:t>
</w:t>
      </w:r>
      <w:r>
        <w:rPr>
          <w:rFonts w:ascii="Times New Roman"/>
          <w:b w:val="false"/>
          <w:i w:val="false"/>
          <w:color w:val="000000"/>
          <w:sz w:val="28"/>
        </w:rPr>
        <w:t>
      13) в строке 220.00.013 указывается общая сумма дохода индивидуального предпринимателя, полученного совокупно за налоговый период, определяемая как сумма строк с 220.00.001 по 220.00.012;</w:t>
      </w:r>
      <w:r>
        <w:br/>
      </w:r>
      <w:r>
        <w:rPr>
          <w:rFonts w:ascii="Times New Roman"/>
          <w:b w:val="false"/>
          <w:i w:val="false"/>
          <w:color w:val="000000"/>
          <w:sz w:val="28"/>
        </w:rPr>
        <w:t>
</w:t>
      </w:r>
      <w:r>
        <w:rPr>
          <w:rFonts w:ascii="Times New Roman"/>
          <w:b w:val="false"/>
          <w:i w:val="false"/>
          <w:color w:val="000000"/>
          <w:sz w:val="28"/>
        </w:rPr>
        <w:t>
      14) в строке 220.00.014 указывается общая сумма доходов, не подлежащих налогообложению в соответствии со </w:t>
      </w:r>
      <w:r>
        <w:rPr>
          <w:rFonts w:ascii="Times New Roman"/>
          <w:b w:val="false"/>
          <w:i w:val="false"/>
          <w:color w:val="000000"/>
          <w:sz w:val="28"/>
        </w:rPr>
        <w:t>статьей 156</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15) в строке 220.00.015 указывается сумма корректировки дохода индивидуального предпринимателя, полученного совокупно за налоговый период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99 Налогового кодекса; </w:t>
      </w:r>
      <w:r>
        <w:br/>
      </w:r>
      <w:r>
        <w:rPr>
          <w:rFonts w:ascii="Times New Roman"/>
          <w:b w:val="false"/>
          <w:i w:val="false"/>
          <w:color w:val="000000"/>
          <w:sz w:val="28"/>
        </w:rPr>
        <w:t>
</w:t>
      </w:r>
      <w:r>
        <w:rPr>
          <w:rFonts w:ascii="Times New Roman"/>
          <w:b w:val="false"/>
          <w:i w:val="false"/>
          <w:color w:val="000000"/>
          <w:sz w:val="28"/>
        </w:rPr>
        <w:t>
      16) в строке 220.00.016 указывается сумма корректировки дохода индивидуального предпринимателя, полученного совокупно за налоговый период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99 Налогового кодекса;</w:t>
      </w:r>
      <w:r>
        <w:br/>
      </w:r>
      <w:r>
        <w:rPr>
          <w:rFonts w:ascii="Times New Roman"/>
          <w:b w:val="false"/>
          <w:i w:val="false"/>
          <w:color w:val="000000"/>
          <w:sz w:val="28"/>
        </w:rPr>
        <w:t>
</w:t>
      </w:r>
      <w:r>
        <w:rPr>
          <w:rFonts w:ascii="Times New Roman"/>
          <w:b w:val="false"/>
          <w:i w:val="false"/>
          <w:color w:val="000000"/>
          <w:sz w:val="28"/>
        </w:rPr>
        <w:t>
      17) в строке 220.00.017 указывается доход индивидуального предпринимателя, полученный совокупно за налоговый период с учетом доходов, не подлежащих налогообложению, и корректировки, определяемый как разница строк 220.00.013, 220.00.014, 220.00.015 (220.00.013 - 220.00.014 -220.00.015), увеличенная на строку 220.00.016 (в случае если значение данной строки положительное) или уменьшенная на строку 220.00.016 (в случае если значение данной строки отрицательное) (220.00.013 - 220.00.014) - 220.00.015 + (-) 220.00.016).</w:t>
      </w:r>
      <w:r>
        <w:br/>
      </w:r>
      <w:r>
        <w:rPr>
          <w:rFonts w:ascii="Times New Roman"/>
          <w:b w:val="false"/>
          <w:i w:val="false"/>
          <w:color w:val="000000"/>
          <w:sz w:val="28"/>
        </w:rPr>
        <w:t>
</w:t>
      </w:r>
      <w:r>
        <w:rPr>
          <w:rFonts w:ascii="Times New Roman"/>
          <w:b w:val="false"/>
          <w:i w:val="false"/>
          <w:color w:val="000000"/>
          <w:sz w:val="28"/>
        </w:rPr>
        <w:t xml:space="preserve">
      17. В разделе "Вычеты": </w:t>
      </w:r>
      <w:r>
        <w:br/>
      </w:r>
      <w:r>
        <w:rPr>
          <w:rFonts w:ascii="Times New Roman"/>
          <w:b w:val="false"/>
          <w:i w:val="false"/>
          <w:color w:val="000000"/>
          <w:sz w:val="28"/>
        </w:rPr>
        <w:t>
</w:t>
      </w:r>
      <w:r>
        <w:rPr>
          <w:rFonts w:ascii="Times New Roman"/>
          <w:b w:val="false"/>
          <w:i w:val="false"/>
          <w:color w:val="000000"/>
          <w:sz w:val="28"/>
        </w:rPr>
        <w:t>
      1) в строке 220.00.018 указывается стоимость реализованных (использованных) товаров, приобретенных и безвозмездно полученных работ, услуг, относимая на вычеты в соответствии с пунктом 1 статьи 100 Налогового кодекса. Определяется как 220.00.018 I - 220.00.018 II + 220.00.018 III + 220.00.018 IV + 220.00.018 V - 220.00.018 VI - 220.00.018 VII - 220.00.018 VIII - 220.00.018 IX;</w:t>
      </w:r>
      <w:r>
        <w:br/>
      </w:r>
      <w:r>
        <w:rPr>
          <w:rFonts w:ascii="Times New Roman"/>
          <w:b w:val="false"/>
          <w:i w:val="false"/>
          <w:color w:val="000000"/>
          <w:sz w:val="28"/>
        </w:rPr>
        <w:t>
</w:t>
      </w:r>
      <w:r>
        <w:rPr>
          <w:rFonts w:ascii="Times New Roman"/>
          <w:b w:val="false"/>
          <w:i w:val="false"/>
          <w:color w:val="000000"/>
          <w:sz w:val="28"/>
        </w:rPr>
        <w:t>
      в строке 220.00.018 I указывается себестоимость товаров, сырья, материалов (в том числе покупных полуфабрикатов и комплектующих изделий, конструкций и деталей, топлива, запасных частей и др.) (далее - ТМЗ) на начало налогового периода. В первоначальной Декларации указанная строка заполняется согласно данным, определенным по бухгалтерскому балансу на начало налогового периода. У налогоплательщика, представляющего свою первоначальную Декларацию, ТМЗ на начало налогового периода могут отсутствовать;</w:t>
      </w:r>
      <w:r>
        <w:br/>
      </w:r>
      <w:r>
        <w:rPr>
          <w:rFonts w:ascii="Times New Roman"/>
          <w:b w:val="false"/>
          <w:i w:val="false"/>
          <w:color w:val="000000"/>
          <w:sz w:val="28"/>
        </w:rPr>
        <w:t>
</w:t>
      </w:r>
      <w:r>
        <w:rPr>
          <w:rFonts w:ascii="Times New Roman"/>
          <w:b w:val="false"/>
          <w:i w:val="false"/>
          <w:color w:val="000000"/>
          <w:sz w:val="28"/>
        </w:rPr>
        <w:t xml:space="preserve">
      строка 220.00.018 II заполняется согласно данным бухгалтерского баланса на конец налогового периода. При этом в данной строке не отражается стоимость товара, учитываемого в остатках ТМЗ на конец года и находящегося в пути (например, реализация товаров на условии FAS-порт), доход от реализации которого признан в целях налогообложения в налоговом периоде. В ликвидационной Декларации, представляемой налогоплательщиком в течение налогового периода, строка 220.00.018 II заполняется на основании данных бухгалтерского учета на конец соответствующего налогового периода: в строке 220.00.018 III указывается стоимость: </w:t>
      </w:r>
      <w:r>
        <w:br/>
      </w:r>
      <w:r>
        <w:rPr>
          <w:rFonts w:ascii="Times New Roman"/>
          <w:b w:val="false"/>
          <w:i w:val="false"/>
          <w:color w:val="000000"/>
          <w:sz w:val="28"/>
        </w:rPr>
        <w:t>
</w:t>
      </w:r>
      <w:r>
        <w:rPr>
          <w:rFonts w:ascii="Times New Roman"/>
          <w:b w:val="false"/>
          <w:i w:val="false"/>
          <w:color w:val="000000"/>
          <w:sz w:val="28"/>
        </w:rPr>
        <w:t>
      поступивших в течение налогового периода ТМЗ, в том числе приобретенных полученных безвозмездно, полученных в результате реорганизации путем присоединения, полученных в качестве вклада в уставный капитал, а также поступивших по иным основаниям;</w:t>
      </w:r>
      <w:r>
        <w:br/>
      </w:r>
      <w:r>
        <w:rPr>
          <w:rFonts w:ascii="Times New Roman"/>
          <w:b w:val="false"/>
          <w:i w:val="false"/>
          <w:color w:val="000000"/>
          <w:sz w:val="28"/>
        </w:rPr>
        <w:t>
</w:t>
      </w:r>
      <w:r>
        <w:rPr>
          <w:rFonts w:ascii="Times New Roman"/>
          <w:b w:val="false"/>
          <w:i w:val="false"/>
          <w:color w:val="000000"/>
          <w:sz w:val="28"/>
        </w:rPr>
        <w:t>
      выполненных работ и оказанных услуг сторонними организациями, индивидуальными предпринимателями, частными нотариусами, адвокатами.</w:t>
      </w:r>
      <w:r>
        <w:br/>
      </w:r>
      <w:r>
        <w:rPr>
          <w:rFonts w:ascii="Times New Roman"/>
          <w:b w:val="false"/>
          <w:i w:val="false"/>
          <w:color w:val="000000"/>
          <w:sz w:val="28"/>
        </w:rPr>
        <w:t>
</w:t>
      </w:r>
      <w:r>
        <w:rPr>
          <w:rFonts w:ascii="Times New Roman"/>
          <w:b w:val="false"/>
          <w:i w:val="false"/>
          <w:color w:val="000000"/>
          <w:sz w:val="28"/>
        </w:rPr>
        <w:t>
      Данные, приведенные в указанной строке, не должны включать расходы, относимые на вычеты по строкам с 220.00.019 по 220.00.036 Декларации. Определяется сложением значений строк с 220.00.018 III А по 220.00.018 III H (220.00.018 III А + 220.00.018 III B + 220.00.018 III C + 220.00.018 III D + 220.00.018 III E + 220.00.018 III F + 220.00.018 III G + 220.00.018 III H);</w:t>
      </w:r>
      <w:r>
        <w:br/>
      </w:r>
      <w:r>
        <w:rPr>
          <w:rFonts w:ascii="Times New Roman"/>
          <w:b w:val="false"/>
          <w:i w:val="false"/>
          <w:color w:val="000000"/>
          <w:sz w:val="28"/>
        </w:rPr>
        <w:t>
</w:t>
      </w:r>
      <w:r>
        <w:rPr>
          <w:rFonts w:ascii="Times New Roman"/>
          <w:b w:val="false"/>
          <w:i w:val="false"/>
          <w:color w:val="000000"/>
          <w:sz w:val="28"/>
        </w:rPr>
        <w:t>
      в строке 220.00.018 III А указывается себестоимость приобретенных, безвозмездно полученных в течение отчетного налогового периода налогоплательщиком ТМЗ;</w:t>
      </w:r>
      <w:r>
        <w:br/>
      </w:r>
      <w:r>
        <w:rPr>
          <w:rFonts w:ascii="Times New Roman"/>
          <w:b w:val="false"/>
          <w:i w:val="false"/>
          <w:color w:val="000000"/>
          <w:sz w:val="28"/>
        </w:rPr>
        <w:t>
</w:t>
      </w:r>
      <w:r>
        <w:rPr>
          <w:rFonts w:ascii="Times New Roman"/>
          <w:b w:val="false"/>
          <w:i w:val="false"/>
          <w:color w:val="000000"/>
          <w:sz w:val="28"/>
        </w:rPr>
        <w:t>
      в строке 220.00.018 III B указывается стоимость финансовых услуг;</w:t>
      </w:r>
      <w:r>
        <w:br/>
      </w:r>
      <w:r>
        <w:rPr>
          <w:rFonts w:ascii="Times New Roman"/>
          <w:b w:val="false"/>
          <w:i w:val="false"/>
          <w:color w:val="000000"/>
          <w:sz w:val="28"/>
        </w:rPr>
        <w:t>
</w:t>
      </w:r>
      <w:r>
        <w:rPr>
          <w:rFonts w:ascii="Times New Roman"/>
          <w:b w:val="false"/>
          <w:i w:val="false"/>
          <w:color w:val="000000"/>
          <w:sz w:val="28"/>
        </w:rPr>
        <w:t>
      в строке 220.00.018 III С указывается стоимость рекламных услуг;</w:t>
      </w:r>
      <w:r>
        <w:br/>
      </w:r>
      <w:r>
        <w:rPr>
          <w:rFonts w:ascii="Times New Roman"/>
          <w:b w:val="false"/>
          <w:i w:val="false"/>
          <w:color w:val="000000"/>
          <w:sz w:val="28"/>
        </w:rPr>
        <w:t>
</w:t>
      </w:r>
      <w:r>
        <w:rPr>
          <w:rFonts w:ascii="Times New Roman"/>
          <w:b w:val="false"/>
          <w:i w:val="false"/>
          <w:color w:val="000000"/>
          <w:sz w:val="28"/>
        </w:rPr>
        <w:t>
      в строке 220.00.018 III D указывается стоимость консультационных услуг;</w:t>
      </w:r>
      <w:r>
        <w:br/>
      </w:r>
      <w:r>
        <w:rPr>
          <w:rFonts w:ascii="Times New Roman"/>
          <w:b w:val="false"/>
          <w:i w:val="false"/>
          <w:color w:val="000000"/>
          <w:sz w:val="28"/>
        </w:rPr>
        <w:t>
</w:t>
      </w:r>
      <w:r>
        <w:rPr>
          <w:rFonts w:ascii="Times New Roman"/>
          <w:b w:val="false"/>
          <w:i w:val="false"/>
          <w:color w:val="000000"/>
          <w:sz w:val="28"/>
        </w:rPr>
        <w:t>
      в строке 220.00.018 III E указывается стоимость маркетинговых услуг;</w:t>
      </w:r>
      <w:r>
        <w:br/>
      </w:r>
      <w:r>
        <w:rPr>
          <w:rFonts w:ascii="Times New Roman"/>
          <w:b w:val="false"/>
          <w:i w:val="false"/>
          <w:color w:val="000000"/>
          <w:sz w:val="28"/>
        </w:rPr>
        <w:t>
</w:t>
      </w:r>
      <w:r>
        <w:rPr>
          <w:rFonts w:ascii="Times New Roman"/>
          <w:b w:val="false"/>
          <w:i w:val="false"/>
          <w:color w:val="000000"/>
          <w:sz w:val="28"/>
        </w:rPr>
        <w:t>
      в строке 220.00.018 III F указывается стоимость дизайнерских услуг;</w:t>
      </w:r>
      <w:r>
        <w:br/>
      </w:r>
      <w:r>
        <w:rPr>
          <w:rFonts w:ascii="Times New Roman"/>
          <w:b w:val="false"/>
          <w:i w:val="false"/>
          <w:color w:val="000000"/>
          <w:sz w:val="28"/>
        </w:rPr>
        <w:t>
</w:t>
      </w:r>
      <w:r>
        <w:rPr>
          <w:rFonts w:ascii="Times New Roman"/>
          <w:b w:val="false"/>
          <w:i w:val="false"/>
          <w:color w:val="000000"/>
          <w:sz w:val="28"/>
        </w:rPr>
        <w:t xml:space="preserve">
      в строке 220.00.018 III G указывается стоимость инжиниринговых услуг; </w:t>
      </w:r>
      <w:r>
        <w:br/>
      </w:r>
      <w:r>
        <w:rPr>
          <w:rFonts w:ascii="Times New Roman"/>
          <w:b w:val="false"/>
          <w:i w:val="false"/>
          <w:color w:val="000000"/>
          <w:sz w:val="28"/>
        </w:rPr>
        <w:t>
</w:t>
      </w:r>
      <w:r>
        <w:rPr>
          <w:rFonts w:ascii="Times New Roman"/>
          <w:b w:val="false"/>
          <w:i w:val="false"/>
          <w:color w:val="000000"/>
          <w:sz w:val="28"/>
        </w:rPr>
        <w:t>
      в строке 220.00.018 III H указываются расходы на приобретение прочих работ и услуг;</w:t>
      </w:r>
      <w:r>
        <w:br/>
      </w:r>
      <w:r>
        <w:rPr>
          <w:rFonts w:ascii="Times New Roman"/>
          <w:b w:val="false"/>
          <w:i w:val="false"/>
          <w:color w:val="000000"/>
          <w:sz w:val="28"/>
        </w:rPr>
        <w:t>
</w:t>
      </w:r>
      <w:r>
        <w:rPr>
          <w:rFonts w:ascii="Times New Roman"/>
          <w:b w:val="false"/>
          <w:i w:val="false"/>
          <w:color w:val="000000"/>
          <w:sz w:val="28"/>
        </w:rPr>
        <w:t>
      в строке 220.00.018 IV указываются расходы по начисленным доходам работников и иным выплатам физическим лицам, относимые на вычет в соответствии со статьей 110 Налогового кодекса, за исключением расходов по начисленным доходам работников:</w:t>
      </w:r>
      <w:r>
        <w:br/>
      </w:r>
      <w:r>
        <w:rPr>
          <w:rFonts w:ascii="Times New Roman"/>
          <w:b w:val="false"/>
          <w:i w:val="false"/>
          <w:color w:val="000000"/>
          <w:sz w:val="28"/>
        </w:rPr>
        <w:t>
</w:t>
      </w:r>
      <w:r>
        <w:rPr>
          <w:rFonts w:ascii="Times New Roman"/>
          <w:b w:val="false"/>
          <w:i w:val="false"/>
          <w:color w:val="000000"/>
          <w:sz w:val="28"/>
        </w:rPr>
        <w:t>
      отражаемых по строке 220.00.024 и представляющих собой превышение размеров суточных, установленных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155 Налогового кодекса;</w:t>
      </w:r>
      <w:r>
        <w:br/>
      </w:r>
      <w:r>
        <w:rPr>
          <w:rFonts w:ascii="Times New Roman"/>
          <w:b w:val="false"/>
          <w:i w:val="false"/>
          <w:color w:val="000000"/>
          <w:sz w:val="28"/>
        </w:rPr>
        <w:t>
</w:t>
      </w:r>
      <w:r>
        <w:rPr>
          <w:rFonts w:ascii="Times New Roman"/>
          <w:b w:val="false"/>
          <w:i w:val="false"/>
          <w:color w:val="000000"/>
          <w:sz w:val="28"/>
        </w:rPr>
        <w:t xml:space="preserve">
      включаемых в первоначальную стоимость фиксированных активов, объектов преференций; </w:t>
      </w:r>
      <w:r>
        <w:br/>
      </w:r>
      <w:r>
        <w:rPr>
          <w:rFonts w:ascii="Times New Roman"/>
          <w:b w:val="false"/>
          <w:i w:val="false"/>
          <w:color w:val="000000"/>
          <w:sz w:val="28"/>
        </w:rPr>
        <w:t>
</w:t>
      </w:r>
      <w:r>
        <w:rPr>
          <w:rFonts w:ascii="Times New Roman"/>
          <w:b w:val="false"/>
          <w:i w:val="false"/>
          <w:color w:val="000000"/>
          <w:sz w:val="28"/>
        </w:rPr>
        <w:t>
      признаваемых последующими расходами в соответствии с </w:t>
      </w:r>
      <w:r>
        <w:rPr>
          <w:rFonts w:ascii="Times New Roman"/>
          <w:b w:val="false"/>
          <w:i w:val="false"/>
          <w:color w:val="000000"/>
          <w:sz w:val="28"/>
        </w:rPr>
        <w:t>пунктом 3</w:t>
      </w:r>
      <w:r>
        <w:rPr>
          <w:rFonts w:ascii="Times New Roman"/>
          <w:b w:val="false"/>
          <w:i w:val="false"/>
          <w:color w:val="000000"/>
          <w:sz w:val="28"/>
        </w:rPr>
        <w:t> статьи 122 Налогового кодекса;</w:t>
      </w:r>
      <w:r>
        <w:br/>
      </w:r>
      <w:r>
        <w:rPr>
          <w:rFonts w:ascii="Times New Roman"/>
          <w:b w:val="false"/>
          <w:i w:val="false"/>
          <w:color w:val="000000"/>
          <w:sz w:val="28"/>
        </w:rPr>
        <w:t>
</w:t>
      </w:r>
      <w:r>
        <w:rPr>
          <w:rFonts w:ascii="Times New Roman"/>
          <w:b w:val="false"/>
          <w:i w:val="false"/>
          <w:color w:val="000000"/>
          <w:sz w:val="28"/>
        </w:rPr>
        <w:t>
      включаемых в первоначальную стоимость активов, не подлежащих амортизации, в соответствии со </w:t>
      </w:r>
      <w:r>
        <w:rPr>
          <w:rFonts w:ascii="Times New Roman"/>
          <w:b w:val="false"/>
          <w:i w:val="false"/>
          <w:color w:val="000000"/>
          <w:sz w:val="28"/>
        </w:rPr>
        <w:t>статьей 87</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в строке 220.00.018 V указывается стоимость работ и услуг, себестоимость ТМЗ, признанные расходами будущих периодов в предыдущих налоговых периодах и относимые на вычеты в отчетном налоговом периоде;</w:t>
      </w:r>
      <w:r>
        <w:br/>
      </w:r>
      <w:r>
        <w:rPr>
          <w:rFonts w:ascii="Times New Roman"/>
          <w:b w:val="false"/>
          <w:i w:val="false"/>
          <w:color w:val="000000"/>
          <w:sz w:val="28"/>
        </w:rPr>
        <w:t>
</w:t>
      </w:r>
      <w:r>
        <w:rPr>
          <w:rFonts w:ascii="Times New Roman"/>
          <w:b w:val="false"/>
          <w:i w:val="false"/>
          <w:color w:val="000000"/>
          <w:sz w:val="28"/>
        </w:rPr>
        <w:t>
      в строке 220.00.018 VI указывается фактическая стоимость работ и услуг, себестоимость ТМЗ, признаваемыми последующими расходами по фиксированным активам и арендуемым основным средствам;</w:t>
      </w:r>
      <w:r>
        <w:br/>
      </w:r>
      <w:r>
        <w:rPr>
          <w:rFonts w:ascii="Times New Roman"/>
          <w:b w:val="false"/>
          <w:i w:val="false"/>
          <w:color w:val="000000"/>
          <w:sz w:val="28"/>
        </w:rPr>
        <w:t>
</w:t>
      </w:r>
      <w:r>
        <w:rPr>
          <w:rFonts w:ascii="Times New Roman"/>
          <w:b w:val="false"/>
          <w:i w:val="false"/>
          <w:color w:val="000000"/>
          <w:sz w:val="28"/>
        </w:rPr>
        <w:t>
      в строке 220.00.018 VII указывается фактическая стоимость работ и услуг, себестоимость ТМЗ, включаемые в первоначальную стоимость фиксированных активов, объектов преференций, активов, не подлежащих амортизации;</w:t>
      </w:r>
      <w:r>
        <w:br/>
      </w:r>
      <w:r>
        <w:rPr>
          <w:rFonts w:ascii="Times New Roman"/>
          <w:b w:val="false"/>
          <w:i w:val="false"/>
          <w:color w:val="000000"/>
          <w:sz w:val="28"/>
        </w:rPr>
        <w:t>
</w:t>
      </w:r>
      <w:r>
        <w:rPr>
          <w:rFonts w:ascii="Times New Roman"/>
          <w:b w:val="false"/>
          <w:i w:val="false"/>
          <w:color w:val="000000"/>
          <w:sz w:val="28"/>
        </w:rPr>
        <w:t>
      в строке 220.00.018 VIII указывается стоимость работ и услуг, себестоимость ТМЗ, не относимые на вычеты на основании </w:t>
      </w:r>
      <w:r>
        <w:rPr>
          <w:rFonts w:ascii="Times New Roman"/>
          <w:b w:val="false"/>
          <w:i w:val="false"/>
          <w:color w:val="000000"/>
          <w:sz w:val="28"/>
        </w:rPr>
        <w:t>статьи 115</w:t>
      </w:r>
      <w:r>
        <w:rPr>
          <w:rFonts w:ascii="Times New Roman"/>
          <w:b w:val="false"/>
          <w:i w:val="false"/>
          <w:color w:val="000000"/>
          <w:sz w:val="28"/>
        </w:rPr>
        <w:t xml:space="preserve"> Налогового кодекса, за исключением стоимости, отражаемой по строке 220.00.018 VII;</w:t>
      </w:r>
      <w:r>
        <w:br/>
      </w:r>
      <w:r>
        <w:rPr>
          <w:rFonts w:ascii="Times New Roman"/>
          <w:b w:val="false"/>
          <w:i w:val="false"/>
          <w:color w:val="000000"/>
          <w:sz w:val="28"/>
        </w:rPr>
        <w:t>
</w:t>
      </w:r>
      <w:r>
        <w:rPr>
          <w:rFonts w:ascii="Times New Roman"/>
          <w:b w:val="false"/>
          <w:i w:val="false"/>
          <w:color w:val="000000"/>
          <w:sz w:val="28"/>
        </w:rPr>
        <w:t>
      в строке 220.00.018 IX указывается стоимость работ и услуг, себестоимость ТМЗ, признаваемые расходами будущих периодов в отчетном налоговом периоде и подлежащие отнесению на вычеты в последующие налоговые периоды;</w:t>
      </w:r>
      <w:r>
        <w:br/>
      </w:r>
      <w:r>
        <w:rPr>
          <w:rFonts w:ascii="Times New Roman"/>
          <w:b w:val="false"/>
          <w:i w:val="false"/>
          <w:color w:val="000000"/>
          <w:sz w:val="28"/>
        </w:rPr>
        <w:t>
</w:t>
      </w:r>
      <w:r>
        <w:rPr>
          <w:rFonts w:ascii="Times New Roman"/>
          <w:b w:val="false"/>
          <w:i w:val="false"/>
          <w:color w:val="000000"/>
          <w:sz w:val="28"/>
        </w:rPr>
        <w:t>
      2) в строке 220.00.019 указывается общая сумма штрафов, пеней, неустоек, относимая на вычет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100 Налогового кодекса;</w:t>
      </w:r>
      <w:r>
        <w:br/>
      </w:r>
      <w:r>
        <w:rPr>
          <w:rFonts w:ascii="Times New Roman"/>
          <w:b w:val="false"/>
          <w:i w:val="false"/>
          <w:color w:val="000000"/>
          <w:sz w:val="28"/>
        </w:rPr>
        <w:t>
</w:t>
      </w:r>
      <w:r>
        <w:rPr>
          <w:rFonts w:ascii="Times New Roman"/>
          <w:b w:val="false"/>
          <w:i w:val="false"/>
          <w:color w:val="000000"/>
          <w:sz w:val="28"/>
        </w:rPr>
        <w:t>
      3) в строке 220.00.020 указывается сумма налога на добавленную стоимость, относимая на вычеты по основаниям, установленным пунктом 12 статьи 100 Налогового кодекса;</w:t>
      </w:r>
      <w:r>
        <w:br/>
      </w:r>
      <w:r>
        <w:rPr>
          <w:rFonts w:ascii="Times New Roman"/>
          <w:b w:val="false"/>
          <w:i w:val="false"/>
          <w:color w:val="000000"/>
          <w:sz w:val="28"/>
        </w:rPr>
        <w:t>
</w:t>
      </w:r>
      <w:r>
        <w:rPr>
          <w:rFonts w:ascii="Times New Roman"/>
          <w:b w:val="false"/>
          <w:i w:val="false"/>
          <w:color w:val="000000"/>
          <w:sz w:val="28"/>
        </w:rPr>
        <w:t>
      4) в строке 220.00.021 указывается превышение суммы налога на добавленную стоимость, относимого в зачет, над суммой начисленного налога на добавленную стоимость, сложившееся на 1 января 2009 года и относимое на вычеты в соответствии с </w:t>
      </w:r>
      <w:r>
        <w:rPr>
          <w:rFonts w:ascii="Times New Roman"/>
          <w:b w:val="false"/>
          <w:i w:val="false"/>
          <w:color w:val="000000"/>
          <w:sz w:val="28"/>
        </w:rPr>
        <w:t>пунктом 13</w:t>
      </w:r>
      <w:r>
        <w:rPr>
          <w:rFonts w:ascii="Times New Roman"/>
          <w:b w:val="false"/>
          <w:i w:val="false"/>
          <w:color w:val="000000"/>
          <w:sz w:val="28"/>
        </w:rPr>
        <w:t xml:space="preserve"> статьи 100 Налогового кодекса;</w:t>
      </w:r>
      <w:r>
        <w:br/>
      </w:r>
      <w:r>
        <w:rPr>
          <w:rFonts w:ascii="Times New Roman"/>
          <w:b w:val="false"/>
          <w:i w:val="false"/>
          <w:color w:val="000000"/>
          <w:sz w:val="28"/>
        </w:rPr>
        <w:t>
</w:t>
      </w:r>
      <w:r>
        <w:rPr>
          <w:rFonts w:ascii="Times New Roman"/>
          <w:b w:val="false"/>
          <w:i w:val="false"/>
          <w:color w:val="000000"/>
          <w:sz w:val="28"/>
        </w:rPr>
        <w:t>
      5) в строке 220.00.022 указывается сумма расходов налогоплательщика по начисленным социальным отчислениям в Государственный фонд социального страхования, относимая на вычеты в соответствии с </w:t>
      </w:r>
      <w:r>
        <w:rPr>
          <w:rFonts w:ascii="Times New Roman"/>
          <w:b w:val="false"/>
          <w:i w:val="false"/>
          <w:color w:val="000000"/>
          <w:sz w:val="28"/>
        </w:rPr>
        <w:t>пунктом 14-1</w:t>
      </w:r>
      <w:r>
        <w:rPr>
          <w:rFonts w:ascii="Times New Roman"/>
          <w:b w:val="false"/>
          <w:i w:val="false"/>
          <w:color w:val="000000"/>
          <w:sz w:val="28"/>
        </w:rPr>
        <w:t xml:space="preserve"> статьи 100 Налогового кодекса;</w:t>
      </w:r>
      <w:r>
        <w:br/>
      </w:r>
      <w:r>
        <w:rPr>
          <w:rFonts w:ascii="Times New Roman"/>
          <w:b w:val="false"/>
          <w:i w:val="false"/>
          <w:color w:val="000000"/>
          <w:sz w:val="28"/>
        </w:rPr>
        <w:t>
</w:t>
      </w:r>
      <w:r>
        <w:rPr>
          <w:rFonts w:ascii="Times New Roman"/>
          <w:b w:val="false"/>
          <w:i w:val="false"/>
          <w:color w:val="000000"/>
          <w:sz w:val="28"/>
        </w:rPr>
        <w:t>
      6) в строке 220.00.023 указывается общая сумма вознаграждений, относимая на вычеты в соответствии со </w:t>
      </w:r>
      <w:r>
        <w:rPr>
          <w:rFonts w:ascii="Times New Roman"/>
          <w:b w:val="false"/>
          <w:i w:val="false"/>
          <w:color w:val="000000"/>
          <w:sz w:val="28"/>
        </w:rPr>
        <w:t>статьей 103</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7) в строке 220.00.024 указывается сумма компенсаций при служебных командировках, относимая на вычет в соответствии со статьей 101 Налогового кодекса;</w:t>
      </w:r>
      <w:r>
        <w:br/>
      </w:r>
      <w:r>
        <w:rPr>
          <w:rFonts w:ascii="Times New Roman"/>
          <w:b w:val="false"/>
          <w:i w:val="false"/>
          <w:color w:val="000000"/>
          <w:sz w:val="28"/>
        </w:rPr>
        <w:t>
</w:t>
      </w:r>
      <w:r>
        <w:rPr>
          <w:rFonts w:ascii="Times New Roman"/>
          <w:b w:val="false"/>
          <w:i w:val="false"/>
          <w:color w:val="000000"/>
          <w:sz w:val="28"/>
        </w:rPr>
        <w:t>
      8) в строке 220.00.025 указываются сумма выплаченных сомнительных обязательств, относимая на вычет в соответствии со </w:t>
      </w:r>
      <w:r>
        <w:rPr>
          <w:rFonts w:ascii="Times New Roman"/>
          <w:b w:val="false"/>
          <w:i w:val="false"/>
          <w:color w:val="000000"/>
          <w:sz w:val="28"/>
        </w:rPr>
        <w:t>статьей 104</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9) в строке 220.00.026 указываются сумма сомнительных требований, относимая на вычет в соответствии со </w:t>
      </w:r>
      <w:r>
        <w:rPr>
          <w:rFonts w:ascii="Times New Roman"/>
          <w:b w:val="false"/>
          <w:i w:val="false"/>
          <w:color w:val="000000"/>
          <w:sz w:val="28"/>
        </w:rPr>
        <w:t>статьей 105</w:t>
      </w:r>
      <w:r>
        <w:rPr>
          <w:rFonts w:ascii="Times New Roman"/>
          <w:b w:val="false"/>
          <w:i w:val="false"/>
          <w:color w:val="000000"/>
          <w:sz w:val="28"/>
        </w:rPr>
        <w:t xml:space="preserve"> Налогового кодекса; </w:t>
      </w:r>
      <w:r>
        <w:br/>
      </w:r>
      <w:r>
        <w:rPr>
          <w:rFonts w:ascii="Times New Roman"/>
          <w:b w:val="false"/>
          <w:i w:val="false"/>
          <w:color w:val="000000"/>
          <w:sz w:val="28"/>
        </w:rPr>
        <w:t>
</w:t>
      </w:r>
      <w:r>
        <w:rPr>
          <w:rFonts w:ascii="Times New Roman"/>
          <w:b w:val="false"/>
          <w:i w:val="false"/>
          <w:color w:val="000000"/>
          <w:sz w:val="28"/>
        </w:rPr>
        <w:t>
      10) в строке 220.00.027 указывается превышение суммы отрицательной курсовой разницы над суммой положительной курсовой разницы, относимое на вычет в соответствии со </w:t>
      </w:r>
      <w:r>
        <w:rPr>
          <w:rFonts w:ascii="Times New Roman"/>
          <w:b w:val="false"/>
          <w:i w:val="false"/>
          <w:color w:val="000000"/>
          <w:sz w:val="28"/>
        </w:rPr>
        <w:t>статьей 113</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11) в строке 220.00.028 указывается сумма налогов и других обязательных платежей в бюджет, относимая на вычет в соответствии со </w:t>
      </w:r>
      <w:r>
        <w:rPr>
          <w:rFonts w:ascii="Times New Roman"/>
          <w:b w:val="false"/>
          <w:i w:val="false"/>
          <w:color w:val="000000"/>
          <w:sz w:val="28"/>
        </w:rPr>
        <w:t>статьей 114</w:t>
      </w:r>
      <w:r>
        <w:rPr>
          <w:rFonts w:ascii="Times New Roman"/>
          <w:b w:val="false"/>
          <w:i w:val="false"/>
          <w:color w:val="000000"/>
          <w:sz w:val="28"/>
        </w:rPr>
        <w:t xml:space="preserve"> Налогового кодекса, а также сумма расходов по приобретению разового талона, относимая на вычет в соответствии со </w:t>
      </w:r>
      <w:r>
        <w:rPr>
          <w:rFonts w:ascii="Times New Roman"/>
          <w:b w:val="false"/>
          <w:i w:val="false"/>
          <w:color w:val="000000"/>
          <w:sz w:val="28"/>
        </w:rPr>
        <w:t>статьей 39</w:t>
      </w:r>
      <w:r>
        <w:rPr>
          <w:rFonts w:ascii="Times New Roman"/>
          <w:b w:val="false"/>
          <w:i w:val="false"/>
          <w:color w:val="000000"/>
          <w:sz w:val="28"/>
        </w:rPr>
        <w:t xml:space="preserve"> Закона о введении, при условии, что облагаемый доход индивидуального предпринимателя после вычета расходов по приобретению разового талона больше нуля;</w:t>
      </w:r>
      <w:r>
        <w:br/>
      </w:r>
      <w:r>
        <w:rPr>
          <w:rFonts w:ascii="Times New Roman"/>
          <w:b w:val="false"/>
          <w:i w:val="false"/>
          <w:color w:val="000000"/>
          <w:sz w:val="28"/>
        </w:rPr>
        <w:t>
</w:t>
      </w:r>
      <w:r>
        <w:rPr>
          <w:rFonts w:ascii="Times New Roman"/>
          <w:b w:val="false"/>
          <w:i w:val="false"/>
          <w:color w:val="000000"/>
          <w:sz w:val="28"/>
        </w:rPr>
        <w:t>
      12) в строке 220.00.029 указывается сумма вычетов по фиксированным активам и арендованным основным средствам, определяемая в соответствии со статьями 116 - 122 Налогового кодекса. В данную строку переносится сумма строк 220.03.011, 220.03.012;</w:t>
      </w:r>
      <w:r>
        <w:br/>
      </w:r>
      <w:r>
        <w:rPr>
          <w:rFonts w:ascii="Times New Roman"/>
          <w:b w:val="false"/>
          <w:i w:val="false"/>
          <w:color w:val="000000"/>
          <w:sz w:val="28"/>
        </w:rPr>
        <w:t>
</w:t>
      </w:r>
      <w:r>
        <w:rPr>
          <w:rFonts w:ascii="Times New Roman"/>
          <w:b w:val="false"/>
          <w:i w:val="false"/>
          <w:color w:val="000000"/>
          <w:sz w:val="28"/>
        </w:rPr>
        <w:t>
      в строке 220.00.029 I справочно указываются вычеты по фиксированным активам, введенным в эксплуатацию до и (или) после 1 января 2009 года в рамках инвестиционного проекта по контрактам с предоставлением освобождения от уплаты индивидуального подоходного налога, заключенным до 1 января 2009 года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8 января 2003 года "Об инвестициях" (далее - Закон об инвестициях), налоговый учет которых осуществляется согласно </w:t>
      </w:r>
      <w:r>
        <w:rPr>
          <w:rFonts w:ascii="Times New Roman"/>
          <w:b w:val="false"/>
          <w:i w:val="false"/>
          <w:color w:val="000000"/>
          <w:sz w:val="28"/>
        </w:rPr>
        <w:t>пункту 10</w:t>
      </w:r>
      <w:r>
        <w:rPr>
          <w:rFonts w:ascii="Times New Roman"/>
          <w:b w:val="false"/>
          <w:i w:val="false"/>
          <w:color w:val="000000"/>
          <w:sz w:val="28"/>
        </w:rPr>
        <w:t xml:space="preserve"> статьи 117 и </w:t>
      </w:r>
      <w:r>
        <w:rPr>
          <w:rFonts w:ascii="Times New Roman"/>
          <w:b w:val="false"/>
          <w:i w:val="false"/>
          <w:color w:val="000000"/>
          <w:sz w:val="28"/>
        </w:rPr>
        <w:t>пункту 2-1</w:t>
      </w:r>
      <w:r>
        <w:rPr>
          <w:rFonts w:ascii="Times New Roman"/>
          <w:b w:val="false"/>
          <w:i w:val="false"/>
          <w:color w:val="000000"/>
          <w:sz w:val="28"/>
        </w:rPr>
        <w:t xml:space="preserve"> статьи 120 Налогового кодекса;</w:t>
      </w:r>
      <w:r>
        <w:br/>
      </w:r>
      <w:r>
        <w:rPr>
          <w:rFonts w:ascii="Times New Roman"/>
          <w:b w:val="false"/>
          <w:i w:val="false"/>
          <w:color w:val="000000"/>
          <w:sz w:val="28"/>
        </w:rPr>
        <w:t>
</w:t>
      </w:r>
      <w:r>
        <w:rPr>
          <w:rFonts w:ascii="Times New Roman"/>
          <w:b w:val="false"/>
          <w:i w:val="false"/>
          <w:color w:val="000000"/>
          <w:sz w:val="28"/>
        </w:rPr>
        <w:t>
      13) в строке 220.00.030 указывается сумма в минимальном размере заработной платы, установленном законом о республиканском бюджете, за который начисляется доход. Общая сумма налогового вычета за год не должна превышать сумму необлагаемого размера совокупного годового дохода, установленного </w:t>
      </w:r>
      <w:r>
        <w:rPr>
          <w:rFonts w:ascii="Times New Roman"/>
          <w:b w:val="false"/>
          <w:i w:val="false"/>
          <w:color w:val="000000"/>
          <w:sz w:val="28"/>
        </w:rPr>
        <w:t>статьей 157</w:t>
      </w:r>
      <w:r>
        <w:rPr>
          <w:rFonts w:ascii="Times New Roman"/>
          <w:b w:val="false"/>
          <w:i w:val="false"/>
          <w:color w:val="000000"/>
          <w:sz w:val="28"/>
        </w:rPr>
        <w:t xml:space="preserve"> Налогового кодекса; </w:t>
      </w:r>
      <w:r>
        <w:br/>
      </w:r>
      <w:r>
        <w:rPr>
          <w:rFonts w:ascii="Times New Roman"/>
          <w:b w:val="false"/>
          <w:i w:val="false"/>
          <w:color w:val="000000"/>
          <w:sz w:val="28"/>
        </w:rPr>
        <w:t>
</w:t>
      </w:r>
      <w:r>
        <w:rPr>
          <w:rFonts w:ascii="Times New Roman"/>
          <w:b w:val="false"/>
          <w:i w:val="false"/>
          <w:color w:val="000000"/>
          <w:sz w:val="28"/>
        </w:rPr>
        <w:t>
      14) в строке 220.00.031 указывается сумма обязательных пенсионных взносов в размере,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20 июня 1997 года "О пенсионном обеспечении в Республике Казахстан"; </w:t>
      </w:r>
      <w:r>
        <w:br/>
      </w:r>
      <w:r>
        <w:rPr>
          <w:rFonts w:ascii="Times New Roman"/>
          <w:b w:val="false"/>
          <w:i w:val="false"/>
          <w:color w:val="000000"/>
          <w:sz w:val="28"/>
        </w:rPr>
        <w:t>
</w:t>
      </w:r>
      <w:r>
        <w:rPr>
          <w:rFonts w:ascii="Times New Roman"/>
          <w:b w:val="false"/>
          <w:i w:val="false"/>
          <w:color w:val="000000"/>
          <w:sz w:val="28"/>
        </w:rPr>
        <w:t>
      15) в строке 220.00.032 указывается сумма добровольных пенсионных взносов, вносимых в свою пользу;</w:t>
      </w:r>
      <w:r>
        <w:br/>
      </w:r>
      <w:r>
        <w:rPr>
          <w:rFonts w:ascii="Times New Roman"/>
          <w:b w:val="false"/>
          <w:i w:val="false"/>
          <w:color w:val="000000"/>
          <w:sz w:val="28"/>
        </w:rPr>
        <w:t>
</w:t>
      </w:r>
      <w:r>
        <w:rPr>
          <w:rFonts w:ascii="Times New Roman"/>
          <w:b w:val="false"/>
          <w:i w:val="false"/>
          <w:color w:val="000000"/>
          <w:sz w:val="28"/>
        </w:rPr>
        <w:t xml:space="preserve">
      16) в строке 220.00.033 указывается сумма страховых премий, вносимых в свою пользу физическим лицом по договорам накопительного страхования; </w:t>
      </w:r>
      <w:r>
        <w:br/>
      </w:r>
      <w:r>
        <w:rPr>
          <w:rFonts w:ascii="Times New Roman"/>
          <w:b w:val="false"/>
          <w:i w:val="false"/>
          <w:color w:val="000000"/>
          <w:sz w:val="28"/>
        </w:rPr>
        <w:t>
</w:t>
      </w:r>
      <w:r>
        <w:rPr>
          <w:rFonts w:ascii="Times New Roman"/>
          <w:b w:val="false"/>
          <w:i w:val="false"/>
          <w:color w:val="000000"/>
          <w:sz w:val="28"/>
        </w:rPr>
        <w:t>
      17) в строке 220.00.034 указываются суммы, направленные на погашение вознаграждения по займам, полученным физическим лицом-резидентом Республики Казахстан в жилищных строительных сберегательных банках на проведение мероприятий по улучшению жилищных условий на территории Республики Казахстан, в соответствии с законодательством Республики Казахстан о жилищных строительных сбережениях;</w:t>
      </w:r>
      <w:r>
        <w:br/>
      </w:r>
      <w:r>
        <w:rPr>
          <w:rFonts w:ascii="Times New Roman"/>
          <w:b w:val="false"/>
          <w:i w:val="false"/>
          <w:color w:val="000000"/>
          <w:sz w:val="28"/>
        </w:rPr>
        <w:t>
</w:t>
      </w:r>
      <w:r>
        <w:rPr>
          <w:rFonts w:ascii="Times New Roman"/>
          <w:b w:val="false"/>
          <w:i w:val="false"/>
          <w:color w:val="000000"/>
          <w:sz w:val="28"/>
        </w:rPr>
        <w:t>
      18) в строке 220.00.035 указываются расходы на оплату медицинских услуг (кроме косметологических) в размере и на условиях, установленных </w:t>
      </w:r>
      <w:r>
        <w:rPr>
          <w:rFonts w:ascii="Times New Roman"/>
          <w:b w:val="false"/>
          <w:i w:val="false"/>
          <w:color w:val="000000"/>
          <w:sz w:val="28"/>
        </w:rPr>
        <w:t>пунктом 6</w:t>
      </w:r>
      <w:r>
        <w:rPr>
          <w:rFonts w:ascii="Times New Roman"/>
          <w:b w:val="false"/>
          <w:i w:val="false"/>
          <w:color w:val="000000"/>
          <w:sz w:val="28"/>
        </w:rPr>
        <w:t xml:space="preserve"> статьи 166 Налогового кодекса; </w:t>
      </w:r>
      <w:r>
        <w:br/>
      </w:r>
      <w:r>
        <w:rPr>
          <w:rFonts w:ascii="Times New Roman"/>
          <w:b w:val="false"/>
          <w:i w:val="false"/>
          <w:color w:val="000000"/>
          <w:sz w:val="28"/>
        </w:rPr>
        <w:t>
</w:t>
      </w:r>
      <w:r>
        <w:rPr>
          <w:rFonts w:ascii="Times New Roman"/>
          <w:b w:val="false"/>
          <w:i w:val="false"/>
          <w:color w:val="000000"/>
          <w:sz w:val="28"/>
        </w:rPr>
        <w:t>
      19) в строке 220.00.036 указываются сумма прочих расходов, относимая на вычет в соответствии с Налоговым кодексом;</w:t>
      </w:r>
      <w:r>
        <w:br/>
      </w:r>
      <w:r>
        <w:rPr>
          <w:rFonts w:ascii="Times New Roman"/>
          <w:b w:val="false"/>
          <w:i w:val="false"/>
          <w:color w:val="000000"/>
          <w:sz w:val="28"/>
        </w:rPr>
        <w:t>
</w:t>
      </w:r>
      <w:r>
        <w:rPr>
          <w:rFonts w:ascii="Times New Roman"/>
          <w:b w:val="false"/>
          <w:i w:val="false"/>
          <w:color w:val="000000"/>
          <w:sz w:val="28"/>
        </w:rPr>
        <w:t>
      20) в строке 220.00.037 указывается общая сумма, подлежащая отнесению на вычеты, определяемая как сумма строк с 220.00.018 по 220.00.036.</w:t>
      </w:r>
      <w:r>
        <w:br/>
      </w:r>
      <w:r>
        <w:rPr>
          <w:rFonts w:ascii="Times New Roman"/>
          <w:b w:val="false"/>
          <w:i w:val="false"/>
          <w:color w:val="000000"/>
          <w:sz w:val="28"/>
        </w:rPr>
        <w:t>
</w:t>
      </w:r>
      <w:r>
        <w:rPr>
          <w:rFonts w:ascii="Times New Roman"/>
          <w:b w:val="false"/>
          <w:i w:val="false"/>
          <w:color w:val="000000"/>
          <w:sz w:val="28"/>
        </w:rPr>
        <w:t>
      18. В разделе "Корректировка доходов и вычетов в соответствии с Налоговым кодексом":</w:t>
      </w:r>
      <w:r>
        <w:br/>
      </w:r>
      <w:r>
        <w:rPr>
          <w:rFonts w:ascii="Times New Roman"/>
          <w:b w:val="false"/>
          <w:i w:val="false"/>
          <w:color w:val="000000"/>
          <w:sz w:val="28"/>
        </w:rPr>
        <w:t>
</w:t>
      </w:r>
      <w:r>
        <w:rPr>
          <w:rFonts w:ascii="Times New Roman"/>
          <w:b w:val="false"/>
          <w:i w:val="false"/>
          <w:color w:val="000000"/>
          <w:sz w:val="28"/>
        </w:rPr>
        <w:t>
      1) в строке 220.00.038 указывается общая сумма корректировок доходов и вычетов, определяемая в соответствии со статьями 131, 132 Налогового кодекса. Определяется как разница строк 220.00.038 I и 220.00.038 II:</w:t>
      </w:r>
      <w:r>
        <w:br/>
      </w:r>
      <w:r>
        <w:rPr>
          <w:rFonts w:ascii="Times New Roman"/>
          <w:b w:val="false"/>
          <w:i w:val="false"/>
          <w:color w:val="000000"/>
          <w:sz w:val="28"/>
        </w:rPr>
        <w:t>
</w:t>
      </w:r>
      <w:r>
        <w:rPr>
          <w:rFonts w:ascii="Times New Roman"/>
          <w:b w:val="false"/>
          <w:i w:val="false"/>
          <w:color w:val="000000"/>
          <w:sz w:val="28"/>
        </w:rPr>
        <w:t>
      в строке 220.00.038 I указывается сумма корректировки доходов, определяемая в соответствии со</w:t>
      </w:r>
      <w:r>
        <w:rPr>
          <w:rFonts w:ascii="Times New Roman"/>
          <w:b w:val="false"/>
          <w:i w:val="false"/>
          <w:color w:val="000000"/>
          <w:sz w:val="28"/>
        </w:rPr>
        <w:t xml:space="preserve"> статьями 131</w:t>
      </w:r>
      <w:r>
        <w:rPr>
          <w:rFonts w:ascii="Times New Roman"/>
          <w:b w:val="false"/>
          <w:i w:val="false"/>
          <w:color w:val="000000"/>
          <w:sz w:val="28"/>
        </w:rPr>
        <w:t>, </w:t>
      </w:r>
      <w:r>
        <w:rPr>
          <w:rFonts w:ascii="Times New Roman"/>
          <w:b w:val="false"/>
          <w:i w:val="false"/>
          <w:color w:val="000000"/>
          <w:sz w:val="28"/>
        </w:rPr>
        <w:t>132</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в строке 220.00.038 II указывается сумма корректировки вычетов, определяемая в соответствии со статьями 131, 132 Налогового кодекса;</w:t>
      </w:r>
      <w:r>
        <w:br/>
      </w:r>
      <w:r>
        <w:rPr>
          <w:rFonts w:ascii="Times New Roman"/>
          <w:b w:val="false"/>
          <w:i w:val="false"/>
          <w:color w:val="000000"/>
          <w:sz w:val="28"/>
        </w:rPr>
        <w:t>
</w:t>
      </w:r>
      <w:r>
        <w:rPr>
          <w:rFonts w:ascii="Times New Roman"/>
          <w:b w:val="false"/>
          <w:i w:val="false"/>
          <w:color w:val="000000"/>
          <w:sz w:val="28"/>
        </w:rPr>
        <w:t>
      19) В разделе "Корректировка доходов и вычетов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5 июля 2008 года "О трансфертном ценообразовании" (далее - Закон о трансфертном ценообразовании):</w:t>
      </w:r>
      <w:r>
        <w:br/>
      </w:r>
      <w:r>
        <w:rPr>
          <w:rFonts w:ascii="Times New Roman"/>
          <w:b w:val="false"/>
          <w:i w:val="false"/>
          <w:color w:val="000000"/>
          <w:sz w:val="28"/>
        </w:rPr>
        <w:t>
</w:t>
      </w:r>
      <w:r>
        <w:rPr>
          <w:rFonts w:ascii="Times New Roman"/>
          <w:b w:val="false"/>
          <w:i w:val="false"/>
          <w:color w:val="000000"/>
          <w:sz w:val="28"/>
        </w:rPr>
        <w:t>
      1) в строке 220.00.039 указывается сумма корректировки доходов, определяемая в соответствии с Законом о трансфертном ценообразовании;</w:t>
      </w:r>
      <w:r>
        <w:br/>
      </w:r>
      <w:r>
        <w:rPr>
          <w:rFonts w:ascii="Times New Roman"/>
          <w:b w:val="false"/>
          <w:i w:val="false"/>
          <w:color w:val="000000"/>
          <w:sz w:val="28"/>
        </w:rPr>
        <w:t>
</w:t>
      </w:r>
      <w:r>
        <w:rPr>
          <w:rFonts w:ascii="Times New Roman"/>
          <w:b w:val="false"/>
          <w:i w:val="false"/>
          <w:color w:val="000000"/>
          <w:sz w:val="28"/>
        </w:rPr>
        <w:t>
      2) в строке 220.00.040 указывается сумма корректировки вычетов, определяемая в соответствии с Законом о трансфертном ценообразовании. Данная строка заполняется без знака "минус";</w:t>
      </w:r>
      <w:r>
        <w:br/>
      </w:r>
      <w:r>
        <w:rPr>
          <w:rFonts w:ascii="Times New Roman"/>
          <w:b w:val="false"/>
          <w:i w:val="false"/>
          <w:color w:val="000000"/>
          <w:sz w:val="28"/>
        </w:rPr>
        <w:t>
</w:t>
      </w:r>
      <w:r>
        <w:rPr>
          <w:rFonts w:ascii="Times New Roman"/>
          <w:b w:val="false"/>
          <w:i w:val="false"/>
          <w:color w:val="000000"/>
          <w:sz w:val="28"/>
        </w:rPr>
        <w:t>
      20) В разделе "Расчет облагаемого дохода индивидуального предпринимателя":</w:t>
      </w:r>
      <w:r>
        <w:br/>
      </w:r>
      <w:r>
        <w:rPr>
          <w:rFonts w:ascii="Times New Roman"/>
          <w:b w:val="false"/>
          <w:i w:val="false"/>
          <w:color w:val="000000"/>
          <w:sz w:val="28"/>
        </w:rPr>
        <w:t>
</w:t>
      </w:r>
      <w:r>
        <w:rPr>
          <w:rFonts w:ascii="Times New Roman"/>
          <w:b w:val="false"/>
          <w:i w:val="false"/>
          <w:color w:val="000000"/>
          <w:sz w:val="28"/>
        </w:rPr>
        <w:t>
      1) в строке 220.00.041 указывается облагаемый доход (убыток) индивидуального предпринимателя. Определяется как 220.00.017 - 220.00.037 + 220.00.038 + 220.00.039 + 220.00.040;</w:t>
      </w:r>
      <w:r>
        <w:br/>
      </w:r>
      <w:r>
        <w:rPr>
          <w:rFonts w:ascii="Times New Roman"/>
          <w:b w:val="false"/>
          <w:i w:val="false"/>
          <w:color w:val="000000"/>
          <w:sz w:val="28"/>
        </w:rPr>
        <w:t>
</w:t>
      </w:r>
      <w:r>
        <w:rPr>
          <w:rFonts w:ascii="Times New Roman"/>
          <w:b w:val="false"/>
          <w:i w:val="false"/>
          <w:color w:val="000000"/>
          <w:sz w:val="28"/>
        </w:rPr>
        <w:t>
      2) в строке 220.00.042 указывается сумма доходов, полученных налогоплательщиком-резидентом из источников за пределами Республики Казахстан. Строка 220.00.042 носит справочный характер. Данная строка включает в себя также строку 220.00.042 I:</w:t>
      </w:r>
      <w:r>
        <w:br/>
      </w:r>
      <w:r>
        <w:rPr>
          <w:rFonts w:ascii="Times New Roman"/>
          <w:b w:val="false"/>
          <w:i w:val="false"/>
          <w:color w:val="000000"/>
          <w:sz w:val="28"/>
        </w:rPr>
        <w:t>
</w:t>
      </w:r>
      <w:r>
        <w:rPr>
          <w:rFonts w:ascii="Times New Roman"/>
          <w:b w:val="false"/>
          <w:i w:val="false"/>
          <w:color w:val="000000"/>
          <w:sz w:val="28"/>
        </w:rPr>
        <w:t>
      в строке 220.00.042 I указываются доходы, полученные в стране с льготным налогообложением, определяемые в соответствии со </w:t>
      </w:r>
      <w:r>
        <w:rPr>
          <w:rFonts w:ascii="Times New Roman"/>
          <w:b w:val="false"/>
          <w:i w:val="false"/>
          <w:color w:val="000000"/>
          <w:sz w:val="28"/>
        </w:rPr>
        <w:t>статьей 224</w:t>
      </w:r>
      <w:r>
        <w:rPr>
          <w:rFonts w:ascii="Times New Roman"/>
          <w:b w:val="false"/>
          <w:i w:val="false"/>
          <w:color w:val="000000"/>
          <w:sz w:val="28"/>
        </w:rPr>
        <w:t xml:space="preserve"> Налогового кодекса. В данную строку переносится итоговое значение графы I формы 220.05;</w:t>
      </w:r>
      <w:r>
        <w:br/>
      </w:r>
      <w:r>
        <w:rPr>
          <w:rFonts w:ascii="Times New Roman"/>
          <w:b w:val="false"/>
          <w:i w:val="false"/>
          <w:color w:val="000000"/>
          <w:sz w:val="28"/>
        </w:rPr>
        <w:t>
</w:t>
      </w:r>
      <w:r>
        <w:rPr>
          <w:rFonts w:ascii="Times New Roman"/>
          <w:b w:val="false"/>
          <w:i w:val="false"/>
          <w:color w:val="000000"/>
          <w:sz w:val="28"/>
        </w:rPr>
        <w:t>
      3) в строке 220.00.043 указывается сумма дохода, подлежащего освобождению от налогообложения в соответствии с международными договорами согласно </w:t>
      </w:r>
      <w:r>
        <w:rPr>
          <w:rFonts w:ascii="Times New Roman"/>
          <w:b w:val="false"/>
          <w:i w:val="false"/>
          <w:color w:val="000000"/>
          <w:sz w:val="28"/>
        </w:rPr>
        <w:t>пункту 5</w:t>
      </w:r>
      <w:r>
        <w:rPr>
          <w:rFonts w:ascii="Times New Roman"/>
          <w:b w:val="false"/>
          <w:i w:val="false"/>
          <w:color w:val="000000"/>
          <w:sz w:val="28"/>
        </w:rPr>
        <w:t xml:space="preserve"> статьи 2 Налогового кодекса. В данную строку переносится итоговое значение графы Е формы 220.04;</w:t>
      </w:r>
      <w:r>
        <w:br/>
      </w:r>
      <w:r>
        <w:rPr>
          <w:rFonts w:ascii="Times New Roman"/>
          <w:b w:val="false"/>
          <w:i w:val="false"/>
          <w:color w:val="000000"/>
          <w:sz w:val="28"/>
        </w:rPr>
        <w:t>
</w:t>
      </w:r>
      <w:r>
        <w:rPr>
          <w:rFonts w:ascii="Times New Roman"/>
          <w:b w:val="false"/>
          <w:i w:val="false"/>
          <w:color w:val="000000"/>
          <w:sz w:val="28"/>
        </w:rPr>
        <w:t>
      4) в строке 220.00.044 указывается сумма облагаемого дохода (убытка) индивидуального предпринимателя с учетом особенностей международного налогообложения. При этом сумма, указанная в строке 220.00.042I подлежит включению в облагаемый доход индивидуального предпринимателя, а в случае отсутствия облагаемого дохода уменьшает убыток резидента Республики Казахстан. Строка 220.00.044 определяется как сумма строк 220.00.041 и 220.00.042I за минусом строки 220.00.043 (220.00.041 + 220.00.042 I - 220.00.043);</w:t>
      </w:r>
      <w:r>
        <w:br/>
      </w:r>
      <w:r>
        <w:rPr>
          <w:rFonts w:ascii="Times New Roman"/>
          <w:b w:val="false"/>
          <w:i w:val="false"/>
          <w:color w:val="000000"/>
          <w:sz w:val="28"/>
        </w:rPr>
        <w:t>
</w:t>
      </w:r>
      <w:r>
        <w:rPr>
          <w:rFonts w:ascii="Times New Roman"/>
          <w:b w:val="false"/>
          <w:i w:val="false"/>
          <w:color w:val="000000"/>
          <w:sz w:val="28"/>
        </w:rPr>
        <w:t>
      5) в строке 220.00.045 указывается убыток, подлежащий переносу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137 Налогового кодекса. Если строка 220.00.044 имеет отрицательное значение, строка 220.00.045 определяется как сумма модуля строки 220.00.044 и строки 220.03.008 I. Если строка 220.00.044 имеет положительное значение, в строку 220.00.045 переносится строка 220.03.008 I;</w:t>
      </w:r>
      <w:r>
        <w:br/>
      </w:r>
      <w:r>
        <w:rPr>
          <w:rFonts w:ascii="Times New Roman"/>
          <w:b w:val="false"/>
          <w:i w:val="false"/>
          <w:color w:val="000000"/>
          <w:sz w:val="28"/>
        </w:rPr>
        <w:t>
</w:t>
      </w:r>
      <w:r>
        <w:rPr>
          <w:rFonts w:ascii="Times New Roman"/>
          <w:b w:val="false"/>
          <w:i w:val="false"/>
          <w:color w:val="000000"/>
          <w:sz w:val="28"/>
        </w:rPr>
        <w:t>
      6) в строке 220.00.046 указывается сумма уменьшения облагаемого дохода индивидуального предпринимателя в соответствии со </w:t>
      </w:r>
      <w:r>
        <w:rPr>
          <w:rFonts w:ascii="Times New Roman"/>
          <w:b w:val="false"/>
          <w:i w:val="false"/>
          <w:color w:val="000000"/>
          <w:sz w:val="28"/>
        </w:rPr>
        <w:t>статьей 133</w:t>
      </w:r>
      <w:r>
        <w:rPr>
          <w:rFonts w:ascii="Times New Roman"/>
          <w:b w:val="false"/>
          <w:i w:val="false"/>
          <w:color w:val="000000"/>
          <w:sz w:val="28"/>
        </w:rPr>
        <w:t xml:space="preserve"> Налогового кодекса. Определяется как сумма строк 220.00.046 I и 220.00.046 II:</w:t>
      </w:r>
      <w:r>
        <w:br/>
      </w:r>
      <w:r>
        <w:rPr>
          <w:rFonts w:ascii="Times New Roman"/>
          <w:b w:val="false"/>
          <w:i w:val="false"/>
          <w:color w:val="000000"/>
          <w:sz w:val="28"/>
        </w:rPr>
        <w:t>
</w:t>
      </w:r>
      <w:r>
        <w:rPr>
          <w:rFonts w:ascii="Times New Roman"/>
          <w:b w:val="false"/>
          <w:i w:val="false"/>
          <w:color w:val="000000"/>
          <w:sz w:val="28"/>
        </w:rPr>
        <w:t>
      в строке 220.00.046 I указываются расходы, на которые налогоплательщик имеет право уменьшить облагаемый доход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133 Налогового кодекса;</w:t>
      </w:r>
      <w:r>
        <w:br/>
      </w:r>
      <w:r>
        <w:rPr>
          <w:rFonts w:ascii="Times New Roman"/>
          <w:b w:val="false"/>
          <w:i w:val="false"/>
          <w:color w:val="000000"/>
          <w:sz w:val="28"/>
        </w:rPr>
        <w:t>
</w:t>
      </w:r>
      <w:r>
        <w:rPr>
          <w:rFonts w:ascii="Times New Roman"/>
          <w:b w:val="false"/>
          <w:i w:val="false"/>
          <w:color w:val="000000"/>
          <w:sz w:val="28"/>
        </w:rPr>
        <w:t>
      в строке 220.00.046 II указываются доходы, на которые налогоплательщик вправе уменьшить облагаемый доход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133 Налогового кодекса;</w:t>
      </w:r>
      <w:r>
        <w:br/>
      </w:r>
      <w:r>
        <w:rPr>
          <w:rFonts w:ascii="Times New Roman"/>
          <w:b w:val="false"/>
          <w:i w:val="false"/>
          <w:color w:val="000000"/>
          <w:sz w:val="28"/>
        </w:rPr>
        <w:t>
</w:t>
      </w:r>
      <w:r>
        <w:rPr>
          <w:rFonts w:ascii="Times New Roman"/>
          <w:b w:val="false"/>
          <w:i w:val="false"/>
          <w:color w:val="000000"/>
          <w:sz w:val="28"/>
        </w:rPr>
        <w:t>
      7) в строке 220.00.047 указывается облагаемый доход индивидуального предпринимателя с учетом уменьшения, исчисленный в соответствии со статьей 133 Налогового кодекса. Определяется как разница строк 220.00.044 и 220.00.046 (220.00.044 - 220.00.046). В случае если строка 220.00.046 больше строки 220.00.044, в строке 220.00.047 указывается ноль;</w:t>
      </w:r>
      <w:r>
        <w:br/>
      </w:r>
      <w:r>
        <w:rPr>
          <w:rFonts w:ascii="Times New Roman"/>
          <w:b w:val="false"/>
          <w:i w:val="false"/>
          <w:color w:val="000000"/>
          <w:sz w:val="28"/>
        </w:rPr>
        <w:t>
</w:t>
      </w:r>
      <w:r>
        <w:rPr>
          <w:rFonts w:ascii="Times New Roman"/>
          <w:b w:val="false"/>
          <w:i w:val="false"/>
          <w:color w:val="000000"/>
          <w:sz w:val="28"/>
        </w:rPr>
        <w:t>
      8) в строке 220.00.048 указываются убытки, перенесенные из предыдущих налоговых периодов;</w:t>
      </w:r>
      <w:r>
        <w:br/>
      </w:r>
      <w:r>
        <w:rPr>
          <w:rFonts w:ascii="Times New Roman"/>
          <w:b w:val="false"/>
          <w:i w:val="false"/>
          <w:color w:val="000000"/>
          <w:sz w:val="28"/>
        </w:rPr>
        <w:t>
</w:t>
      </w:r>
      <w:r>
        <w:rPr>
          <w:rFonts w:ascii="Times New Roman"/>
          <w:b w:val="false"/>
          <w:i w:val="false"/>
          <w:color w:val="000000"/>
          <w:sz w:val="28"/>
        </w:rPr>
        <w:t>
      9) в строке 220.00.049 указывается облагаемый доход индивидуального предпринимателя с учетом перенесенных убытков. Заполняется в случае если в строке 220.00.047 отражено положительное значение. Определяется как разница строк 220.00.047, 220.00.048 (220.00.047 - 220.00.048). Если строка 220.00.048 больше строки 220.00.047, в строке 220.00.049 указывается ноль.</w:t>
      </w:r>
      <w:r>
        <w:br/>
      </w:r>
      <w:r>
        <w:rPr>
          <w:rFonts w:ascii="Times New Roman"/>
          <w:b w:val="false"/>
          <w:i w:val="false"/>
          <w:color w:val="000000"/>
          <w:sz w:val="28"/>
        </w:rPr>
        <w:t>
</w:t>
      </w:r>
      <w:r>
        <w:rPr>
          <w:rFonts w:ascii="Times New Roman"/>
          <w:b w:val="false"/>
          <w:i w:val="false"/>
          <w:color w:val="000000"/>
          <w:sz w:val="28"/>
        </w:rPr>
        <w:t>
      21. В разделе "Расчет налогового обязательства":</w:t>
      </w:r>
      <w:r>
        <w:br/>
      </w:r>
      <w:r>
        <w:rPr>
          <w:rFonts w:ascii="Times New Roman"/>
          <w:b w:val="false"/>
          <w:i w:val="false"/>
          <w:color w:val="000000"/>
          <w:sz w:val="28"/>
        </w:rPr>
        <w:t>
</w:t>
      </w:r>
      <w:r>
        <w:rPr>
          <w:rFonts w:ascii="Times New Roman"/>
          <w:b w:val="false"/>
          <w:i w:val="false"/>
          <w:color w:val="000000"/>
          <w:sz w:val="28"/>
        </w:rPr>
        <w:t>
      1) в строке 220.00.050 указывается ставка индивидуального подоходного налога в соответствии с пунктом 1 статьи 158 Налогового кодекса, в процентах;</w:t>
      </w:r>
      <w:r>
        <w:br/>
      </w:r>
      <w:r>
        <w:rPr>
          <w:rFonts w:ascii="Times New Roman"/>
          <w:b w:val="false"/>
          <w:i w:val="false"/>
          <w:color w:val="000000"/>
          <w:sz w:val="28"/>
        </w:rPr>
        <w:t>
</w:t>
      </w:r>
      <w:r>
        <w:rPr>
          <w:rFonts w:ascii="Times New Roman"/>
          <w:b w:val="false"/>
          <w:i w:val="false"/>
          <w:color w:val="000000"/>
          <w:sz w:val="28"/>
        </w:rPr>
        <w:t>
      2) в строке 220.00.051 указывается сумма индивидуального подоходного налога с облагаемого дохода индивидуального предпринимателя. Определяется как произведение строк 220.00.049 и 220.00.050;</w:t>
      </w:r>
      <w:r>
        <w:br/>
      </w:r>
      <w:r>
        <w:rPr>
          <w:rFonts w:ascii="Times New Roman"/>
          <w:b w:val="false"/>
          <w:i w:val="false"/>
          <w:color w:val="000000"/>
          <w:sz w:val="28"/>
        </w:rPr>
        <w:t>
</w:t>
      </w:r>
      <w:r>
        <w:rPr>
          <w:rFonts w:ascii="Times New Roman"/>
          <w:b w:val="false"/>
          <w:i w:val="false"/>
          <w:color w:val="000000"/>
          <w:sz w:val="28"/>
        </w:rPr>
        <w:t>
      3) в строке 220.00.052 указывается сумма исчисленного индивидуального подоходного налога за налоговый период в соответствии с пунктом 1 статьи 139 Налогового кодекса. Определяется как разница строк 220.00.051, 220.00.052I. 220.00.052II, 220.00.052III, 220.00.052IY (220.00.051- 220.00.052I - 220.00.052II - 220.00.052III - 220.00.052IY). Если полученная разница меньше ноля, то в строке 220.00.052 I указывается ноль;</w:t>
      </w:r>
      <w:r>
        <w:br/>
      </w:r>
      <w:r>
        <w:rPr>
          <w:rFonts w:ascii="Times New Roman"/>
          <w:b w:val="false"/>
          <w:i w:val="false"/>
          <w:color w:val="000000"/>
          <w:sz w:val="28"/>
        </w:rPr>
        <w:t>
</w:t>
      </w:r>
      <w:r>
        <w:rPr>
          <w:rFonts w:ascii="Times New Roman"/>
          <w:b w:val="false"/>
          <w:i w:val="false"/>
          <w:color w:val="000000"/>
          <w:sz w:val="28"/>
        </w:rPr>
        <w:t>
      в строке 220.00.052 I указывается сумма уплаченных за пределами Республики Казахстан налогов на доходы или идентичного вида подоходного налога с доходов, полученных налогоплательщиком-резидентом из источников за пределами Республики Казахстан, которая зачитывается при уплате индивидуального подоходного налога в Республике Казахстан в соответствии со статьей 223 Налогового кодекса. В данную строку переносится итоговое значение графы R формы 220.05;</w:t>
      </w:r>
      <w:r>
        <w:br/>
      </w:r>
      <w:r>
        <w:rPr>
          <w:rFonts w:ascii="Times New Roman"/>
          <w:b w:val="false"/>
          <w:i w:val="false"/>
          <w:color w:val="000000"/>
          <w:sz w:val="28"/>
        </w:rPr>
        <w:t>
</w:t>
      </w:r>
      <w:r>
        <w:rPr>
          <w:rFonts w:ascii="Times New Roman"/>
          <w:b w:val="false"/>
          <w:i w:val="false"/>
          <w:color w:val="000000"/>
          <w:sz w:val="28"/>
        </w:rPr>
        <w:t>
      в строке 220.00.052 II указывается сумма индивидуального подоходного налога, удержанного в налоговом периоде у источника выплаты с дохода в виде выигрыша, которая в соответствии с пунктом 2 статьи 139 Налогового кодекса уменьшает сумму индивидуального подоходного налога, подлежащего уплате в бюджет;</w:t>
      </w:r>
      <w:r>
        <w:br/>
      </w:r>
      <w:r>
        <w:rPr>
          <w:rFonts w:ascii="Times New Roman"/>
          <w:b w:val="false"/>
          <w:i w:val="false"/>
          <w:color w:val="000000"/>
          <w:sz w:val="28"/>
        </w:rPr>
        <w:t>
</w:t>
      </w:r>
      <w:r>
        <w:rPr>
          <w:rFonts w:ascii="Times New Roman"/>
          <w:b w:val="false"/>
          <w:i w:val="false"/>
          <w:color w:val="000000"/>
          <w:sz w:val="28"/>
        </w:rPr>
        <w:t>
      в строке 220.00.052 III указывается сумма индивидуального налога, удержанного у источника выплаты с дохода в виде вознаграждения, и перенесенная из предыдущих налоговых периодов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139 Налогового кодекса;</w:t>
      </w:r>
      <w:r>
        <w:br/>
      </w:r>
      <w:r>
        <w:rPr>
          <w:rFonts w:ascii="Times New Roman"/>
          <w:b w:val="false"/>
          <w:i w:val="false"/>
          <w:color w:val="000000"/>
          <w:sz w:val="28"/>
        </w:rPr>
        <w:t>
</w:t>
      </w:r>
      <w:r>
        <w:rPr>
          <w:rFonts w:ascii="Times New Roman"/>
          <w:b w:val="false"/>
          <w:i w:val="false"/>
          <w:color w:val="000000"/>
          <w:sz w:val="28"/>
        </w:rPr>
        <w:t>
      в строке 220.00.052 IV указывается сумма индивидуального подоходного налога, удержанного в налоговом периоде у источника выплаты с дохода в виде вознаграждения, которая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139 Налогового кодекса уменьшает сумму индивидуального подоходного налога, подлежащего уплате в бюджет; </w:t>
      </w:r>
      <w:r>
        <w:br/>
      </w:r>
      <w:r>
        <w:rPr>
          <w:rFonts w:ascii="Times New Roman"/>
          <w:b w:val="false"/>
          <w:i w:val="false"/>
          <w:color w:val="000000"/>
          <w:sz w:val="28"/>
        </w:rPr>
        <w:t>
</w:t>
      </w:r>
      <w:r>
        <w:rPr>
          <w:rFonts w:ascii="Times New Roman"/>
          <w:b w:val="false"/>
          <w:i w:val="false"/>
          <w:color w:val="000000"/>
          <w:sz w:val="28"/>
        </w:rPr>
        <w:t>
      4) в строке 220.00.053 указывается сумма уплаченного налога, включая суммы осуществляемых зачетов в счет уплаты индивидуального подоходного налога, в соответствии со </w:t>
      </w:r>
      <w:r>
        <w:rPr>
          <w:rFonts w:ascii="Times New Roman"/>
          <w:b w:val="false"/>
          <w:i w:val="false"/>
          <w:color w:val="000000"/>
          <w:sz w:val="28"/>
        </w:rPr>
        <w:t>статьей 599</w:t>
      </w:r>
      <w:r>
        <w:rPr>
          <w:rFonts w:ascii="Times New Roman"/>
          <w:b w:val="false"/>
          <w:i w:val="false"/>
          <w:color w:val="000000"/>
          <w:sz w:val="28"/>
        </w:rPr>
        <w:t xml:space="preserve"> Налогового кодекса. Уплата индивидуального подоходного налога определяется в соответствии </w:t>
      </w:r>
      <w:r>
        <w:rPr>
          <w:rFonts w:ascii="Times New Roman"/>
          <w:b w:val="false"/>
          <w:i w:val="false"/>
          <w:color w:val="000000"/>
          <w:sz w:val="28"/>
        </w:rPr>
        <w:t>пунктом 1</w:t>
      </w:r>
      <w:r>
        <w:rPr>
          <w:rFonts w:ascii="Times New Roman"/>
          <w:b w:val="false"/>
          <w:i w:val="false"/>
          <w:color w:val="000000"/>
          <w:sz w:val="28"/>
        </w:rPr>
        <w:t xml:space="preserve"> статьи 179 Налогового кодекса.</w:t>
      </w:r>
      <w:r>
        <w:br/>
      </w:r>
      <w:r>
        <w:rPr>
          <w:rFonts w:ascii="Times New Roman"/>
          <w:b w:val="false"/>
          <w:i w:val="false"/>
          <w:color w:val="000000"/>
          <w:sz w:val="28"/>
        </w:rPr>
        <w:t>
</w:t>
      </w:r>
      <w:r>
        <w:rPr>
          <w:rFonts w:ascii="Times New Roman"/>
          <w:b w:val="false"/>
          <w:i w:val="false"/>
          <w:color w:val="000000"/>
          <w:sz w:val="28"/>
        </w:rPr>
        <w:t>
      22. В разделе "Ответственность налогоплательщика":</w:t>
      </w:r>
      <w:r>
        <w:br/>
      </w:r>
      <w:r>
        <w:rPr>
          <w:rFonts w:ascii="Times New Roman"/>
          <w:b w:val="false"/>
          <w:i w:val="false"/>
          <w:color w:val="000000"/>
          <w:sz w:val="28"/>
        </w:rPr>
        <w:t>
</w:t>
      </w:r>
      <w:r>
        <w:rPr>
          <w:rFonts w:ascii="Times New Roman"/>
          <w:b w:val="false"/>
          <w:i w:val="false"/>
          <w:color w:val="000000"/>
          <w:sz w:val="28"/>
        </w:rPr>
        <w:t>
      1) в поле "Ф.И.О. налогоплательщика" указываются фамилия, имя, отчество (при его наличии) физического лица в соответствии с документами, удостоверяющими личность;</w:t>
      </w:r>
      <w:r>
        <w:br/>
      </w:r>
      <w:r>
        <w:rPr>
          <w:rFonts w:ascii="Times New Roman"/>
          <w:b w:val="false"/>
          <w:i w:val="false"/>
          <w:color w:val="000000"/>
          <w:sz w:val="28"/>
        </w:rPr>
        <w:t>
</w:t>
      </w:r>
      <w:r>
        <w:rPr>
          <w:rFonts w:ascii="Times New Roman"/>
          <w:b w:val="false"/>
          <w:i w:val="false"/>
          <w:color w:val="000000"/>
          <w:sz w:val="28"/>
        </w:rPr>
        <w:t xml:space="preserve">
      2) дата подачи Декларации. </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Декларации в налоговый орган;</w:t>
      </w:r>
      <w:r>
        <w:br/>
      </w:r>
      <w:r>
        <w:rPr>
          <w:rFonts w:ascii="Times New Roman"/>
          <w:b w:val="false"/>
          <w:i w:val="false"/>
          <w:color w:val="000000"/>
          <w:sz w:val="28"/>
        </w:rPr>
        <w:t>
</w:t>
      </w:r>
      <w:r>
        <w:rPr>
          <w:rFonts w:ascii="Times New Roman"/>
          <w:b w:val="false"/>
          <w:i w:val="false"/>
          <w:color w:val="000000"/>
          <w:sz w:val="28"/>
        </w:rPr>
        <w:t xml:space="preserve">
      3) код налогового органа. </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по месту нахождения налогоплательщика;</w:t>
      </w:r>
      <w:r>
        <w:br/>
      </w:r>
      <w:r>
        <w:rPr>
          <w:rFonts w:ascii="Times New Roman"/>
          <w:b w:val="false"/>
          <w:i w:val="false"/>
          <w:color w:val="000000"/>
          <w:sz w:val="28"/>
        </w:rPr>
        <w:t>
</w:t>
      </w:r>
      <w:r>
        <w:rPr>
          <w:rFonts w:ascii="Times New Roman"/>
          <w:b w:val="false"/>
          <w:i w:val="false"/>
          <w:color w:val="000000"/>
          <w:sz w:val="28"/>
        </w:rPr>
        <w:t>
      4) в поле "Ф.И.О. должностного лица, принявшего Декларацию" указываются фамилия, имя, отчество (при его наличии) работника налогового органа, принявшего Декларацию;</w:t>
      </w:r>
      <w:r>
        <w:br/>
      </w:r>
      <w:r>
        <w:rPr>
          <w:rFonts w:ascii="Times New Roman"/>
          <w:b w:val="false"/>
          <w:i w:val="false"/>
          <w:color w:val="000000"/>
          <w:sz w:val="28"/>
        </w:rPr>
        <w:t>
</w:t>
      </w:r>
      <w:r>
        <w:rPr>
          <w:rFonts w:ascii="Times New Roman"/>
          <w:b w:val="false"/>
          <w:i w:val="false"/>
          <w:color w:val="000000"/>
          <w:sz w:val="28"/>
        </w:rPr>
        <w:t xml:space="preserve">
      5) дата приема Декларации. </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Декларации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w:t>
      </w:r>
      <w:r>
        <w:br/>
      </w:r>
      <w:r>
        <w:rPr>
          <w:rFonts w:ascii="Times New Roman"/>
          <w:b w:val="false"/>
          <w:i w:val="false"/>
          <w:color w:val="000000"/>
          <w:sz w:val="28"/>
        </w:rPr>
        <w:t>
</w:t>
      </w:r>
      <w:r>
        <w:rPr>
          <w:rFonts w:ascii="Times New Roman"/>
          <w:b w:val="false"/>
          <w:i w:val="false"/>
          <w:color w:val="000000"/>
          <w:sz w:val="28"/>
        </w:rPr>
        <w:t xml:space="preserve">
      6) входящий номер документа. </w:t>
      </w:r>
      <w:r>
        <w:br/>
      </w:r>
      <w:r>
        <w:rPr>
          <w:rFonts w:ascii="Times New Roman"/>
          <w:b w:val="false"/>
          <w:i w:val="false"/>
          <w:color w:val="000000"/>
          <w:sz w:val="28"/>
        </w:rPr>
        <w:t>
</w:t>
      </w:r>
      <w:r>
        <w:rPr>
          <w:rFonts w:ascii="Times New Roman"/>
          <w:b w:val="false"/>
          <w:i w:val="false"/>
          <w:color w:val="000000"/>
          <w:sz w:val="28"/>
        </w:rPr>
        <w:t>
      Указывается регистрационный номер Декларации, присваиваемый налоговым органом;</w:t>
      </w:r>
      <w:r>
        <w:br/>
      </w:r>
      <w:r>
        <w:rPr>
          <w:rFonts w:ascii="Times New Roman"/>
          <w:b w:val="false"/>
          <w:i w:val="false"/>
          <w:color w:val="000000"/>
          <w:sz w:val="28"/>
        </w:rPr>
        <w:t>
</w:t>
      </w:r>
      <w:r>
        <w:rPr>
          <w:rFonts w:ascii="Times New Roman"/>
          <w:b w:val="false"/>
          <w:i w:val="false"/>
          <w:color w:val="000000"/>
          <w:sz w:val="28"/>
        </w:rPr>
        <w:t>
      7) дата почтового штемпеля.</w:t>
      </w:r>
      <w:r>
        <w:br/>
      </w:r>
      <w:r>
        <w:rPr>
          <w:rFonts w:ascii="Times New Roman"/>
          <w:b w:val="false"/>
          <w:i w:val="false"/>
          <w:color w:val="000000"/>
          <w:sz w:val="28"/>
        </w:rPr>
        <w:t>
</w:t>
      </w: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159"/>
    <w:bookmarkStart w:name="z3525" w:id="160"/>
    <w:p>
      <w:pPr>
        <w:spacing w:after="0"/>
        <w:ind w:left="0"/>
        <w:jc w:val="left"/>
      </w:pPr>
      <w:r>
        <w:rPr>
          <w:rFonts w:ascii="Times New Roman"/>
          <w:b/>
          <w:i w:val="false"/>
          <w:color w:val="000000"/>
        </w:rPr>
        <w:t xml:space="preserve"> 
3. Составление формы 220.01 - Доход (убыток)</w:t>
      </w:r>
      <w:r>
        <w:br/>
      </w:r>
      <w:r>
        <w:rPr>
          <w:rFonts w:ascii="Times New Roman"/>
          <w:b/>
          <w:i w:val="false"/>
          <w:color w:val="000000"/>
        </w:rPr>
        <w:t>
от прироста стоимости</w:t>
      </w:r>
    </w:p>
    <w:bookmarkEnd w:id="160"/>
    <w:bookmarkStart w:name="z3526" w:id="161"/>
    <w:p>
      <w:pPr>
        <w:spacing w:after="0"/>
        <w:ind w:left="0"/>
        <w:jc w:val="both"/>
      </w:pPr>
      <w:r>
        <w:rPr>
          <w:rFonts w:ascii="Times New Roman"/>
          <w:b w:val="false"/>
          <w:i w:val="false"/>
          <w:color w:val="000000"/>
          <w:sz w:val="28"/>
        </w:rPr>
        <w:t>
      23. Данная форма предназначена для определения дохода от прироста стоимости (убытка) в соответствии со </w:t>
      </w:r>
      <w:r>
        <w:rPr>
          <w:rFonts w:ascii="Times New Roman"/>
          <w:b w:val="false"/>
          <w:i w:val="false"/>
          <w:color w:val="000000"/>
          <w:sz w:val="28"/>
        </w:rPr>
        <w:t>статьей 87</w:t>
      </w:r>
      <w:r>
        <w:rPr>
          <w:rFonts w:ascii="Times New Roman"/>
          <w:b w:val="false"/>
          <w:i w:val="false"/>
          <w:color w:val="000000"/>
          <w:sz w:val="28"/>
        </w:rPr>
        <w:t xml:space="preserve"> Налогового кодекса при:</w:t>
      </w:r>
      <w:r>
        <w:br/>
      </w:r>
      <w:r>
        <w:rPr>
          <w:rFonts w:ascii="Times New Roman"/>
          <w:b w:val="false"/>
          <w:i w:val="false"/>
          <w:color w:val="000000"/>
          <w:sz w:val="28"/>
        </w:rPr>
        <w:t>
</w:t>
      </w:r>
      <w:r>
        <w:rPr>
          <w:rFonts w:ascii="Times New Roman"/>
          <w:b w:val="false"/>
          <w:i w:val="false"/>
          <w:color w:val="000000"/>
          <w:sz w:val="28"/>
        </w:rPr>
        <w:t xml:space="preserve">
      реализации активов, не подлежащих амортизации, за исключением активов, выкупленных для государственных нужд в соответствии с законодательными актами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передаче активов, не подлежащих амортизации, в качестве вклада в уставный капитал; </w:t>
      </w:r>
      <w:r>
        <w:br/>
      </w:r>
      <w:r>
        <w:rPr>
          <w:rFonts w:ascii="Times New Roman"/>
          <w:b w:val="false"/>
          <w:i w:val="false"/>
          <w:color w:val="000000"/>
          <w:sz w:val="28"/>
        </w:rPr>
        <w:t>
</w:t>
      </w:r>
      <w:r>
        <w:rPr>
          <w:rFonts w:ascii="Times New Roman"/>
          <w:b w:val="false"/>
          <w:i w:val="false"/>
          <w:color w:val="000000"/>
          <w:sz w:val="28"/>
        </w:rPr>
        <w:t>
      выбытии активов, не подлежащих амортизации, в результате реорганизации путем слияния, присоединения, разделения или выделения.</w:t>
      </w:r>
      <w:r>
        <w:br/>
      </w:r>
      <w:r>
        <w:rPr>
          <w:rFonts w:ascii="Times New Roman"/>
          <w:b w:val="false"/>
          <w:i w:val="false"/>
          <w:color w:val="000000"/>
          <w:sz w:val="28"/>
        </w:rPr>
        <w:t>
</w:t>
      </w:r>
      <w:r>
        <w:rPr>
          <w:rFonts w:ascii="Times New Roman"/>
          <w:b w:val="false"/>
          <w:i w:val="false"/>
          <w:color w:val="000000"/>
          <w:sz w:val="28"/>
        </w:rPr>
        <w:t>
      16. В разделе "Доход (убыток) при реализации ценных бумаг, за исключением долговых ценных бумаг, и доли участия":</w:t>
      </w:r>
      <w:r>
        <w:br/>
      </w:r>
      <w:r>
        <w:rPr>
          <w:rFonts w:ascii="Times New Roman"/>
          <w:b w:val="false"/>
          <w:i w:val="false"/>
          <w:color w:val="000000"/>
          <w:sz w:val="28"/>
        </w:rPr>
        <w:t>
</w:t>
      </w:r>
      <w:r>
        <w:rPr>
          <w:rFonts w:ascii="Times New Roman"/>
          <w:b w:val="false"/>
          <w:i w:val="false"/>
          <w:color w:val="000000"/>
          <w:sz w:val="28"/>
        </w:rPr>
        <w:t>
      в строке 220.01.001 указывается стоимость реализации ценных бумаг, за исключением долговых ценных бумаг, и долей участия. Определяется как сумма строк с 220.01.001 I по 220.01.001 III:</w:t>
      </w:r>
      <w:r>
        <w:br/>
      </w:r>
      <w:r>
        <w:rPr>
          <w:rFonts w:ascii="Times New Roman"/>
          <w:b w:val="false"/>
          <w:i w:val="false"/>
          <w:color w:val="000000"/>
          <w:sz w:val="28"/>
        </w:rPr>
        <w:t>
</w:t>
      </w:r>
      <w:r>
        <w:rPr>
          <w:rFonts w:ascii="Times New Roman"/>
          <w:b w:val="false"/>
          <w:i w:val="false"/>
          <w:color w:val="000000"/>
          <w:sz w:val="28"/>
        </w:rPr>
        <w:t>
      в строке 220.01.001 I указывается стоимость реализации акций и долей участия в юридическом лице или консорциуме при одновременном выполнении следующих условий:</w:t>
      </w:r>
      <w:r>
        <w:br/>
      </w:r>
      <w:r>
        <w:rPr>
          <w:rFonts w:ascii="Times New Roman"/>
          <w:b w:val="false"/>
          <w:i w:val="false"/>
          <w:color w:val="000000"/>
          <w:sz w:val="28"/>
        </w:rPr>
        <w:t>
</w:t>
      </w:r>
      <w:r>
        <w:rPr>
          <w:rFonts w:ascii="Times New Roman"/>
          <w:b w:val="false"/>
          <w:i w:val="false"/>
          <w:color w:val="000000"/>
          <w:sz w:val="28"/>
        </w:rPr>
        <w:t>
      на день реализации акций или долей участия налогоплательщик владеет данными акциями или долями участия более трех лет;</w:t>
      </w:r>
      <w:r>
        <w:br/>
      </w:r>
      <w:r>
        <w:rPr>
          <w:rFonts w:ascii="Times New Roman"/>
          <w:b w:val="false"/>
          <w:i w:val="false"/>
          <w:color w:val="000000"/>
          <w:sz w:val="28"/>
        </w:rPr>
        <w:t>
</w:t>
      </w:r>
      <w:r>
        <w:rPr>
          <w:rFonts w:ascii="Times New Roman"/>
          <w:b w:val="false"/>
          <w:i w:val="false"/>
          <w:color w:val="000000"/>
          <w:sz w:val="28"/>
        </w:rPr>
        <w:t>
      юридическое лицо-эмитент или юридическое лицо, доля участия в котором реализуется, или участник консорциума, который реализует долю участия в таком консорциуме, не является недропользователем;</w:t>
      </w:r>
      <w:r>
        <w:br/>
      </w:r>
      <w:r>
        <w:rPr>
          <w:rFonts w:ascii="Times New Roman"/>
          <w:b w:val="false"/>
          <w:i w:val="false"/>
          <w:color w:val="000000"/>
          <w:sz w:val="28"/>
        </w:rPr>
        <w:t>
</w:t>
      </w:r>
      <w:r>
        <w:rPr>
          <w:rFonts w:ascii="Times New Roman"/>
          <w:b w:val="false"/>
          <w:i w:val="false"/>
          <w:color w:val="000000"/>
          <w:sz w:val="28"/>
        </w:rPr>
        <w:t>
      более 50 процентов стоимости активов юридического лица-эмитента или юридического лица, доля участия в котором реализуется, или общей стоимости активов участников консорциума, доля участия в котором реализуется, на день такой реализации составляет имущество лиц (лица), не являющихся (не являющегося) недропользователями (недропользователем);</w:t>
      </w:r>
      <w:r>
        <w:br/>
      </w:r>
      <w:r>
        <w:rPr>
          <w:rFonts w:ascii="Times New Roman"/>
          <w:b w:val="false"/>
          <w:i w:val="false"/>
          <w:color w:val="000000"/>
          <w:sz w:val="28"/>
        </w:rPr>
        <w:t>
</w:t>
      </w:r>
      <w:r>
        <w:rPr>
          <w:rFonts w:ascii="Times New Roman"/>
          <w:b w:val="false"/>
          <w:i w:val="false"/>
          <w:color w:val="000000"/>
          <w:sz w:val="28"/>
        </w:rPr>
        <w:t>
      в строке 220.01.001 II указывается стоимость реализации ценных бумаг при реализации методом открытых торгов на фондовой бирже, функционирующей на территории Республики Казахстан, находящихся на день реализации в официальных списках данной фондовой биржи, за исключением долговых ценных бумаг;</w:t>
      </w:r>
      <w:r>
        <w:br/>
      </w:r>
      <w:r>
        <w:rPr>
          <w:rFonts w:ascii="Times New Roman"/>
          <w:b w:val="false"/>
          <w:i w:val="false"/>
          <w:color w:val="000000"/>
          <w:sz w:val="28"/>
        </w:rPr>
        <w:t>
</w:t>
      </w:r>
      <w:r>
        <w:rPr>
          <w:rFonts w:ascii="Times New Roman"/>
          <w:b w:val="false"/>
          <w:i w:val="false"/>
          <w:color w:val="000000"/>
          <w:sz w:val="28"/>
        </w:rPr>
        <w:t>
      в строке 220.01.001 III указывается стоимость реализации прочих ценных бумаг, за исключением долговых ценных бумаг;</w:t>
      </w:r>
      <w:r>
        <w:br/>
      </w:r>
      <w:r>
        <w:rPr>
          <w:rFonts w:ascii="Times New Roman"/>
          <w:b w:val="false"/>
          <w:i w:val="false"/>
          <w:color w:val="000000"/>
          <w:sz w:val="28"/>
        </w:rPr>
        <w:t>
</w:t>
      </w:r>
      <w:r>
        <w:rPr>
          <w:rFonts w:ascii="Times New Roman"/>
          <w:b w:val="false"/>
          <w:i w:val="false"/>
          <w:color w:val="000000"/>
          <w:sz w:val="28"/>
        </w:rPr>
        <w:t>
      1) в строке 220.01.002 указывается первоначальная стоимость реализуемых ценных бумаг, за исключением долговых ценных бумаг, и долей участия. Определяется как сумма строк с 220.01.002 I по 220.01.002 III:</w:t>
      </w:r>
      <w:r>
        <w:br/>
      </w:r>
      <w:r>
        <w:rPr>
          <w:rFonts w:ascii="Times New Roman"/>
          <w:b w:val="false"/>
          <w:i w:val="false"/>
          <w:color w:val="000000"/>
          <w:sz w:val="28"/>
        </w:rPr>
        <w:t>
</w:t>
      </w:r>
      <w:r>
        <w:rPr>
          <w:rFonts w:ascii="Times New Roman"/>
          <w:b w:val="false"/>
          <w:i w:val="false"/>
          <w:color w:val="000000"/>
          <w:sz w:val="28"/>
        </w:rPr>
        <w:t xml:space="preserve">
      в строке 220.01.002 I указывается первоначальная стоимость реализуемых акций и долей участия в юридическом лице или консорциуме при одновременном выполнении следующих условий: </w:t>
      </w:r>
      <w:r>
        <w:br/>
      </w:r>
      <w:r>
        <w:rPr>
          <w:rFonts w:ascii="Times New Roman"/>
          <w:b w:val="false"/>
          <w:i w:val="false"/>
          <w:color w:val="000000"/>
          <w:sz w:val="28"/>
        </w:rPr>
        <w:t>
</w:t>
      </w:r>
      <w:r>
        <w:rPr>
          <w:rFonts w:ascii="Times New Roman"/>
          <w:b w:val="false"/>
          <w:i w:val="false"/>
          <w:color w:val="000000"/>
          <w:sz w:val="28"/>
        </w:rPr>
        <w:t>
      на день реализации акций или долей участия налогоплательщик владеет данными акциями или долями участия более трех лет;</w:t>
      </w:r>
      <w:r>
        <w:br/>
      </w:r>
      <w:r>
        <w:rPr>
          <w:rFonts w:ascii="Times New Roman"/>
          <w:b w:val="false"/>
          <w:i w:val="false"/>
          <w:color w:val="000000"/>
          <w:sz w:val="28"/>
        </w:rPr>
        <w:t>
</w:t>
      </w:r>
      <w:r>
        <w:rPr>
          <w:rFonts w:ascii="Times New Roman"/>
          <w:b w:val="false"/>
          <w:i w:val="false"/>
          <w:color w:val="000000"/>
          <w:sz w:val="28"/>
        </w:rPr>
        <w:t>
      юридическое лицо-эмитент или юридическое лицо, доля участия в котором реализуется, или участник консорциума, который реализует долю участия в таком консорциуме, не является недропользователем;</w:t>
      </w:r>
      <w:r>
        <w:br/>
      </w:r>
      <w:r>
        <w:rPr>
          <w:rFonts w:ascii="Times New Roman"/>
          <w:b w:val="false"/>
          <w:i w:val="false"/>
          <w:color w:val="000000"/>
          <w:sz w:val="28"/>
        </w:rPr>
        <w:t>
</w:t>
      </w:r>
      <w:r>
        <w:rPr>
          <w:rFonts w:ascii="Times New Roman"/>
          <w:b w:val="false"/>
          <w:i w:val="false"/>
          <w:color w:val="000000"/>
          <w:sz w:val="28"/>
        </w:rPr>
        <w:t>
      более 50 процентов стоимости активов юридического лица-эмитента или юридического лица, доля участия в котором реализуется, или общей стоимости активов участников консорциума, доля участия в котором реализуется, на день такой реализации составляет имущество лиц (лица), не являющихся (не являющегося) недропользователями (недропользователем);</w:t>
      </w:r>
      <w:r>
        <w:br/>
      </w:r>
      <w:r>
        <w:rPr>
          <w:rFonts w:ascii="Times New Roman"/>
          <w:b w:val="false"/>
          <w:i w:val="false"/>
          <w:color w:val="000000"/>
          <w:sz w:val="28"/>
        </w:rPr>
        <w:t>
</w:t>
      </w:r>
      <w:r>
        <w:rPr>
          <w:rFonts w:ascii="Times New Roman"/>
          <w:b w:val="false"/>
          <w:i w:val="false"/>
          <w:color w:val="000000"/>
          <w:sz w:val="28"/>
        </w:rPr>
        <w:t>
      в строке 220.01.002 II указывается первоначальная стоимость реализуемых ценных бумаг при реализации методом открытых торгов на фондовой бирже, функционирующей на территории Республики Казахстан, находящихся на день реализации в официальных списках данной фондовой биржи;</w:t>
      </w:r>
      <w:r>
        <w:br/>
      </w:r>
      <w:r>
        <w:rPr>
          <w:rFonts w:ascii="Times New Roman"/>
          <w:b w:val="false"/>
          <w:i w:val="false"/>
          <w:color w:val="000000"/>
          <w:sz w:val="28"/>
        </w:rPr>
        <w:t>
</w:t>
      </w:r>
      <w:r>
        <w:rPr>
          <w:rFonts w:ascii="Times New Roman"/>
          <w:b w:val="false"/>
          <w:i w:val="false"/>
          <w:color w:val="000000"/>
          <w:sz w:val="28"/>
        </w:rPr>
        <w:t>
      в строке 220.01.002 III указывается первоначальная стоимость прочих реализуемых ценных бумаг, за исключением долговых ценных бумаг;</w:t>
      </w:r>
      <w:r>
        <w:br/>
      </w:r>
      <w:r>
        <w:rPr>
          <w:rFonts w:ascii="Times New Roman"/>
          <w:b w:val="false"/>
          <w:i w:val="false"/>
          <w:color w:val="000000"/>
          <w:sz w:val="28"/>
        </w:rPr>
        <w:t>
</w:t>
      </w:r>
      <w:r>
        <w:rPr>
          <w:rFonts w:ascii="Times New Roman"/>
          <w:b w:val="false"/>
          <w:i w:val="false"/>
          <w:color w:val="000000"/>
          <w:sz w:val="28"/>
        </w:rPr>
        <w:t>
      2) в строке 220.01.003 указывается доход от прироста стоимости при реализации ценных бумаг, за исключением долговых ценных бумаг, и долей участия. Определяется как сумма строк с 220.01.003 I по 220.01.003 III:</w:t>
      </w:r>
      <w:r>
        <w:br/>
      </w:r>
      <w:r>
        <w:rPr>
          <w:rFonts w:ascii="Times New Roman"/>
          <w:b w:val="false"/>
          <w:i w:val="false"/>
          <w:color w:val="000000"/>
          <w:sz w:val="28"/>
        </w:rPr>
        <w:t>
</w:t>
      </w:r>
      <w:r>
        <w:rPr>
          <w:rFonts w:ascii="Times New Roman"/>
          <w:b w:val="false"/>
          <w:i w:val="false"/>
          <w:color w:val="000000"/>
          <w:sz w:val="28"/>
        </w:rPr>
        <w:t>
      в строке 220.01.003 I указывается доход от прироста стоимости при реализации акций и долей участия в юридическом лице или консорциуме при одновременном выполнении следующих условий:</w:t>
      </w:r>
      <w:r>
        <w:br/>
      </w:r>
      <w:r>
        <w:rPr>
          <w:rFonts w:ascii="Times New Roman"/>
          <w:b w:val="false"/>
          <w:i w:val="false"/>
          <w:color w:val="000000"/>
          <w:sz w:val="28"/>
        </w:rPr>
        <w:t>
</w:t>
      </w:r>
      <w:r>
        <w:rPr>
          <w:rFonts w:ascii="Times New Roman"/>
          <w:b w:val="false"/>
          <w:i w:val="false"/>
          <w:color w:val="000000"/>
          <w:sz w:val="28"/>
        </w:rPr>
        <w:t>
      на день реализации акций или долей участия налогоплательщик владеет данными акциями или долями участия более трех лет;</w:t>
      </w:r>
      <w:r>
        <w:br/>
      </w:r>
      <w:r>
        <w:rPr>
          <w:rFonts w:ascii="Times New Roman"/>
          <w:b w:val="false"/>
          <w:i w:val="false"/>
          <w:color w:val="000000"/>
          <w:sz w:val="28"/>
        </w:rPr>
        <w:t>
</w:t>
      </w:r>
      <w:r>
        <w:rPr>
          <w:rFonts w:ascii="Times New Roman"/>
          <w:b w:val="false"/>
          <w:i w:val="false"/>
          <w:color w:val="000000"/>
          <w:sz w:val="28"/>
        </w:rPr>
        <w:t>
      юридическое лицо-эмитент или юридическое лицо, доля участия в котором реализуется, или участник консорциума, который реализует долю участия в таком консорциуме, не является недропользователем;</w:t>
      </w:r>
      <w:r>
        <w:br/>
      </w:r>
      <w:r>
        <w:rPr>
          <w:rFonts w:ascii="Times New Roman"/>
          <w:b w:val="false"/>
          <w:i w:val="false"/>
          <w:color w:val="000000"/>
          <w:sz w:val="28"/>
        </w:rPr>
        <w:t>
</w:t>
      </w:r>
      <w:r>
        <w:rPr>
          <w:rFonts w:ascii="Times New Roman"/>
          <w:b w:val="false"/>
          <w:i w:val="false"/>
          <w:color w:val="000000"/>
          <w:sz w:val="28"/>
        </w:rPr>
        <w:t>
      более 50 процентов стоимости активов юридического лица-эмитента или юридического лица, доля участия в котором реализуется, или общей стоимости активов участников консорциума, доля участия в котором реализуется, на день такой реализации составляет имущество лиц (лица), не являющихся (не являющегося) недропользователями (недропользователем);</w:t>
      </w:r>
      <w:r>
        <w:br/>
      </w:r>
      <w:r>
        <w:rPr>
          <w:rFonts w:ascii="Times New Roman"/>
          <w:b w:val="false"/>
          <w:i w:val="false"/>
          <w:color w:val="000000"/>
          <w:sz w:val="28"/>
        </w:rPr>
        <w:t>
</w:t>
      </w:r>
      <w:r>
        <w:rPr>
          <w:rFonts w:ascii="Times New Roman"/>
          <w:b w:val="false"/>
          <w:i w:val="false"/>
          <w:color w:val="000000"/>
          <w:sz w:val="28"/>
        </w:rPr>
        <w:t xml:space="preserve">
      в строке 220.01.003 II указывается доход от прироста стоимости при реализации ценных бумаг методом открытых торгов на фондовой бирже, функционирующей на территории Республики Казахстан, находящихся на день реализации в официальных списках данной фондовой биржи. Заполняется, если строка 220.01.001 II больше, чем строка 220.01.002 II. Определяется как разница строк 220.01.001 II и 220.01.002 II; </w:t>
      </w:r>
      <w:r>
        <w:br/>
      </w:r>
      <w:r>
        <w:rPr>
          <w:rFonts w:ascii="Times New Roman"/>
          <w:b w:val="false"/>
          <w:i w:val="false"/>
          <w:color w:val="000000"/>
          <w:sz w:val="28"/>
        </w:rPr>
        <w:t>
</w:t>
      </w:r>
      <w:r>
        <w:rPr>
          <w:rFonts w:ascii="Times New Roman"/>
          <w:b w:val="false"/>
          <w:i w:val="false"/>
          <w:color w:val="000000"/>
          <w:sz w:val="28"/>
        </w:rPr>
        <w:t>
      в строке 220.01.003 III указывается доход от прироста стоимости при реализации прочих ценных бумаг, за исключением долговых ценных бумаг. Заполняется, если строка 220.01.001 III больше, чем строка 220.01.002 III. Определяется как разница строк 220.01.001 III и 220.01.002 III;</w:t>
      </w:r>
      <w:r>
        <w:br/>
      </w:r>
      <w:r>
        <w:rPr>
          <w:rFonts w:ascii="Times New Roman"/>
          <w:b w:val="false"/>
          <w:i w:val="false"/>
          <w:color w:val="000000"/>
          <w:sz w:val="28"/>
        </w:rPr>
        <w:t>
</w:t>
      </w:r>
      <w:r>
        <w:rPr>
          <w:rFonts w:ascii="Times New Roman"/>
          <w:b w:val="false"/>
          <w:i w:val="false"/>
          <w:color w:val="000000"/>
          <w:sz w:val="28"/>
        </w:rPr>
        <w:t>
      3) в строке 220.01.004 указывается убыток от реализации ценных бумаг, за исключением долговых ценных бумаг, и долей участия. Определяется как сумма строк с 220.01.004 I по 220.01.004 III:</w:t>
      </w:r>
      <w:r>
        <w:br/>
      </w:r>
      <w:r>
        <w:rPr>
          <w:rFonts w:ascii="Times New Roman"/>
          <w:b w:val="false"/>
          <w:i w:val="false"/>
          <w:color w:val="000000"/>
          <w:sz w:val="28"/>
        </w:rPr>
        <w:t>
</w:t>
      </w:r>
      <w:r>
        <w:rPr>
          <w:rFonts w:ascii="Times New Roman"/>
          <w:b w:val="false"/>
          <w:i w:val="false"/>
          <w:color w:val="000000"/>
          <w:sz w:val="28"/>
        </w:rPr>
        <w:t xml:space="preserve">
      в строке 220.01.004 I указывается убыток от реализации акций и долей участия в юридическом лице или консорциуме при одновременном выполнении следующих условий: </w:t>
      </w:r>
      <w:r>
        <w:br/>
      </w:r>
      <w:r>
        <w:rPr>
          <w:rFonts w:ascii="Times New Roman"/>
          <w:b w:val="false"/>
          <w:i w:val="false"/>
          <w:color w:val="000000"/>
          <w:sz w:val="28"/>
        </w:rPr>
        <w:t>
</w:t>
      </w:r>
      <w:r>
        <w:rPr>
          <w:rFonts w:ascii="Times New Roman"/>
          <w:b w:val="false"/>
          <w:i w:val="false"/>
          <w:color w:val="000000"/>
          <w:sz w:val="28"/>
        </w:rPr>
        <w:t>
      на день реализации акций или долей участия налогоплательщик владеет данными акциями или долями участия более трех лет;</w:t>
      </w:r>
      <w:r>
        <w:br/>
      </w:r>
      <w:r>
        <w:rPr>
          <w:rFonts w:ascii="Times New Roman"/>
          <w:b w:val="false"/>
          <w:i w:val="false"/>
          <w:color w:val="000000"/>
          <w:sz w:val="28"/>
        </w:rPr>
        <w:t>
</w:t>
      </w:r>
      <w:r>
        <w:rPr>
          <w:rFonts w:ascii="Times New Roman"/>
          <w:b w:val="false"/>
          <w:i w:val="false"/>
          <w:color w:val="000000"/>
          <w:sz w:val="28"/>
        </w:rPr>
        <w:t>
      юридическое лицо-эмитент или юридическое лицо, доля участия в котором реализуется, или участник консорциума, который реализует долю участия в таком консорциуме, не является недропользователем;</w:t>
      </w:r>
      <w:r>
        <w:br/>
      </w:r>
      <w:r>
        <w:rPr>
          <w:rFonts w:ascii="Times New Roman"/>
          <w:b w:val="false"/>
          <w:i w:val="false"/>
          <w:color w:val="000000"/>
          <w:sz w:val="28"/>
        </w:rPr>
        <w:t>
</w:t>
      </w:r>
      <w:r>
        <w:rPr>
          <w:rFonts w:ascii="Times New Roman"/>
          <w:b w:val="false"/>
          <w:i w:val="false"/>
          <w:color w:val="000000"/>
          <w:sz w:val="28"/>
        </w:rPr>
        <w:t>
      более 50 процентов стоимости активов юридического лица-эмитента или юридического лица, доля участия в котором реализуется, или общей стоимости активов участников консорциума, доля участия в котором реализуется, на день такой реализации составляет имущество лиц (лица), не являющихся (не являющегося) недропользователями (недропользователем). Заполняется, если строка 220.01.002 I больше, чем строка 220.01.001 I. Определяется как разница строк 220.01.002 I и 220.01.001 I;</w:t>
      </w:r>
      <w:r>
        <w:br/>
      </w:r>
      <w:r>
        <w:rPr>
          <w:rFonts w:ascii="Times New Roman"/>
          <w:b w:val="false"/>
          <w:i w:val="false"/>
          <w:color w:val="000000"/>
          <w:sz w:val="28"/>
        </w:rPr>
        <w:t>
</w:t>
      </w:r>
      <w:r>
        <w:rPr>
          <w:rFonts w:ascii="Times New Roman"/>
          <w:b w:val="false"/>
          <w:i w:val="false"/>
          <w:color w:val="000000"/>
          <w:sz w:val="28"/>
        </w:rPr>
        <w:t>
      в строке 220.01.004 II указывается убыток от реализации ценных бумаг методом открытых торгов на фондовой бирже, функционирующей на территории Республики Казахстан, находящихся на день реализации в официальных списках данной фондовой биржи. Заполняется, если строка 220.01.002 II больше, чем строка 220.01.001 II. Определяется как разница строк 220.01.002 II и 220.01.001 II;</w:t>
      </w:r>
      <w:r>
        <w:br/>
      </w:r>
      <w:r>
        <w:rPr>
          <w:rFonts w:ascii="Times New Roman"/>
          <w:b w:val="false"/>
          <w:i w:val="false"/>
          <w:color w:val="000000"/>
          <w:sz w:val="28"/>
        </w:rPr>
        <w:t>
</w:t>
      </w:r>
      <w:r>
        <w:rPr>
          <w:rFonts w:ascii="Times New Roman"/>
          <w:b w:val="false"/>
          <w:i w:val="false"/>
          <w:color w:val="000000"/>
          <w:sz w:val="28"/>
        </w:rPr>
        <w:t>
      в строке 220.01.004 III указывается убыток от реализации прочих ценных бумаг, за исключением долговых ценных бумаг. Заполняется, если строка 220.01.002 III больше, чем строка 220.01.001 III. Определяется как разница строк 220.01.002 III и 220.01.001 III;</w:t>
      </w:r>
      <w:r>
        <w:br/>
      </w:r>
      <w:r>
        <w:rPr>
          <w:rFonts w:ascii="Times New Roman"/>
          <w:b w:val="false"/>
          <w:i w:val="false"/>
          <w:color w:val="000000"/>
          <w:sz w:val="28"/>
        </w:rPr>
        <w:t>
</w:t>
      </w:r>
      <w:r>
        <w:rPr>
          <w:rFonts w:ascii="Times New Roman"/>
          <w:b w:val="false"/>
          <w:i w:val="false"/>
          <w:color w:val="000000"/>
          <w:sz w:val="28"/>
        </w:rPr>
        <w:t xml:space="preserve">
      в строке 220.01.005 указывается доход от прироста стоимости при реализации долей участия, за исключением долей участия в юридическом лице или консорциуме, которые соответствуют следующим условиям: </w:t>
      </w:r>
      <w:r>
        <w:br/>
      </w:r>
      <w:r>
        <w:rPr>
          <w:rFonts w:ascii="Times New Roman"/>
          <w:b w:val="false"/>
          <w:i w:val="false"/>
          <w:color w:val="000000"/>
          <w:sz w:val="28"/>
        </w:rPr>
        <w:t>
</w:t>
      </w:r>
      <w:r>
        <w:rPr>
          <w:rFonts w:ascii="Times New Roman"/>
          <w:b w:val="false"/>
          <w:i w:val="false"/>
          <w:color w:val="000000"/>
          <w:sz w:val="28"/>
        </w:rPr>
        <w:t>
      на день реализации акций или долей участия налогоплательщик владеет данными акциями или долями участия более трех лет;</w:t>
      </w:r>
      <w:r>
        <w:br/>
      </w:r>
      <w:r>
        <w:rPr>
          <w:rFonts w:ascii="Times New Roman"/>
          <w:b w:val="false"/>
          <w:i w:val="false"/>
          <w:color w:val="000000"/>
          <w:sz w:val="28"/>
        </w:rPr>
        <w:t>
</w:t>
      </w:r>
      <w:r>
        <w:rPr>
          <w:rFonts w:ascii="Times New Roman"/>
          <w:b w:val="false"/>
          <w:i w:val="false"/>
          <w:color w:val="000000"/>
          <w:sz w:val="28"/>
        </w:rPr>
        <w:t>
      юридическое лицо-эмитент или юридическое лицо, доля участия в котором реализуется, или участник консорциума, который реализует долю участия в таком консорциуме, не является недропользователем.</w:t>
      </w:r>
      <w:r>
        <w:br/>
      </w:r>
      <w:r>
        <w:rPr>
          <w:rFonts w:ascii="Times New Roman"/>
          <w:b w:val="false"/>
          <w:i w:val="false"/>
          <w:color w:val="000000"/>
          <w:sz w:val="28"/>
        </w:rPr>
        <w:t>
</w:t>
      </w:r>
      <w:r>
        <w:rPr>
          <w:rFonts w:ascii="Times New Roman"/>
          <w:b w:val="false"/>
          <w:i w:val="false"/>
          <w:color w:val="000000"/>
          <w:sz w:val="28"/>
        </w:rPr>
        <w:t>
      17. В разделе "Доход при передаче ценных бумаг, за исключением долговых ценных бумаг, и доли участия в качестве вклада в уставный капитал, а также при выбытии таких ценных бумаг и доли участия в результате реорганизации путем слияния, присоединения, разделения или выделения":</w:t>
      </w:r>
      <w:r>
        <w:br/>
      </w:r>
      <w:r>
        <w:rPr>
          <w:rFonts w:ascii="Times New Roman"/>
          <w:b w:val="false"/>
          <w:i w:val="false"/>
          <w:color w:val="000000"/>
          <w:sz w:val="28"/>
        </w:rPr>
        <w:t>
</w:t>
      </w:r>
      <w:r>
        <w:rPr>
          <w:rFonts w:ascii="Times New Roman"/>
          <w:b w:val="false"/>
          <w:i w:val="false"/>
          <w:color w:val="000000"/>
          <w:sz w:val="28"/>
        </w:rPr>
        <w:t xml:space="preserve">
      1) в строке 220.01.006 указывается доход от прироста стоимости при передаче ценных бумаг, за исключением долговых ценных бумаг, и долей участия в качестве вклада в уставный капитал; </w:t>
      </w:r>
      <w:r>
        <w:br/>
      </w:r>
      <w:r>
        <w:rPr>
          <w:rFonts w:ascii="Times New Roman"/>
          <w:b w:val="false"/>
          <w:i w:val="false"/>
          <w:color w:val="000000"/>
          <w:sz w:val="28"/>
        </w:rPr>
        <w:t>
</w:t>
      </w:r>
      <w:r>
        <w:rPr>
          <w:rFonts w:ascii="Times New Roman"/>
          <w:b w:val="false"/>
          <w:i w:val="false"/>
          <w:color w:val="000000"/>
          <w:sz w:val="28"/>
        </w:rPr>
        <w:t>
      2) в строке 220.01.007 указывается доход от прироста стоимости при выбытии ценных бумаг, за исключением долговых ценных бумаг, и долей участия в результате реорганизации путем слияния, присоединения, разделения или выделения.</w:t>
      </w:r>
      <w:r>
        <w:br/>
      </w:r>
      <w:r>
        <w:rPr>
          <w:rFonts w:ascii="Times New Roman"/>
          <w:b w:val="false"/>
          <w:i w:val="false"/>
          <w:color w:val="000000"/>
          <w:sz w:val="28"/>
        </w:rPr>
        <w:t>
</w:t>
      </w:r>
      <w:r>
        <w:rPr>
          <w:rFonts w:ascii="Times New Roman"/>
          <w:b w:val="false"/>
          <w:i w:val="false"/>
          <w:color w:val="000000"/>
          <w:sz w:val="28"/>
        </w:rPr>
        <w:t>
      18. В разделе "Доход (убыток) при реализации долговых ценных бумаг":</w:t>
      </w:r>
      <w:r>
        <w:br/>
      </w:r>
      <w:r>
        <w:rPr>
          <w:rFonts w:ascii="Times New Roman"/>
          <w:b w:val="false"/>
          <w:i w:val="false"/>
          <w:color w:val="000000"/>
          <w:sz w:val="28"/>
        </w:rPr>
        <w:t>
</w:t>
      </w:r>
      <w:r>
        <w:rPr>
          <w:rFonts w:ascii="Times New Roman"/>
          <w:b w:val="false"/>
          <w:i w:val="false"/>
          <w:color w:val="000000"/>
          <w:sz w:val="28"/>
        </w:rPr>
        <w:t>
      1) в строке 220.01.008 указывается стоимость реализации долговых ценных бумаг. Определяется как сумма строк с 220.01.008 I по 220.01.008 IV:</w:t>
      </w:r>
      <w:r>
        <w:br/>
      </w:r>
      <w:r>
        <w:rPr>
          <w:rFonts w:ascii="Times New Roman"/>
          <w:b w:val="false"/>
          <w:i w:val="false"/>
          <w:color w:val="000000"/>
          <w:sz w:val="28"/>
        </w:rPr>
        <w:t>
</w:t>
      </w:r>
      <w:r>
        <w:rPr>
          <w:rFonts w:ascii="Times New Roman"/>
          <w:b w:val="false"/>
          <w:i w:val="false"/>
          <w:color w:val="000000"/>
          <w:sz w:val="28"/>
        </w:rPr>
        <w:t>
      в строке 220.01.008 I указывается стоимость реализации методом открытых торгов на фондовой бирже, функционирующей на территории Республики Казахстан, облигаций, находящихся на день реализации в официальных списках данной фондовой биржи;</w:t>
      </w:r>
      <w:r>
        <w:br/>
      </w:r>
      <w:r>
        <w:rPr>
          <w:rFonts w:ascii="Times New Roman"/>
          <w:b w:val="false"/>
          <w:i w:val="false"/>
          <w:color w:val="000000"/>
          <w:sz w:val="28"/>
        </w:rPr>
        <w:t>
</w:t>
      </w:r>
      <w:r>
        <w:rPr>
          <w:rFonts w:ascii="Times New Roman"/>
          <w:b w:val="false"/>
          <w:i w:val="false"/>
          <w:color w:val="000000"/>
          <w:sz w:val="28"/>
        </w:rPr>
        <w:t>
      в строке 220.01.008 II указывается стоимость реализации государственных эмиссионных ценных бумаг;</w:t>
      </w:r>
      <w:r>
        <w:br/>
      </w:r>
      <w:r>
        <w:rPr>
          <w:rFonts w:ascii="Times New Roman"/>
          <w:b w:val="false"/>
          <w:i w:val="false"/>
          <w:color w:val="000000"/>
          <w:sz w:val="28"/>
        </w:rPr>
        <w:t>
</w:t>
      </w:r>
      <w:r>
        <w:rPr>
          <w:rFonts w:ascii="Times New Roman"/>
          <w:b w:val="false"/>
          <w:i w:val="false"/>
          <w:color w:val="000000"/>
          <w:sz w:val="28"/>
        </w:rPr>
        <w:t>
      в строке 220.01.008 III указывается стоимость реализации агентских облигаций;</w:t>
      </w:r>
      <w:r>
        <w:br/>
      </w:r>
      <w:r>
        <w:rPr>
          <w:rFonts w:ascii="Times New Roman"/>
          <w:b w:val="false"/>
          <w:i w:val="false"/>
          <w:color w:val="000000"/>
          <w:sz w:val="28"/>
        </w:rPr>
        <w:t>
</w:t>
      </w:r>
      <w:r>
        <w:rPr>
          <w:rFonts w:ascii="Times New Roman"/>
          <w:b w:val="false"/>
          <w:i w:val="false"/>
          <w:color w:val="000000"/>
          <w:sz w:val="28"/>
        </w:rPr>
        <w:t>
      в строке 220.01.008 IV указывается стоимость реализации прочих долговых ценных бумаг;</w:t>
      </w:r>
      <w:r>
        <w:br/>
      </w:r>
      <w:r>
        <w:rPr>
          <w:rFonts w:ascii="Times New Roman"/>
          <w:b w:val="false"/>
          <w:i w:val="false"/>
          <w:color w:val="000000"/>
          <w:sz w:val="28"/>
        </w:rPr>
        <w:t>
</w:t>
      </w:r>
      <w:r>
        <w:rPr>
          <w:rFonts w:ascii="Times New Roman"/>
          <w:b w:val="false"/>
          <w:i w:val="false"/>
          <w:color w:val="000000"/>
          <w:sz w:val="28"/>
        </w:rPr>
        <w:t>
      2) в строке 220.01.009 указывается первоначальная стоимость реализуемых долговых ценных бумаг. Определяется как сумма строк с 220.01.009 I по 220.01.009 IV:</w:t>
      </w:r>
      <w:r>
        <w:br/>
      </w:r>
      <w:r>
        <w:rPr>
          <w:rFonts w:ascii="Times New Roman"/>
          <w:b w:val="false"/>
          <w:i w:val="false"/>
          <w:color w:val="000000"/>
          <w:sz w:val="28"/>
        </w:rPr>
        <w:t>
</w:t>
      </w:r>
      <w:r>
        <w:rPr>
          <w:rFonts w:ascii="Times New Roman"/>
          <w:b w:val="false"/>
          <w:i w:val="false"/>
          <w:color w:val="000000"/>
          <w:sz w:val="28"/>
        </w:rPr>
        <w:t>
      в строке 220.01.009 I указывается первоначальная стоимость реализуемых методом открытых торгов на фондовой бирже, функционирующей на территории Республики Казахстан, облигаций, находящихся на день реализации в официальных списках данной фондовой биржи;</w:t>
      </w:r>
      <w:r>
        <w:br/>
      </w:r>
      <w:r>
        <w:rPr>
          <w:rFonts w:ascii="Times New Roman"/>
          <w:b w:val="false"/>
          <w:i w:val="false"/>
          <w:color w:val="000000"/>
          <w:sz w:val="28"/>
        </w:rPr>
        <w:t>
</w:t>
      </w:r>
      <w:r>
        <w:rPr>
          <w:rFonts w:ascii="Times New Roman"/>
          <w:b w:val="false"/>
          <w:i w:val="false"/>
          <w:color w:val="000000"/>
          <w:sz w:val="28"/>
        </w:rPr>
        <w:t>
      в строке 220.01.009 II указывается первоначальная стоимость реализуемых государственных эмиссионных ценных бумаг;</w:t>
      </w:r>
      <w:r>
        <w:br/>
      </w:r>
      <w:r>
        <w:rPr>
          <w:rFonts w:ascii="Times New Roman"/>
          <w:b w:val="false"/>
          <w:i w:val="false"/>
          <w:color w:val="000000"/>
          <w:sz w:val="28"/>
        </w:rPr>
        <w:t>
</w:t>
      </w:r>
      <w:r>
        <w:rPr>
          <w:rFonts w:ascii="Times New Roman"/>
          <w:b w:val="false"/>
          <w:i w:val="false"/>
          <w:color w:val="000000"/>
          <w:sz w:val="28"/>
        </w:rPr>
        <w:t>
      в строке 220.01.009 III указывается первоначальная стоимость реализуемых агентских облигаций;</w:t>
      </w:r>
      <w:r>
        <w:br/>
      </w:r>
      <w:r>
        <w:rPr>
          <w:rFonts w:ascii="Times New Roman"/>
          <w:b w:val="false"/>
          <w:i w:val="false"/>
          <w:color w:val="000000"/>
          <w:sz w:val="28"/>
        </w:rPr>
        <w:t>
</w:t>
      </w:r>
      <w:r>
        <w:rPr>
          <w:rFonts w:ascii="Times New Roman"/>
          <w:b w:val="false"/>
          <w:i w:val="false"/>
          <w:color w:val="000000"/>
          <w:sz w:val="28"/>
        </w:rPr>
        <w:t>
      в строке 220.01.009 IV указывается первоначальная стоимость реализуемых прочих долговых ценных бумаг;</w:t>
      </w:r>
      <w:r>
        <w:br/>
      </w:r>
      <w:r>
        <w:rPr>
          <w:rFonts w:ascii="Times New Roman"/>
          <w:b w:val="false"/>
          <w:i w:val="false"/>
          <w:color w:val="000000"/>
          <w:sz w:val="28"/>
        </w:rPr>
        <w:t>
</w:t>
      </w:r>
      <w:r>
        <w:rPr>
          <w:rFonts w:ascii="Times New Roman"/>
          <w:b w:val="false"/>
          <w:i w:val="false"/>
          <w:color w:val="000000"/>
          <w:sz w:val="28"/>
        </w:rPr>
        <w:t>
      3) в строке 220.01.010 указывается амортизация дисконта либо премии за период владения реализуемыми долговыми ценными бумагами. Определяется как сумма строк с 220.01.010 I по 220.01.010 IV:</w:t>
      </w:r>
      <w:r>
        <w:br/>
      </w:r>
      <w:r>
        <w:rPr>
          <w:rFonts w:ascii="Times New Roman"/>
          <w:b w:val="false"/>
          <w:i w:val="false"/>
          <w:color w:val="000000"/>
          <w:sz w:val="28"/>
        </w:rPr>
        <w:t>
</w:t>
      </w:r>
      <w:r>
        <w:rPr>
          <w:rFonts w:ascii="Times New Roman"/>
          <w:b w:val="false"/>
          <w:i w:val="false"/>
          <w:color w:val="000000"/>
          <w:sz w:val="28"/>
        </w:rPr>
        <w:t>
      в строке 220.01.010 I указывается амортизация дисконта либо премии за период владения реализуемыми методом открытых торгов на фондовой бирже, функционирующей на территории Республики Казахстан, облигациями, находящихся на день реализации в официальных списках данной фондовой биржи;</w:t>
      </w:r>
      <w:r>
        <w:br/>
      </w:r>
      <w:r>
        <w:rPr>
          <w:rFonts w:ascii="Times New Roman"/>
          <w:b w:val="false"/>
          <w:i w:val="false"/>
          <w:color w:val="000000"/>
          <w:sz w:val="28"/>
        </w:rPr>
        <w:t>
</w:t>
      </w:r>
      <w:r>
        <w:rPr>
          <w:rFonts w:ascii="Times New Roman"/>
          <w:b w:val="false"/>
          <w:i w:val="false"/>
          <w:color w:val="000000"/>
          <w:sz w:val="28"/>
        </w:rPr>
        <w:t>
      в строке 220.01.010 II указывается амортизация дисконта либо премии за период владения реализуемыми государственными эмиссионными ценными бумагами;</w:t>
      </w:r>
      <w:r>
        <w:br/>
      </w:r>
      <w:r>
        <w:rPr>
          <w:rFonts w:ascii="Times New Roman"/>
          <w:b w:val="false"/>
          <w:i w:val="false"/>
          <w:color w:val="000000"/>
          <w:sz w:val="28"/>
        </w:rPr>
        <w:t>
</w:t>
      </w:r>
      <w:r>
        <w:rPr>
          <w:rFonts w:ascii="Times New Roman"/>
          <w:b w:val="false"/>
          <w:i w:val="false"/>
          <w:color w:val="000000"/>
          <w:sz w:val="28"/>
        </w:rPr>
        <w:t>
      в строке 220.01.010 III указывается амортизация дисконта либо премии за период владения реализуемыми агентскими облигациями;</w:t>
      </w:r>
      <w:r>
        <w:br/>
      </w:r>
      <w:r>
        <w:rPr>
          <w:rFonts w:ascii="Times New Roman"/>
          <w:b w:val="false"/>
          <w:i w:val="false"/>
          <w:color w:val="000000"/>
          <w:sz w:val="28"/>
        </w:rPr>
        <w:t>
</w:t>
      </w:r>
      <w:r>
        <w:rPr>
          <w:rFonts w:ascii="Times New Roman"/>
          <w:b w:val="false"/>
          <w:i w:val="false"/>
          <w:color w:val="000000"/>
          <w:sz w:val="28"/>
        </w:rPr>
        <w:t>
      в строке 220.01.010 IV указывается амортизация дисконта либо премии за период владения прочими долговыми ценными бумагами;</w:t>
      </w:r>
      <w:r>
        <w:br/>
      </w:r>
      <w:r>
        <w:rPr>
          <w:rFonts w:ascii="Times New Roman"/>
          <w:b w:val="false"/>
          <w:i w:val="false"/>
          <w:color w:val="000000"/>
          <w:sz w:val="28"/>
        </w:rPr>
        <w:t>
</w:t>
      </w:r>
      <w:r>
        <w:rPr>
          <w:rFonts w:ascii="Times New Roman"/>
          <w:b w:val="false"/>
          <w:i w:val="false"/>
          <w:color w:val="000000"/>
          <w:sz w:val="28"/>
        </w:rPr>
        <w:t>
      4) в строке 220.01.011 указывается доход от прироста стоимости при реализации долговых ценных бумаг. Определяется как сумма строк с 220.01.011 I по 220.01.011 IV:</w:t>
      </w:r>
      <w:r>
        <w:br/>
      </w:r>
      <w:r>
        <w:rPr>
          <w:rFonts w:ascii="Times New Roman"/>
          <w:b w:val="false"/>
          <w:i w:val="false"/>
          <w:color w:val="000000"/>
          <w:sz w:val="28"/>
        </w:rPr>
        <w:t>
</w:t>
      </w:r>
      <w:r>
        <w:rPr>
          <w:rFonts w:ascii="Times New Roman"/>
          <w:b w:val="false"/>
          <w:i w:val="false"/>
          <w:color w:val="000000"/>
          <w:sz w:val="28"/>
        </w:rPr>
        <w:t xml:space="preserve">
      в строке 220.01.011 I указывается доход от прироста стоимости при реализации методом открытых торгов на фондовой бирже, функционирующей на территории Республики Казахстан, облигаций, находящихся на день реализации в официальных списках данной фондовой биржи. Заполняется, если строка 220.01.008 I больше, чем сумма строк 220.01.009 I и 220.01.010 I. Определяется как разница строки 220.01.008 I и суммы строк 220.01.009 I и 220.01.010 I (220.01.008 I - (220.01.009 I + 220.01.010 I)); </w:t>
      </w:r>
      <w:r>
        <w:br/>
      </w:r>
      <w:r>
        <w:rPr>
          <w:rFonts w:ascii="Times New Roman"/>
          <w:b w:val="false"/>
          <w:i w:val="false"/>
          <w:color w:val="000000"/>
          <w:sz w:val="28"/>
        </w:rPr>
        <w:t>
</w:t>
      </w:r>
      <w:r>
        <w:rPr>
          <w:rFonts w:ascii="Times New Roman"/>
          <w:b w:val="false"/>
          <w:i w:val="false"/>
          <w:color w:val="000000"/>
          <w:sz w:val="28"/>
        </w:rPr>
        <w:t>
      в строке 220.01.011 II указывается доход от прироста стоимости при реализации государственных эмиссионных ценных бумаг. Заполняется, если строка 220.01.008 II больше, чем сумма строк 220.01.009 II и 220.01.010 II. Определяется как разница строки 220.01.008 II и суммы строк 220.01.009 II и 220.01.010 II (220.01.008 II - (220.01.009 II + 220.01.010 II));</w:t>
      </w:r>
      <w:r>
        <w:br/>
      </w:r>
      <w:r>
        <w:rPr>
          <w:rFonts w:ascii="Times New Roman"/>
          <w:b w:val="false"/>
          <w:i w:val="false"/>
          <w:color w:val="000000"/>
          <w:sz w:val="28"/>
        </w:rPr>
        <w:t>
</w:t>
      </w:r>
      <w:r>
        <w:rPr>
          <w:rFonts w:ascii="Times New Roman"/>
          <w:b w:val="false"/>
          <w:i w:val="false"/>
          <w:color w:val="000000"/>
          <w:sz w:val="28"/>
        </w:rPr>
        <w:t>
      в строке 220.01.011 III указывается доход от прироста стоимости при реализации агентских облигаций. Заполняется, если строка 220.01.008 III больше, чем сумма строка 220.01.009 III и 220.01.10 III. Определяется как разница строки 220.01.008 III и суммы строк 220.01.009 III и 220.01.010 III (220.01.008 III - (220.01.009 III + 220.01.010 III));</w:t>
      </w:r>
      <w:r>
        <w:br/>
      </w:r>
      <w:r>
        <w:rPr>
          <w:rFonts w:ascii="Times New Roman"/>
          <w:b w:val="false"/>
          <w:i w:val="false"/>
          <w:color w:val="000000"/>
          <w:sz w:val="28"/>
        </w:rPr>
        <w:t>
</w:t>
      </w:r>
      <w:r>
        <w:rPr>
          <w:rFonts w:ascii="Times New Roman"/>
          <w:b w:val="false"/>
          <w:i w:val="false"/>
          <w:color w:val="000000"/>
          <w:sz w:val="28"/>
        </w:rPr>
        <w:t>
      в строке 220.01.011 IV указывается доход от прироста стоимости при реализации прочих долговых ценных бумаг. Заполняется, если строка 220.01.008 IV больше, чем сумма строк 220.01.009 IV и 220.01.010 IV. Определяется как разница строки 220.01.008 IV и суммы строк 220.01.009 IV и 220.01.010 IV (220.01.008 IV - (220.01.009 IV + 220.01.010 IV));</w:t>
      </w:r>
      <w:r>
        <w:br/>
      </w:r>
      <w:r>
        <w:rPr>
          <w:rFonts w:ascii="Times New Roman"/>
          <w:b w:val="false"/>
          <w:i w:val="false"/>
          <w:color w:val="000000"/>
          <w:sz w:val="28"/>
        </w:rPr>
        <w:t>
</w:t>
      </w:r>
      <w:r>
        <w:rPr>
          <w:rFonts w:ascii="Times New Roman"/>
          <w:b w:val="false"/>
          <w:i w:val="false"/>
          <w:color w:val="000000"/>
          <w:sz w:val="28"/>
        </w:rPr>
        <w:t>
      5) в строке 220.01.012 указывается убыток от реализации долговых ценных бумаг. Определяется как сумма строк с 220.01.012 I по 220.01.012 IV:</w:t>
      </w:r>
      <w:r>
        <w:br/>
      </w:r>
      <w:r>
        <w:rPr>
          <w:rFonts w:ascii="Times New Roman"/>
          <w:b w:val="false"/>
          <w:i w:val="false"/>
          <w:color w:val="000000"/>
          <w:sz w:val="28"/>
        </w:rPr>
        <w:t>
</w:t>
      </w:r>
      <w:r>
        <w:rPr>
          <w:rFonts w:ascii="Times New Roman"/>
          <w:b w:val="false"/>
          <w:i w:val="false"/>
          <w:color w:val="000000"/>
          <w:sz w:val="28"/>
        </w:rPr>
        <w:t>
      в строке 220.01.012 I указывается убыток от реализации методом открытых торгов на фондовой бирже, функционирующей на территории Республики Казахстан, облигаций, находящихся на день реализации в официальных списках данной фондовой биржи. Заполняется, если сумма строк 220.01.009 I и 220.01.010 I больше, чем строка 220.01.008 I. Определяется как разница суммы строк 220.01.009 I и 220.01.010 I и строки 220.01.008 I ((220.01.009 I + 220.01.010 I) - 220.01.008 I);</w:t>
      </w:r>
      <w:r>
        <w:br/>
      </w:r>
      <w:r>
        <w:rPr>
          <w:rFonts w:ascii="Times New Roman"/>
          <w:b w:val="false"/>
          <w:i w:val="false"/>
          <w:color w:val="000000"/>
          <w:sz w:val="28"/>
        </w:rPr>
        <w:t>
</w:t>
      </w:r>
      <w:r>
        <w:rPr>
          <w:rFonts w:ascii="Times New Roman"/>
          <w:b w:val="false"/>
          <w:i w:val="false"/>
          <w:color w:val="000000"/>
          <w:sz w:val="28"/>
        </w:rPr>
        <w:t>
      в строке 220.01.012 II указывается убыток от реализации государственных эмиссионных ценных бумаг. Заполняется, если сумма строк 220.01.009 II и 220.01.010 II больше, чем строка 220.01.008 II. Определяется как разница суммы строк 220.01.009 II и 220.01.010 II и строки 220.01.008 II ((220.01.009 II + 220.01.010 II) - 220.01.008 II);</w:t>
      </w:r>
      <w:r>
        <w:br/>
      </w:r>
      <w:r>
        <w:rPr>
          <w:rFonts w:ascii="Times New Roman"/>
          <w:b w:val="false"/>
          <w:i w:val="false"/>
          <w:color w:val="000000"/>
          <w:sz w:val="28"/>
        </w:rPr>
        <w:t>
</w:t>
      </w:r>
      <w:r>
        <w:rPr>
          <w:rFonts w:ascii="Times New Roman"/>
          <w:b w:val="false"/>
          <w:i w:val="false"/>
          <w:color w:val="000000"/>
          <w:sz w:val="28"/>
        </w:rPr>
        <w:t>
      в строке 220.01.012 III указывается убыток от реализации агентских облигаций. Заполняется, если сумма строк 220.01.009 III и 220.01.010 III больше, чем строка 220.01.008 III. Определяется как разница суммы строк 220.01.009 III и 220.01.010 III и строки 220.01.008 III ((220.01.009 III + 220.01.010 III) - 220.01.008 III);</w:t>
      </w:r>
      <w:r>
        <w:br/>
      </w:r>
      <w:r>
        <w:rPr>
          <w:rFonts w:ascii="Times New Roman"/>
          <w:b w:val="false"/>
          <w:i w:val="false"/>
          <w:color w:val="000000"/>
          <w:sz w:val="28"/>
        </w:rPr>
        <w:t>
</w:t>
      </w:r>
      <w:r>
        <w:rPr>
          <w:rFonts w:ascii="Times New Roman"/>
          <w:b w:val="false"/>
          <w:i w:val="false"/>
          <w:color w:val="000000"/>
          <w:sz w:val="28"/>
        </w:rPr>
        <w:t>
      в строке 220.01.012 IV указывается убыток от реализации прочих долговых ценных бумаг. Заполняется, если сумма строк 220.01.009 IV и 220.01.010 IV больше, чем строка 220.01.008 IV. Определяется как разница суммы строк 220.01.009 IV и 220.01.010 IV и строки 220.01.008 IV ((220.01.009 IV + 220.01.010 IV) - 220.01.008 IV).</w:t>
      </w:r>
      <w:r>
        <w:br/>
      </w:r>
      <w:r>
        <w:rPr>
          <w:rFonts w:ascii="Times New Roman"/>
          <w:b w:val="false"/>
          <w:i w:val="false"/>
          <w:color w:val="000000"/>
          <w:sz w:val="28"/>
        </w:rPr>
        <w:t>
</w:t>
      </w:r>
      <w:r>
        <w:rPr>
          <w:rFonts w:ascii="Times New Roman"/>
          <w:b w:val="false"/>
          <w:i w:val="false"/>
          <w:color w:val="000000"/>
          <w:sz w:val="28"/>
        </w:rPr>
        <w:t>
      19. В разделе "Доход при передаче долговых ценных бумаг в качестве вклада в уставный капитал, а также при выбытии долговых ценных бумаг в результате реорганизации путем слияния, присоединения, разделения или выделения":</w:t>
      </w:r>
      <w:r>
        <w:br/>
      </w:r>
      <w:r>
        <w:rPr>
          <w:rFonts w:ascii="Times New Roman"/>
          <w:b w:val="false"/>
          <w:i w:val="false"/>
          <w:color w:val="000000"/>
          <w:sz w:val="28"/>
        </w:rPr>
        <w:t>
</w:t>
      </w:r>
      <w:r>
        <w:rPr>
          <w:rFonts w:ascii="Times New Roman"/>
          <w:b w:val="false"/>
          <w:i w:val="false"/>
          <w:color w:val="000000"/>
          <w:sz w:val="28"/>
        </w:rPr>
        <w:t xml:space="preserve">
      1) в строке 220.01.013 указывается доход от прироста стоимости при передаче долговых ценных бумаг в качестве вклада в уставный капитал; </w:t>
      </w:r>
      <w:r>
        <w:br/>
      </w:r>
      <w:r>
        <w:rPr>
          <w:rFonts w:ascii="Times New Roman"/>
          <w:b w:val="false"/>
          <w:i w:val="false"/>
          <w:color w:val="000000"/>
          <w:sz w:val="28"/>
        </w:rPr>
        <w:t>
</w:t>
      </w:r>
      <w:r>
        <w:rPr>
          <w:rFonts w:ascii="Times New Roman"/>
          <w:b w:val="false"/>
          <w:i w:val="false"/>
          <w:color w:val="000000"/>
          <w:sz w:val="28"/>
        </w:rPr>
        <w:t>
      2) в строке 220.01.014 указывается доход от прироста стоимости при выбытии долговых ценных бумаг в результате реорганизации путем слияния, присоединения, разделения или выделения.</w:t>
      </w:r>
      <w:r>
        <w:br/>
      </w:r>
      <w:r>
        <w:rPr>
          <w:rFonts w:ascii="Times New Roman"/>
          <w:b w:val="false"/>
          <w:i w:val="false"/>
          <w:color w:val="000000"/>
          <w:sz w:val="28"/>
        </w:rPr>
        <w:t>
</w:t>
      </w:r>
      <w:r>
        <w:rPr>
          <w:rFonts w:ascii="Times New Roman"/>
          <w:b w:val="false"/>
          <w:i w:val="false"/>
          <w:color w:val="000000"/>
          <w:sz w:val="28"/>
        </w:rPr>
        <w:t>
      20. В разделе "Доход (убыток) при реализации активов, указанных в подпунктах 1) - 3) </w:t>
      </w:r>
      <w:r>
        <w:rPr>
          <w:rFonts w:ascii="Times New Roman"/>
          <w:b w:val="false"/>
          <w:i w:val="false"/>
          <w:color w:val="000000"/>
          <w:sz w:val="28"/>
        </w:rPr>
        <w:t>пункта 2</w:t>
      </w:r>
      <w:r>
        <w:rPr>
          <w:rFonts w:ascii="Times New Roman"/>
          <w:b w:val="false"/>
          <w:i w:val="false"/>
          <w:color w:val="000000"/>
          <w:sz w:val="28"/>
        </w:rPr>
        <w:t xml:space="preserve"> статьи 87 Налогового кодекса":</w:t>
      </w:r>
      <w:r>
        <w:br/>
      </w:r>
      <w:r>
        <w:rPr>
          <w:rFonts w:ascii="Times New Roman"/>
          <w:b w:val="false"/>
          <w:i w:val="false"/>
          <w:color w:val="000000"/>
          <w:sz w:val="28"/>
        </w:rPr>
        <w:t>
</w:t>
      </w:r>
      <w:r>
        <w:rPr>
          <w:rFonts w:ascii="Times New Roman"/>
          <w:b w:val="false"/>
          <w:i w:val="false"/>
          <w:color w:val="000000"/>
          <w:sz w:val="28"/>
        </w:rPr>
        <w:t>
      1) в строке 220.01.015 указывается стоимость реализации активов, указанных в подпунктах 1) - 3) пункта 2 статьи 87 Налогового кодекса;</w:t>
      </w:r>
      <w:r>
        <w:br/>
      </w:r>
      <w:r>
        <w:rPr>
          <w:rFonts w:ascii="Times New Roman"/>
          <w:b w:val="false"/>
          <w:i w:val="false"/>
          <w:color w:val="000000"/>
          <w:sz w:val="28"/>
        </w:rPr>
        <w:t>
</w:t>
      </w:r>
      <w:r>
        <w:rPr>
          <w:rFonts w:ascii="Times New Roman"/>
          <w:b w:val="false"/>
          <w:i w:val="false"/>
          <w:color w:val="000000"/>
          <w:sz w:val="28"/>
        </w:rPr>
        <w:t>
      2) в строке 220.01.016 указывается первоначальная стоимость реализованных активов, указанных в подпунктах 1) - 3) пункта 2 статьи 87 Налогового кодекса;</w:t>
      </w:r>
      <w:r>
        <w:br/>
      </w:r>
      <w:r>
        <w:rPr>
          <w:rFonts w:ascii="Times New Roman"/>
          <w:b w:val="false"/>
          <w:i w:val="false"/>
          <w:color w:val="000000"/>
          <w:sz w:val="28"/>
        </w:rPr>
        <w:t>
</w:t>
      </w:r>
      <w:r>
        <w:rPr>
          <w:rFonts w:ascii="Times New Roman"/>
          <w:b w:val="false"/>
          <w:i w:val="false"/>
          <w:color w:val="000000"/>
          <w:sz w:val="28"/>
        </w:rPr>
        <w:t>
      3) в строке 220.01.017 указывается доход от прироста стоимости при реализации активов, указанных в подпунктах 1) - 3) пункта 2 статьи 87 Налогового кодекса. Заполняется, если строка 220.01.015 больше, чем строка 220.01.016. Определяется как разница строк 220.01.015 и 220.01.016 (220.01.015 - 220.01.016);</w:t>
      </w:r>
      <w:r>
        <w:br/>
      </w:r>
      <w:r>
        <w:rPr>
          <w:rFonts w:ascii="Times New Roman"/>
          <w:b w:val="false"/>
          <w:i w:val="false"/>
          <w:color w:val="000000"/>
          <w:sz w:val="28"/>
        </w:rPr>
        <w:t>
</w:t>
      </w:r>
      <w:r>
        <w:rPr>
          <w:rFonts w:ascii="Times New Roman"/>
          <w:b w:val="false"/>
          <w:i w:val="false"/>
          <w:color w:val="000000"/>
          <w:sz w:val="28"/>
        </w:rPr>
        <w:t>
      4) в строке 220.01.018 указывается убыток от реализации активов, указанных в подпунктах 1) - 3) пункта 2 статьи 87 Налогового кодекса. Заполняется, если строка 220.01.016 больше, чем строка 220.01.015. Определяется как разница строк 220.01.016 и 220.01.015 (220.01.016 - 220.01.015).</w:t>
      </w:r>
      <w:r>
        <w:br/>
      </w:r>
      <w:r>
        <w:rPr>
          <w:rFonts w:ascii="Times New Roman"/>
          <w:b w:val="false"/>
          <w:i w:val="false"/>
          <w:color w:val="000000"/>
          <w:sz w:val="28"/>
        </w:rPr>
        <w:t>
</w:t>
      </w:r>
      <w:r>
        <w:rPr>
          <w:rFonts w:ascii="Times New Roman"/>
          <w:b w:val="false"/>
          <w:i w:val="false"/>
          <w:color w:val="000000"/>
          <w:sz w:val="28"/>
        </w:rPr>
        <w:t>
      21. В разделе "Доход при передаче активов, указанных в подпунктах 1) - 3) </w:t>
      </w:r>
      <w:r>
        <w:rPr>
          <w:rFonts w:ascii="Times New Roman"/>
          <w:b w:val="false"/>
          <w:i w:val="false"/>
          <w:color w:val="000000"/>
          <w:sz w:val="28"/>
        </w:rPr>
        <w:t>пункта 2</w:t>
      </w:r>
      <w:r>
        <w:rPr>
          <w:rFonts w:ascii="Times New Roman"/>
          <w:b w:val="false"/>
          <w:i w:val="false"/>
          <w:color w:val="000000"/>
          <w:sz w:val="28"/>
        </w:rPr>
        <w:t xml:space="preserve"> статьи 87 Налогового кодекса, в качестве вклада в уставный капитал, а также при выбытии таких активов в результате реорганизации путем слияния, присоединения, разделения или выделения":</w:t>
      </w:r>
      <w:r>
        <w:br/>
      </w:r>
      <w:r>
        <w:rPr>
          <w:rFonts w:ascii="Times New Roman"/>
          <w:b w:val="false"/>
          <w:i w:val="false"/>
          <w:color w:val="000000"/>
          <w:sz w:val="28"/>
        </w:rPr>
        <w:t>
</w:t>
      </w:r>
      <w:r>
        <w:rPr>
          <w:rFonts w:ascii="Times New Roman"/>
          <w:b w:val="false"/>
          <w:i w:val="false"/>
          <w:color w:val="000000"/>
          <w:sz w:val="28"/>
        </w:rPr>
        <w:t>
      1) в строке 220.01.019 указывается доход от прироста стоимости при передаче активов, указанных в подпунктах 1) - 3) пункта 2 статьи 87 Налогового кодекса, в качестве вклада в уставный капитал;</w:t>
      </w:r>
      <w:r>
        <w:br/>
      </w:r>
      <w:r>
        <w:rPr>
          <w:rFonts w:ascii="Times New Roman"/>
          <w:b w:val="false"/>
          <w:i w:val="false"/>
          <w:color w:val="000000"/>
          <w:sz w:val="28"/>
        </w:rPr>
        <w:t>
</w:t>
      </w:r>
      <w:r>
        <w:rPr>
          <w:rFonts w:ascii="Times New Roman"/>
          <w:b w:val="false"/>
          <w:i w:val="false"/>
          <w:color w:val="000000"/>
          <w:sz w:val="28"/>
        </w:rPr>
        <w:t>
      2) в строке 220.01.020 указывается доход от прироста стоимости при выбытии активов, указанных в подпунктах 1) - 3) пункта 2 статьи 87 Налогового кодекса, в результате реорганизации путем слияния, присоединения, разделения или выделения.</w:t>
      </w:r>
      <w:r>
        <w:br/>
      </w:r>
      <w:r>
        <w:rPr>
          <w:rFonts w:ascii="Times New Roman"/>
          <w:b w:val="false"/>
          <w:i w:val="false"/>
          <w:color w:val="000000"/>
          <w:sz w:val="28"/>
        </w:rPr>
        <w:t>
</w:t>
      </w:r>
      <w:r>
        <w:rPr>
          <w:rFonts w:ascii="Times New Roman"/>
          <w:b w:val="false"/>
          <w:i w:val="false"/>
          <w:color w:val="000000"/>
          <w:sz w:val="28"/>
        </w:rPr>
        <w:t>
      22. В разделе "Доход по прочим активам, не подлежащим амортизации":</w:t>
      </w:r>
      <w:r>
        <w:br/>
      </w:r>
      <w:r>
        <w:rPr>
          <w:rFonts w:ascii="Times New Roman"/>
          <w:b w:val="false"/>
          <w:i w:val="false"/>
          <w:color w:val="000000"/>
          <w:sz w:val="28"/>
        </w:rPr>
        <w:t>
</w:t>
      </w:r>
      <w:r>
        <w:rPr>
          <w:rFonts w:ascii="Times New Roman"/>
          <w:b w:val="false"/>
          <w:i w:val="false"/>
          <w:color w:val="000000"/>
          <w:sz w:val="28"/>
        </w:rPr>
        <w:t>
      1) в строке 220.01.021 указывается доход от прироста стоимости по активам, указанным в подпунктах 7) и 8) </w:t>
      </w:r>
      <w:r>
        <w:rPr>
          <w:rFonts w:ascii="Times New Roman"/>
          <w:b w:val="false"/>
          <w:i w:val="false"/>
          <w:color w:val="000000"/>
          <w:sz w:val="28"/>
        </w:rPr>
        <w:t>пункта 2</w:t>
      </w:r>
      <w:r>
        <w:rPr>
          <w:rFonts w:ascii="Times New Roman"/>
          <w:b w:val="false"/>
          <w:i w:val="false"/>
          <w:color w:val="000000"/>
          <w:sz w:val="28"/>
        </w:rPr>
        <w:t xml:space="preserve"> статьи 87 Налогового кодекса, а именно основным средствам, стоимость которых полностью отнесена на вычеты в соответствии с налоговым законодательством Республики Казахстан, действовавшим до 1 января 2000 года, а также по активам, введенным в эксплуатацию в рамках инвестиционного проекта по контрактам, заключенным до 1 января 2009 года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инвестициях, стоимость которых полностью отнесена на вычеты, образуемый при реализации, передаче в качестве вклада в уставный капитал и при выбытии таких активов в результате реорганизации путем слияния, присоединения, разделения или выделения; </w:t>
      </w:r>
      <w:r>
        <w:br/>
      </w:r>
      <w:r>
        <w:rPr>
          <w:rFonts w:ascii="Times New Roman"/>
          <w:b w:val="false"/>
          <w:i w:val="false"/>
          <w:color w:val="000000"/>
          <w:sz w:val="28"/>
        </w:rPr>
        <w:t>
</w:t>
      </w:r>
      <w:r>
        <w:rPr>
          <w:rFonts w:ascii="Times New Roman"/>
          <w:b w:val="false"/>
          <w:i w:val="false"/>
          <w:color w:val="000000"/>
          <w:sz w:val="28"/>
        </w:rPr>
        <w:t>
      2) в строке 220.01.022 указывается доход от прироста стоимости по прочим активам, не подлежащим амортизации, при их реализации, передаче в качестве вклада в уставный капитал, а также при выбытии в результате реорганизации путем слияния, присоединения, разделения или выделения.</w:t>
      </w:r>
      <w:r>
        <w:br/>
      </w:r>
      <w:r>
        <w:rPr>
          <w:rFonts w:ascii="Times New Roman"/>
          <w:b w:val="false"/>
          <w:i w:val="false"/>
          <w:color w:val="000000"/>
          <w:sz w:val="28"/>
        </w:rPr>
        <w:t>
</w:t>
      </w:r>
      <w:r>
        <w:rPr>
          <w:rFonts w:ascii="Times New Roman"/>
          <w:b w:val="false"/>
          <w:i w:val="false"/>
          <w:color w:val="000000"/>
          <w:sz w:val="28"/>
        </w:rPr>
        <w:t>
      23. В разделе "Расчет":</w:t>
      </w:r>
      <w:r>
        <w:br/>
      </w:r>
      <w:r>
        <w:rPr>
          <w:rFonts w:ascii="Times New Roman"/>
          <w:b w:val="false"/>
          <w:i w:val="false"/>
          <w:color w:val="000000"/>
          <w:sz w:val="28"/>
        </w:rPr>
        <w:t>
</w:t>
      </w:r>
      <w:r>
        <w:rPr>
          <w:rFonts w:ascii="Times New Roman"/>
          <w:b w:val="false"/>
          <w:i w:val="false"/>
          <w:color w:val="000000"/>
          <w:sz w:val="28"/>
        </w:rPr>
        <w:t>
      1) в строке 220.01.023 указывается доход от прироста стоимости при реализации ценных бумаг, подлежащий уменьшению на сумму убытков от реализации ценных бумаг, полученных в отчетном налоговом периоде и перенесенных из предыдущих налоговых периодов. Определяется как сумма строк 220.01.003 III, 220.01.011 IV (220.01.003 III + 220.01.011 IV);</w:t>
      </w:r>
      <w:r>
        <w:br/>
      </w:r>
      <w:r>
        <w:rPr>
          <w:rFonts w:ascii="Times New Roman"/>
          <w:b w:val="false"/>
          <w:i w:val="false"/>
          <w:color w:val="000000"/>
          <w:sz w:val="28"/>
        </w:rPr>
        <w:t>
</w:t>
      </w:r>
      <w:r>
        <w:rPr>
          <w:rFonts w:ascii="Times New Roman"/>
          <w:b w:val="false"/>
          <w:i w:val="false"/>
          <w:color w:val="000000"/>
          <w:sz w:val="28"/>
        </w:rPr>
        <w:t xml:space="preserve">
      2) в строке 220.01.024 указывается убыток от реализации ценных бумаг, переносимый из предыдущих налоговых периодов; </w:t>
      </w:r>
      <w:r>
        <w:br/>
      </w:r>
      <w:r>
        <w:rPr>
          <w:rFonts w:ascii="Times New Roman"/>
          <w:b w:val="false"/>
          <w:i w:val="false"/>
          <w:color w:val="000000"/>
          <w:sz w:val="28"/>
        </w:rPr>
        <w:t>
</w:t>
      </w:r>
      <w:r>
        <w:rPr>
          <w:rFonts w:ascii="Times New Roman"/>
          <w:b w:val="false"/>
          <w:i w:val="false"/>
          <w:color w:val="000000"/>
          <w:sz w:val="28"/>
        </w:rPr>
        <w:t xml:space="preserve">
      3) в строке 220.01.025 указывается сумма убытков от реализации ценных бумаг отчетного налогового периода, компенсируемая за счет дохода от прироста стоимости при реализации ценных бумаг. Определяется как сумма строк 220.01.004 III, 220.01.012 IV (220.01.004 III + 220.01.012 IV); </w:t>
      </w:r>
      <w:r>
        <w:br/>
      </w:r>
      <w:r>
        <w:rPr>
          <w:rFonts w:ascii="Times New Roman"/>
          <w:b w:val="false"/>
          <w:i w:val="false"/>
          <w:color w:val="000000"/>
          <w:sz w:val="28"/>
        </w:rPr>
        <w:t>
</w:t>
      </w:r>
      <w:r>
        <w:rPr>
          <w:rFonts w:ascii="Times New Roman"/>
          <w:b w:val="false"/>
          <w:i w:val="false"/>
          <w:color w:val="000000"/>
          <w:sz w:val="28"/>
        </w:rPr>
        <w:t xml:space="preserve">
      4) в строке 220.01.026 указывается доход от прироста стоимости при реализации прочих ценных бумаг с учетом убытков отчетного налогового периода и убытков, перенесенных с предыдущих налоговых периодов. Определяется как строка 220.01.023, уменьшенная на сумму строк 220.01.024 и 220.01.025. В случае если строка 220.01.023 меньше или равна сумме строк 220.01.024 и 220.01.025, в строке 220.01.026 указывается ноль; </w:t>
      </w:r>
      <w:r>
        <w:br/>
      </w:r>
      <w:r>
        <w:rPr>
          <w:rFonts w:ascii="Times New Roman"/>
          <w:b w:val="false"/>
          <w:i w:val="false"/>
          <w:color w:val="000000"/>
          <w:sz w:val="28"/>
        </w:rPr>
        <w:t>
</w:t>
      </w:r>
      <w:r>
        <w:rPr>
          <w:rFonts w:ascii="Times New Roman"/>
          <w:b w:val="false"/>
          <w:i w:val="false"/>
          <w:color w:val="000000"/>
          <w:sz w:val="28"/>
        </w:rPr>
        <w:t>
      5) в строке 220.01.027 указывается убыток от реализации активов, указанных в подпунктах 1) - 3) </w:t>
      </w:r>
      <w:r>
        <w:rPr>
          <w:rFonts w:ascii="Times New Roman"/>
          <w:b w:val="false"/>
          <w:i w:val="false"/>
          <w:color w:val="000000"/>
          <w:sz w:val="28"/>
        </w:rPr>
        <w:t>пункта 2</w:t>
      </w:r>
      <w:r>
        <w:rPr>
          <w:rFonts w:ascii="Times New Roman"/>
          <w:b w:val="false"/>
          <w:i w:val="false"/>
          <w:color w:val="000000"/>
          <w:sz w:val="28"/>
        </w:rPr>
        <w:t xml:space="preserve"> статьи 87 Налогового кодекса, переносимый из предыдущих налоговых периодов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137 Налогового кодекса; </w:t>
      </w:r>
      <w:r>
        <w:br/>
      </w:r>
      <w:r>
        <w:rPr>
          <w:rFonts w:ascii="Times New Roman"/>
          <w:b w:val="false"/>
          <w:i w:val="false"/>
          <w:color w:val="000000"/>
          <w:sz w:val="28"/>
        </w:rPr>
        <w:t>
</w:t>
      </w:r>
      <w:r>
        <w:rPr>
          <w:rFonts w:ascii="Times New Roman"/>
          <w:b w:val="false"/>
          <w:i w:val="false"/>
          <w:color w:val="000000"/>
          <w:sz w:val="28"/>
        </w:rPr>
        <w:t xml:space="preserve">
      6) в строке 220.01.028 указывается доход от прироста стоимости при реализации активов, указанных в подпунктах 1) - 3) пункта 2 статьи 87 Налогового кодекса, с учетом убытка, перенесенного из предыдущих налоговых периодов. Определяется как разница строк 220.01.017 и 220.01.027 (220.01.017 - 220.01.027). В случае если строка 220.01.017 меньше или равна строке 220.01.027, в строке 220.01.028 указывается ноль; </w:t>
      </w:r>
      <w:r>
        <w:br/>
      </w:r>
      <w:r>
        <w:rPr>
          <w:rFonts w:ascii="Times New Roman"/>
          <w:b w:val="false"/>
          <w:i w:val="false"/>
          <w:color w:val="000000"/>
          <w:sz w:val="28"/>
        </w:rPr>
        <w:t>
</w:t>
      </w:r>
      <w:r>
        <w:rPr>
          <w:rFonts w:ascii="Times New Roman"/>
          <w:b w:val="false"/>
          <w:i w:val="false"/>
          <w:color w:val="000000"/>
          <w:sz w:val="28"/>
        </w:rPr>
        <w:t xml:space="preserve">
      7) в строке 220.01.029 указываются общая сумма дохода от прироста стоимости. Определяется как сумма строк 220.01.026, 220.01.028, 220.01.003 I, 220.01.003 II, 220.01.005, 220.01.006, 220.01.007, 220.01.011 I, 220.01.011 II, 220.01.011 III, 220.01.013, 220.01.014, 220.01.019, 220.01.020, 220.01.021, 220.01.022 (220.01.026 + 220.01.028 + 220.01.003 I + 220.01.003 II + 220.01.005 + 220.01.006 + 220.01.007 + 220.01.011 I + 220.01.011 II + 220.01.011 III + 220.01.013 + 220.01.014 + 220.01.019 + 220.01.020 + 220.01.021 + 220.01.022). Данная строка переносится в строку 220.00.002; </w:t>
      </w:r>
      <w:r>
        <w:br/>
      </w:r>
      <w:r>
        <w:rPr>
          <w:rFonts w:ascii="Times New Roman"/>
          <w:b w:val="false"/>
          <w:i w:val="false"/>
          <w:color w:val="000000"/>
          <w:sz w:val="28"/>
        </w:rPr>
        <w:t>
</w:t>
      </w:r>
      <w:r>
        <w:rPr>
          <w:rFonts w:ascii="Times New Roman"/>
          <w:b w:val="false"/>
          <w:i w:val="false"/>
          <w:color w:val="000000"/>
          <w:sz w:val="28"/>
        </w:rPr>
        <w:t xml:space="preserve">
      8) в строке 220.01.030 указывается убыток от реализации прочих ценных бумаг, определяемый и переносимый на последующие налоговые периоды в соответствии с налоговым законодательством Республики Казахстан. Данная строка заполняется в случае, если сумма строк 220.01.024 и 220.01.025 больше строки 220.01.023; </w:t>
      </w:r>
      <w:r>
        <w:br/>
      </w:r>
      <w:r>
        <w:rPr>
          <w:rFonts w:ascii="Times New Roman"/>
          <w:b w:val="false"/>
          <w:i w:val="false"/>
          <w:color w:val="000000"/>
          <w:sz w:val="28"/>
        </w:rPr>
        <w:t>
</w:t>
      </w:r>
      <w:r>
        <w:rPr>
          <w:rFonts w:ascii="Times New Roman"/>
          <w:b w:val="false"/>
          <w:i w:val="false"/>
          <w:color w:val="000000"/>
          <w:sz w:val="28"/>
        </w:rPr>
        <w:t>
      9) в строке 220.01.031 указывается убыток от реализации активов, указанных в подпунктах 1) - 3) </w:t>
      </w:r>
      <w:r>
        <w:rPr>
          <w:rFonts w:ascii="Times New Roman"/>
          <w:b w:val="false"/>
          <w:i w:val="false"/>
          <w:color w:val="000000"/>
          <w:sz w:val="28"/>
        </w:rPr>
        <w:t>пункта 2</w:t>
      </w:r>
      <w:r>
        <w:rPr>
          <w:rFonts w:ascii="Times New Roman"/>
          <w:b w:val="false"/>
          <w:i w:val="false"/>
          <w:color w:val="000000"/>
          <w:sz w:val="28"/>
        </w:rPr>
        <w:t xml:space="preserve"> статьи 87 Налогового кодекса, переносимый на последующие налоговые периоды. Данная строка заполняется в случае, если строка 220.01.027 больше строки 220.01.017; </w:t>
      </w:r>
      <w:r>
        <w:br/>
      </w:r>
      <w:r>
        <w:rPr>
          <w:rFonts w:ascii="Times New Roman"/>
          <w:b w:val="false"/>
          <w:i w:val="false"/>
          <w:color w:val="000000"/>
          <w:sz w:val="28"/>
        </w:rPr>
        <w:t>
</w:t>
      </w:r>
      <w:r>
        <w:rPr>
          <w:rFonts w:ascii="Times New Roman"/>
          <w:b w:val="false"/>
          <w:i w:val="false"/>
          <w:color w:val="000000"/>
          <w:sz w:val="28"/>
        </w:rPr>
        <w:t>
      10) в строке 220.01.032 указываются убытки, не подлежащие переносу на последующие налоговые периоды.</w:t>
      </w:r>
    </w:p>
    <w:bookmarkEnd w:id="161"/>
    <w:bookmarkStart w:name="z3616" w:id="162"/>
    <w:p>
      <w:pPr>
        <w:spacing w:after="0"/>
        <w:ind w:left="0"/>
        <w:jc w:val="left"/>
      </w:pPr>
      <w:r>
        <w:rPr>
          <w:rFonts w:ascii="Times New Roman"/>
          <w:b/>
          <w:i w:val="false"/>
          <w:color w:val="000000"/>
        </w:rPr>
        <w:t xml:space="preserve"> 
4. Составление формы 220.02 - Расходы налогоплательщиков,</w:t>
      </w:r>
      <w:r>
        <w:br/>
      </w:r>
      <w:r>
        <w:rPr>
          <w:rFonts w:ascii="Times New Roman"/>
          <w:b/>
          <w:i w:val="false"/>
          <w:color w:val="000000"/>
        </w:rPr>
        <w:t>
не являющихся плательщиками НДС, по реализованным товарам,</w:t>
      </w:r>
      <w:r>
        <w:br/>
      </w:r>
      <w:r>
        <w:rPr>
          <w:rFonts w:ascii="Times New Roman"/>
          <w:b/>
          <w:i w:val="false"/>
          <w:color w:val="000000"/>
        </w:rPr>
        <w:t>
выполненным работам, оказанным услугам</w:t>
      </w:r>
    </w:p>
    <w:bookmarkEnd w:id="162"/>
    <w:bookmarkStart w:name="z3617" w:id="163"/>
    <w:p>
      <w:pPr>
        <w:spacing w:after="0"/>
        <w:ind w:left="0"/>
        <w:jc w:val="both"/>
      </w:pPr>
      <w:r>
        <w:rPr>
          <w:rFonts w:ascii="Times New Roman"/>
          <w:b w:val="false"/>
          <w:i w:val="false"/>
          <w:color w:val="000000"/>
          <w:sz w:val="28"/>
        </w:rPr>
        <w:t>
      32. Данная форма заполняется лицами, не являющимся плательщиками налога на добавленную стоимость. В форме отражаются сведения по приобретенным товарам (работам, услугам), включая не относимые на вычеты. Сведения из данной формы не переносятся в Декларацию и приложения к ней.</w:t>
      </w:r>
      <w:r>
        <w:br/>
      </w:r>
      <w:r>
        <w:rPr>
          <w:rFonts w:ascii="Times New Roman"/>
          <w:b w:val="false"/>
          <w:i w:val="false"/>
          <w:color w:val="000000"/>
          <w:sz w:val="28"/>
        </w:rPr>
        <w:t>
</w:t>
      </w:r>
      <w:r>
        <w:rPr>
          <w:rFonts w:ascii="Times New Roman"/>
          <w:b w:val="false"/>
          <w:i w:val="false"/>
          <w:color w:val="000000"/>
          <w:sz w:val="28"/>
        </w:rPr>
        <w:t>
      33. В разделе "Расходы":</w:t>
      </w:r>
      <w:r>
        <w:br/>
      </w:r>
      <w:r>
        <w:rPr>
          <w:rFonts w:ascii="Times New Roman"/>
          <w:b w:val="false"/>
          <w:i w:val="false"/>
          <w:color w:val="000000"/>
          <w:sz w:val="28"/>
        </w:rPr>
        <w:t>
</w:t>
      </w:r>
      <w:r>
        <w:rPr>
          <w:rFonts w:ascii="Times New Roman"/>
          <w:b w:val="false"/>
          <w:i w:val="false"/>
          <w:color w:val="000000"/>
          <w:sz w:val="28"/>
        </w:rPr>
        <w:t>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в графе B указывается регистрационный номер налогоплательщика- контрагента;</w:t>
      </w:r>
      <w:r>
        <w:br/>
      </w:r>
      <w:r>
        <w:rPr>
          <w:rFonts w:ascii="Times New Roman"/>
          <w:b w:val="false"/>
          <w:i w:val="false"/>
          <w:color w:val="000000"/>
          <w:sz w:val="28"/>
        </w:rPr>
        <w:t>
</w:t>
      </w:r>
      <w:r>
        <w:rPr>
          <w:rFonts w:ascii="Times New Roman"/>
          <w:b w:val="false"/>
          <w:i w:val="false"/>
          <w:color w:val="000000"/>
          <w:sz w:val="28"/>
        </w:rPr>
        <w:t>
      в графе С указывается бизнес идентификационный (индивидуальный идентификационный) номер налогоплательщика-контрагента;</w:t>
      </w:r>
      <w:r>
        <w:br/>
      </w:r>
      <w:r>
        <w:rPr>
          <w:rFonts w:ascii="Times New Roman"/>
          <w:b w:val="false"/>
          <w:i w:val="false"/>
          <w:color w:val="000000"/>
          <w:sz w:val="28"/>
        </w:rPr>
        <w:t>
</w:t>
      </w:r>
      <w:r>
        <w:rPr>
          <w:rFonts w:ascii="Times New Roman"/>
          <w:b w:val="false"/>
          <w:i w:val="false"/>
          <w:color w:val="000000"/>
          <w:sz w:val="28"/>
        </w:rPr>
        <w:t>
      в графе D указывается код страны резидентства нерезидента- контрагента согласно </w:t>
      </w:r>
      <w:r>
        <w:rPr>
          <w:rFonts w:ascii="Times New Roman"/>
          <w:b w:val="false"/>
          <w:i w:val="false"/>
          <w:color w:val="000000"/>
          <w:sz w:val="28"/>
        </w:rPr>
        <w:t>пункту 42</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в графе Е указывается номер налоговой регистрации нерезидента- контрагента в стране резидентства нерезидента. Графа заполняется при отражении в графе D кода страны резидентства;</w:t>
      </w:r>
      <w:r>
        <w:br/>
      </w:r>
      <w:r>
        <w:rPr>
          <w:rFonts w:ascii="Times New Roman"/>
          <w:b w:val="false"/>
          <w:i w:val="false"/>
          <w:color w:val="000000"/>
          <w:sz w:val="28"/>
        </w:rPr>
        <w:t>
</w:t>
      </w:r>
      <w:r>
        <w:rPr>
          <w:rFonts w:ascii="Times New Roman"/>
          <w:b w:val="false"/>
          <w:i w:val="false"/>
          <w:color w:val="000000"/>
          <w:sz w:val="28"/>
        </w:rPr>
        <w:t>
      в графе F указывается код вида расходов:</w:t>
      </w:r>
      <w:r>
        <w:br/>
      </w:r>
      <w:r>
        <w:rPr>
          <w:rFonts w:ascii="Times New Roman"/>
          <w:b w:val="false"/>
          <w:i w:val="false"/>
          <w:color w:val="000000"/>
          <w:sz w:val="28"/>
        </w:rPr>
        <w:t>
</w:t>
      </w:r>
      <w:r>
        <w:rPr>
          <w:rFonts w:ascii="Times New Roman"/>
          <w:b w:val="false"/>
          <w:i w:val="false"/>
          <w:color w:val="000000"/>
          <w:sz w:val="28"/>
        </w:rPr>
        <w:t>
      1 - финансовые услуги;</w:t>
      </w:r>
      <w:r>
        <w:br/>
      </w:r>
      <w:r>
        <w:rPr>
          <w:rFonts w:ascii="Times New Roman"/>
          <w:b w:val="false"/>
          <w:i w:val="false"/>
          <w:color w:val="000000"/>
          <w:sz w:val="28"/>
        </w:rPr>
        <w:t>
</w:t>
      </w:r>
      <w:r>
        <w:rPr>
          <w:rFonts w:ascii="Times New Roman"/>
          <w:b w:val="false"/>
          <w:i w:val="false"/>
          <w:color w:val="000000"/>
          <w:sz w:val="28"/>
        </w:rPr>
        <w:t>
      2 - рекламные услуги;</w:t>
      </w:r>
      <w:r>
        <w:br/>
      </w:r>
      <w:r>
        <w:rPr>
          <w:rFonts w:ascii="Times New Roman"/>
          <w:b w:val="false"/>
          <w:i w:val="false"/>
          <w:color w:val="000000"/>
          <w:sz w:val="28"/>
        </w:rPr>
        <w:t>
</w:t>
      </w:r>
      <w:r>
        <w:rPr>
          <w:rFonts w:ascii="Times New Roman"/>
          <w:b w:val="false"/>
          <w:i w:val="false"/>
          <w:color w:val="000000"/>
          <w:sz w:val="28"/>
        </w:rPr>
        <w:t>
      3 - консультационные услуги;</w:t>
      </w:r>
      <w:r>
        <w:br/>
      </w:r>
      <w:r>
        <w:rPr>
          <w:rFonts w:ascii="Times New Roman"/>
          <w:b w:val="false"/>
          <w:i w:val="false"/>
          <w:color w:val="000000"/>
          <w:sz w:val="28"/>
        </w:rPr>
        <w:t>
</w:t>
      </w:r>
      <w:r>
        <w:rPr>
          <w:rFonts w:ascii="Times New Roman"/>
          <w:b w:val="false"/>
          <w:i w:val="false"/>
          <w:color w:val="000000"/>
          <w:sz w:val="28"/>
        </w:rPr>
        <w:t>
      4 - маркетинговые услуги;</w:t>
      </w:r>
      <w:r>
        <w:br/>
      </w:r>
      <w:r>
        <w:rPr>
          <w:rFonts w:ascii="Times New Roman"/>
          <w:b w:val="false"/>
          <w:i w:val="false"/>
          <w:color w:val="000000"/>
          <w:sz w:val="28"/>
        </w:rPr>
        <w:t>
</w:t>
      </w:r>
      <w:r>
        <w:rPr>
          <w:rFonts w:ascii="Times New Roman"/>
          <w:b w:val="false"/>
          <w:i w:val="false"/>
          <w:color w:val="000000"/>
          <w:sz w:val="28"/>
        </w:rPr>
        <w:t>
      5 - дизайнерские услуги;</w:t>
      </w:r>
      <w:r>
        <w:br/>
      </w:r>
      <w:r>
        <w:rPr>
          <w:rFonts w:ascii="Times New Roman"/>
          <w:b w:val="false"/>
          <w:i w:val="false"/>
          <w:color w:val="000000"/>
          <w:sz w:val="28"/>
        </w:rPr>
        <w:t>
</w:t>
      </w:r>
      <w:r>
        <w:rPr>
          <w:rFonts w:ascii="Times New Roman"/>
          <w:b w:val="false"/>
          <w:i w:val="false"/>
          <w:color w:val="000000"/>
          <w:sz w:val="28"/>
        </w:rPr>
        <w:t>
      6 - инжиниринговые услуги;</w:t>
      </w:r>
      <w:r>
        <w:br/>
      </w:r>
      <w:r>
        <w:rPr>
          <w:rFonts w:ascii="Times New Roman"/>
          <w:b w:val="false"/>
          <w:i w:val="false"/>
          <w:color w:val="000000"/>
          <w:sz w:val="28"/>
        </w:rPr>
        <w:t>
</w:t>
      </w:r>
      <w:r>
        <w:rPr>
          <w:rFonts w:ascii="Times New Roman"/>
          <w:b w:val="false"/>
          <w:i w:val="false"/>
          <w:color w:val="000000"/>
          <w:sz w:val="28"/>
        </w:rPr>
        <w:t>
      7 - прочие;</w:t>
      </w:r>
      <w:r>
        <w:br/>
      </w:r>
      <w:r>
        <w:rPr>
          <w:rFonts w:ascii="Times New Roman"/>
          <w:b w:val="false"/>
          <w:i w:val="false"/>
          <w:color w:val="000000"/>
          <w:sz w:val="28"/>
        </w:rPr>
        <w:t>
</w:t>
      </w:r>
      <w:r>
        <w:rPr>
          <w:rFonts w:ascii="Times New Roman"/>
          <w:b w:val="false"/>
          <w:i w:val="false"/>
          <w:color w:val="000000"/>
          <w:sz w:val="28"/>
        </w:rPr>
        <w:t>
      в графе G указывается стоимость приобретенных товаров (работ, услуг).</w:t>
      </w:r>
    </w:p>
    <w:bookmarkEnd w:id="163"/>
    <w:bookmarkStart w:name="z3633" w:id="164"/>
    <w:p>
      <w:pPr>
        <w:spacing w:after="0"/>
        <w:ind w:left="0"/>
        <w:jc w:val="left"/>
      </w:pPr>
      <w:r>
        <w:rPr>
          <w:rFonts w:ascii="Times New Roman"/>
          <w:b/>
          <w:i w:val="false"/>
          <w:color w:val="000000"/>
        </w:rPr>
        <w:t xml:space="preserve"> 
5. Составление формы 220.03 - Вычеты по фиксированным активам</w:t>
      </w:r>
    </w:p>
    <w:bookmarkEnd w:id="164"/>
    <w:bookmarkStart w:name="z3634" w:id="165"/>
    <w:p>
      <w:pPr>
        <w:spacing w:after="0"/>
        <w:ind w:left="0"/>
        <w:jc w:val="both"/>
      </w:pPr>
      <w:r>
        <w:rPr>
          <w:rFonts w:ascii="Times New Roman"/>
          <w:b w:val="false"/>
          <w:i w:val="false"/>
          <w:color w:val="000000"/>
          <w:sz w:val="28"/>
        </w:rPr>
        <w:t>
      34. Данная форма предназначена для определения вычетов по фиксированным активам в соответствии со </w:t>
      </w:r>
      <w:r>
        <w:rPr>
          <w:rFonts w:ascii="Times New Roman"/>
          <w:b w:val="false"/>
          <w:i w:val="false"/>
          <w:color w:val="000000"/>
          <w:sz w:val="28"/>
        </w:rPr>
        <w:t>статьями 116</w:t>
      </w:r>
      <w:r>
        <w:rPr>
          <w:rFonts w:ascii="Times New Roman"/>
          <w:b w:val="false"/>
          <w:i w:val="false"/>
          <w:color w:val="000000"/>
          <w:sz w:val="28"/>
        </w:rPr>
        <w:t xml:space="preserve"> - </w:t>
      </w:r>
      <w:r>
        <w:rPr>
          <w:rFonts w:ascii="Times New Roman"/>
          <w:b w:val="false"/>
          <w:i w:val="false"/>
          <w:color w:val="000000"/>
          <w:sz w:val="28"/>
        </w:rPr>
        <w:t>122</w:t>
      </w:r>
      <w:r>
        <w:rPr>
          <w:rFonts w:ascii="Times New Roman"/>
          <w:b w:val="false"/>
          <w:i w:val="false"/>
          <w:color w:val="000000"/>
          <w:sz w:val="28"/>
        </w:rPr>
        <w:t xml:space="preserve"> Налогового кодекса, а также для определения убытка от выбытия фиксированных активов 1 группы, переносимого на последующие налоговые периоды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137 Налогового кодекса.</w:t>
      </w:r>
      <w:r>
        <w:br/>
      </w:r>
      <w:r>
        <w:rPr>
          <w:rFonts w:ascii="Times New Roman"/>
          <w:b w:val="false"/>
          <w:i w:val="false"/>
          <w:color w:val="000000"/>
          <w:sz w:val="28"/>
        </w:rPr>
        <w:t>
</w:t>
      </w:r>
      <w:r>
        <w:rPr>
          <w:rFonts w:ascii="Times New Roman"/>
          <w:b w:val="false"/>
          <w:i w:val="false"/>
          <w:color w:val="000000"/>
          <w:sz w:val="28"/>
        </w:rPr>
        <w:t>
      35. В разделе "Вычеты по фиксированным активам":</w:t>
      </w:r>
      <w:r>
        <w:br/>
      </w:r>
      <w:r>
        <w:rPr>
          <w:rFonts w:ascii="Times New Roman"/>
          <w:b w:val="false"/>
          <w:i w:val="false"/>
          <w:color w:val="000000"/>
          <w:sz w:val="28"/>
        </w:rPr>
        <w:t>
</w:t>
      </w:r>
      <w:r>
        <w:rPr>
          <w:rFonts w:ascii="Times New Roman"/>
          <w:b w:val="false"/>
          <w:i w:val="false"/>
          <w:color w:val="000000"/>
          <w:sz w:val="28"/>
        </w:rPr>
        <w:t>
      1) в строке 220.03.001 общая сумма стоимостных балансов групп на начало налогового периода. Определяется как сумма строк с 220.03.001 I по 220.03.001 IV:</w:t>
      </w:r>
      <w:r>
        <w:br/>
      </w:r>
      <w:r>
        <w:rPr>
          <w:rFonts w:ascii="Times New Roman"/>
          <w:b w:val="false"/>
          <w:i w:val="false"/>
          <w:color w:val="000000"/>
          <w:sz w:val="28"/>
        </w:rPr>
        <w:t>
</w:t>
      </w:r>
      <w:r>
        <w:rPr>
          <w:rFonts w:ascii="Times New Roman"/>
          <w:b w:val="false"/>
          <w:i w:val="false"/>
          <w:color w:val="000000"/>
          <w:sz w:val="28"/>
        </w:rPr>
        <w:t>
      в строке 220.03.001 I указывается сумма стоимостных балансов подгрупп фиксированных активов I группы на начало налогового периода, определенных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117 Налогового кодекса;</w:t>
      </w:r>
      <w:r>
        <w:br/>
      </w:r>
      <w:r>
        <w:rPr>
          <w:rFonts w:ascii="Times New Roman"/>
          <w:b w:val="false"/>
          <w:i w:val="false"/>
          <w:color w:val="000000"/>
          <w:sz w:val="28"/>
        </w:rPr>
        <w:t>
</w:t>
      </w:r>
      <w:r>
        <w:rPr>
          <w:rFonts w:ascii="Times New Roman"/>
          <w:b w:val="false"/>
          <w:i w:val="false"/>
          <w:color w:val="000000"/>
          <w:sz w:val="28"/>
        </w:rPr>
        <w:t>
      в строке 220.03.001 II указывается стоимостный баланс фиксированных активов II группы на начало налогового периода, определенный в соответствии с пунктом 7 статьи 117 Налогового кодекса;</w:t>
      </w:r>
      <w:r>
        <w:br/>
      </w:r>
      <w:r>
        <w:rPr>
          <w:rFonts w:ascii="Times New Roman"/>
          <w:b w:val="false"/>
          <w:i w:val="false"/>
          <w:color w:val="000000"/>
          <w:sz w:val="28"/>
        </w:rPr>
        <w:t>
</w:t>
      </w:r>
      <w:r>
        <w:rPr>
          <w:rFonts w:ascii="Times New Roman"/>
          <w:b w:val="false"/>
          <w:i w:val="false"/>
          <w:color w:val="000000"/>
          <w:sz w:val="28"/>
        </w:rPr>
        <w:t>
      в строке 220.03.001 III указывается стоимостный баланс фиксированных активов III группы на начало налогового периода, определенный в соответствии с пунктом 7 статьи 117 Налогового кодекса;</w:t>
      </w:r>
      <w:r>
        <w:br/>
      </w:r>
      <w:r>
        <w:rPr>
          <w:rFonts w:ascii="Times New Roman"/>
          <w:b w:val="false"/>
          <w:i w:val="false"/>
          <w:color w:val="000000"/>
          <w:sz w:val="28"/>
        </w:rPr>
        <w:t>
</w:t>
      </w:r>
      <w:r>
        <w:rPr>
          <w:rFonts w:ascii="Times New Roman"/>
          <w:b w:val="false"/>
          <w:i w:val="false"/>
          <w:color w:val="000000"/>
          <w:sz w:val="28"/>
        </w:rPr>
        <w:t>
      в строке 220.03.001 IV указывается стоимостный баланс фиксированных активов IV группы на начало налогового периода, определенный в соответствии с пунктом 7 статьи 117 Налогового кодекса;</w:t>
      </w:r>
      <w:r>
        <w:br/>
      </w:r>
      <w:r>
        <w:rPr>
          <w:rFonts w:ascii="Times New Roman"/>
          <w:b w:val="false"/>
          <w:i w:val="false"/>
          <w:color w:val="000000"/>
          <w:sz w:val="28"/>
        </w:rPr>
        <w:t>
</w:t>
      </w:r>
      <w:r>
        <w:rPr>
          <w:rFonts w:ascii="Times New Roman"/>
          <w:b w:val="false"/>
          <w:i w:val="false"/>
          <w:color w:val="000000"/>
          <w:sz w:val="28"/>
        </w:rPr>
        <w:t>
      2) в строке 220.03.002 указывается общая стоимость поступивших в налоговом периоде фиксированных активов. Определяется как сумма строк с 220.03.002 I по 220.03.002 IV:</w:t>
      </w:r>
      <w:r>
        <w:br/>
      </w:r>
      <w:r>
        <w:rPr>
          <w:rFonts w:ascii="Times New Roman"/>
          <w:b w:val="false"/>
          <w:i w:val="false"/>
          <w:color w:val="000000"/>
          <w:sz w:val="28"/>
        </w:rPr>
        <w:t>
</w:t>
      </w:r>
      <w:r>
        <w:rPr>
          <w:rFonts w:ascii="Times New Roman"/>
          <w:b w:val="false"/>
          <w:i w:val="false"/>
          <w:color w:val="000000"/>
          <w:sz w:val="28"/>
        </w:rPr>
        <w:t>
      в строке 220.03.002 I указывается стоимость поступивших фиксированных активов I группы, определяемая в соответствии со </w:t>
      </w:r>
      <w:r>
        <w:rPr>
          <w:rFonts w:ascii="Times New Roman"/>
          <w:b w:val="false"/>
          <w:i w:val="false"/>
          <w:color w:val="000000"/>
          <w:sz w:val="28"/>
        </w:rPr>
        <w:t>статьей 118</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в строке 220.03.002 II указывается стоимость поступивших фиксированных активов II группы, определяемая в соответствии со статьей 118 Налогового кодекса;</w:t>
      </w:r>
      <w:r>
        <w:br/>
      </w:r>
      <w:r>
        <w:rPr>
          <w:rFonts w:ascii="Times New Roman"/>
          <w:b w:val="false"/>
          <w:i w:val="false"/>
          <w:color w:val="000000"/>
          <w:sz w:val="28"/>
        </w:rPr>
        <w:t>
</w:t>
      </w:r>
      <w:r>
        <w:rPr>
          <w:rFonts w:ascii="Times New Roman"/>
          <w:b w:val="false"/>
          <w:i w:val="false"/>
          <w:color w:val="000000"/>
          <w:sz w:val="28"/>
        </w:rPr>
        <w:t>
      в строке 220.03.002 III указывается стоимость поступивших фиксированных активов III группы, определяемая в соответствии со статьей 118 Налогового кодекса;</w:t>
      </w:r>
      <w:r>
        <w:br/>
      </w:r>
      <w:r>
        <w:rPr>
          <w:rFonts w:ascii="Times New Roman"/>
          <w:b w:val="false"/>
          <w:i w:val="false"/>
          <w:color w:val="000000"/>
          <w:sz w:val="28"/>
        </w:rPr>
        <w:t>
</w:t>
      </w:r>
      <w:r>
        <w:rPr>
          <w:rFonts w:ascii="Times New Roman"/>
          <w:b w:val="false"/>
          <w:i w:val="false"/>
          <w:color w:val="000000"/>
          <w:sz w:val="28"/>
        </w:rPr>
        <w:t>
      в строке 220.03.002 IV указывается общая стоимость поступивших фиксированных активов IV группы, определяемая в соответствии со статьей 118 Налогового кодекса;</w:t>
      </w:r>
      <w:r>
        <w:br/>
      </w:r>
      <w:r>
        <w:rPr>
          <w:rFonts w:ascii="Times New Roman"/>
          <w:b w:val="false"/>
          <w:i w:val="false"/>
          <w:color w:val="000000"/>
          <w:sz w:val="28"/>
        </w:rPr>
        <w:t>
</w:t>
      </w:r>
      <w:r>
        <w:rPr>
          <w:rFonts w:ascii="Times New Roman"/>
          <w:b w:val="false"/>
          <w:i w:val="false"/>
          <w:color w:val="000000"/>
          <w:sz w:val="28"/>
        </w:rPr>
        <w:t>
      3) в строке 220.03.003 указывается общая стоимость выбывших фиксированных активов. Определяется как сумма строк с 220.03.003 I по 220.03.003 IV:</w:t>
      </w:r>
      <w:r>
        <w:br/>
      </w:r>
      <w:r>
        <w:rPr>
          <w:rFonts w:ascii="Times New Roman"/>
          <w:b w:val="false"/>
          <w:i w:val="false"/>
          <w:color w:val="000000"/>
          <w:sz w:val="28"/>
        </w:rPr>
        <w:t>
</w:t>
      </w:r>
      <w:r>
        <w:rPr>
          <w:rFonts w:ascii="Times New Roman"/>
          <w:b w:val="false"/>
          <w:i w:val="false"/>
          <w:color w:val="000000"/>
          <w:sz w:val="28"/>
        </w:rPr>
        <w:t>
      в строке 220.03.003 I указывается стоимость выбывших фиксированных активов I группы, определяемая в соответствии со </w:t>
      </w:r>
      <w:r>
        <w:rPr>
          <w:rFonts w:ascii="Times New Roman"/>
          <w:b w:val="false"/>
          <w:i w:val="false"/>
          <w:color w:val="000000"/>
          <w:sz w:val="28"/>
        </w:rPr>
        <w:t>статьей 119</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в строке 220.03.003 II указывается стоимость выбывших фиксированных активов II группы, определяемая в соответствии со статьей 119 Налогового кодекса;</w:t>
      </w:r>
      <w:r>
        <w:br/>
      </w:r>
      <w:r>
        <w:rPr>
          <w:rFonts w:ascii="Times New Roman"/>
          <w:b w:val="false"/>
          <w:i w:val="false"/>
          <w:color w:val="000000"/>
          <w:sz w:val="28"/>
        </w:rPr>
        <w:t>
</w:t>
      </w:r>
      <w:r>
        <w:rPr>
          <w:rFonts w:ascii="Times New Roman"/>
          <w:b w:val="false"/>
          <w:i w:val="false"/>
          <w:color w:val="000000"/>
          <w:sz w:val="28"/>
        </w:rPr>
        <w:t>
      в строке 220.03.003 III указывается стоимость выбывших фиксированных активов III группы, определяемая в соответствии со статьей 119 Налогового кодекса;</w:t>
      </w:r>
      <w:r>
        <w:br/>
      </w:r>
      <w:r>
        <w:rPr>
          <w:rFonts w:ascii="Times New Roman"/>
          <w:b w:val="false"/>
          <w:i w:val="false"/>
          <w:color w:val="000000"/>
          <w:sz w:val="28"/>
        </w:rPr>
        <w:t>
</w:t>
      </w:r>
      <w:r>
        <w:rPr>
          <w:rFonts w:ascii="Times New Roman"/>
          <w:b w:val="false"/>
          <w:i w:val="false"/>
          <w:color w:val="000000"/>
          <w:sz w:val="28"/>
        </w:rPr>
        <w:t>
      в строке 220.03.003 IV указывается стоимость выбывших фиксированных активов IV группы, определяемая в соответствии со статьей 119 Налогового кодекса;</w:t>
      </w:r>
      <w:r>
        <w:br/>
      </w:r>
      <w:r>
        <w:rPr>
          <w:rFonts w:ascii="Times New Roman"/>
          <w:b w:val="false"/>
          <w:i w:val="false"/>
          <w:color w:val="000000"/>
          <w:sz w:val="28"/>
        </w:rPr>
        <w:t>
</w:t>
      </w:r>
      <w:r>
        <w:rPr>
          <w:rFonts w:ascii="Times New Roman"/>
          <w:b w:val="false"/>
          <w:i w:val="false"/>
          <w:color w:val="000000"/>
          <w:sz w:val="28"/>
        </w:rPr>
        <w:t>
      4) в строке 220.03.004 указывается общая сумма последующих расходов, относимых на увеличение стоимостных балансов групп (подгрупп) в соответствии с пунктом 3 статьи 122 Налогового кодекса. Определяется как сумма строк с 220.03.004 I по 220.03.004 IV:</w:t>
      </w:r>
      <w:r>
        <w:br/>
      </w:r>
      <w:r>
        <w:rPr>
          <w:rFonts w:ascii="Times New Roman"/>
          <w:b w:val="false"/>
          <w:i w:val="false"/>
          <w:color w:val="000000"/>
          <w:sz w:val="28"/>
        </w:rPr>
        <w:t>
</w:t>
      </w:r>
      <w:r>
        <w:rPr>
          <w:rFonts w:ascii="Times New Roman"/>
          <w:b w:val="false"/>
          <w:i w:val="false"/>
          <w:color w:val="000000"/>
          <w:sz w:val="28"/>
        </w:rPr>
        <w:t>
      в строке 220.03.004 I указываются последующие расходы по фиксированным активам I группы, относимые на увеличение стоимостных балансов подгрупп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 </w:t>
      </w:r>
      <w:r>
        <w:br/>
      </w:r>
      <w:r>
        <w:rPr>
          <w:rFonts w:ascii="Times New Roman"/>
          <w:b w:val="false"/>
          <w:i w:val="false"/>
          <w:color w:val="000000"/>
          <w:sz w:val="28"/>
        </w:rPr>
        <w:t>
</w:t>
      </w:r>
      <w:r>
        <w:rPr>
          <w:rFonts w:ascii="Times New Roman"/>
          <w:b w:val="false"/>
          <w:i w:val="false"/>
          <w:color w:val="000000"/>
          <w:sz w:val="28"/>
        </w:rPr>
        <w:t>
      в строке 220.03.004 II указываются последующие расходы по фиксированным активам II группы, относимые на увеличение стоимостного баланса группы в соответствии с пунктом 3 статьи 122 Налогового кодекса;</w:t>
      </w:r>
      <w:r>
        <w:br/>
      </w:r>
      <w:r>
        <w:rPr>
          <w:rFonts w:ascii="Times New Roman"/>
          <w:b w:val="false"/>
          <w:i w:val="false"/>
          <w:color w:val="000000"/>
          <w:sz w:val="28"/>
        </w:rPr>
        <w:t>
</w:t>
      </w:r>
      <w:r>
        <w:rPr>
          <w:rFonts w:ascii="Times New Roman"/>
          <w:b w:val="false"/>
          <w:i w:val="false"/>
          <w:color w:val="000000"/>
          <w:sz w:val="28"/>
        </w:rPr>
        <w:t>
      в строке 220.03.004 III указываются последующие расходы по фиксированным активам III группы, относимые на увеличение стоимостного баланса группы в соответствии с пунктом 3 статьи 122 Налогового кодекса;</w:t>
      </w:r>
      <w:r>
        <w:br/>
      </w:r>
      <w:r>
        <w:rPr>
          <w:rFonts w:ascii="Times New Roman"/>
          <w:b w:val="false"/>
          <w:i w:val="false"/>
          <w:color w:val="000000"/>
          <w:sz w:val="28"/>
        </w:rPr>
        <w:t>
</w:t>
      </w:r>
      <w:r>
        <w:rPr>
          <w:rFonts w:ascii="Times New Roman"/>
          <w:b w:val="false"/>
          <w:i w:val="false"/>
          <w:color w:val="000000"/>
          <w:sz w:val="28"/>
        </w:rPr>
        <w:t>
      в строке 220.03.004 IV указываются последующие расходы по фиксированным активам IV группы, относимые на увеличение стоимостного баланса группы в соответствии с пунктом 3 статьи 122 Налогового кодекса;</w:t>
      </w:r>
      <w:r>
        <w:br/>
      </w:r>
      <w:r>
        <w:rPr>
          <w:rFonts w:ascii="Times New Roman"/>
          <w:b w:val="false"/>
          <w:i w:val="false"/>
          <w:color w:val="000000"/>
          <w:sz w:val="28"/>
        </w:rPr>
        <w:t>
</w:t>
      </w:r>
      <w:r>
        <w:rPr>
          <w:rFonts w:ascii="Times New Roman"/>
          <w:b w:val="false"/>
          <w:i w:val="false"/>
          <w:color w:val="000000"/>
          <w:sz w:val="28"/>
        </w:rPr>
        <w:t>
      5) в строке 220.03.005 указывается общая сумма стоимостных балансов групп на конец налогового периода, определяется как сумма строк с 220.03.005 I по 220.03.005 IV:</w:t>
      </w:r>
      <w:r>
        <w:br/>
      </w:r>
      <w:r>
        <w:rPr>
          <w:rFonts w:ascii="Times New Roman"/>
          <w:b w:val="false"/>
          <w:i w:val="false"/>
          <w:color w:val="000000"/>
          <w:sz w:val="28"/>
        </w:rPr>
        <w:t>
</w:t>
      </w:r>
      <w:r>
        <w:rPr>
          <w:rFonts w:ascii="Times New Roman"/>
          <w:b w:val="false"/>
          <w:i w:val="false"/>
          <w:color w:val="000000"/>
          <w:sz w:val="28"/>
        </w:rPr>
        <w:t>
      в строке 220.03.005 I указывается общая сумма стоимостных балансов подгрупп фиксированных активов I группы на конец налогового периода, определенных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117 Налогового кодекса;</w:t>
      </w:r>
      <w:r>
        <w:br/>
      </w:r>
      <w:r>
        <w:rPr>
          <w:rFonts w:ascii="Times New Roman"/>
          <w:b w:val="false"/>
          <w:i w:val="false"/>
          <w:color w:val="000000"/>
          <w:sz w:val="28"/>
        </w:rPr>
        <w:t>
</w:t>
      </w:r>
      <w:r>
        <w:rPr>
          <w:rFonts w:ascii="Times New Roman"/>
          <w:b w:val="false"/>
          <w:i w:val="false"/>
          <w:color w:val="000000"/>
          <w:sz w:val="28"/>
        </w:rPr>
        <w:t>
      в строке 220.03.005 II указывается стоимостный баланс фиксированных активов II группы на конец налогового периода, определенный в соответствии с пунктом 8 статьи 117 Налогового кодекса;</w:t>
      </w:r>
      <w:r>
        <w:br/>
      </w:r>
      <w:r>
        <w:rPr>
          <w:rFonts w:ascii="Times New Roman"/>
          <w:b w:val="false"/>
          <w:i w:val="false"/>
          <w:color w:val="000000"/>
          <w:sz w:val="28"/>
        </w:rPr>
        <w:t>
</w:t>
      </w:r>
      <w:r>
        <w:rPr>
          <w:rFonts w:ascii="Times New Roman"/>
          <w:b w:val="false"/>
          <w:i w:val="false"/>
          <w:color w:val="000000"/>
          <w:sz w:val="28"/>
        </w:rPr>
        <w:t>
      в строке 220.03.005 III указывается стоимостный баланс фиксированных активов III группы на конец налогового периода, определенный в соответствии с пунктом 8 статьи 117 Налогового кодекса;</w:t>
      </w:r>
      <w:r>
        <w:br/>
      </w:r>
      <w:r>
        <w:rPr>
          <w:rFonts w:ascii="Times New Roman"/>
          <w:b w:val="false"/>
          <w:i w:val="false"/>
          <w:color w:val="000000"/>
          <w:sz w:val="28"/>
        </w:rPr>
        <w:t>
</w:t>
      </w:r>
      <w:r>
        <w:rPr>
          <w:rFonts w:ascii="Times New Roman"/>
          <w:b w:val="false"/>
          <w:i w:val="false"/>
          <w:color w:val="000000"/>
          <w:sz w:val="28"/>
        </w:rPr>
        <w:t>
      в строке 220.03.005 IV указывается стоимостный баланс фиксированных активов IV группы на конец налогового периода, определенный в соответствии с пунктом 8 статьи 117 Налогового кодекса;</w:t>
      </w:r>
      <w:r>
        <w:br/>
      </w:r>
      <w:r>
        <w:rPr>
          <w:rFonts w:ascii="Times New Roman"/>
          <w:b w:val="false"/>
          <w:i w:val="false"/>
          <w:color w:val="000000"/>
          <w:sz w:val="28"/>
        </w:rPr>
        <w:t>
</w:t>
      </w:r>
      <w:r>
        <w:rPr>
          <w:rFonts w:ascii="Times New Roman"/>
          <w:b w:val="false"/>
          <w:i w:val="false"/>
          <w:color w:val="000000"/>
          <w:sz w:val="28"/>
        </w:rPr>
        <w:t>
      6) в строке 220.03.006 указываются общая сумма амортизационных отчислений по фиксированным активам, исчисленных по итогам налогового периода в соответствии с </w:t>
      </w:r>
      <w:r>
        <w:rPr>
          <w:rFonts w:ascii="Times New Roman"/>
          <w:b w:val="false"/>
          <w:i w:val="false"/>
          <w:color w:val="000000"/>
          <w:sz w:val="28"/>
        </w:rPr>
        <w:t>пунктами 2</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xml:space="preserve"> статьи 120 Налогового кодекса. Определяется как сумма строк с 220.03.006 I по 220.03.006 IV:</w:t>
      </w:r>
      <w:r>
        <w:br/>
      </w:r>
      <w:r>
        <w:rPr>
          <w:rFonts w:ascii="Times New Roman"/>
          <w:b w:val="false"/>
          <w:i w:val="false"/>
          <w:color w:val="000000"/>
          <w:sz w:val="28"/>
        </w:rPr>
        <w:t>
</w:t>
      </w:r>
      <w:r>
        <w:rPr>
          <w:rFonts w:ascii="Times New Roman"/>
          <w:b w:val="false"/>
          <w:i w:val="false"/>
          <w:color w:val="000000"/>
          <w:sz w:val="28"/>
        </w:rPr>
        <w:t>
      в строке 220.03.006 I указываются амортизационные отчисления по фиксированным активам I группы, исчисленные в соответствии с пунктами 2, 2-1 статьи 120 Налогового кодекса с пунктами 2, 2-1 статьи 120 Налогового кодекса;</w:t>
      </w:r>
      <w:r>
        <w:br/>
      </w:r>
      <w:r>
        <w:rPr>
          <w:rFonts w:ascii="Times New Roman"/>
          <w:b w:val="false"/>
          <w:i w:val="false"/>
          <w:color w:val="000000"/>
          <w:sz w:val="28"/>
        </w:rPr>
        <w:t>
</w:t>
      </w:r>
      <w:r>
        <w:rPr>
          <w:rFonts w:ascii="Times New Roman"/>
          <w:b w:val="false"/>
          <w:i w:val="false"/>
          <w:color w:val="000000"/>
          <w:sz w:val="28"/>
        </w:rPr>
        <w:t>
      в строке 220.03.006 II указываются амортизационные отчисления по фиксированным активам II группы, исчисленные в соответствии с пунктами 2, 2-1 статьи 120 Налогового кодекса;</w:t>
      </w:r>
      <w:r>
        <w:br/>
      </w:r>
      <w:r>
        <w:rPr>
          <w:rFonts w:ascii="Times New Roman"/>
          <w:b w:val="false"/>
          <w:i w:val="false"/>
          <w:color w:val="000000"/>
          <w:sz w:val="28"/>
        </w:rPr>
        <w:t>
</w:t>
      </w:r>
      <w:r>
        <w:rPr>
          <w:rFonts w:ascii="Times New Roman"/>
          <w:b w:val="false"/>
          <w:i w:val="false"/>
          <w:color w:val="000000"/>
          <w:sz w:val="28"/>
        </w:rPr>
        <w:t>
      в строке 220.03.006 III указываются амортизационные отчисления по фиксированным активам III группы, исчисленные в соответствии с пунктами 2, 2-1 статьи 120 Налогового кодекса;</w:t>
      </w:r>
      <w:r>
        <w:br/>
      </w:r>
      <w:r>
        <w:rPr>
          <w:rFonts w:ascii="Times New Roman"/>
          <w:b w:val="false"/>
          <w:i w:val="false"/>
          <w:color w:val="000000"/>
          <w:sz w:val="28"/>
        </w:rPr>
        <w:t>
</w:t>
      </w:r>
      <w:r>
        <w:rPr>
          <w:rFonts w:ascii="Times New Roman"/>
          <w:b w:val="false"/>
          <w:i w:val="false"/>
          <w:color w:val="000000"/>
          <w:sz w:val="28"/>
        </w:rPr>
        <w:t>
      в строке 220.03.006 IV указываются амортизационные отчисления по фиксированным активам IV группы, исчисленные в соответствии с пунктами 2, 2-1 статьи 120 Налогового кодекса;</w:t>
      </w:r>
      <w:r>
        <w:br/>
      </w:r>
      <w:r>
        <w:rPr>
          <w:rFonts w:ascii="Times New Roman"/>
          <w:b w:val="false"/>
          <w:i w:val="false"/>
          <w:color w:val="000000"/>
          <w:sz w:val="28"/>
        </w:rPr>
        <w:t>
</w:t>
      </w:r>
      <w:r>
        <w:rPr>
          <w:rFonts w:ascii="Times New Roman"/>
          <w:b w:val="false"/>
          <w:i w:val="false"/>
          <w:color w:val="000000"/>
          <w:sz w:val="28"/>
        </w:rPr>
        <w:t>
      7) в строке 220.03.007 указывается общая сумма амортизационных отчислений, исчисленных по двойной норме амортизации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120 Налогового кодекса. Определяется как сумма строк с 220.03.007 I по 220.03.007 IV:</w:t>
      </w:r>
      <w:r>
        <w:br/>
      </w:r>
      <w:r>
        <w:rPr>
          <w:rFonts w:ascii="Times New Roman"/>
          <w:b w:val="false"/>
          <w:i w:val="false"/>
          <w:color w:val="000000"/>
          <w:sz w:val="28"/>
        </w:rPr>
        <w:t>
</w:t>
      </w:r>
      <w:r>
        <w:rPr>
          <w:rFonts w:ascii="Times New Roman"/>
          <w:b w:val="false"/>
          <w:i w:val="false"/>
          <w:color w:val="000000"/>
          <w:sz w:val="28"/>
        </w:rPr>
        <w:t>
      в строке 220.03.007 I указывается сумма амортизационных отчислений, исчисленная по двойной норме амортизации в соответствии с пунктом 6 статьи 120 Налогового кодекса, по фиксированным активам I группы;</w:t>
      </w:r>
      <w:r>
        <w:br/>
      </w:r>
      <w:r>
        <w:rPr>
          <w:rFonts w:ascii="Times New Roman"/>
          <w:b w:val="false"/>
          <w:i w:val="false"/>
          <w:color w:val="000000"/>
          <w:sz w:val="28"/>
        </w:rPr>
        <w:t>
</w:t>
      </w:r>
      <w:r>
        <w:rPr>
          <w:rFonts w:ascii="Times New Roman"/>
          <w:b w:val="false"/>
          <w:i w:val="false"/>
          <w:color w:val="000000"/>
          <w:sz w:val="28"/>
        </w:rPr>
        <w:t>
      в строке 220.03.007 II указывается сумма амортизационных отчислений, исчисленная по двойной норме амортизации в соответствии с пунктом 6 статьи 120 Налогового кодекса, по фиксированным активам II группы;</w:t>
      </w:r>
      <w:r>
        <w:br/>
      </w:r>
      <w:r>
        <w:rPr>
          <w:rFonts w:ascii="Times New Roman"/>
          <w:b w:val="false"/>
          <w:i w:val="false"/>
          <w:color w:val="000000"/>
          <w:sz w:val="28"/>
        </w:rPr>
        <w:t>
</w:t>
      </w:r>
      <w:r>
        <w:rPr>
          <w:rFonts w:ascii="Times New Roman"/>
          <w:b w:val="false"/>
          <w:i w:val="false"/>
          <w:color w:val="000000"/>
          <w:sz w:val="28"/>
        </w:rPr>
        <w:t>
      в строке 220.03.007 III указывается сумма амортизационных отчислений, исчисленная по двойной норме амортизации в соответствии с пунктом 6 статьи 120 Налогового кодекса, по фиксированным активам III группы;</w:t>
      </w:r>
      <w:r>
        <w:br/>
      </w:r>
      <w:r>
        <w:rPr>
          <w:rFonts w:ascii="Times New Roman"/>
          <w:b w:val="false"/>
          <w:i w:val="false"/>
          <w:color w:val="000000"/>
          <w:sz w:val="28"/>
        </w:rPr>
        <w:t>
</w:t>
      </w:r>
      <w:r>
        <w:rPr>
          <w:rFonts w:ascii="Times New Roman"/>
          <w:b w:val="false"/>
          <w:i w:val="false"/>
          <w:color w:val="000000"/>
          <w:sz w:val="28"/>
        </w:rPr>
        <w:t>
      в строке 220.03.007 IV указывается сумма амортизационных отчислений, исчисленная по двойной норме амортизации в соответствии с пунктом 6 статьи 120 Налогового кодекса, по фиксированным активам IV группы;</w:t>
      </w:r>
      <w:r>
        <w:br/>
      </w:r>
      <w:r>
        <w:rPr>
          <w:rFonts w:ascii="Times New Roman"/>
          <w:b w:val="false"/>
          <w:i w:val="false"/>
          <w:color w:val="000000"/>
          <w:sz w:val="28"/>
        </w:rPr>
        <w:t>
</w:t>
      </w:r>
      <w:r>
        <w:rPr>
          <w:rFonts w:ascii="Times New Roman"/>
          <w:b w:val="false"/>
          <w:i w:val="false"/>
          <w:color w:val="000000"/>
          <w:sz w:val="28"/>
        </w:rPr>
        <w:t>
      8) в строке 220.03.008 указывается общая сумма стоимостных балансов группы (подгруппы) при выбытии всех фиксированных активов, относимых на вычеты (II, III, IV группы) или признаваемых убытком (I группа)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 Определяется как сумма строк с 220.03.008 I по 220.03.008 IV:</w:t>
      </w:r>
      <w:r>
        <w:br/>
      </w:r>
      <w:r>
        <w:rPr>
          <w:rFonts w:ascii="Times New Roman"/>
          <w:b w:val="false"/>
          <w:i w:val="false"/>
          <w:color w:val="000000"/>
          <w:sz w:val="28"/>
        </w:rPr>
        <w:t>
</w:t>
      </w:r>
      <w:r>
        <w:rPr>
          <w:rFonts w:ascii="Times New Roman"/>
          <w:b w:val="false"/>
          <w:i w:val="false"/>
          <w:color w:val="000000"/>
          <w:sz w:val="28"/>
        </w:rPr>
        <w:t>
      в строке 220.03.008 I указывается сумма стоимостных балансов подгрупп выбывших (за исключением безвозмездно переданных) фиксированных активов I группы, признаваемых убытком в соответствии с пунктом 1 статьи 121 Налогового кодекса с учетом пункта 3 статьи 121 Налогового кодекса;</w:t>
      </w:r>
      <w:r>
        <w:br/>
      </w:r>
      <w:r>
        <w:rPr>
          <w:rFonts w:ascii="Times New Roman"/>
          <w:b w:val="false"/>
          <w:i w:val="false"/>
          <w:color w:val="000000"/>
          <w:sz w:val="28"/>
        </w:rPr>
        <w:t>
</w:t>
      </w:r>
      <w:r>
        <w:rPr>
          <w:rFonts w:ascii="Times New Roman"/>
          <w:b w:val="false"/>
          <w:i w:val="false"/>
          <w:color w:val="000000"/>
          <w:sz w:val="28"/>
        </w:rPr>
        <w:t>
      в строке 220.03.008 II указывается стоимостный баланс II группы при выбытии (за исключением безвозмездной передачи) всех фиксированных активов группы, относимый на вычет в соответствии с пунктом 2 статьи 121 Налогового кодекса с учетом пункта 3 статьи 121 Налогового кодекса;</w:t>
      </w:r>
      <w:r>
        <w:br/>
      </w:r>
      <w:r>
        <w:rPr>
          <w:rFonts w:ascii="Times New Roman"/>
          <w:b w:val="false"/>
          <w:i w:val="false"/>
          <w:color w:val="000000"/>
          <w:sz w:val="28"/>
        </w:rPr>
        <w:t>
</w:t>
      </w:r>
      <w:r>
        <w:rPr>
          <w:rFonts w:ascii="Times New Roman"/>
          <w:b w:val="false"/>
          <w:i w:val="false"/>
          <w:color w:val="000000"/>
          <w:sz w:val="28"/>
        </w:rPr>
        <w:t>
      в строке 220.03.008 III указывается стоимостный баланс III группы при выбытии (за исключением безвозмездной передачи) всех фиксированных активов группы, относимый на вычет в соответствии с пунктом 2 статьи 121 Налогового кодекса с учетом пункта 3 статьи 121 Налогового кодекса;</w:t>
      </w:r>
      <w:r>
        <w:br/>
      </w:r>
      <w:r>
        <w:rPr>
          <w:rFonts w:ascii="Times New Roman"/>
          <w:b w:val="false"/>
          <w:i w:val="false"/>
          <w:color w:val="000000"/>
          <w:sz w:val="28"/>
        </w:rPr>
        <w:t>
</w:t>
      </w:r>
      <w:r>
        <w:rPr>
          <w:rFonts w:ascii="Times New Roman"/>
          <w:b w:val="false"/>
          <w:i w:val="false"/>
          <w:color w:val="000000"/>
          <w:sz w:val="28"/>
        </w:rPr>
        <w:t>
      в строке 220.03.008 IV указывается стоимостный баланс IV группы при выбытии (за исключением безвозмездной передачи) всех фиксированных активов группы, относимый на вычет в соответствии с пунктом 2 статьи 121 Налогового кодекса с учетом пункта 3 статьи 121 Налогового кодекса;</w:t>
      </w:r>
      <w:r>
        <w:br/>
      </w:r>
      <w:r>
        <w:rPr>
          <w:rFonts w:ascii="Times New Roman"/>
          <w:b w:val="false"/>
          <w:i w:val="false"/>
          <w:color w:val="000000"/>
          <w:sz w:val="28"/>
        </w:rPr>
        <w:t>
</w:t>
      </w:r>
      <w:r>
        <w:rPr>
          <w:rFonts w:ascii="Times New Roman"/>
          <w:b w:val="false"/>
          <w:i w:val="false"/>
          <w:color w:val="000000"/>
          <w:sz w:val="28"/>
        </w:rPr>
        <w:t>
      9) в строке 220.03.009 указывается общая сумма стоимостных балансов группы (подгруппы) на конец налогового периода, которые составляют сумму меньшую, чем 300-кратный размер месячного расчетного показателя, устанавливаемого законом о республиканском бюджете и действующего на последнее число налогового периода, относимых на вычеты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Определяется как сумма строк с 220.03.009 I по 220.03.009 IV:</w:t>
      </w:r>
      <w:r>
        <w:br/>
      </w:r>
      <w:r>
        <w:rPr>
          <w:rFonts w:ascii="Times New Roman"/>
          <w:b w:val="false"/>
          <w:i w:val="false"/>
          <w:color w:val="000000"/>
          <w:sz w:val="28"/>
        </w:rPr>
        <w:t>
</w:t>
      </w:r>
      <w:r>
        <w:rPr>
          <w:rFonts w:ascii="Times New Roman"/>
          <w:b w:val="false"/>
          <w:i w:val="false"/>
          <w:color w:val="000000"/>
          <w:sz w:val="28"/>
        </w:rPr>
        <w:t>
      в строке 220.03.009 I указывается сумма стоимостных балансов подгрупп на конец налогового периода, которые составляют сумму меньшую, чем 300-кратный размер месячного расчетного показателя, устанавливаемого законом о республиканском бюджете и действующего на последнее число налогового периода, относимых на вычет в соответствии с пунктом 4 статьи 121 Налогового кодекса, по фиксированным активам I группы;</w:t>
      </w:r>
      <w:r>
        <w:br/>
      </w:r>
      <w:r>
        <w:rPr>
          <w:rFonts w:ascii="Times New Roman"/>
          <w:b w:val="false"/>
          <w:i w:val="false"/>
          <w:color w:val="000000"/>
          <w:sz w:val="28"/>
        </w:rPr>
        <w:t>
</w:t>
      </w:r>
      <w:r>
        <w:rPr>
          <w:rFonts w:ascii="Times New Roman"/>
          <w:b w:val="false"/>
          <w:i w:val="false"/>
          <w:color w:val="000000"/>
          <w:sz w:val="28"/>
        </w:rPr>
        <w:t>
      в строке 220.03.009 II указывается стоимостный баланс группы на конец налогового периода, который составляет сумму меньшую, чем 300-кратный размер месячного расчетного показателя, устанавливаемого законом о республиканском бюджете и действующего на последнее число налогового периода, относимый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по фиксированным активам II группы;</w:t>
      </w:r>
      <w:r>
        <w:br/>
      </w:r>
      <w:r>
        <w:rPr>
          <w:rFonts w:ascii="Times New Roman"/>
          <w:b w:val="false"/>
          <w:i w:val="false"/>
          <w:color w:val="000000"/>
          <w:sz w:val="28"/>
        </w:rPr>
        <w:t>
</w:t>
      </w:r>
      <w:r>
        <w:rPr>
          <w:rFonts w:ascii="Times New Roman"/>
          <w:b w:val="false"/>
          <w:i w:val="false"/>
          <w:color w:val="000000"/>
          <w:sz w:val="28"/>
        </w:rPr>
        <w:t>
      в строке 220.03.009 III указывается стоимостный баланс группы на конец налогового периода, который составляет сумму меньшую, чем 300-кратный размер месячного расчетного показателя, устанавливаемого законом о республиканском бюджете и действующего на последнее число налогового периода, относимый на вычет в соответствии с пунктом 4 статьи 121 Налогового кодекса, по фиксированным активам III группы;</w:t>
      </w:r>
      <w:r>
        <w:br/>
      </w:r>
      <w:r>
        <w:rPr>
          <w:rFonts w:ascii="Times New Roman"/>
          <w:b w:val="false"/>
          <w:i w:val="false"/>
          <w:color w:val="000000"/>
          <w:sz w:val="28"/>
        </w:rPr>
        <w:t>
</w:t>
      </w:r>
      <w:r>
        <w:rPr>
          <w:rFonts w:ascii="Times New Roman"/>
          <w:b w:val="false"/>
          <w:i w:val="false"/>
          <w:color w:val="000000"/>
          <w:sz w:val="28"/>
        </w:rPr>
        <w:t>
      в строке 220.03.009 IV указывается стоимостный баланс группы на конец налогового периода, который составляет сумму меньшую, чем 300-кратный размер месячного расчетного показателя, устанавливаемого законом о республиканском бюджете и действующего на последнее число налогового периода, относимый на вычет в соответствии с пунктом 4 статьи 121 Налогового кодекса, по фиксированным активам IV группы;</w:t>
      </w:r>
      <w:r>
        <w:br/>
      </w:r>
      <w:r>
        <w:rPr>
          <w:rFonts w:ascii="Times New Roman"/>
          <w:b w:val="false"/>
          <w:i w:val="false"/>
          <w:color w:val="000000"/>
          <w:sz w:val="28"/>
        </w:rPr>
        <w:t>
</w:t>
      </w:r>
      <w:r>
        <w:rPr>
          <w:rFonts w:ascii="Times New Roman"/>
          <w:b w:val="false"/>
          <w:i w:val="false"/>
          <w:color w:val="000000"/>
          <w:sz w:val="28"/>
        </w:rPr>
        <w:t>
      10) в строке 220.03.010 указывается общая сумма последующих расходов, относимых на вычеты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 за исключением расходов по начисленным доходам работников. Определяется как сумма строк с 220.03.010 I по 220.03.010 IV:</w:t>
      </w:r>
      <w:r>
        <w:br/>
      </w:r>
      <w:r>
        <w:rPr>
          <w:rFonts w:ascii="Times New Roman"/>
          <w:b w:val="false"/>
          <w:i w:val="false"/>
          <w:color w:val="000000"/>
          <w:sz w:val="28"/>
        </w:rPr>
        <w:t>
</w:t>
      </w:r>
      <w:r>
        <w:rPr>
          <w:rFonts w:ascii="Times New Roman"/>
          <w:b w:val="false"/>
          <w:i w:val="false"/>
          <w:color w:val="000000"/>
          <w:sz w:val="28"/>
        </w:rPr>
        <w:t xml:space="preserve">
      в строке 220.03.010 I указываются последующие расходы по фиксированным активам I группы, относимые на вычеты в соответствии с пунктом 2 статьи 122 Налогового кодекса; </w:t>
      </w:r>
      <w:r>
        <w:br/>
      </w:r>
      <w:r>
        <w:rPr>
          <w:rFonts w:ascii="Times New Roman"/>
          <w:b w:val="false"/>
          <w:i w:val="false"/>
          <w:color w:val="000000"/>
          <w:sz w:val="28"/>
        </w:rPr>
        <w:t>
</w:t>
      </w:r>
      <w:r>
        <w:rPr>
          <w:rFonts w:ascii="Times New Roman"/>
          <w:b w:val="false"/>
          <w:i w:val="false"/>
          <w:color w:val="000000"/>
          <w:sz w:val="28"/>
        </w:rPr>
        <w:t>
      в строке 220.03.010 II указываются последующие расходы по фиксированным активам II группы, относимые на вычеты в соответствии с пунктом 2 статьи 122 Налогового кодекса;</w:t>
      </w:r>
      <w:r>
        <w:br/>
      </w:r>
      <w:r>
        <w:rPr>
          <w:rFonts w:ascii="Times New Roman"/>
          <w:b w:val="false"/>
          <w:i w:val="false"/>
          <w:color w:val="000000"/>
          <w:sz w:val="28"/>
        </w:rPr>
        <w:t>
</w:t>
      </w:r>
      <w:r>
        <w:rPr>
          <w:rFonts w:ascii="Times New Roman"/>
          <w:b w:val="false"/>
          <w:i w:val="false"/>
          <w:color w:val="000000"/>
          <w:sz w:val="28"/>
        </w:rPr>
        <w:t>
      в строке 220.03.010 III указываются последующие расходы по фиксированным активам III группы, относимые на вычеты в соответствии с пунктом 2 статьи 122 Налогового кодекса;</w:t>
      </w:r>
      <w:r>
        <w:br/>
      </w:r>
      <w:r>
        <w:rPr>
          <w:rFonts w:ascii="Times New Roman"/>
          <w:b w:val="false"/>
          <w:i w:val="false"/>
          <w:color w:val="000000"/>
          <w:sz w:val="28"/>
        </w:rPr>
        <w:t>
</w:t>
      </w:r>
      <w:r>
        <w:rPr>
          <w:rFonts w:ascii="Times New Roman"/>
          <w:b w:val="false"/>
          <w:i w:val="false"/>
          <w:color w:val="000000"/>
          <w:sz w:val="28"/>
        </w:rPr>
        <w:t>
      в строке 220.03.010 IV указываются последующие расходы по фиксированным активам IV группы, относимые на вычеты в соответствии с пунктом 2 статьи 122 Налогового кодекса;</w:t>
      </w:r>
      <w:r>
        <w:br/>
      </w:r>
      <w:r>
        <w:rPr>
          <w:rFonts w:ascii="Times New Roman"/>
          <w:b w:val="false"/>
          <w:i w:val="false"/>
          <w:color w:val="000000"/>
          <w:sz w:val="28"/>
        </w:rPr>
        <w:t>
</w:t>
      </w:r>
      <w:r>
        <w:rPr>
          <w:rFonts w:ascii="Times New Roman"/>
          <w:b w:val="false"/>
          <w:i w:val="false"/>
          <w:color w:val="000000"/>
          <w:sz w:val="28"/>
        </w:rPr>
        <w:t>
      11) в строке 220.03.011 указывается общая сумма вычетов налогового периода по фиксированным активам. Определяется как сумма строк с 220.03.011 I по 220.03.011 IV:</w:t>
      </w:r>
      <w:r>
        <w:br/>
      </w:r>
      <w:r>
        <w:rPr>
          <w:rFonts w:ascii="Times New Roman"/>
          <w:b w:val="false"/>
          <w:i w:val="false"/>
          <w:color w:val="000000"/>
          <w:sz w:val="28"/>
        </w:rPr>
        <w:t>
</w:t>
      </w:r>
      <w:r>
        <w:rPr>
          <w:rFonts w:ascii="Times New Roman"/>
          <w:b w:val="false"/>
          <w:i w:val="false"/>
          <w:color w:val="000000"/>
          <w:sz w:val="28"/>
        </w:rPr>
        <w:t>
      в строке 220.03.011 I указываются вычеты по фиксированным активам I группы. Определяется как сумма строк 220.03.006 I, 220.03.007 I, 220.03.009 I, 220.03.010 I (220.03.006 I + 220.03.007 I + 220.07.009 I + 220.07.010 I);</w:t>
      </w:r>
      <w:r>
        <w:br/>
      </w:r>
      <w:r>
        <w:rPr>
          <w:rFonts w:ascii="Times New Roman"/>
          <w:b w:val="false"/>
          <w:i w:val="false"/>
          <w:color w:val="000000"/>
          <w:sz w:val="28"/>
        </w:rPr>
        <w:t>
</w:t>
      </w:r>
      <w:r>
        <w:rPr>
          <w:rFonts w:ascii="Times New Roman"/>
          <w:b w:val="false"/>
          <w:i w:val="false"/>
          <w:color w:val="000000"/>
          <w:sz w:val="28"/>
        </w:rPr>
        <w:t>
      в строке 220.03.0011 II указываются вычеты по фиксированным активам II группы. Определяется как сумма строк 220.03.006 II, 220.03.007 II, 220.03.008 II, 220.03.009 II, 220.03.010 II (220.03.006 II + 220.03.007 II + 220.03.008 II + 220.03.009 II + 220.03.010 II);</w:t>
      </w:r>
      <w:r>
        <w:br/>
      </w:r>
      <w:r>
        <w:rPr>
          <w:rFonts w:ascii="Times New Roman"/>
          <w:b w:val="false"/>
          <w:i w:val="false"/>
          <w:color w:val="000000"/>
          <w:sz w:val="28"/>
        </w:rPr>
        <w:t>
</w:t>
      </w:r>
      <w:r>
        <w:rPr>
          <w:rFonts w:ascii="Times New Roman"/>
          <w:b w:val="false"/>
          <w:i w:val="false"/>
          <w:color w:val="000000"/>
          <w:sz w:val="28"/>
        </w:rPr>
        <w:t>
      в строке 220.03.011 III указываются вычеты по фиксированным активам III группы. Определяется как сумма строк 220.03.006 III, 220.03.007 III, 220.03.008 III, 220.03.009 III, 220.03.010 III (220.03.006 III + 220.03.007 III + 220.03.008 III + 220.03.009 III + 220.03.010 III);</w:t>
      </w:r>
      <w:r>
        <w:br/>
      </w:r>
      <w:r>
        <w:rPr>
          <w:rFonts w:ascii="Times New Roman"/>
          <w:b w:val="false"/>
          <w:i w:val="false"/>
          <w:color w:val="000000"/>
          <w:sz w:val="28"/>
        </w:rPr>
        <w:t>
</w:t>
      </w:r>
      <w:r>
        <w:rPr>
          <w:rFonts w:ascii="Times New Roman"/>
          <w:b w:val="false"/>
          <w:i w:val="false"/>
          <w:color w:val="000000"/>
          <w:sz w:val="28"/>
        </w:rPr>
        <w:t>
      в строке 220.03.011 IV указываются вычеты по фиксированным активам IV группы. Определяется как сумма строк 220.03.006 IV, 220.03.007 IV, 220.03.008 IV, 220.03.009 IV, 220.03.010 IV (220.03.006 IV + 220.03.007 IV + 220.03.008 IV + 220.03.009 IV + 220.03.010 IV);</w:t>
      </w:r>
      <w:r>
        <w:br/>
      </w:r>
      <w:r>
        <w:rPr>
          <w:rFonts w:ascii="Times New Roman"/>
          <w:b w:val="false"/>
          <w:i w:val="false"/>
          <w:color w:val="000000"/>
          <w:sz w:val="28"/>
        </w:rPr>
        <w:t>
</w:t>
      </w:r>
      <w:r>
        <w:rPr>
          <w:rFonts w:ascii="Times New Roman"/>
          <w:b w:val="false"/>
          <w:i w:val="false"/>
          <w:color w:val="000000"/>
          <w:sz w:val="28"/>
        </w:rPr>
        <w:t>
      12) в строке 220.03.012 указывается последующие расходы, по арендуемым основным средствам, относимым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122 Налогового кодекса.</w:t>
      </w:r>
      <w:r>
        <w:br/>
      </w:r>
      <w:r>
        <w:rPr>
          <w:rFonts w:ascii="Times New Roman"/>
          <w:b w:val="false"/>
          <w:i w:val="false"/>
          <w:color w:val="000000"/>
          <w:sz w:val="28"/>
        </w:rPr>
        <w:t>
</w:t>
      </w:r>
      <w:r>
        <w:rPr>
          <w:rFonts w:ascii="Times New Roman"/>
          <w:b w:val="false"/>
          <w:i w:val="false"/>
          <w:color w:val="000000"/>
          <w:sz w:val="28"/>
        </w:rPr>
        <w:t>
      Строка 220.03.008 I учитывается при определении строки 220.00.045.</w:t>
      </w:r>
      <w:r>
        <w:br/>
      </w:r>
      <w:r>
        <w:rPr>
          <w:rFonts w:ascii="Times New Roman"/>
          <w:b w:val="false"/>
          <w:i w:val="false"/>
          <w:color w:val="000000"/>
          <w:sz w:val="28"/>
        </w:rPr>
        <w:t>
</w:t>
      </w:r>
      <w:r>
        <w:rPr>
          <w:rFonts w:ascii="Times New Roman"/>
          <w:b w:val="false"/>
          <w:i w:val="false"/>
          <w:color w:val="000000"/>
          <w:sz w:val="28"/>
        </w:rPr>
        <w:t xml:space="preserve">
      Сумма строк 220.03.011 и 220.03.012 переносится в строку 220.00.029 </w:t>
      </w:r>
    </w:p>
    <w:bookmarkEnd w:id="165"/>
    <w:bookmarkStart w:name="z3694" w:id="166"/>
    <w:p>
      <w:pPr>
        <w:spacing w:after="0"/>
        <w:ind w:left="0"/>
        <w:jc w:val="left"/>
      </w:pPr>
      <w:r>
        <w:rPr>
          <w:rFonts w:ascii="Times New Roman"/>
          <w:b/>
          <w:i w:val="false"/>
          <w:color w:val="000000"/>
        </w:rPr>
        <w:t xml:space="preserve"> 
6. Составление формы 220.04 - Доход, подлежащий освобождению</w:t>
      </w:r>
      <w:r>
        <w:br/>
      </w:r>
      <w:r>
        <w:rPr>
          <w:rFonts w:ascii="Times New Roman"/>
          <w:b/>
          <w:i w:val="false"/>
          <w:color w:val="000000"/>
        </w:rPr>
        <w:t>
от налогообложения в соответствии с международным договором</w:t>
      </w:r>
    </w:p>
    <w:bookmarkEnd w:id="166"/>
    <w:bookmarkStart w:name="z3695" w:id="167"/>
    <w:p>
      <w:pPr>
        <w:spacing w:after="0"/>
        <w:ind w:left="0"/>
        <w:jc w:val="both"/>
      </w:pPr>
      <w:r>
        <w:rPr>
          <w:rFonts w:ascii="Times New Roman"/>
          <w:b w:val="false"/>
          <w:i w:val="false"/>
          <w:color w:val="000000"/>
          <w:sz w:val="28"/>
        </w:rPr>
        <w:t>
      36. Данная форма предназначена для определения дохода, подлежащего освобождению от налогообложения согласно международным договорам, заключенным Республикой Казахстан.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 Налогового кодекса, если международным договором, ратифицированным Республикой Казахстан, установлены иные правила, чем те, которые содержатся в Налоговом кодексе, применяются правила ратифицированного Республикой Казахстан международного договора.</w:t>
      </w:r>
      <w:r>
        <w:br/>
      </w:r>
      <w:r>
        <w:rPr>
          <w:rFonts w:ascii="Times New Roman"/>
          <w:b w:val="false"/>
          <w:i w:val="false"/>
          <w:color w:val="000000"/>
          <w:sz w:val="28"/>
        </w:rPr>
        <w:t>
</w:t>
      </w:r>
      <w:r>
        <w:rPr>
          <w:rFonts w:ascii="Times New Roman"/>
          <w:b w:val="false"/>
          <w:i w:val="false"/>
          <w:color w:val="000000"/>
          <w:sz w:val="28"/>
        </w:rPr>
        <w:t>
      37. В разделе "Показатели":</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В указывается код вида международного договора согласно </w:t>
      </w:r>
      <w:r>
        <w:rPr>
          <w:rFonts w:ascii="Times New Roman"/>
          <w:b w:val="false"/>
          <w:i w:val="false"/>
          <w:color w:val="000000"/>
          <w:sz w:val="28"/>
        </w:rPr>
        <w:t>пункту 43</w:t>
      </w:r>
      <w:r>
        <w:rPr>
          <w:rFonts w:ascii="Times New Roman"/>
          <w:b w:val="false"/>
          <w:i w:val="false"/>
          <w:color w:val="000000"/>
          <w:sz w:val="28"/>
        </w:rPr>
        <w:t xml:space="preserve"> настоящих Правил, в соответствии с которым в отношении дохода установлен порядок налогообложения, отличный от порядка, установленного Налоговым кодексом;</w:t>
      </w:r>
      <w:r>
        <w:br/>
      </w:r>
      <w:r>
        <w:rPr>
          <w:rFonts w:ascii="Times New Roman"/>
          <w:b w:val="false"/>
          <w:i w:val="false"/>
          <w:color w:val="000000"/>
          <w:sz w:val="28"/>
        </w:rPr>
        <w:t>
</w:t>
      </w:r>
      <w:r>
        <w:rPr>
          <w:rFonts w:ascii="Times New Roman"/>
          <w:b w:val="false"/>
          <w:i w:val="false"/>
          <w:color w:val="000000"/>
          <w:sz w:val="28"/>
        </w:rPr>
        <w:t>
      3) в графе С указывается наименование международного договора;</w:t>
      </w:r>
      <w:r>
        <w:br/>
      </w:r>
      <w:r>
        <w:rPr>
          <w:rFonts w:ascii="Times New Roman"/>
          <w:b w:val="false"/>
          <w:i w:val="false"/>
          <w:color w:val="000000"/>
          <w:sz w:val="28"/>
        </w:rPr>
        <w:t>
</w:t>
      </w:r>
      <w:r>
        <w:rPr>
          <w:rFonts w:ascii="Times New Roman"/>
          <w:b w:val="false"/>
          <w:i w:val="false"/>
          <w:color w:val="000000"/>
          <w:sz w:val="28"/>
        </w:rPr>
        <w:t>
      4) в графе D указывается код страны, с которой заключен международный договор, согласно </w:t>
      </w:r>
      <w:r>
        <w:rPr>
          <w:rFonts w:ascii="Times New Roman"/>
          <w:b w:val="false"/>
          <w:i w:val="false"/>
          <w:color w:val="000000"/>
          <w:sz w:val="28"/>
        </w:rPr>
        <w:t>пункту 42</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5) в графе Е указывается доход, подлежащий освобождению от налогообложения согласно положениям международного договора.</w:t>
      </w:r>
      <w:r>
        <w:br/>
      </w:r>
      <w:r>
        <w:rPr>
          <w:rFonts w:ascii="Times New Roman"/>
          <w:b w:val="false"/>
          <w:i w:val="false"/>
          <w:color w:val="000000"/>
          <w:sz w:val="28"/>
        </w:rPr>
        <w:t>
</w:t>
      </w:r>
      <w:r>
        <w:rPr>
          <w:rFonts w:ascii="Times New Roman"/>
          <w:b w:val="false"/>
          <w:i w:val="false"/>
          <w:color w:val="000000"/>
          <w:sz w:val="28"/>
        </w:rPr>
        <w:t>
      Итоговое значение графы Е формы 220.04 переносится в строку 220.00.043.</w:t>
      </w:r>
    </w:p>
    <w:bookmarkEnd w:id="167"/>
    <w:bookmarkStart w:name="z3703" w:id="168"/>
    <w:p>
      <w:pPr>
        <w:spacing w:after="0"/>
        <w:ind w:left="0"/>
        <w:jc w:val="left"/>
      </w:pPr>
      <w:r>
        <w:rPr>
          <w:rFonts w:ascii="Times New Roman"/>
          <w:b/>
          <w:i w:val="false"/>
          <w:color w:val="000000"/>
        </w:rPr>
        <w:t xml:space="preserve"> 
7. Составление формы 220.05 - Доходы из иностранных источников,</w:t>
      </w:r>
      <w:r>
        <w:br/>
      </w:r>
      <w:r>
        <w:rPr>
          <w:rFonts w:ascii="Times New Roman"/>
          <w:b/>
          <w:i w:val="false"/>
          <w:color w:val="000000"/>
        </w:rPr>
        <w:t>
суммы прибыли или части прибыли компаний, зарегистрированных</w:t>
      </w:r>
      <w:r>
        <w:br/>
      </w:r>
      <w:r>
        <w:rPr>
          <w:rFonts w:ascii="Times New Roman"/>
          <w:b/>
          <w:i w:val="false"/>
          <w:color w:val="000000"/>
        </w:rPr>
        <w:t>
или расположенных в странах с льготным налогообложением.</w:t>
      </w:r>
      <w:r>
        <w:br/>
      </w:r>
      <w:r>
        <w:rPr>
          <w:rFonts w:ascii="Times New Roman"/>
          <w:b/>
          <w:i w:val="false"/>
          <w:color w:val="000000"/>
        </w:rPr>
        <w:t>
Суммы уплаченного иностранного налога и зачета</w:t>
      </w:r>
    </w:p>
    <w:bookmarkEnd w:id="168"/>
    <w:bookmarkStart w:name="z3704" w:id="169"/>
    <w:p>
      <w:pPr>
        <w:spacing w:after="0"/>
        <w:ind w:left="0"/>
        <w:jc w:val="both"/>
      </w:pPr>
      <w:r>
        <w:rPr>
          <w:rFonts w:ascii="Times New Roman"/>
          <w:b w:val="false"/>
          <w:i w:val="false"/>
          <w:color w:val="000000"/>
          <w:sz w:val="28"/>
        </w:rPr>
        <w:t>
      38. Данная форма предназначена для определения доходов из иностранных источников, сумм прибыли или части прибыли компаний, зарегистрированных или расположенных в странах с льготным налогообложением, а также суммы уплаченного иностранного налога и зачета в соответствии с особенностями международного налогообложения, определенными </w:t>
      </w:r>
      <w:r>
        <w:rPr>
          <w:rFonts w:ascii="Times New Roman"/>
          <w:b w:val="false"/>
          <w:i w:val="false"/>
          <w:color w:val="000000"/>
          <w:sz w:val="28"/>
        </w:rPr>
        <w:t>разделом 7</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xml:space="preserve">
      39. В разделе "Показатели": </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В указывается код страны согласно </w:t>
      </w:r>
      <w:r>
        <w:rPr>
          <w:rFonts w:ascii="Times New Roman"/>
          <w:b w:val="false"/>
          <w:i w:val="false"/>
          <w:color w:val="000000"/>
          <w:sz w:val="28"/>
        </w:rPr>
        <w:t>пункта 42</w:t>
      </w:r>
      <w:r>
        <w:rPr>
          <w:rFonts w:ascii="Times New Roman"/>
          <w:b w:val="false"/>
          <w:i w:val="false"/>
          <w:color w:val="000000"/>
          <w:sz w:val="28"/>
        </w:rPr>
        <w:t xml:space="preserve"> настоящих Правил. В данной графе указывается код страны резидентства нерезидента, выплачивающего доход (в случае получения дохода от деятельности, не связанной с постоянной базой (учреждением), либо код страны-источника дохода (в случае получения дохода от деятельности через постоянную базу (учреждение), в иных случаях код страны резидентства нерезидента, зарегистрированного в государстве с льготным налогообложением;</w:t>
      </w:r>
      <w:r>
        <w:br/>
      </w:r>
      <w:r>
        <w:rPr>
          <w:rFonts w:ascii="Times New Roman"/>
          <w:b w:val="false"/>
          <w:i w:val="false"/>
          <w:color w:val="000000"/>
          <w:sz w:val="28"/>
        </w:rPr>
        <w:t>
</w:t>
      </w:r>
      <w:r>
        <w:rPr>
          <w:rFonts w:ascii="Times New Roman"/>
          <w:b w:val="false"/>
          <w:i w:val="false"/>
          <w:color w:val="000000"/>
          <w:sz w:val="28"/>
        </w:rPr>
        <w:t>
      3) в графе С указывается номер налоговой регистрации постоянной базы (учреждения) в иностранном государстве (в случае получения дохода от деятельности через постоянную базу (учреждение), либо нерезидента, выплачивающего доход (в случае получения дохода от деятельности, не связанной с постоянной базой (учреждением), в иных случаях номер налоговой регистрации нерезидента, зарегистрированного в государстве с льготным налогообложением;</w:t>
      </w:r>
      <w:r>
        <w:br/>
      </w:r>
      <w:r>
        <w:rPr>
          <w:rFonts w:ascii="Times New Roman"/>
          <w:b w:val="false"/>
          <w:i w:val="false"/>
          <w:color w:val="000000"/>
          <w:sz w:val="28"/>
        </w:rPr>
        <w:t>
</w:t>
      </w:r>
      <w:r>
        <w:rPr>
          <w:rFonts w:ascii="Times New Roman"/>
          <w:b w:val="false"/>
          <w:i w:val="false"/>
          <w:color w:val="000000"/>
          <w:sz w:val="28"/>
        </w:rPr>
        <w:t>
      4) в графе D указывается код вида дохода согласно </w:t>
      </w:r>
      <w:r>
        <w:rPr>
          <w:rFonts w:ascii="Times New Roman"/>
          <w:b w:val="false"/>
          <w:i w:val="false"/>
          <w:color w:val="000000"/>
          <w:sz w:val="28"/>
        </w:rPr>
        <w:t>пункту 44</w:t>
      </w:r>
      <w:r>
        <w:rPr>
          <w:rFonts w:ascii="Times New Roman"/>
          <w:b w:val="false"/>
          <w:i w:val="false"/>
          <w:color w:val="000000"/>
          <w:sz w:val="28"/>
        </w:rPr>
        <w:t xml:space="preserve"> настоящих Правил, получаемого налогоплательщиком-резидентом из иностранных источников, не связанного с постоянной базой (учреждением);</w:t>
      </w:r>
      <w:r>
        <w:br/>
      </w:r>
      <w:r>
        <w:rPr>
          <w:rFonts w:ascii="Times New Roman"/>
          <w:b w:val="false"/>
          <w:i w:val="false"/>
          <w:color w:val="000000"/>
          <w:sz w:val="28"/>
        </w:rPr>
        <w:t>
</w:t>
      </w:r>
      <w:r>
        <w:rPr>
          <w:rFonts w:ascii="Times New Roman"/>
          <w:b w:val="false"/>
          <w:i w:val="false"/>
          <w:color w:val="000000"/>
          <w:sz w:val="28"/>
        </w:rPr>
        <w:t>
      5) в графе Е указывается код валюты получения дохода согласно подпункту 2) пункта 41 настоящих Правил;</w:t>
      </w:r>
      <w:r>
        <w:br/>
      </w:r>
      <w:r>
        <w:rPr>
          <w:rFonts w:ascii="Times New Roman"/>
          <w:b w:val="false"/>
          <w:i w:val="false"/>
          <w:color w:val="000000"/>
          <w:sz w:val="28"/>
        </w:rPr>
        <w:t>
</w:t>
      </w:r>
      <w:r>
        <w:rPr>
          <w:rFonts w:ascii="Times New Roman"/>
          <w:b w:val="false"/>
          <w:i w:val="false"/>
          <w:color w:val="000000"/>
          <w:sz w:val="28"/>
        </w:rPr>
        <w:t xml:space="preserve">
      6) в графе F указывается доля участия налогоплательщика-резидента в уставном капитале нерезидента, зарегистрированного в государстве с льготным налогообложением, в иных случаях в уставном капитале нерезидента, выплачивающего доход, в процентах; </w:t>
      </w:r>
      <w:r>
        <w:br/>
      </w:r>
      <w:r>
        <w:rPr>
          <w:rFonts w:ascii="Times New Roman"/>
          <w:b w:val="false"/>
          <w:i w:val="false"/>
          <w:color w:val="000000"/>
          <w:sz w:val="28"/>
        </w:rPr>
        <w:t>
</w:t>
      </w:r>
      <w:r>
        <w:rPr>
          <w:rFonts w:ascii="Times New Roman"/>
          <w:b w:val="false"/>
          <w:i w:val="false"/>
          <w:color w:val="000000"/>
          <w:sz w:val="28"/>
        </w:rPr>
        <w:t>
      7) в графе G указывается общая сумма прибыли нерезидента, зарегистрированного в государстве с льготным налогообложением, определенная по его консолидированной финансовой отчетности, в иностранной валюте;</w:t>
      </w:r>
      <w:r>
        <w:br/>
      </w:r>
      <w:r>
        <w:rPr>
          <w:rFonts w:ascii="Times New Roman"/>
          <w:b w:val="false"/>
          <w:i w:val="false"/>
          <w:color w:val="000000"/>
          <w:sz w:val="28"/>
        </w:rPr>
        <w:t>
</w:t>
      </w:r>
      <w:r>
        <w:rPr>
          <w:rFonts w:ascii="Times New Roman"/>
          <w:b w:val="false"/>
          <w:i w:val="false"/>
          <w:color w:val="000000"/>
          <w:sz w:val="28"/>
        </w:rPr>
        <w:t>
      8) в графе H указывается сумма прибыли нерезидента, зарегистрированного в государстве с льготным налогообложением, относящаяся к налогоплательщику-резиденту, в иностранной валюте. Определяется как отношение произведения соответствующих значений граф F и G к 100 %, ((FхG)/100 %);</w:t>
      </w:r>
      <w:r>
        <w:br/>
      </w:r>
      <w:r>
        <w:rPr>
          <w:rFonts w:ascii="Times New Roman"/>
          <w:b w:val="false"/>
          <w:i w:val="false"/>
          <w:color w:val="000000"/>
          <w:sz w:val="28"/>
        </w:rPr>
        <w:t>
</w:t>
      </w:r>
      <w:r>
        <w:rPr>
          <w:rFonts w:ascii="Times New Roman"/>
          <w:b w:val="false"/>
          <w:i w:val="false"/>
          <w:color w:val="000000"/>
          <w:sz w:val="28"/>
        </w:rPr>
        <w:t xml:space="preserve">
      9) в графе I указывается сумма прибыли, указанная в графе H, пересчитанная в национальную валюту по рыночному курсу обмена валюты на день совершения пересчета; </w:t>
      </w:r>
      <w:r>
        <w:br/>
      </w:r>
      <w:r>
        <w:rPr>
          <w:rFonts w:ascii="Times New Roman"/>
          <w:b w:val="false"/>
          <w:i w:val="false"/>
          <w:color w:val="000000"/>
          <w:sz w:val="28"/>
        </w:rPr>
        <w:t>
</w:t>
      </w:r>
      <w:r>
        <w:rPr>
          <w:rFonts w:ascii="Times New Roman"/>
          <w:b w:val="false"/>
          <w:i w:val="false"/>
          <w:color w:val="000000"/>
          <w:sz w:val="28"/>
        </w:rPr>
        <w:t>
      10) в графе J указывается сумма начисленных доходов налогоплательщика-резидента из источников в иностранном государстве, не связанных с постоянной базой (учреждением), в иностранной валюте;</w:t>
      </w:r>
      <w:r>
        <w:br/>
      </w:r>
      <w:r>
        <w:rPr>
          <w:rFonts w:ascii="Times New Roman"/>
          <w:b w:val="false"/>
          <w:i w:val="false"/>
          <w:color w:val="000000"/>
          <w:sz w:val="28"/>
        </w:rPr>
        <w:t>
</w:t>
      </w:r>
      <w:r>
        <w:rPr>
          <w:rFonts w:ascii="Times New Roman"/>
          <w:b w:val="false"/>
          <w:i w:val="false"/>
          <w:color w:val="000000"/>
          <w:sz w:val="28"/>
        </w:rPr>
        <w:t>
      11) в графе K указывается сумма доходов, указанных в графе J, пересчитанная в национальную валюту по рыночному курсу обмена валюты на день совершения пересчета;</w:t>
      </w:r>
      <w:r>
        <w:br/>
      </w:r>
      <w:r>
        <w:rPr>
          <w:rFonts w:ascii="Times New Roman"/>
          <w:b w:val="false"/>
          <w:i w:val="false"/>
          <w:color w:val="000000"/>
          <w:sz w:val="28"/>
        </w:rPr>
        <w:t>
</w:t>
      </w:r>
      <w:r>
        <w:rPr>
          <w:rFonts w:ascii="Times New Roman"/>
          <w:b w:val="false"/>
          <w:i w:val="false"/>
          <w:color w:val="000000"/>
          <w:sz w:val="28"/>
        </w:rPr>
        <w:t>
      12) в графе L указывается сумма налогооблагаемого дохода от деятельности через постоянную базу (учреждение) в иностранном государстве, исчисленного по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
      13) в графе M указывается сумма налогооблагаемого дохода от деятельности через постоянную базу (учреждение) в иностранном государстве, исчисленного по законодательству иностранного государства;</w:t>
      </w:r>
      <w:r>
        <w:br/>
      </w:r>
      <w:r>
        <w:rPr>
          <w:rFonts w:ascii="Times New Roman"/>
          <w:b w:val="false"/>
          <w:i w:val="false"/>
          <w:color w:val="000000"/>
          <w:sz w:val="28"/>
        </w:rPr>
        <w:t>
</w:t>
      </w:r>
      <w:r>
        <w:rPr>
          <w:rFonts w:ascii="Times New Roman"/>
          <w:b w:val="false"/>
          <w:i w:val="false"/>
          <w:color w:val="000000"/>
          <w:sz w:val="28"/>
        </w:rPr>
        <w:t>
      14) в графе N указываются ставки подоходного налога, установленные законодательством соответствующей страны - источника выплаты или международным договором;</w:t>
      </w:r>
      <w:r>
        <w:br/>
      </w:r>
      <w:r>
        <w:rPr>
          <w:rFonts w:ascii="Times New Roman"/>
          <w:b w:val="false"/>
          <w:i w:val="false"/>
          <w:color w:val="000000"/>
          <w:sz w:val="28"/>
        </w:rPr>
        <w:t>
</w:t>
      </w:r>
      <w:r>
        <w:rPr>
          <w:rFonts w:ascii="Times New Roman"/>
          <w:b w:val="false"/>
          <w:i w:val="false"/>
          <w:color w:val="000000"/>
          <w:sz w:val="28"/>
        </w:rPr>
        <w:t>
      15) в графе O указываются суммы подоходного налога, уплаченного в каждой стране-источнике выплаты доходов;</w:t>
      </w:r>
      <w:r>
        <w:br/>
      </w:r>
      <w:r>
        <w:rPr>
          <w:rFonts w:ascii="Times New Roman"/>
          <w:b w:val="false"/>
          <w:i w:val="false"/>
          <w:color w:val="000000"/>
          <w:sz w:val="28"/>
        </w:rPr>
        <w:t>
</w:t>
      </w:r>
      <w:r>
        <w:rPr>
          <w:rFonts w:ascii="Times New Roman"/>
          <w:b w:val="false"/>
          <w:i w:val="false"/>
          <w:color w:val="000000"/>
          <w:sz w:val="28"/>
        </w:rPr>
        <w:t>
      16) в графе P указывается сумма индивидуального подоходного налога, исчисленного с применением ставки установленного </w:t>
      </w:r>
      <w:r>
        <w:rPr>
          <w:rFonts w:ascii="Times New Roman"/>
          <w:b w:val="false"/>
          <w:i w:val="false"/>
          <w:color w:val="000000"/>
          <w:sz w:val="28"/>
        </w:rPr>
        <w:t>статьей 158</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17) в графе Q указываются ставки подоходного налога, подлежащего зачету при уплате индивидуального подоходного налога в Республике Казахстан;</w:t>
      </w:r>
      <w:r>
        <w:br/>
      </w:r>
      <w:r>
        <w:rPr>
          <w:rFonts w:ascii="Times New Roman"/>
          <w:b w:val="false"/>
          <w:i w:val="false"/>
          <w:color w:val="000000"/>
          <w:sz w:val="28"/>
        </w:rPr>
        <w:t>
</w:t>
      </w:r>
      <w:r>
        <w:rPr>
          <w:rFonts w:ascii="Times New Roman"/>
          <w:b w:val="false"/>
          <w:i w:val="false"/>
          <w:color w:val="000000"/>
          <w:sz w:val="28"/>
        </w:rPr>
        <w:t>
      18) в графе R указываются суммы подоходного налога c доходов из источников в иностранных государствах, подлежащие зачету при уплате индивидуального подоходного налога в Республике Казахстан в соответствии с положениями </w:t>
      </w:r>
      <w:r>
        <w:rPr>
          <w:rFonts w:ascii="Times New Roman"/>
          <w:b w:val="false"/>
          <w:i w:val="false"/>
          <w:color w:val="000000"/>
          <w:sz w:val="28"/>
        </w:rPr>
        <w:t>статьи 223</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Графы с A по I формы 220.10 заполняются в соответствии со </w:t>
      </w:r>
      <w:r>
        <w:rPr>
          <w:rFonts w:ascii="Times New Roman"/>
          <w:b w:val="false"/>
          <w:i w:val="false"/>
          <w:color w:val="000000"/>
          <w:sz w:val="28"/>
        </w:rPr>
        <w:t>статьей 224</w:t>
      </w:r>
      <w:r>
        <w:rPr>
          <w:rFonts w:ascii="Times New Roman"/>
          <w:b w:val="false"/>
          <w:i w:val="false"/>
          <w:color w:val="000000"/>
          <w:sz w:val="28"/>
        </w:rPr>
        <w:t xml:space="preserve"> Налогового кодекса. </w:t>
      </w:r>
      <w:r>
        <w:br/>
      </w:r>
      <w:r>
        <w:rPr>
          <w:rFonts w:ascii="Times New Roman"/>
          <w:b w:val="false"/>
          <w:i w:val="false"/>
          <w:color w:val="000000"/>
          <w:sz w:val="28"/>
        </w:rPr>
        <w:t>
</w:t>
      </w:r>
      <w:r>
        <w:rPr>
          <w:rFonts w:ascii="Times New Roman"/>
          <w:b w:val="false"/>
          <w:i w:val="false"/>
          <w:color w:val="000000"/>
          <w:sz w:val="28"/>
        </w:rPr>
        <w:t xml:space="preserve">
      Графы с А по F, с J по M формы 220.10 заполняются в соответствии со статьей 221 Налогового кодекса. </w:t>
      </w:r>
      <w:r>
        <w:br/>
      </w:r>
      <w:r>
        <w:rPr>
          <w:rFonts w:ascii="Times New Roman"/>
          <w:b w:val="false"/>
          <w:i w:val="false"/>
          <w:color w:val="000000"/>
          <w:sz w:val="28"/>
        </w:rPr>
        <w:t>
</w:t>
      </w:r>
      <w:r>
        <w:rPr>
          <w:rFonts w:ascii="Times New Roman"/>
          <w:b w:val="false"/>
          <w:i w:val="false"/>
          <w:color w:val="000000"/>
          <w:sz w:val="28"/>
        </w:rPr>
        <w:t>
      Графы с А по F, c J по R формы 220.10 заполняются в соответствии со статьей 223 Налогового кодекса.</w:t>
      </w:r>
      <w:r>
        <w:br/>
      </w:r>
      <w:r>
        <w:rPr>
          <w:rFonts w:ascii="Times New Roman"/>
          <w:b w:val="false"/>
          <w:i w:val="false"/>
          <w:color w:val="000000"/>
          <w:sz w:val="28"/>
        </w:rPr>
        <w:t>
</w:t>
      </w:r>
      <w:r>
        <w:rPr>
          <w:rFonts w:ascii="Times New Roman"/>
          <w:b w:val="false"/>
          <w:i w:val="false"/>
          <w:color w:val="000000"/>
          <w:sz w:val="28"/>
        </w:rPr>
        <w:t>
      Итоговое значение графы I формы 220.10 переносится в строку 220.00.081 I.</w:t>
      </w:r>
      <w:r>
        <w:br/>
      </w:r>
      <w:r>
        <w:rPr>
          <w:rFonts w:ascii="Times New Roman"/>
          <w:b w:val="false"/>
          <w:i w:val="false"/>
          <w:color w:val="000000"/>
          <w:sz w:val="28"/>
        </w:rPr>
        <w:t>
</w:t>
      </w:r>
      <w:r>
        <w:rPr>
          <w:rFonts w:ascii="Times New Roman"/>
          <w:b w:val="false"/>
          <w:i w:val="false"/>
          <w:color w:val="000000"/>
          <w:sz w:val="28"/>
        </w:rPr>
        <w:t>
      Итоговое значение графы R формы 220.10 переносится в строку 220.00.090.</w:t>
      </w:r>
    </w:p>
    <w:bookmarkEnd w:id="169"/>
    <w:bookmarkStart w:name="z3729" w:id="170"/>
    <w:p>
      <w:pPr>
        <w:spacing w:after="0"/>
        <w:ind w:left="0"/>
        <w:jc w:val="left"/>
      </w:pPr>
      <w:r>
        <w:rPr>
          <w:rFonts w:ascii="Times New Roman"/>
          <w:b/>
          <w:i w:val="false"/>
          <w:color w:val="000000"/>
        </w:rPr>
        <w:t xml:space="preserve"> 
8. Коды видов доходов, валют, стран, международных соглашений</w:t>
      </w:r>
    </w:p>
    <w:bookmarkEnd w:id="170"/>
    <w:bookmarkStart w:name="z3730" w:id="171"/>
    <w:p>
      <w:pPr>
        <w:spacing w:after="0"/>
        <w:ind w:left="0"/>
        <w:jc w:val="both"/>
      </w:pPr>
      <w:r>
        <w:rPr>
          <w:rFonts w:ascii="Times New Roman"/>
          <w:b w:val="false"/>
          <w:i w:val="false"/>
          <w:color w:val="000000"/>
          <w:sz w:val="28"/>
        </w:rPr>
        <w:t>
      40. При заполнении Декларации использовать следующую кодировку:</w:t>
      </w:r>
      <w:r>
        <w:br/>
      </w:r>
      <w:r>
        <w:rPr>
          <w:rFonts w:ascii="Times New Roman"/>
          <w:b w:val="false"/>
          <w:i w:val="false"/>
          <w:color w:val="000000"/>
          <w:sz w:val="28"/>
        </w:rPr>
        <w:t>
</w:t>
      </w:r>
      <w:r>
        <w:rPr>
          <w:rFonts w:ascii="Times New Roman"/>
          <w:b w:val="false"/>
          <w:i w:val="false"/>
          <w:color w:val="000000"/>
          <w:sz w:val="28"/>
        </w:rPr>
        <w:t>
      1) Видов доходов из источников в Республике Казахстан и из источников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1010 - доходы от реализации товаров на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1011 - доходы от реализации товаров, находящихся в Республике Казахстан, за ее пределы в рамках осуществления внешнеторговой деятельности;</w:t>
      </w:r>
      <w:r>
        <w:br/>
      </w:r>
      <w:r>
        <w:rPr>
          <w:rFonts w:ascii="Times New Roman"/>
          <w:b w:val="false"/>
          <w:i w:val="false"/>
          <w:color w:val="000000"/>
          <w:sz w:val="28"/>
        </w:rPr>
        <w:t>
</w:t>
      </w:r>
      <w:r>
        <w:rPr>
          <w:rFonts w:ascii="Times New Roman"/>
          <w:b w:val="false"/>
          <w:i w:val="false"/>
          <w:color w:val="000000"/>
          <w:sz w:val="28"/>
        </w:rPr>
        <w:t>
      1020 - доходы от выполнения работ, оказания услуг в Республике Казахстан;</w:t>
      </w:r>
      <w:r>
        <w:br/>
      </w:r>
      <w:r>
        <w:rPr>
          <w:rFonts w:ascii="Times New Roman"/>
          <w:b w:val="false"/>
          <w:i w:val="false"/>
          <w:color w:val="000000"/>
          <w:sz w:val="28"/>
        </w:rPr>
        <w:t>
</w:t>
      </w:r>
      <w:r>
        <w:rPr>
          <w:rFonts w:ascii="Times New Roman"/>
          <w:b w:val="false"/>
          <w:i w:val="false"/>
          <w:color w:val="000000"/>
          <w:sz w:val="28"/>
        </w:rPr>
        <w:t>
      1021 - доходы от оказания управленческих, финансовых (за исключением услуг по страхованию и (или) перестрахованию рисков), консультационных, аудиторских, юридических (за исключением услуг по представительству и защите интересов в судах и арбитражных органах, а также нотариальных услуг) услуг за пределами Республики Казахстан резиденту;</w:t>
      </w:r>
      <w:r>
        <w:br/>
      </w:r>
      <w:r>
        <w:rPr>
          <w:rFonts w:ascii="Times New Roman"/>
          <w:b w:val="false"/>
          <w:i w:val="false"/>
          <w:color w:val="000000"/>
          <w:sz w:val="28"/>
        </w:rPr>
        <w:t>
</w:t>
      </w:r>
      <w:r>
        <w:rPr>
          <w:rFonts w:ascii="Times New Roman"/>
          <w:b w:val="false"/>
          <w:i w:val="false"/>
          <w:color w:val="000000"/>
          <w:sz w:val="28"/>
        </w:rPr>
        <w:t>
      1022 - доходы от оказания управленческих, финансовых (за исключением услуг по страхованию и (или) перестрахованию рисков), консультационных, аудиторских, юридических (за исключением услуг по представительству и защите интересов в судах и арбитражных органах, а также нотариальных услуг) услуг за пределами Республики Казахстан нерезиденту, имеющему постоянное учреждение в Республике Казахстан, если получаемые услуги связаны с деятельностью такого постоянного учреждения;</w:t>
      </w:r>
      <w:r>
        <w:br/>
      </w:r>
      <w:r>
        <w:rPr>
          <w:rFonts w:ascii="Times New Roman"/>
          <w:b w:val="false"/>
          <w:i w:val="false"/>
          <w:color w:val="000000"/>
          <w:sz w:val="28"/>
        </w:rPr>
        <w:t>
</w:t>
      </w:r>
      <w:r>
        <w:rPr>
          <w:rFonts w:ascii="Times New Roman"/>
          <w:b w:val="false"/>
          <w:i w:val="false"/>
          <w:color w:val="000000"/>
          <w:sz w:val="28"/>
        </w:rPr>
        <w:t>
      1030 - доходы лица, зарегистрированного в государстве с льготным налогообложением, определяемом в соответствии со </w:t>
      </w:r>
      <w:r>
        <w:rPr>
          <w:rFonts w:ascii="Times New Roman"/>
          <w:b w:val="false"/>
          <w:i w:val="false"/>
          <w:color w:val="000000"/>
          <w:sz w:val="28"/>
        </w:rPr>
        <w:t>статьей 224</w:t>
      </w:r>
      <w:r>
        <w:rPr>
          <w:rFonts w:ascii="Times New Roman"/>
          <w:b w:val="false"/>
          <w:i w:val="false"/>
          <w:color w:val="000000"/>
          <w:sz w:val="28"/>
        </w:rPr>
        <w:t xml:space="preserve"> Налогового кодекса, от выполнения работ, оказания услуг, реализации товаров независимо от места их фактического выполнения (оказания, реализации), а также иные доходы, получаемые указанным лицом от резидента;</w:t>
      </w:r>
      <w:r>
        <w:br/>
      </w:r>
      <w:r>
        <w:rPr>
          <w:rFonts w:ascii="Times New Roman"/>
          <w:b w:val="false"/>
          <w:i w:val="false"/>
          <w:color w:val="000000"/>
          <w:sz w:val="28"/>
        </w:rPr>
        <w:t>
</w:t>
      </w:r>
      <w:r>
        <w:rPr>
          <w:rFonts w:ascii="Times New Roman"/>
          <w:b w:val="false"/>
          <w:i w:val="false"/>
          <w:color w:val="000000"/>
          <w:sz w:val="28"/>
        </w:rPr>
        <w:t>
      1031 - доходы лица, зарегистрированного в государстве с льготным налогообложением, определяемом в соответствии со статьей 224 Налогового кодекса, от выполнения работ, оказания услуг, реализации товаров независимо от места их фактического выполнения (оказания, реализации), а также иные доходы, получаемые указанным лицом от нерезидента, имеющего постоянное учреждение в Республике Казахстан, если получаемые работы, услуги, товары связаны с деятельностью такого постоянного учреждения;</w:t>
      </w:r>
      <w:r>
        <w:br/>
      </w:r>
      <w:r>
        <w:rPr>
          <w:rFonts w:ascii="Times New Roman"/>
          <w:b w:val="false"/>
          <w:i w:val="false"/>
          <w:color w:val="000000"/>
          <w:sz w:val="28"/>
        </w:rPr>
        <w:t>
</w:t>
      </w:r>
      <w:r>
        <w:rPr>
          <w:rFonts w:ascii="Times New Roman"/>
          <w:b w:val="false"/>
          <w:i w:val="false"/>
          <w:color w:val="000000"/>
          <w:sz w:val="28"/>
        </w:rPr>
        <w:t>
      1040 - доходы от прироста стоимости, получаемые в результате реализации имущества, находящегося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1041 - доходы от прироста стоимости, получаемые в результате реализации ценных бумаг, выпущенных резидентом; </w:t>
      </w:r>
      <w:r>
        <w:br/>
      </w:r>
      <w:r>
        <w:rPr>
          <w:rFonts w:ascii="Times New Roman"/>
          <w:b w:val="false"/>
          <w:i w:val="false"/>
          <w:color w:val="000000"/>
          <w:sz w:val="28"/>
        </w:rPr>
        <w:t>
</w:t>
      </w:r>
      <w:r>
        <w:rPr>
          <w:rFonts w:ascii="Times New Roman"/>
          <w:b w:val="false"/>
          <w:i w:val="false"/>
          <w:color w:val="000000"/>
          <w:sz w:val="28"/>
        </w:rPr>
        <w:t xml:space="preserve">
      1042 - доходы от прироста стоимости, получаемые в результате реализации долей участия в юридическом лице-резиденте, консорциуме, расположенном в Республике Казахстан; </w:t>
      </w:r>
      <w:r>
        <w:br/>
      </w:r>
      <w:r>
        <w:rPr>
          <w:rFonts w:ascii="Times New Roman"/>
          <w:b w:val="false"/>
          <w:i w:val="false"/>
          <w:color w:val="000000"/>
          <w:sz w:val="28"/>
        </w:rPr>
        <w:t>
</w:t>
      </w:r>
      <w:r>
        <w:rPr>
          <w:rFonts w:ascii="Times New Roman"/>
          <w:b w:val="false"/>
          <w:i w:val="false"/>
          <w:color w:val="000000"/>
          <w:sz w:val="28"/>
        </w:rPr>
        <w:t>
      1043 - доходы от прироста стоимости, получаемые в результате реализации акций, выпущенных нерезидентом, если более 50 процентов стоимости таких акций или активов юридического лица-нерезидента составляет имущество, находящееся в Республике Казахстан;</w:t>
      </w:r>
      <w:r>
        <w:br/>
      </w:r>
      <w:r>
        <w:rPr>
          <w:rFonts w:ascii="Times New Roman"/>
          <w:b w:val="false"/>
          <w:i w:val="false"/>
          <w:color w:val="000000"/>
          <w:sz w:val="28"/>
        </w:rPr>
        <w:t>
</w:t>
      </w:r>
      <w:r>
        <w:rPr>
          <w:rFonts w:ascii="Times New Roman"/>
          <w:b w:val="false"/>
          <w:i w:val="false"/>
          <w:color w:val="000000"/>
          <w:sz w:val="28"/>
        </w:rPr>
        <w:t>
      1044 - доходы от прироста стоимости, получаемые в результате реализации долей участия в юридическом лице-нерезиденте, консорциуме, если более 50 процентов стоимости таких долей участия или активов юридического лица-нерезидента составляет имущество, находящееся в Республике Казахстан;</w:t>
      </w:r>
      <w:r>
        <w:br/>
      </w:r>
      <w:r>
        <w:rPr>
          <w:rFonts w:ascii="Times New Roman"/>
          <w:b w:val="false"/>
          <w:i w:val="false"/>
          <w:color w:val="000000"/>
          <w:sz w:val="28"/>
        </w:rPr>
        <w:t>
</w:t>
      </w:r>
      <w:r>
        <w:rPr>
          <w:rFonts w:ascii="Times New Roman"/>
          <w:b w:val="false"/>
          <w:i w:val="false"/>
          <w:color w:val="000000"/>
          <w:sz w:val="28"/>
        </w:rPr>
        <w:t>
      1050 - доходы от уступки прав требования долга резиденту - для налогоплательщика, уступившего право требования;</w:t>
      </w:r>
      <w:r>
        <w:br/>
      </w:r>
      <w:r>
        <w:rPr>
          <w:rFonts w:ascii="Times New Roman"/>
          <w:b w:val="false"/>
          <w:i w:val="false"/>
          <w:color w:val="000000"/>
          <w:sz w:val="28"/>
        </w:rPr>
        <w:t>
</w:t>
      </w:r>
      <w:r>
        <w:rPr>
          <w:rFonts w:ascii="Times New Roman"/>
          <w:b w:val="false"/>
          <w:i w:val="false"/>
          <w:color w:val="000000"/>
          <w:sz w:val="28"/>
        </w:rPr>
        <w:t>
      1051 - доходы от уступки прав требования долга нерезиденту, осуществляющему деятельность в Республике Казахстан через постоянное учреждение, - для налогоплательщика, уступившего право требования;</w:t>
      </w:r>
      <w:r>
        <w:br/>
      </w:r>
      <w:r>
        <w:rPr>
          <w:rFonts w:ascii="Times New Roman"/>
          <w:b w:val="false"/>
          <w:i w:val="false"/>
          <w:color w:val="000000"/>
          <w:sz w:val="28"/>
        </w:rPr>
        <w:t>
</w:t>
      </w:r>
      <w:r>
        <w:rPr>
          <w:rFonts w:ascii="Times New Roman"/>
          <w:b w:val="false"/>
          <w:i w:val="false"/>
          <w:color w:val="000000"/>
          <w:sz w:val="28"/>
        </w:rPr>
        <w:t>
      1060 - доходы от уступки прав требования долга у резидента - для налогоплательщика, приобретающего право требования;</w:t>
      </w:r>
      <w:r>
        <w:br/>
      </w:r>
      <w:r>
        <w:rPr>
          <w:rFonts w:ascii="Times New Roman"/>
          <w:b w:val="false"/>
          <w:i w:val="false"/>
          <w:color w:val="000000"/>
          <w:sz w:val="28"/>
        </w:rPr>
        <w:t>
</w:t>
      </w:r>
      <w:r>
        <w:rPr>
          <w:rFonts w:ascii="Times New Roman"/>
          <w:b w:val="false"/>
          <w:i w:val="false"/>
          <w:color w:val="000000"/>
          <w:sz w:val="28"/>
        </w:rPr>
        <w:t xml:space="preserve">
      1061 - доходы от уступки прав требования долга у нерезидента, осуществляющего деятельность в Республике Казахстан через постоянное учреждение, - для налогоплательщика, приобретающего право требования; </w:t>
      </w:r>
      <w:r>
        <w:br/>
      </w:r>
      <w:r>
        <w:rPr>
          <w:rFonts w:ascii="Times New Roman"/>
          <w:b w:val="false"/>
          <w:i w:val="false"/>
          <w:color w:val="000000"/>
          <w:sz w:val="28"/>
        </w:rPr>
        <w:t>
</w:t>
      </w:r>
      <w:r>
        <w:rPr>
          <w:rFonts w:ascii="Times New Roman"/>
          <w:b w:val="false"/>
          <w:i w:val="false"/>
          <w:color w:val="000000"/>
          <w:sz w:val="28"/>
        </w:rPr>
        <w:t>
      1070 - неустойки (штрафы, пени) за неисполнение или ненадлежащее исполнение обязательств резидентом, в том числе по заключенным контрактам (договорам, соглашениям) на выполнение работ, оказание услуг и (или) по внешнеторговым контрактам на поставку товаров;</w:t>
      </w:r>
      <w:r>
        <w:br/>
      </w:r>
      <w:r>
        <w:rPr>
          <w:rFonts w:ascii="Times New Roman"/>
          <w:b w:val="false"/>
          <w:i w:val="false"/>
          <w:color w:val="000000"/>
          <w:sz w:val="28"/>
        </w:rPr>
        <w:t>
</w:t>
      </w:r>
      <w:r>
        <w:rPr>
          <w:rFonts w:ascii="Times New Roman"/>
          <w:b w:val="false"/>
          <w:i w:val="false"/>
          <w:color w:val="000000"/>
          <w:sz w:val="28"/>
        </w:rPr>
        <w:t>
      1071 - неустойки (штрафы, пени) за неисполнение или ненадлежащее исполнение обязательств нерезидентом, возникших в ходе деятельности такого нерезидента в Республике Казахстан, в том числе по заключенным контрактам (договорам, соглашениям) на выполнение работ, оказание услуг и (или) по внешнеторговым контрактам на поставку товаров;</w:t>
      </w:r>
      <w:r>
        <w:br/>
      </w:r>
      <w:r>
        <w:rPr>
          <w:rFonts w:ascii="Times New Roman"/>
          <w:b w:val="false"/>
          <w:i w:val="false"/>
          <w:color w:val="000000"/>
          <w:sz w:val="28"/>
        </w:rPr>
        <w:t>
</w:t>
      </w:r>
      <w:r>
        <w:rPr>
          <w:rFonts w:ascii="Times New Roman"/>
          <w:b w:val="false"/>
          <w:i w:val="false"/>
          <w:color w:val="000000"/>
          <w:sz w:val="28"/>
        </w:rPr>
        <w:t xml:space="preserve">
      1080 - доходы в форме дивидендов, поступающих от юридического лица-резидента; </w:t>
      </w:r>
      <w:r>
        <w:br/>
      </w:r>
      <w:r>
        <w:rPr>
          <w:rFonts w:ascii="Times New Roman"/>
          <w:b w:val="false"/>
          <w:i w:val="false"/>
          <w:color w:val="000000"/>
          <w:sz w:val="28"/>
        </w:rPr>
        <w:t>
</w:t>
      </w:r>
      <w:r>
        <w:rPr>
          <w:rFonts w:ascii="Times New Roman"/>
          <w:b w:val="false"/>
          <w:i w:val="false"/>
          <w:color w:val="000000"/>
          <w:sz w:val="28"/>
        </w:rPr>
        <w:t xml:space="preserve">
      1081 - доходы в форме дивидендов, поступающих от паевых инвестиционных фондов, расположенных в Республике Казахстан; </w:t>
      </w:r>
      <w:r>
        <w:br/>
      </w:r>
      <w:r>
        <w:rPr>
          <w:rFonts w:ascii="Times New Roman"/>
          <w:b w:val="false"/>
          <w:i w:val="false"/>
          <w:color w:val="000000"/>
          <w:sz w:val="28"/>
        </w:rPr>
        <w:t>
</w:t>
      </w:r>
      <w:r>
        <w:rPr>
          <w:rFonts w:ascii="Times New Roman"/>
          <w:b w:val="false"/>
          <w:i w:val="false"/>
          <w:color w:val="000000"/>
          <w:sz w:val="28"/>
        </w:rPr>
        <w:t>
      1090 - доходы, полученные по акту об учреждении доверительного управления имуществом от доверительного управляющего-резидента, на которого не возложено исполнение налогового обязательства в Республике Казахстан за нерезидента, являющегося учредителем доверительного управления по договору доверительного управления имуществом или выгодоприобретателем в иных случаях возникновения доверительного управления;</w:t>
      </w:r>
      <w:r>
        <w:br/>
      </w:r>
      <w:r>
        <w:rPr>
          <w:rFonts w:ascii="Times New Roman"/>
          <w:b w:val="false"/>
          <w:i w:val="false"/>
          <w:color w:val="000000"/>
          <w:sz w:val="28"/>
        </w:rPr>
        <w:t>
</w:t>
      </w:r>
      <w:r>
        <w:rPr>
          <w:rFonts w:ascii="Times New Roman"/>
          <w:b w:val="false"/>
          <w:i w:val="false"/>
          <w:color w:val="000000"/>
          <w:sz w:val="28"/>
        </w:rPr>
        <w:t>
      1100 - доходы в форме вознаграждений, за исключением вознаграждений по долговым ценным бумагам, получаемые от резидента;</w:t>
      </w:r>
      <w:r>
        <w:br/>
      </w:r>
      <w:r>
        <w:rPr>
          <w:rFonts w:ascii="Times New Roman"/>
          <w:b w:val="false"/>
          <w:i w:val="false"/>
          <w:color w:val="000000"/>
          <w:sz w:val="28"/>
        </w:rPr>
        <w:t>
</w:t>
      </w:r>
      <w:r>
        <w:rPr>
          <w:rFonts w:ascii="Times New Roman"/>
          <w:b w:val="false"/>
          <w:i w:val="false"/>
          <w:color w:val="000000"/>
          <w:sz w:val="28"/>
        </w:rPr>
        <w:t>
      1101 - доходы в форме вознаграждений, за исключением вознаграждений по долговым ценным бумагам, получаемые от нерезидента, имеющего постоянное учреждение или имущество, расположенное в Республике Казахстан, если задолженность этого нерезидента относится к его постоянному учреждению или имуществу;</w:t>
      </w:r>
      <w:r>
        <w:br/>
      </w:r>
      <w:r>
        <w:rPr>
          <w:rFonts w:ascii="Times New Roman"/>
          <w:b w:val="false"/>
          <w:i w:val="false"/>
          <w:color w:val="000000"/>
          <w:sz w:val="28"/>
        </w:rPr>
        <w:t>
</w:t>
      </w:r>
      <w:r>
        <w:rPr>
          <w:rFonts w:ascii="Times New Roman"/>
          <w:b w:val="false"/>
          <w:i w:val="false"/>
          <w:color w:val="000000"/>
          <w:sz w:val="28"/>
        </w:rPr>
        <w:t>
      1110 - доходы в форме вознаграждений по долговым ценным бумагам, получаемые от эмитента-резидента;</w:t>
      </w:r>
      <w:r>
        <w:br/>
      </w:r>
      <w:r>
        <w:rPr>
          <w:rFonts w:ascii="Times New Roman"/>
          <w:b w:val="false"/>
          <w:i w:val="false"/>
          <w:color w:val="000000"/>
          <w:sz w:val="28"/>
        </w:rPr>
        <w:t>
</w:t>
      </w:r>
      <w:r>
        <w:rPr>
          <w:rFonts w:ascii="Times New Roman"/>
          <w:b w:val="false"/>
          <w:i w:val="false"/>
          <w:color w:val="000000"/>
          <w:sz w:val="28"/>
        </w:rPr>
        <w:t>
      1111 - доходы в форме вознаграждений по долговым ценным бумагам, получаемые от эмитента-нерезидента, имеющего постоянное учреждение или имущество, расположенное в Республике Казахстан, если задолженность этого нерезидента относится к его постоянному учреждению или имуществу;</w:t>
      </w:r>
      <w:r>
        <w:br/>
      </w:r>
      <w:r>
        <w:rPr>
          <w:rFonts w:ascii="Times New Roman"/>
          <w:b w:val="false"/>
          <w:i w:val="false"/>
          <w:color w:val="000000"/>
          <w:sz w:val="28"/>
        </w:rPr>
        <w:t>
</w:t>
      </w:r>
      <w:r>
        <w:rPr>
          <w:rFonts w:ascii="Times New Roman"/>
          <w:b w:val="false"/>
          <w:i w:val="false"/>
          <w:color w:val="000000"/>
          <w:sz w:val="28"/>
        </w:rPr>
        <w:t>
      1120 - доходы в форме роялти, получаемые от резидента;</w:t>
      </w:r>
      <w:r>
        <w:br/>
      </w:r>
      <w:r>
        <w:rPr>
          <w:rFonts w:ascii="Times New Roman"/>
          <w:b w:val="false"/>
          <w:i w:val="false"/>
          <w:color w:val="000000"/>
          <w:sz w:val="28"/>
        </w:rPr>
        <w:t>
</w:t>
      </w:r>
      <w:r>
        <w:rPr>
          <w:rFonts w:ascii="Times New Roman"/>
          <w:b w:val="false"/>
          <w:i w:val="false"/>
          <w:color w:val="000000"/>
          <w:sz w:val="28"/>
        </w:rPr>
        <w:t xml:space="preserve">
      1121 - доходы в форме роялти, получаемые от нерезидента, имеющего постоянное учреждение в Республике Казахстан, если расходы по выплате роялти связаны с деятельностью такого постоянного учреждения; </w:t>
      </w:r>
      <w:r>
        <w:br/>
      </w:r>
      <w:r>
        <w:rPr>
          <w:rFonts w:ascii="Times New Roman"/>
          <w:b w:val="false"/>
          <w:i w:val="false"/>
          <w:color w:val="000000"/>
          <w:sz w:val="28"/>
        </w:rPr>
        <w:t>
</w:t>
      </w:r>
      <w:r>
        <w:rPr>
          <w:rFonts w:ascii="Times New Roman"/>
          <w:b w:val="false"/>
          <w:i w:val="false"/>
          <w:color w:val="000000"/>
          <w:sz w:val="28"/>
        </w:rPr>
        <w:t>
      1130 - доходы от сдачи в аренду имущества, находящегося в Республике Казахстан;</w:t>
      </w:r>
      <w:r>
        <w:br/>
      </w:r>
      <w:r>
        <w:rPr>
          <w:rFonts w:ascii="Times New Roman"/>
          <w:b w:val="false"/>
          <w:i w:val="false"/>
          <w:color w:val="000000"/>
          <w:sz w:val="28"/>
        </w:rPr>
        <w:t>
</w:t>
      </w:r>
      <w:r>
        <w:rPr>
          <w:rFonts w:ascii="Times New Roman"/>
          <w:b w:val="false"/>
          <w:i w:val="false"/>
          <w:color w:val="000000"/>
          <w:sz w:val="28"/>
        </w:rPr>
        <w:t>
      1140 - доходы, получаемые от недвижимого имущества, находящегося в Республике Казахстан;</w:t>
      </w:r>
      <w:r>
        <w:br/>
      </w:r>
      <w:r>
        <w:rPr>
          <w:rFonts w:ascii="Times New Roman"/>
          <w:b w:val="false"/>
          <w:i w:val="false"/>
          <w:color w:val="000000"/>
          <w:sz w:val="28"/>
        </w:rPr>
        <w:t>
</w:t>
      </w:r>
      <w:r>
        <w:rPr>
          <w:rFonts w:ascii="Times New Roman"/>
          <w:b w:val="false"/>
          <w:i w:val="false"/>
          <w:color w:val="000000"/>
          <w:sz w:val="28"/>
        </w:rPr>
        <w:t>
      1150 - доходы в форме страховых премий, выплачиваемых по договорам страхования, возникающих в Республике Казахстан;</w:t>
      </w:r>
      <w:r>
        <w:br/>
      </w:r>
      <w:r>
        <w:rPr>
          <w:rFonts w:ascii="Times New Roman"/>
          <w:b w:val="false"/>
          <w:i w:val="false"/>
          <w:color w:val="000000"/>
          <w:sz w:val="28"/>
        </w:rPr>
        <w:t>
</w:t>
      </w:r>
      <w:r>
        <w:rPr>
          <w:rFonts w:ascii="Times New Roman"/>
          <w:b w:val="false"/>
          <w:i w:val="false"/>
          <w:color w:val="000000"/>
          <w:sz w:val="28"/>
        </w:rPr>
        <w:t>
      1151 - доходы в форме страховых премий, выплачиваемых по договорам перестрахования рисков, возникающих в Республике Казахстан;</w:t>
      </w:r>
      <w:r>
        <w:br/>
      </w:r>
      <w:r>
        <w:rPr>
          <w:rFonts w:ascii="Times New Roman"/>
          <w:b w:val="false"/>
          <w:i w:val="false"/>
          <w:color w:val="000000"/>
          <w:sz w:val="28"/>
        </w:rPr>
        <w:t>
</w:t>
      </w:r>
      <w:r>
        <w:rPr>
          <w:rFonts w:ascii="Times New Roman"/>
          <w:b w:val="false"/>
          <w:i w:val="false"/>
          <w:color w:val="000000"/>
          <w:sz w:val="28"/>
        </w:rPr>
        <w:t xml:space="preserve">
      1160 - доходы от оказания транспортных услуг в международных перевозках; </w:t>
      </w:r>
      <w:r>
        <w:br/>
      </w:r>
      <w:r>
        <w:rPr>
          <w:rFonts w:ascii="Times New Roman"/>
          <w:b w:val="false"/>
          <w:i w:val="false"/>
          <w:color w:val="000000"/>
          <w:sz w:val="28"/>
        </w:rPr>
        <w:t>
</w:t>
      </w:r>
      <w:r>
        <w:rPr>
          <w:rFonts w:ascii="Times New Roman"/>
          <w:b w:val="false"/>
          <w:i w:val="false"/>
          <w:color w:val="000000"/>
          <w:sz w:val="28"/>
        </w:rPr>
        <w:t>
      1161 - доходы от оказания транспортных услуг внутри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1170 - доходы, получаемые от эксплуатации трубопроводов, линий электропередачи (ЛЭП), линий оптико-волоконной связи, находящихся на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1180 - доходы физического лица-нерезидента от деятельности в Республике Казахстан по трудовому договору (контракту), заключенному с резидентом, являющимся работодателем; </w:t>
      </w:r>
      <w:r>
        <w:br/>
      </w:r>
      <w:r>
        <w:rPr>
          <w:rFonts w:ascii="Times New Roman"/>
          <w:b w:val="false"/>
          <w:i w:val="false"/>
          <w:color w:val="000000"/>
          <w:sz w:val="28"/>
        </w:rPr>
        <w:t>
</w:t>
      </w:r>
      <w:r>
        <w:rPr>
          <w:rFonts w:ascii="Times New Roman"/>
          <w:b w:val="false"/>
          <w:i w:val="false"/>
          <w:color w:val="000000"/>
          <w:sz w:val="28"/>
        </w:rPr>
        <w:t>
      1181 - доходы физического лица-нерезидента от деятельности в Республике Казахстан по трудовому договору (контракту), заключенному с нерезидентом, являющимся работодателем;</w:t>
      </w:r>
      <w:r>
        <w:br/>
      </w:r>
      <w:r>
        <w:rPr>
          <w:rFonts w:ascii="Times New Roman"/>
          <w:b w:val="false"/>
          <w:i w:val="false"/>
          <w:color w:val="000000"/>
          <w:sz w:val="28"/>
        </w:rPr>
        <w:t>
</w:t>
      </w:r>
      <w:r>
        <w:rPr>
          <w:rFonts w:ascii="Times New Roman"/>
          <w:b w:val="false"/>
          <w:i w:val="false"/>
          <w:color w:val="000000"/>
          <w:sz w:val="28"/>
        </w:rPr>
        <w:t>
      1190 - гонорары руководителя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резидента. При этом место фактического выполнения управленческих обязанностей таких лиц не имеет значения;</w:t>
      </w:r>
      <w:r>
        <w:br/>
      </w:r>
      <w:r>
        <w:rPr>
          <w:rFonts w:ascii="Times New Roman"/>
          <w:b w:val="false"/>
          <w:i w:val="false"/>
          <w:color w:val="000000"/>
          <w:sz w:val="28"/>
        </w:rPr>
        <w:t>
</w:t>
      </w:r>
      <w:r>
        <w:rPr>
          <w:rFonts w:ascii="Times New Roman"/>
          <w:b w:val="false"/>
          <w:i w:val="false"/>
          <w:color w:val="000000"/>
          <w:sz w:val="28"/>
        </w:rPr>
        <w:t>
      1200 - надбавки физического лица-нерезидента, выплачиваемые ему в связи с проживанием в Республике Казахстан резидентом, являющимся работодателем;</w:t>
      </w:r>
      <w:r>
        <w:br/>
      </w:r>
      <w:r>
        <w:rPr>
          <w:rFonts w:ascii="Times New Roman"/>
          <w:b w:val="false"/>
          <w:i w:val="false"/>
          <w:color w:val="000000"/>
          <w:sz w:val="28"/>
        </w:rPr>
        <w:t>
</w:t>
      </w:r>
      <w:r>
        <w:rPr>
          <w:rFonts w:ascii="Times New Roman"/>
          <w:b w:val="false"/>
          <w:i w:val="false"/>
          <w:color w:val="000000"/>
          <w:sz w:val="28"/>
        </w:rPr>
        <w:t>
      1201 - надбавки физического лица-нерезидента, выплачиваемые ему в связи с проживанием в Республике Казахстан нерезидентом, являющимся работодателем;</w:t>
      </w:r>
      <w:r>
        <w:br/>
      </w:r>
      <w:r>
        <w:rPr>
          <w:rFonts w:ascii="Times New Roman"/>
          <w:b w:val="false"/>
          <w:i w:val="false"/>
          <w:color w:val="000000"/>
          <w:sz w:val="28"/>
        </w:rPr>
        <w:t>
</w:t>
      </w:r>
      <w:r>
        <w:rPr>
          <w:rFonts w:ascii="Times New Roman"/>
          <w:b w:val="false"/>
          <w:i w:val="false"/>
          <w:color w:val="000000"/>
          <w:sz w:val="28"/>
        </w:rPr>
        <w:t>
      1210 - доходы физического лица-нерезидента от деятельности в Республике Казахстан в виде материальной выгоды, включая расходы на обеспечение материальных, социальных благ такому физическому лицу, понесенные работодателем (резидентом или нерезидентом) на основании трудового договора (контракта). При этом к таким расходам относятся расходы на питание, проживание такого физического лица, обучение его детей в учебных заведениях, расходы, связанные с его отдыхом, включая поездки членов его семьи в отпуск;</w:t>
      </w:r>
      <w:r>
        <w:br/>
      </w:r>
      <w:r>
        <w:rPr>
          <w:rFonts w:ascii="Times New Roman"/>
          <w:b w:val="false"/>
          <w:i w:val="false"/>
          <w:color w:val="000000"/>
          <w:sz w:val="28"/>
        </w:rPr>
        <w:t>
</w:t>
      </w:r>
      <w:r>
        <w:rPr>
          <w:rFonts w:ascii="Times New Roman"/>
          <w:b w:val="false"/>
          <w:i w:val="false"/>
          <w:color w:val="000000"/>
          <w:sz w:val="28"/>
        </w:rPr>
        <w:t>
      1211 - доходы физического лица-нерезидента от деятельности в Республике Казахстан в виде материальной выгоды, включая расходы на обеспечение материальных, социальных благ такому физическому лицу, понесенные иным лицом на основании договора на оказание услуг (выполнение работ). При этом к таким расходам относятся расходы на питание, проживание такого физического лица, обучение его детей в учебных заведениях, расходы, связанные с его отдыхом, включая поездки членов его семьи в отпуск;</w:t>
      </w:r>
      <w:r>
        <w:br/>
      </w:r>
      <w:r>
        <w:rPr>
          <w:rFonts w:ascii="Times New Roman"/>
          <w:b w:val="false"/>
          <w:i w:val="false"/>
          <w:color w:val="000000"/>
          <w:sz w:val="28"/>
        </w:rPr>
        <w:t>
</w:t>
      </w:r>
      <w:r>
        <w:rPr>
          <w:rFonts w:ascii="Times New Roman"/>
          <w:b w:val="false"/>
          <w:i w:val="false"/>
          <w:color w:val="000000"/>
          <w:sz w:val="28"/>
        </w:rPr>
        <w:t>
      1220 - пенсионные выплаты, осуществляемые накопительными пенсионными фондами-резидентами;</w:t>
      </w:r>
      <w:r>
        <w:br/>
      </w:r>
      <w:r>
        <w:rPr>
          <w:rFonts w:ascii="Times New Roman"/>
          <w:b w:val="false"/>
          <w:i w:val="false"/>
          <w:color w:val="000000"/>
          <w:sz w:val="28"/>
        </w:rPr>
        <w:t>
</w:t>
      </w:r>
      <w:r>
        <w:rPr>
          <w:rFonts w:ascii="Times New Roman"/>
          <w:b w:val="false"/>
          <w:i w:val="false"/>
          <w:color w:val="000000"/>
          <w:sz w:val="28"/>
        </w:rPr>
        <w:t>
      1230 - доходы, выплачиваемые работнику культуры и искусства: артисту театра, кино, радио, телевидения, музыканту, художнику, спортсмену, - от деятельности в Республике Казахстан независимо от того, как и кому осуществляются выплаты;</w:t>
      </w:r>
      <w:r>
        <w:br/>
      </w:r>
      <w:r>
        <w:rPr>
          <w:rFonts w:ascii="Times New Roman"/>
          <w:b w:val="false"/>
          <w:i w:val="false"/>
          <w:color w:val="000000"/>
          <w:sz w:val="28"/>
        </w:rPr>
        <w:t>
</w:t>
      </w:r>
      <w:r>
        <w:rPr>
          <w:rFonts w:ascii="Times New Roman"/>
          <w:b w:val="false"/>
          <w:i w:val="false"/>
          <w:color w:val="000000"/>
          <w:sz w:val="28"/>
        </w:rPr>
        <w:t>
      1240 - выигрыши, выплачиваемые резидентом;</w:t>
      </w:r>
      <w:r>
        <w:br/>
      </w:r>
      <w:r>
        <w:rPr>
          <w:rFonts w:ascii="Times New Roman"/>
          <w:b w:val="false"/>
          <w:i w:val="false"/>
          <w:color w:val="000000"/>
          <w:sz w:val="28"/>
        </w:rPr>
        <w:t>
</w:t>
      </w:r>
      <w:r>
        <w:rPr>
          <w:rFonts w:ascii="Times New Roman"/>
          <w:b w:val="false"/>
          <w:i w:val="false"/>
          <w:color w:val="000000"/>
          <w:sz w:val="28"/>
        </w:rPr>
        <w:t xml:space="preserve">
      1241 - выигрыши, выплачиваемые нерезидентом, имеющим постоянное учреждение в Республике Казахстан, если выплата выигрыша связана с деятельностью такого постоянного учреждения; </w:t>
      </w:r>
      <w:r>
        <w:br/>
      </w:r>
      <w:r>
        <w:rPr>
          <w:rFonts w:ascii="Times New Roman"/>
          <w:b w:val="false"/>
          <w:i w:val="false"/>
          <w:color w:val="000000"/>
          <w:sz w:val="28"/>
        </w:rPr>
        <w:t>
</w:t>
      </w:r>
      <w:r>
        <w:rPr>
          <w:rFonts w:ascii="Times New Roman"/>
          <w:b w:val="false"/>
          <w:i w:val="false"/>
          <w:color w:val="000000"/>
          <w:sz w:val="28"/>
        </w:rPr>
        <w:t>
      1250 - доходы, получаемые от оказания независимых личных (профессиональных) услуг в Республике Казахстан;</w:t>
      </w:r>
      <w:r>
        <w:br/>
      </w:r>
      <w:r>
        <w:rPr>
          <w:rFonts w:ascii="Times New Roman"/>
          <w:b w:val="false"/>
          <w:i w:val="false"/>
          <w:color w:val="000000"/>
          <w:sz w:val="28"/>
        </w:rPr>
        <w:t>
</w:t>
      </w:r>
      <w:r>
        <w:rPr>
          <w:rFonts w:ascii="Times New Roman"/>
          <w:b w:val="false"/>
          <w:i w:val="false"/>
          <w:color w:val="000000"/>
          <w:sz w:val="28"/>
        </w:rPr>
        <w:t xml:space="preserve">
      1260 - доходы в форме безвозмездного получения имущества, находящегося в Республике Казахстан; </w:t>
      </w:r>
      <w:r>
        <w:br/>
      </w:r>
      <w:r>
        <w:rPr>
          <w:rFonts w:ascii="Times New Roman"/>
          <w:b w:val="false"/>
          <w:i w:val="false"/>
          <w:color w:val="000000"/>
          <w:sz w:val="28"/>
        </w:rPr>
        <w:t>
</w:t>
      </w:r>
      <w:r>
        <w:rPr>
          <w:rFonts w:ascii="Times New Roman"/>
          <w:b w:val="false"/>
          <w:i w:val="false"/>
          <w:color w:val="000000"/>
          <w:sz w:val="28"/>
        </w:rPr>
        <w:t>
      1261 - доходы от безвозмездно полученного имущества, находящегося в Республике Казахстан;</w:t>
      </w:r>
      <w:r>
        <w:br/>
      </w:r>
      <w:r>
        <w:rPr>
          <w:rFonts w:ascii="Times New Roman"/>
          <w:b w:val="false"/>
          <w:i w:val="false"/>
          <w:color w:val="000000"/>
          <w:sz w:val="28"/>
        </w:rPr>
        <w:t>
</w:t>
      </w:r>
      <w:r>
        <w:rPr>
          <w:rFonts w:ascii="Times New Roman"/>
          <w:b w:val="false"/>
          <w:i w:val="false"/>
          <w:color w:val="000000"/>
          <w:sz w:val="28"/>
        </w:rPr>
        <w:t>
      1270 - доходы по производным финансовым инструментам;</w:t>
      </w:r>
      <w:r>
        <w:br/>
      </w:r>
      <w:r>
        <w:rPr>
          <w:rFonts w:ascii="Times New Roman"/>
          <w:b w:val="false"/>
          <w:i w:val="false"/>
          <w:color w:val="000000"/>
          <w:sz w:val="28"/>
        </w:rPr>
        <w:t>
</w:t>
      </w:r>
      <w:r>
        <w:rPr>
          <w:rFonts w:ascii="Times New Roman"/>
          <w:b w:val="false"/>
          <w:i w:val="false"/>
          <w:color w:val="000000"/>
          <w:sz w:val="28"/>
        </w:rPr>
        <w:t xml:space="preserve">
      1280 - доходы от списания обязательств; </w:t>
      </w:r>
      <w:r>
        <w:br/>
      </w:r>
      <w:r>
        <w:rPr>
          <w:rFonts w:ascii="Times New Roman"/>
          <w:b w:val="false"/>
          <w:i w:val="false"/>
          <w:color w:val="000000"/>
          <w:sz w:val="28"/>
        </w:rPr>
        <w:t>
</w:t>
      </w:r>
      <w:r>
        <w:rPr>
          <w:rFonts w:ascii="Times New Roman"/>
          <w:b w:val="false"/>
          <w:i w:val="false"/>
          <w:color w:val="000000"/>
          <w:sz w:val="28"/>
        </w:rPr>
        <w:t xml:space="preserve">
      1290 - доходы по сомнительным обязательствам; </w:t>
      </w:r>
      <w:r>
        <w:br/>
      </w:r>
      <w:r>
        <w:rPr>
          <w:rFonts w:ascii="Times New Roman"/>
          <w:b w:val="false"/>
          <w:i w:val="false"/>
          <w:color w:val="000000"/>
          <w:sz w:val="28"/>
        </w:rPr>
        <w:t>
</w:t>
      </w:r>
      <w:r>
        <w:rPr>
          <w:rFonts w:ascii="Times New Roman"/>
          <w:b w:val="false"/>
          <w:i w:val="false"/>
          <w:color w:val="000000"/>
          <w:sz w:val="28"/>
        </w:rPr>
        <w:t>
      1300 - доходы от снижения размеров созданных провизий банков и организаций, осуществляющих отдельные виды банковских операций на основании лицензии;</w:t>
      </w:r>
      <w:r>
        <w:br/>
      </w:r>
      <w:r>
        <w:rPr>
          <w:rFonts w:ascii="Times New Roman"/>
          <w:b w:val="false"/>
          <w:i w:val="false"/>
          <w:color w:val="000000"/>
          <w:sz w:val="28"/>
        </w:rPr>
        <w:t>
</w:t>
      </w:r>
      <w:r>
        <w:rPr>
          <w:rFonts w:ascii="Times New Roman"/>
          <w:b w:val="false"/>
          <w:i w:val="false"/>
          <w:color w:val="000000"/>
          <w:sz w:val="28"/>
        </w:rPr>
        <w:t>
      1310 - доходы от снижения страховых резервов, созданных страховыми, перестраховочными организациями по договорам страхования, перестрахования;</w:t>
      </w:r>
      <w:r>
        <w:br/>
      </w:r>
      <w:r>
        <w:rPr>
          <w:rFonts w:ascii="Times New Roman"/>
          <w:b w:val="false"/>
          <w:i w:val="false"/>
          <w:color w:val="000000"/>
          <w:sz w:val="28"/>
        </w:rPr>
        <w:t>
</w:t>
      </w:r>
      <w:r>
        <w:rPr>
          <w:rFonts w:ascii="Times New Roman"/>
          <w:b w:val="false"/>
          <w:i w:val="false"/>
          <w:color w:val="000000"/>
          <w:sz w:val="28"/>
        </w:rPr>
        <w:t>
      1320 - доходы, полученные за согласие ограничить или прекратить предпринимательскую деятельность;</w:t>
      </w:r>
      <w:r>
        <w:br/>
      </w:r>
      <w:r>
        <w:rPr>
          <w:rFonts w:ascii="Times New Roman"/>
          <w:b w:val="false"/>
          <w:i w:val="false"/>
          <w:color w:val="000000"/>
          <w:sz w:val="28"/>
        </w:rPr>
        <w:t>
</w:t>
      </w:r>
      <w:r>
        <w:rPr>
          <w:rFonts w:ascii="Times New Roman"/>
          <w:b w:val="false"/>
          <w:i w:val="false"/>
          <w:color w:val="000000"/>
          <w:sz w:val="28"/>
        </w:rPr>
        <w:t xml:space="preserve">
      1330 - доходы от выбытия фиксированных активов; </w:t>
      </w:r>
      <w:r>
        <w:br/>
      </w:r>
      <w:r>
        <w:rPr>
          <w:rFonts w:ascii="Times New Roman"/>
          <w:b w:val="false"/>
          <w:i w:val="false"/>
          <w:color w:val="000000"/>
          <w:sz w:val="28"/>
        </w:rPr>
        <w:t>
</w:t>
      </w:r>
      <w:r>
        <w:rPr>
          <w:rFonts w:ascii="Times New Roman"/>
          <w:b w:val="false"/>
          <w:i w:val="false"/>
          <w:color w:val="000000"/>
          <w:sz w:val="28"/>
        </w:rPr>
        <w:t xml:space="preserve">
      1340 - доходы от корректировки расходов на геологическое изучение и подготовительные работы к добыче природных ресурсов, а также других расходов недропользователей; </w:t>
      </w:r>
      <w:r>
        <w:br/>
      </w:r>
      <w:r>
        <w:rPr>
          <w:rFonts w:ascii="Times New Roman"/>
          <w:b w:val="false"/>
          <w:i w:val="false"/>
          <w:color w:val="000000"/>
          <w:sz w:val="28"/>
        </w:rPr>
        <w:t>
</w:t>
      </w:r>
      <w:r>
        <w:rPr>
          <w:rFonts w:ascii="Times New Roman"/>
          <w:b w:val="false"/>
          <w:i w:val="false"/>
          <w:color w:val="000000"/>
          <w:sz w:val="28"/>
        </w:rPr>
        <w:t xml:space="preserve">
      1350 -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w:t>
      </w:r>
      <w:r>
        <w:br/>
      </w:r>
      <w:r>
        <w:rPr>
          <w:rFonts w:ascii="Times New Roman"/>
          <w:b w:val="false"/>
          <w:i w:val="false"/>
          <w:color w:val="000000"/>
          <w:sz w:val="28"/>
        </w:rPr>
        <w:t>
</w:t>
      </w:r>
      <w:r>
        <w:rPr>
          <w:rFonts w:ascii="Times New Roman"/>
          <w:b w:val="false"/>
          <w:i w:val="false"/>
          <w:color w:val="000000"/>
          <w:sz w:val="28"/>
        </w:rPr>
        <w:t xml:space="preserve">
      1360 - доходы от осуществления совместной деятельности; </w:t>
      </w:r>
      <w:r>
        <w:br/>
      </w:r>
      <w:r>
        <w:rPr>
          <w:rFonts w:ascii="Times New Roman"/>
          <w:b w:val="false"/>
          <w:i w:val="false"/>
          <w:color w:val="000000"/>
          <w:sz w:val="28"/>
        </w:rPr>
        <w:t>
</w:t>
      </w:r>
      <w:r>
        <w:rPr>
          <w:rFonts w:ascii="Times New Roman"/>
          <w:b w:val="false"/>
          <w:i w:val="false"/>
          <w:color w:val="000000"/>
          <w:sz w:val="28"/>
        </w:rPr>
        <w:t xml:space="preserve">
      1370 - полученные компенсации по ранее произведенным вычетам; </w:t>
      </w:r>
      <w:r>
        <w:br/>
      </w:r>
      <w:r>
        <w:rPr>
          <w:rFonts w:ascii="Times New Roman"/>
          <w:b w:val="false"/>
          <w:i w:val="false"/>
          <w:color w:val="000000"/>
          <w:sz w:val="28"/>
        </w:rPr>
        <w:t>
</w:t>
      </w:r>
      <w:r>
        <w:rPr>
          <w:rFonts w:ascii="Times New Roman"/>
          <w:b w:val="false"/>
          <w:i w:val="false"/>
          <w:color w:val="000000"/>
          <w:sz w:val="28"/>
        </w:rPr>
        <w:t>
      1380 - превышение суммы положительной курсовой разницы над суммой отрицательной курсовой разницы, определенное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r>
        <w:br/>
      </w:r>
      <w:r>
        <w:rPr>
          <w:rFonts w:ascii="Times New Roman"/>
          <w:b w:val="false"/>
          <w:i w:val="false"/>
          <w:color w:val="000000"/>
          <w:sz w:val="28"/>
        </w:rPr>
        <w:t>
</w:t>
      </w:r>
      <w:r>
        <w:rPr>
          <w:rFonts w:ascii="Times New Roman"/>
          <w:b w:val="false"/>
          <w:i w:val="false"/>
          <w:color w:val="000000"/>
          <w:sz w:val="28"/>
        </w:rPr>
        <w:t>
      1390 - доходы, полученные при эксплуатации объектов социальной сферы;</w:t>
      </w:r>
      <w:r>
        <w:br/>
      </w:r>
      <w:r>
        <w:rPr>
          <w:rFonts w:ascii="Times New Roman"/>
          <w:b w:val="false"/>
          <w:i w:val="false"/>
          <w:color w:val="000000"/>
          <w:sz w:val="28"/>
        </w:rPr>
        <w:t>
</w:t>
      </w:r>
      <w:r>
        <w:rPr>
          <w:rFonts w:ascii="Times New Roman"/>
          <w:b w:val="false"/>
          <w:i w:val="false"/>
          <w:color w:val="000000"/>
          <w:sz w:val="28"/>
        </w:rPr>
        <w:t>
      1400 - доходы от продажи предприятия как имущественного комплекса;</w:t>
      </w:r>
      <w:r>
        <w:br/>
      </w:r>
      <w:r>
        <w:rPr>
          <w:rFonts w:ascii="Times New Roman"/>
          <w:b w:val="false"/>
          <w:i w:val="false"/>
          <w:color w:val="000000"/>
          <w:sz w:val="28"/>
        </w:rPr>
        <w:t>
</w:t>
      </w:r>
      <w:r>
        <w:rPr>
          <w:rFonts w:ascii="Times New Roman"/>
          <w:b w:val="false"/>
          <w:i w:val="false"/>
          <w:color w:val="000000"/>
          <w:sz w:val="28"/>
        </w:rPr>
        <w:t>
      1410 - чистый доход от доверительного управления имуществом, полученный (подлежащий получению) учредителем доверительного управления по договору доверительного управления либо выгодоприобретателем в иных случаях возникновения доверительного управления;</w:t>
      </w:r>
      <w:r>
        <w:br/>
      </w:r>
      <w:r>
        <w:rPr>
          <w:rFonts w:ascii="Times New Roman"/>
          <w:b w:val="false"/>
          <w:i w:val="false"/>
          <w:color w:val="000000"/>
          <w:sz w:val="28"/>
        </w:rPr>
        <w:t>
</w:t>
      </w:r>
      <w:r>
        <w:rPr>
          <w:rFonts w:ascii="Times New Roman"/>
          <w:b w:val="false"/>
          <w:i w:val="false"/>
          <w:color w:val="000000"/>
          <w:sz w:val="28"/>
        </w:rPr>
        <w:t>
      1420 - другие доходы, возникающие в результате предпринимательской деятельности в Республике Казахстан.</w:t>
      </w:r>
      <w:r>
        <w:br/>
      </w:r>
      <w:r>
        <w:rPr>
          <w:rFonts w:ascii="Times New Roman"/>
          <w:b w:val="false"/>
          <w:i w:val="false"/>
          <w:color w:val="000000"/>
          <w:sz w:val="28"/>
        </w:rPr>
        <w:t>
</w:t>
      </w:r>
      <w:r>
        <w:rPr>
          <w:rFonts w:ascii="Times New Roman"/>
          <w:b w:val="false"/>
          <w:i w:val="false"/>
          <w:color w:val="000000"/>
          <w:sz w:val="28"/>
        </w:rPr>
        <w:t>
      Доходы из источников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2010 - доходы от реализации товаров, находящихся за пределами Республики Казахстан, в иностранном государстве;</w:t>
      </w:r>
      <w:r>
        <w:br/>
      </w:r>
      <w:r>
        <w:rPr>
          <w:rFonts w:ascii="Times New Roman"/>
          <w:b w:val="false"/>
          <w:i w:val="false"/>
          <w:color w:val="000000"/>
          <w:sz w:val="28"/>
        </w:rPr>
        <w:t>
</w:t>
      </w:r>
      <w:r>
        <w:rPr>
          <w:rFonts w:ascii="Times New Roman"/>
          <w:b w:val="false"/>
          <w:i w:val="false"/>
          <w:color w:val="000000"/>
          <w:sz w:val="28"/>
        </w:rPr>
        <w:t>
      2020 - доходы от выполнения работ, оказания услуг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2021 - доходы от оказания управленческих, финансовых (за исключением услуг по страхованию и (или) перестрахованию рисков), консультационных, аудиторских, юридических (за исключением услуг по представительству и защите интересов в судах и арбитражных органах, а также нотариальных услуг) услуг за пределами Республики Казахстан нерезиденту;</w:t>
      </w:r>
      <w:r>
        <w:br/>
      </w:r>
      <w:r>
        <w:rPr>
          <w:rFonts w:ascii="Times New Roman"/>
          <w:b w:val="false"/>
          <w:i w:val="false"/>
          <w:color w:val="000000"/>
          <w:sz w:val="28"/>
        </w:rPr>
        <w:t>
</w:t>
      </w:r>
      <w:r>
        <w:rPr>
          <w:rFonts w:ascii="Times New Roman"/>
          <w:b w:val="false"/>
          <w:i w:val="false"/>
          <w:color w:val="000000"/>
          <w:sz w:val="28"/>
        </w:rPr>
        <w:t>
      2030 - доходы от выполнения работ, оказания услуг, реализации товаров в государстве с льготным налогообложением, определяемом в соответствии со </w:t>
      </w:r>
      <w:r>
        <w:rPr>
          <w:rFonts w:ascii="Times New Roman"/>
          <w:b w:val="false"/>
          <w:i w:val="false"/>
          <w:color w:val="000000"/>
          <w:sz w:val="28"/>
        </w:rPr>
        <w:t>статьей 224</w:t>
      </w:r>
      <w:r>
        <w:rPr>
          <w:rFonts w:ascii="Times New Roman"/>
          <w:b w:val="false"/>
          <w:i w:val="false"/>
          <w:color w:val="000000"/>
          <w:sz w:val="28"/>
        </w:rPr>
        <w:t xml:space="preserve"> Налогового кодекса, а также иные доходы, установленные получаемые резидентом от нерезидента, зарегистрированного в таком государстве; </w:t>
      </w:r>
      <w:r>
        <w:br/>
      </w:r>
      <w:r>
        <w:rPr>
          <w:rFonts w:ascii="Times New Roman"/>
          <w:b w:val="false"/>
          <w:i w:val="false"/>
          <w:color w:val="000000"/>
          <w:sz w:val="28"/>
        </w:rPr>
        <w:t>
</w:t>
      </w:r>
      <w:r>
        <w:rPr>
          <w:rFonts w:ascii="Times New Roman"/>
          <w:b w:val="false"/>
          <w:i w:val="false"/>
          <w:color w:val="000000"/>
          <w:sz w:val="28"/>
        </w:rPr>
        <w:t>
      2040 - доходы от прироста стоимости, получаемые в результате реализации имущества, находящегося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2041 - доходы от прироста стоимости, получаемые в результате реализации ценных бумаг, выпущенных нерезидентом; </w:t>
      </w:r>
      <w:r>
        <w:br/>
      </w:r>
      <w:r>
        <w:rPr>
          <w:rFonts w:ascii="Times New Roman"/>
          <w:b w:val="false"/>
          <w:i w:val="false"/>
          <w:color w:val="000000"/>
          <w:sz w:val="28"/>
        </w:rPr>
        <w:t>
</w:t>
      </w:r>
      <w:r>
        <w:rPr>
          <w:rFonts w:ascii="Times New Roman"/>
          <w:b w:val="false"/>
          <w:i w:val="false"/>
          <w:color w:val="000000"/>
          <w:sz w:val="28"/>
        </w:rPr>
        <w:t xml:space="preserve">
      2042 - доходы от прироста стоимости, получаемые в результате реализации долей участия в юридическом лице-нерезиденте, консорциуме, расположенном за пределами Республики Казахстан; </w:t>
      </w:r>
      <w:r>
        <w:br/>
      </w:r>
      <w:r>
        <w:rPr>
          <w:rFonts w:ascii="Times New Roman"/>
          <w:b w:val="false"/>
          <w:i w:val="false"/>
          <w:color w:val="000000"/>
          <w:sz w:val="28"/>
        </w:rPr>
        <w:t>
</w:t>
      </w:r>
      <w:r>
        <w:rPr>
          <w:rFonts w:ascii="Times New Roman"/>
          <w:b w:val="false"/>
          <w:i w:val="false"/>
          <w:color w:val="000000"/>
          <w:sz w:val="28"/>
        </w:rPr>
        <w:t>
      2043 - доходы от прироста стоимости, получаемые в результате реализации акций, выпущенных нерезидентом, если менее 50 процентов стоимости таких акций или активов юридического лица-нерезидента составляет имущество, находящееся в Республике Казахстан;</w:t>
      </w:r>
      <w:r>
        <w:br/>
      </w:r>
      <w:r>
        <w:rPr>
          <w:rFonts w:ascii="Times New Roman"/>
          <w:b w:val="false"/>
          <w:i w:val="false"/>
          <w:color w:val="000000"/>
          <w:sz w:val="28"/>
        </w:rPr>
        <w:t>
</w:t>
      </w:r>
      <w:r>
        <w:rPr>
          <w:rFonts w:ascii="Times New Roman"/>
          <w:b w:val="false"/>
          <w:i w:val="false"/>
          <w:color w:val="000000"/>
          <w:sz w:val="28"/>
        </w:rPr>
        <w:t>
      2044 - доходы от прироста стоимости, получаемые в результате реализации долей участия в юридическом лице-нерезиденте, консорциуме, если менее 50 процентов стоимости таких долей участия или активов юридического лица-нерезидента составляет имущество, находящееся в Республике Казахстан;</w:t>
      </w:r>
      <w:r>
        <w:br/>
      </w:r>
      <w:r>
        <w:rPr>
          <w:rFonts w:ascii="Times New Roman"/>
          <w:b w:val="false"/>
          <w:i w:val="false"/>
          <w:color w:val="000000"/>
          <w:sz w:val="28"/>
        </w:rPr>
        <w:t>
</w:t>
      </w:r>
      <w:r>
        <w:rPr>
          <w:rFonts w:ascii="Times New Roman"/>
          <w:b w:val="false"/>
          <w:i w:val="false"/>
          <w:color w:val="000000"/>
          <w:sz w:val="28"/>
        </w:rPr>
        <w:t>
      2050 - доходы от уступки прав требования долга нерезиденту - для налогоплательщика, уступившего право требования;</w:t>
      </w:r>
      <w:r>
        <w:br/>
      </w:r>
      <w:r>
        <w:rPr>
          <w:rFonts w:ascii="Times New Roman"/>
          <w:b w:val="false"/>
          <w:i w:val="false"/>
          <w:color w:val="000000"/>
          <w:sz w:val="28"/>
        </w:rPr>
        <w:t>
</w:t>
      </w:r>
      <w:r>
        <w:rPr>
          <w:rFonts w:ascii="Times New Roman"/>
          <w:b w:val="false"/>
          <w:i w:val="false"/>
          <w:color w:val="000000"/>
          <w:sz w:val="28"/>
        </w:rPr>
        <w:t>
      2060 - доходы от уступки прав требования долга у нерезидента - для налогоплательщика, приобретающего право требования;</w:t>
      </w:r>
      <w:r>
        <w:br/>
      </w:r>
      <w:r>
        <w:rPr>
          <w:rFonts w:ascii="Times New Roman"/>
          <w:b w:val="false"/>
          <w:i w:val="false"/>
          <w:color w:val="000000"/>
          <w:sz w:val="28"/>
        </w:rPr>
        <w:t>
</w:t>
      </w:r>
      <w:r>
        <w:rPr>
          <w:rFonts w:ascii="Times New Roman"/>
          <w:b w:val="false"/>
          <w:i w:val="false"/>
          <w:color w:val="000000"/>
          <w:sz w:val="28"/>
        </w:rPr>
        <w:t>
      2070 - неустойки (штрафы, пени) за неисполнение или ненадлежащее исполнение обязательств резидентом, в том числе по заключенным контрактам (договорам, соглашениям) на выполнение работ, оказание услуг за пределами Республики Казахстан и (или) по внешнеторговым контрактам на поставку товаров, получаемые от нерезидента;</w:t>
      </w:r>
      <w:r>
        <w:br/>
      </w:r>
      <w:r>
        <w:rPr>
          <w:rFonts w:ascii="Times New Roman"/>
          <w:b w:val="false"/>
          <w:i w:val="false"/>
          <w:color w:val="000000"/>
          <w:sz w:val="28"/>
        </w:rPr>
        <w:t>
</w:t>
      </w:r>
      <w:r>
        <w:rPr>
          <w:rFonts w:ascii="Times New Roman"/>
          <w:b w:val="false"/>
          <w:i w:val="false"/>
          <w:color w:val="000000"/>
          <w:sz w:val="28"/>
        </w:rPr>
        <w:t xml:space="preserve">
      2080 - доходы в форме дивидендов, поступающих от юридического лица-нерезидента; </w:t>
      </w:r>
      <w:r>
        <w:br/>
      </w:r>
      <w:r>
        <w:rPr>
          <w:rFonts w:ascii="Times New Roman"/>
          <w:b w:val="false"/>
          <w:i w:val="false"/>
          <w:color w:val="000000"/>
          <w:sz w:val="28"/>
        </w:rPr>
        <w:t>
</w:t>
      </w:r>
      <w:r>
        <w:rPr>
          <w:rFonts w:ascii="Times New Roman"/>
          <w:b w:val="false"/>
          <w:i w:val="false"/>
          <w:color w:val="000000"/>
          <w:sz w:val="28"/>
        </w:rPr>
        <w:t xml:space="preserve">
      2081 - доходы в форме дивидендов, поступающих от паевых инвестиционных фондов, расположенных за пределами Республики Казахстан; </w:t>
      </w:r>
      <w:r>
        <w:br/>
      </w:r>
      <w:r>
        <w:rPr>
          <w:rFonts w:ascii="Times New Roman"/>
          <w:b w:val="false"/>
          <w:i w:val="false"/>
          <w:color w:val="000000"/>
          <w:sz w:val="28"/>
        </w:rPr>
        <w:t>
</w:t>
      </w:r>
      <w:r>
        <w:rPr>
          <w:rFonts w:ascii="Times New Roman"/>
          <w:b w:val="false"/>
          <w:i w:val="false"/>
          <w:color w:val="000000"/>
          <w:sz w:val="28"/>
        </w:rPr>
        <w:t>
      2090 - доходы, полученные по акту об учреждении доверительного управления имуществом от доверительного управляющего-нерезидента, на которого не возложено исполнение налогового обязательства за пределами Республики Казахстан за резидента, являющегося учредителем доверительного управления по договору доверительного управления имуществом или выгодоприобретателем в иных случаях возникновения доверительного управления;</w:t>
      </w:r>
      <w:r>
        <w:br/>
      </w:r>
      <w:r>
        <w:rPr>
          <w:rFonts w:ascii="Times New Roman"/>
          <w:b w:val="false"/>
          <w:i w:val="false"/>
          <w:color w:val="000000"/>
          <w:sz w:val="28"/>
        </w:rPr>
        <w:t>
</w:t>
      </w:r>
      <w:r>
        <w:rPr>
          <w:rFonts w:ascii="Times New Roman"/>
          <w:b w:val="false"/>
          <w:i w:val="false"/>
          <w:color w:val="000000"/>
          <w:sz w:val="28"/>
        </w:rPr>
        <w:t>
      2100 - доходы в форме вознаграждений, за исключением вознаграждений по долговым ценным бумагам, получаемые от нерезидента;</w:t>
      </w:r>
      <w:r>
        <w:br/>
      </w:r>
      <w:r>
        <w:rPr>
          <w:rFonts w:ascii="Times New Roman"/>
          <w:b w:val="false"/>
          <w:i w:val="false"/>
          <w:color w:val="000000"/>
          <w:sz w:val="28"/>
        </w:rPr>
        <w:t>
</w:t>
      </w:r>
      <w:r>
        <w:rPr>
          <w:rFonts w:ascii="Times New Roman"/>
          <w:b w:val="false"/>
          <w:i w:val="false"/>
          <w:color w:val="000000"/>
          <w:sz w:val="28"/>
        </w:rPr>
        <w:t>
      2110 - доходы в форме вознаграждений по долговым ценным бумагам, получаемые от эмитента-нерезидента;</w:t>
      </w:r>
      <w:r>
        <w:br/>
      </w:r>
      <w:r>
        <w:rPr>
          <w:rFonts w:ascii="Times New Roman"/>
          <w:b w:val="false"/>
          <w:i w:val="false"/>
          <w:color w:val="000000"/>
          <w:sz w:val="28"/>
        </w:rPr>
        <w:t>
</w:t>
      </w:r>
      <w:r>
        <w:rPr>
          <w:rFonts w:ascii="Times New Roman"/>
          <w:b w:val="false"/>
          <w:i w:val="false"/>
          <w:color w:val="000000"/>
          <w:sz w:val="28"/>
        </w:rPr>
        <w:t xml:space="preserve">
      2120 - доходы в форме роялти, получаемые от нерезидента; </w:t>
      </w:r>
      <w:r>
        <w:br/>
      </w:r>
      <w:r>
        <w:rPr>
          <w:rFonts w:ascii="Times New Roman"/>
          <w:b w:val="false"/>
          <w:i w:val="false"/>
          <w:color w:val="000000"/>
          <w:sz w:val="28"/>
        </w:rPr>
        <w:t>
</w:t>
      </w:r>
      <w:r>
        <w:rPr>
          <w:rFonts w:ascii="Times New Roman"/>
          <w:b w:val="false"/>
          <w:i w:val="false"/>
          <w:color w:val="000000"/>
          <w:sz w:val="28"/>
        </w:rPr>
        <w:t>
      2130 - доходы от сдачи в аренду имущества, находящегося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2140 - доходы, получаемые от недвижимого имущества, находящегося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2150 - доходы в форме страховых премий, выплачиваемых по договорам страхования, возникающих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2151 - доходы в форме страховых премий, выплачиваемых по договорам перестрахования рисков, возникающих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2160 - доходы от оказания транспортных услуг в международных перевозках, получаемые от нерезидента; </w:t>
      </w:r>
      <w:r>
        <w:br/>
      </w:r>
      <w:r>
        <w:rPr>
          <w:rFonts w:ascii="Times New Roman"/>
          <w:b w:val="false"/>
          <w:i w:val="false"/>
          <w:color w:val="000000"/>
          <w:sz w:val="28"/>
        </w:rPr>
        <w:t>
</w:t>
      </w:r>
      <w:r>
        <w:rPr>
          <w:rFonts w:ascii="Times New Roman"/>
          <w:b w:val="false"/>
          <w:i w:val="false"/>
          <w:color w:val="000000"/>
          <w:sz w:val="28"/>
        </w:rPr>
        <w:t xml:space="preserve">
      2161 - доходы от оказания транспортных услуг за пределами Республики Казахстан, получаемые от нерезидента; </w:t>
      </w:r>
      <w:r>
        <w:br/>
      </w:r>
      <w:r>
        <w:rPr>
          <w:rFonts w:ascii="Times New Roman"/>
          <w:b w:val="false"/>
          <w:i w:val="false"/>
          <w:color w:val="000000"/>
          <w:sz w:val="28"/>
        </w:rPr>
        <w:t>
</w:t>
      </w:r>
      <w:r>
        <w:rPr>
          <w:rFonts w:ascii="Times New Roman"/>
          <w:b w:val="false"/>
          <w:i w:val="false"/>
          <w:color w:val="000000"/>
          <w:sz w:val="28"/>
        </w:rPr>
        <w:t xml:space="preserve">
      2170 - доходы, получаемые от эксплуатации трубопроводов, линий электропередачи (ЛЭП), линий оптико-волоконной связи, находящихся за пределами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2180 - доходы физического лица-резидента от деятельности за пределами Республики Казахстан по трудовому договору (контракту), заключенному с нерезидентом, являющимся работодателем; </w:t>
      </w:r>
      <w:r>
        <w:br/>
      </w:r>
      <w:r>
        <w:rPr>
          <w:rFonts w:ascii="Times New Roman"/>
          <w:b w:val="false"/>
          <w:i w:val="false"/>
          <w:color w:val="000000"/>
          <w:sz w:val="28"/>
        </w:rPr>
        <w:t>
</w:t>
      </w:r>
      <w:r>
        <w:rPr>
          <w:rFonts w:ascii="Times New Roman"/>
          <w:b w:val="false"/>
          <w:i w:val="false"/>
          <w:color w:val="000000"/>
          <w:sz w:val="28"/>
        </w:rPr>
        <w:t xml:space="preserve">
      2181 - доходы физического лица-резидента от деятельности за пределами Республики Казахстан по трудовому договору (контракту), заключенному с резидентом, являющимся работодателем; </w:t>
      </w:r>
      <w:r>
        <w:br/>
      </w:r>
      <w:r>
        <w:rPr>
          <w:rFonts w:ascii="Times New Roman"/>
          <w:b w:val="false"/>
          <w:i w:val="false"/>
          <w:color w:val="000000"/>
          <w:sz w:val="28"/>
        </w:rPr>
        <w:t>
</w:t>
      </w:r>
      <w:r>
        <w:rPr>
          <w:rFonts w:ascii="Times New Roman"/>
          <w:b w:val="false"/>
          <w:i w:val="false"/>
          <w:color w:val="000000"/>
          <w:sz w:val="28"/>
        </w:rPr>
        <w:t>
      2190 - гонорары руководителя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нерезидента. При этом место фактического выполнения управленческих обязанностей таких лиц не имеет значения;</w:t>
      </w:r>
      <w:r>
        <w:br/>
      </w:r>
      <w:r>
        <w:rPr>
          <w:rFonts w:ascii="Times New Roman"/>
          <w:b w:val="false"/>
          <w:i w:val="false"/>
          <w:color w:val="000000"/>
          <w:sz w:val="28"/>
        </w:rPr>
        <w:t>
</w:t>
      </w:r>
      <w:r>
        <w:rPr>
          <w:rFonts w:ascii="Times New Roman"/>
          <w:b w:val="false"/>
          <w:i w:val="false"/>
          <w:color w:val="000000"/>
          <w:sz w:val="28"/>
        </w:rPr>
        <w:t xml:space="preserve">
      2200 - надбавки физического лица-резидента, выплачиваемые ему в связи с проживанием за пределами Республики Казахстан нерезидентом, являющимся работодателем; </w:t>
      </w:r>
      <w:r>
        <w:br/>
      </w:r>
      <w:r>
        <w:rPr>
          <w:rFonts w:ascii="Times New Roman"/>
          <w:b w:val="false"/>
          <w:i w:val="false"/>
          <w:color w:val="000000"/>
          <w:sz w:val="28"/>
        </w:rPr>
        <w:t>
</w:t>
      </w:r>
      <w:r>
        <w:rPr>
          <w:rFonts w:ascii="Times New Roman"/>
          <w:b w:val="false"/>
          <w:i w:val="false"/>
          <w:color w:val="000000"/>
          <w:sz w:val="28"/>
        </w:rPr>
        <w:t>
      2201 - надбавки физического лица-резидента, выплачиваемые ему в связи с проживанием за пределами Республики Казахстан резидентом, являющимся работодателем;</w:t>
      </w:r>
      <w:r>
        <w:br/>
      </w:r>
      <w:r>
        <w:rPr>
          <w:rFonts w:ascii="Times New Roman"/>
          <w:b w:val="false"/>
          <w:i w:val="false"/>
          <w:color w:val="000000"/>
          <w:sz w:val="28"/>
        </w:rPr>
        <w:t>
</w:t>
      </w:r>
      <w:r>
        <w:rPr>
          <w:rFonts w:ascii="Times New Roman"/>
          <w:b w:val="false"/>
          <w:i w:val="false"/>
          <w:color w:val="000000"/>
          <w:sz w:val="28"/>
        </w:rPr>
        <w:t xml:space="preserve">
      2210 - доходы физического лица-резидента от деятельности за пределами Республики Казахстан в виде материальной выгоды, включая расходы на обеспечение материальных, социальных благ такому физическому лицу, понесенные работодателем (резидентом или нерезидентом) на основании трудового договора (контракта). При этом к таким расходам относятся расходы на питание, проживание такого физического лица, обучение его детей в учебных заведениях, расходы, связанные с его отдыхом, включая поездки членов его семьи в отпуск; </w:t>
      </w:r>
      <w:r>
        <w:br/>
      </w:r>
      <w:r>
        <w:rPr>
          <w:rFonts w:ascii="Times New Roman"/>
          <w:b w:val="false"/>
          <w:i w:val="false"/>
          <w:color w:val="000000"/>
          <w:sz w:val="28"/>
        </w:rPr>
        <w:t>
</w:t>
      </w:r>
      <w:r>
        <w:rPr>
          <w:rFonts w:ascii="Times New Roman"/>
          <w:b w:val="false"/>
          <w:i w:val="false"/>
          <w:color w:val="000000"/>
          <w:sz w:val="28"/>
        </w:rPr>
        <w:t>
      2211 - доходы физического лица-резидента от деятельности за пределами Республики Казахстан в виде материальной выгоды, включая расходы на обеспечение материальных, социальных благ такому физическому лицу, понесенные иным лицом на основании договора на оказание услуг (выполнение работ). При этом к таким расходам относятся расходы на питание, проживание такого физического лица, обучение его детей в учебных заведениях, расходы, связанные с его отдыхом, включая поездки членов его семьи в отпуск;</w:t>
      </w:r>
      <w:r>
        <w:br/>
      </w:r>
      <w:r>
        <w:rPr>
          <w:rFonts w:ascii="Times New Roman"/>
          <w:b w:val="false"/>
          <w:i w:val="false"/>
          <w:color w:val="000000"/>
          <w:sz w:val="28"/>
        </w:rPr>
        <w:t>
</w:t>
      </w:r>
      <w:r>
        <w:rPr>
          <w:rFonts w:ascii="Times New Roman"/>
          <w:b w:val="false"/>
          <w:i w:val="false"/>
          <w:color w:val="000000"/>
          <w:sz w:val="28"/>
        </w:rPr>
        <w:t>
      2220 - пенсионные выплаты, осуществляемые накопительными пенсионными фондами-нерезидентами;</w:t>
      </w:r>
      <w:r>
        <w:br/>
      </w:r>
      <w:r>
        <w:rPr>
          <w:rFonts w:ascii="Times New Roman"/>
          <w:b w:val="false"/>
          <w:i w:val="false"/>
          <w:color w:val="000000"/>
          <w:sz w:val="28"/>
        </w:rPr>
        <w:t>
</w:t>
      </w:r>
      <w:r>
        <w:rPr>
          <w:rFonts w:ascii="Times New Roman"/>
          <w:b w:val="false"/>
          <w:i w:val="false"/>
          <w:color w:val="000000"/>
          <w:sz w:val="28"/>
        </w:rPr>
        <w:t xml:space="preserve">
      2230 - доходы, выплачиваемые работнику культуры и искусства: артисту театра, кино, радио, телевидения, музыканту, художнику, спортсмену, - от деятельности за пределами Республики Казахстан независимо от того, как и кому осуществляются выплаты; </w:t>
      </w:r>
      <w:r>
        <w:br/>
      </w:r>
      <w:r>
        <w:rPr>
          <w:rFonts w:ascii="Times New Roman"/>
          <w:b w:val="false"/>
          <w:i w:val="false"/>
          <w:color w:val="000000"/>
          <w:sz w:val="28"/>
        </w:rPr>
        <w:t>
</w:t>
      </w:r>
      <w:r>
        <w:rPr>
          <w:rFonts w:ascii="Times New Roman"/>
          <w:b w:val="false"/>
          <w:i w:val="false"/>
          <w:color w:val="000000"/>
          <w:sz w:val="28"/>
        </w:rPr>
        <w:t>
      2240 - выигрыши, выплачиваемые нерезидентом;</w:t>
      </w:r>
      <w:r>
        <w:br/>
      </w:r>
      <w:r>
        <w:rPr>
          <w:rFonts w:ascii="Times New Roman"/>
          <w:b w:val="false"/>
          <w:i w:val="false"/>
          <w:color w:val="000000"/>
          <w:sz w:val="28"/>
        </w:rPr>
        <w:t>
</w:t>
      </w:r>
      <w:r>
        <w:rPr>
          <w:rFonts w:ascii="Times New Roman"/>
          <w:b w:val="false"/>
          <w:i w:val="false"/>
          <w:color w:val="000000"/>
          <w:sz w:val="28"/>
        </w:rPr>
        <w:t xml:space="preserve">
      2250 - доходы, получаемые от оказания независимых личных (профессиональных) услуг за пределами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2260 - доходы в форме безвозмездного получения имущества, находящегося за пределами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2261 - доходы от безвозмездно полученного имущества, находящегося за пределами Республики Казахстан; </w:t>
      </w:r>
      <w:r>
        <w:br/>
      </w:r>
      <w:r>
        <w:rPr>
          <w:rFonts w:ascii="Times New Roman"/>
          <w:b w:val="false"/>
          <w:i w:val="false"/>
          <w:color w:val="000000"/>
          <w:sz w:val="28"/>
        </w:rPr>
        <w:t>
</w:t>
      </w:r>
      <w:r>
        <w:rPr>
          <w:rFonts w:ascii="Times New Roman"/>
          <w:b w:val="false"/>
          <w:i w:val="false"/>
          <w:color w:val="000000"/>
          <w:sz w:val="28"/>
        </w:rPr>
        <w:t>
      2270 - доходы по производным финансовым инструментам;</w:t>
      </w:r>
      <w:r>
        <w:br/>
      </w:r>
      <w:r>
        <w:rPr>
          <w:rFonts w:ascii="Times New Roman"/>
          <w:b w:val="false"/>
          <w:i w:val="false"/>
          <w:color w:val="000000"/>
          <w:sz w:val="28"/>
        </w:rPr>
        <w:t>
</w:t>
      </w:r>
      <w:r>
        <w:rPr>
          <w:rFonts w:ascii="Times New Roman"/>
          <w:b w:val="false"/>
          <w:i w:val="false"/>
          <w:color w:val="000000"/>
          <w:sz w:val="28"/>
        </w:rPr>
        <w:t xml:space="preserve">
      2280 - доходы от списания обязательств; </w:t>
      </w:r>
      <w:r>
        <w:br/>
      </w:r>
      <w:r>
        <w:rPr>
          <w:rFonts w:ascii="Times New Roman"/>
          <w:b w:val="false"/>
          <w:i w:val="false"/>
          <w:color w:val="000000"/>
          <w:sz w:val="28"/>
        </w:rPr>
        <w:t>
</w:t>
      </w:r>
      <w:r>
        <w:rPr>
          <w:rFonts w:ascii="Times New Roman"/>
          <w:b w:val="false"/>
          <w:i w:val="false"/>
          <w:color w:val="000000"/>
          <w:sz w:val="28"/>
        </w:rPr>
        <w:t xml:space="preserve">
      2290 - расходы по сомнительным обязательствам, понесенные за пределами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2300 - доходы от снижения размеров созданных провизий банков и организаций, осуществляющих отдельные виды банковских операций на основании лицензии, получаемые от нерезидента; </w:t>
      </w:r>
      <w:r>
        <w:br/>
      </w:r>
      <w:r>
        <w:rPr>
          <w:rFonts w:ascii="Times New Roman"/>
          <w:b w:val="false"/>
          <w:i w:val="false"/>
          <w:color w:val="000000"/>
          <w:sz w:val="28"/>
        </w:rPr>
        <w:t>
</w:t>
      </w:r>
      <w:r>
        <w:rPr>
          <w:rFonts w:ascii="Times New Roman"/>
          <w:b w:val="false"/>
          <w:i w:val="false"/>
          <w:color w:val="000000"/>
          <w:sz w:val="28"/>
        </w:rPr>
        <w:t xml:space="preserve">
      2310 - доходы от снижения страховых резервов, созданных страховыми, перестраховочными организациями по договорам страхования, перестрахования, получаемые от нерезидента; </w:t>
      </w:r>
      <w:r>
        <w:br/>
      </w:r>
      <w:r>
        <w:rPr>
          <w:rFonts w:ascii="Times New Roman"/>
          <w:b w:val="false"/>
          <w:i w:val="false"/>
          <w:color w:val="000000"/>
          <w:sz w:val="28"/>
        </w:rPr>
        <w:t>
</w:t>
      </w:r>
      <w:r>
        <w:rPr>
          <w:rFonts w:ascii="Times New Roman"/>
          <w:b w:val="false"/>
          <w:i w:val="false"/>
          <w:color w:val="000000"/>
          <w:sz w:val="28"/>
        </w:rPr>
        <w:t>
      2320 - доходы, полученные за согласие ограничить или прекратить предпринимательскую деятельность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2330 - доходы от выбытия фиксированных активов за пределами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2340 - доходы от корректировки расходов на геологическое изучение и подготовительные работы к добыче природных ресурсов, а также других расходов недропользователей за пределами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2350 -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за пределами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2360 - доходы от осуществления совместной деятельности за пределами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2370 - ученные компенсации по ранее произведенным вычетам от нерезидента за пределами Республики Казахстан; </w:t>
      </w:r>
      <w:r>
        <w:br/>
      </w:r>
      <w:r>
        <w:rPr>
          <w:rFonts w:ascii="Times New Roman"/>
          <w:b w:val="false"/>
          <w:i w:val="false"/>
          <w:color w:val="000000"/>
          <w:sz w:val="28"/>
        </w:rPr>
        <w:t>
</w:t>
      </w:r>
      <w:r>
        <w:rPr>
          <w:rFonts w:ascii="Times New Roman"/>
          <w:b w:val="false"/>
          <w:i w:val="false"/>
          <w:color w:val="000000"/>
          <w:sz w:val="28"/>
        </w:rPr>
        <w:t>
      2380 - превышение суммы положительной курсовой разницы над суммой отрицательной курсовой разницы, определенное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2390 - доходы, полученные при эксплуатации объектов социальной сферы за пределами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2400 - доходы от продажи предприятия как имущественного комплекса за пределами Республики Казахстан; </w:t>
      </w:r>
      <w:r>
        <w:br/>
      </w:r>
      <w:r>
        <w:rPr>
          <w:rFonts w:ascii="Times New Roman"/>
          <w:b w:val="false"/>
          <w:i w:val="false"/>
          <w:color w:val="000000"/>
          <w:sz w:val="28"/>
        </w:rPr>
        <w:t>
</w:t>
      </w:r>
      <w:r>
        <w:rPr>
          <w:rFonts w:ascii="Times New Roman"/>
          <w:b w:val="false"/>
          <w:i w:val="false"/>
          <w:color w:val="000000"/>
          <w:sz w:val="28"/>
        </w:rPr>
        <w:t>
      2410 - чистый доход от доверительного управления имуществом, полученный (подлежащий получению) учредителем доверительного управления по договору доверительного управления либо выгодоприобретателем в иных случаях возникновения доверительного управления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2420 - другие доходы, возникающие в результате предпринимательской деятельности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41. При заполнении кода валюты необходимо использовать кодировку валют в соответствии с </w:t>
      </w:r>
      <w:r>
        <w:rPr>
          <w:rFonts w:ascii="Times New Roman"/>
          <w:b w:val="false"/>
          <w:i w:val="false"/>
          <w:color w:val="000000"/>
          <w:sz w:val="28"/>
        </w:rPr>
        <w:t>приложением 23</w:t>
      </w:r>
      <w:r>
        <w:rPr>
          <w:rFonts w:ascii="Times New Roman"/>
          <w:b w:val="false"/>
          <w:i w:val="false"/>
          <w:color w:val="000000"/>
          <w:sz w:val="28"/>
        </w:rPr>
        <w:t xml:space="preserve"> "Классификатор валют, используемых для таможенного оформления", утвержденным Решением Комиссии Таможенного союза от 20 сентября 2010 года № 378 "О классификаторах, используемых для заполнения таможенных деклараций" (далее - Решение).</w:t>
      </w:r>
      <w:r>
        <w:br/>
      </w:r>
      <w:r>
        <w:rPr>
          <w:rFonts w:ascii="Times New Roman"/>
          <w:b w:val="false"/>
          <w:i w:val="false"/>
          <w:color w:val="000000"/>
          <w:sz w:val="28"/>
        </w:rPr>
        <w:t>
</w:t>
      </w:r>
      <w:r>
        <w:rPr>
          <w:rFonts w:ascii="Times New Roman"/>
          <w:b w:val="false"/>
          <w:i w:val="false"/>
          <w:color w:val="000000"/>
          <w:sz w:val="28"/>
        </w:rPr>
        <w:t>
      42. При заполнении кода страны необходимо использовать кодировку стран в соответствии с </w:t>
      </w:r>
      <w:r>
        <w:rPr>
          <w:rFonts w:ascii="Times New Roman"/>
          <w:b w:val="false"/>
          <w:i w:val="false"/>
          <w:color w:val="000000"/>
          <w:sz w:val="28"/>
        </w:rPr>
        <w:t>приложением 22</w:t>
      </w:r>
      <w:r>
        <w:rPr>
          <w:rFonts w:ascii="Times New Roman"/>
          <w:b w:val="false"/>
          <w:i w:val="false"/>
          <w:color w:val="000000"/>
          <w:sz w:val="28"/>
        </w:rPr>
        <w:t xml:space="preserve"> "Классификатор стран мира" к Решению.</w:t>
      </w:r>
      <w:r>
        <w:br/>
      </w:r>
      <w:r>
        <w:rPr>
          <w:rFonts w:ascii="Times New Roman"/>
          <w:b w:val="false"/>
          <w:i w:val="false"/>
          <w:color w:val="000000"/>
          <w:sz w:val="28"/>
        </w:rPr>
        <w:t>
</w:t>
      </w:r>
      <w:r>
        <w:rPr>
          <w:rFonts w:ascii="Times New Roman"/>
          <w:b w:val="false"/>
          <w:i w:val="false"/>
          <w:color w:val="000000"/>
          <w:sz w:val="28"/>
        </w:rPr>
        <w:t>
      43. При заполнении Декларации необходимо использовать следующую кодировку видов международных договоров (соглашений):</w:t>
      </w:r>
      <w:r>
        <w:br/>
      </w:r>
      <w:r>
        <w:rPr>
          <w:rFonts w:ascii="Times New Roman"/>
          <w:b w:val="false"/>
          <w:i w:val="false"/>
          <w:color w:val="000000"/>
          <w:sz w:val="28"/>
        </w:rPr>
        <w:t>
</w:t>
      </w:r>
      <w:r>
        <w:rPr>
          <w:rFonts w:ascii="Times New Roman"/>
          <w:b w:val="false"/>
          <w:i w:val="false"/>
          <w:color w:val="000000"/>
          <w:sz w:val="28"/>
        </w:rPr>
        <w:t xml:space="preserve">
      01 - Конвенция об избежании двойного налогообложения и предотвращении уклонения от уплаты налогов на доход и капитал; </w:t>
      </w:r>
      <w:r>
        <w:br/>
      </w:r>
      <w:r>
        <w:rPr>
          <w:rFonts w:ascii="Times New Roman"/>
          <w:b w:val="false"/>
          <w:i w:val="false"/>
          <w:color w:val="000000"/>
          <w:sz w:val="28"/>
        </w:rPr>
        <w:t>
</w:t>
      </w:r>
      <w:r>
        <w:rPr>
          <w:rFonts w:ascii="Times New Roman"/>
          <w:b w:val="false"/>
          <w:i w:val="false"/>
          <w:color w:val="000000"/>
          <w:sz w:val="28"/>
        </w:rPr>
        <w:t>
      02 - Учредительный договор Исламского Банка Развития;</w:t>
      </w:r>
      <w:r>
        <w:br/>
      </w:r>
      <w:r>
        <w:rPr>
          <w:rFonts w:ascii="Times New Roman"/>
          <w:b w:val="false"/>
          <w:i w:val="false"/>
          <w:color w:val="000000"/>
          <w:sz w:val="28"/>
        </w:rPr>
        <w:t>
</w:t>
      </w:r>
      <w:r>
        <w:rPr>
          <w:rFonts w:ascii="Times New Roman"/>
          <w:b w:val="false"/>
          <w:i w:val="false"/>
          <w:color w:val="000000"/>
          <w:sz w:val="28"/>
        </w:rPr>
        <w:t xml:space="preserve">
      03 - Соглашение об условиях работы регионального экологического центра Центральной Азии; </w:t>
      </w:r>
      <w:r>
        <w:br/>
      </w:r>
      <w:r>
        <w:rPr>
          <w:rFonts w:ascii="Times New Roman"/>
          <w:b w:val="false"/>
          <w:i w:val="false"/>
          <w:color w:val="000000"/>
          <w:sz w:val="28"/>
        </w:rPr>
        <w:t>
</w:t>
      </w:r>
      <w:r>
        <w:rPr>
          <w:rFonts w:ascii="Times New Roman"/>
          <w:b w:val="false"/>
          <w:i w:val="false"/>
          <w:color w:val="000000"/>
          <w:sz w:val="28"/>
        </w:rPr>
        <w:t>
      04 - Учредительный договор Азиатского банка развития;</w:t>
      </w:r>
      <w:r>
        <w:br/>
      </w:r>
      <w:r>
        <w:rPr>
          <w:rFonts w:ascii="Times New Roman"/>
          <w:b w:val="false"/>
          <w:i w:val="false"/>
          <w:color w:val="000000"/>
          <w:sz w:val="28"/>
        </w:rPr>
        <w:t>
</w:t>
      </w:r>
      <w:r>
        <w:rPr>
          <w:rFonts w:ascii="Times New Roman"/>
          <w:b w:val="false"/>
          <w:i w:val="false"/>
          <w:color w:val="000000"/>
          <w:sz w:val="28"/>
        </w:rPr>
        <w:t xml:space="preserve">
      05 - Соглашение по использованию гранта на проект строительства нового правительственного здания; </w:t>
      </w:r>
      <w:r>
        <w:br/>
      </w:r>
      <w:r>
        <w:rPr>
          <w:rFonts w:ascii="Times New Roman"/>
          <w:b w:val="false"/>
          <w:i w:val="false"/>
          <w:color w:val="000000"/>
          <w:sz w:val="28"/>
        </w:rPr>
        <w:t>
</w:t>
      </w:r>
      <w:r>
        <w:rPr>
          <w:rFonts w:ascii="Times New Roman"/>
          <w:b w:val="false"/>
          <w:i w:val="false"/>
          <w:color w:val="000000"/>
          <w:sz w:val="28"/>
        </w:rPr>
        <w:t xml:space="preserve">
      06 - Соглашение о финансовом сотрудничестве; </w:t>
      </w:r>
      <w:r>
        <w:br/>
      </w:r>
      <w:r>
        <w:rPr>
          <w:rFonts w:ascii="Times New Roman"/>
          <w:b w:val="false"/>
          <w:i w:val="false"/>
          <w:color w:val="000000"/>
          <w:sz w:val="28"/>
        </w:rPr>
        <w:t>
</w:t>
      </w:r>
      <w:r>
        <w:rPr>
          <w:rFonts w:ascii="Times New Roman"/>
          <w:b w:val="false"/>
          <w:i w:val="false"/>
          <w:color w:val="000000"/>
          <w:sz w:val="28"/>
        </w:rPr>
        <w:t xml:space="preserve">
      07 - Меморандум о взаимопонимании; </w:t>
      </w:r>
      <w:r>
        <w:br/>
      </w:r>
      <w:r>
        <w:rPr>
          <w:rFonts w:ascii="Times New Roman"/>
          <w:b w:val="false"/>
          <w:i w:val="false"/>
          <w:color w:val="000000"/>
          <w:sz w:val="28"/>
        </w:rPr>
        <w:t>
</w:t>
      </w:r>
      <w:r>
        <w:rPr>
          <w:rFonts w:ascii="Times New Roman"/>
          <w:b w:val="false"/>
          <w:i w:val="false"/>
          <w:color w:val="000000"/>
          <w:sz w:val="28"/>
        </w:rPr>
        <w:t xml:space="preserve">
      08 - Соглашение относительно уничтожения шахтных пусковых установок межконтинентальных баллистических ракет, ликвидации последствий аварийных ситуаций и предотвращения распространения ядерного оружия; </w:t>
      </w:r>
      <w:r>
        <w:br/>
      </w:r>
      <w:r>
        <w:rPr>
          <w:rFonts w:ascii="Times New Roman"/>
          <w:b w:val="false"/>
          <w:i w:val="false"/>
          <w:color w:val="000000"/>
          <w:sz w:val="28"/>
        </w:rPr>
        <w:t>
</w:t>
      </w:r>
      <w:r>
        <w:rPr>
          <w:rFonts w:ascii="Times New Roman"/>
          <w:b w:val="false"/>
          <w:i w:val="false"/>
          <w:color w:val="000000"/>
          <w:sz w:val="28"/>
        </w:rPr>
        <w:t xml:space="preserve">
      09 - Соглашение Международного банка реконструкции и развития; </w:t>
      </w:r>
      <w:r>
        <w:br/>
      </w:r>
      <w:r>
        <w:rPr>
          <w:rFonts w:ascii="Times New Roman"/>
          <w:b w:val="false"/>
          <w:i w:val="false"/>
          <w:color w:val="000000"/>
          <w:sz w:val="28"/>
        </w:rPr>
        <w:t>
</w:t>
      </w:r>
      <w:r>
        <w:rPr>
          <w:rFonts w:ascii="Times New Roman"/>
          <w:b w:val="false"/>
          <w:i w:val="false"/>
          <w:color w:val="000000"/>
          <w:sz w:val="28"/>
        </w:rPr>
        <w:t>
      10 - Соглашение Международного валютного фонда;</w:t>
      </w:r>
      <w:r>
        <w:br/>
      </w:r>
      <w:r>
        <w:rPr>
          <w:rFonts w:ascii="Times New Roman"/>
          <w:b w:val="false"/>
          <w:i w:val="false"/>
          <w:color w:val="000000"/>
          <w:sz w:val="28"/>
        </w:rPr>
        <w:t>
</w:t>
      </w:r>
      <w:r>
        <w:rPr>
          <w:rFonts w:ascii="Times New Roman"/>
          <w:b w:val="false"/>
          <w:i w:val="false"/>
          <w:color w:val="000000"/>
          <w:sz w:val="28"/>
        </w:rPr>
        <w:t>
      11 - Соглашение Международной финансовой корпорации;</w:t>
      </w:r>
      <w:r>
        <w:br/>
      </w:r>
      <w:r>
        <w:rPr>
          <w:rFonts w:ascii="Times New Roman"/>
          <w:b w:val="false"/>
          <w:i w:val="false"/>
          <w:color w:val="000000"/>
          <w:sz w:val="28"/>
        </w:rPr>
        <w:t>
</w:t>
      </w:r>
      <w:r>
        <w:rPr>
          <w:rFonts w:ascii="Times New Roman"/>
          <w:b w:val="false"/>
          <w:i w:val="false"/>
          <w:color w:val="000000"/>
          <w:sz w:val="28"/>
        </w:rPr>
        <w:t xml:space="preserve">
      12 - Конвенция об урегулировании инвестиционных споров; </w:t>
      </w:r>
      <w:r>
        <w:br/>
      </w:r>
      <w:r>
        <w:rPr>
          <w:rFonts w:ascii="Times New Roman"/>
          <w:b w:val="false"/>
          <w:i w:val="false"/>
          <w:color w:val="000000"/>
          <w:sz w:val="28"/>
        </w:rPr>
        <w:t>
</w:t>
      </w:r>
      <w:r>
        <w:rPr>
          <w:rFonts w:ascii="Times New Roman"/>
          <w:b w:val="false"/>
          <w:i w:val="false"/>
          <w:color w:val="000000"/>
          <w:sz w:val="28"/>
        </w:rPr>
        <w:t>
      13 - Соглашение об учреждении Европейского банка реконструкции и развития;</w:t>
      </w:r>
      <w:r>
        <w:br/>
      </w:r>
      <w:r>
        <w:rPr>
          <w:rFonts w:ascii="Times New Roman"/>
          <w:b w:val="false"/>
          <w:i w:val="false"/>
          <w:color w:val="000000"/>
          <w:sz w:val="28"/>
        </w:rPr>
        <w:t>
</w:t>
      </w:r>
      <w:r>
        <w:rPr>
          <w:rFonts w:ascii="Times New Roman"/>
          <w:b w:val="false"/>
          <w:i w:val="false"/>
          <w:color w:val="000000"/>
          <w:sz w:val="28"/>
        </w:rPr>
        <w:t xml:space="preserve">
      14 - Венская конвенция о дипломатических сношениях; </w:t>
      </w:r>
      <w:r>
        <w:br/>
      </w:r>
      <w:r>
        <w:rPr>
          <w:rFonts w:ascii="Times New Roman"/>
          <w:b w:val="false"/>
          <w:i w:val="false"/>
          <w:color w:val="000000"/>
          <w:sz w:val="28"/>
        </w:rPr>
        <w:t>
</w:t>
      </w:r>
      <w:r>
        <w:rPr>
          <w:rFonts w:ascii="Times New Roman"/>
          <w:b w:val="false"/>
          <w:i w:val="false"/>
          <w:color w:val="000000"/>
          <w:sz w:val="28"/>
        </w:rPr>
        <w:t xml:space="preserve">
      15 - Договор по созданию Университета Центральной Азии; </w:t>
      </w:r>
      <w:r>
        <w:br/>
      </w:r>
      <w:r>
        <w:rPr>
          <w:rFonts w:ascii="Times New Roman"/>
          <w:b w:val="false"/>
          <w:i w:val="false"/>
          <w:color w:val="000000"/>
          <w:sz w:val="28"/>
        </w:rPr>
        <w:t>
</w:t>
      </w:r>
      <w:r>
        <w:rPr>
          <w:rFonts w:ascii="Times New Roman"/>
          <w:b w:val="false"/>
          <w:i w:val="false"/>
          <w:color w:val="000000"/>
          <w:sz w:val="28"/>
        </w:rPr>
        <w:t xml:space="preserve">
      16 - Конвенция об учреждении Многостороннего агентства по гарантиям инвестиций; </w:t>
      </w:r>
      <w:r>
        <w:br/>
      </w:r>
      <w:r>
        <w:rPr>
          <w:rFonts w:ascii="Times New Roman"/>
          <w:b w:val="false"/>
          <w:i w:val="false"/>
          <w:color w:val="000000"/>
          <w:sz w:val="28"/>
        </w:rPr>
        <w:t>
</w:t>
      </w:r>
      <w:r>
        <w:rPr>
          <w:rFonts w:ascii="Times New Roman"/>
          <w:b w:val="false"/>
          <w:i w:val="false"/>
          <w:color w:val="000000"/>
          <w:sz w:val="28"/>
        </w:rPr>
        <w:t xml:space="preserve">
      17 - Соглашение о Египетском университете исламской культуры "Нур-Мубарак"; </w:t>
      </w:r>
      <w:r>
        <w:br/>
      </w:r>
      <w:r>
        <w:rPr>
          <w:rFonts w:ascii="Times New Roman"/>
          <w:b w:val="false"/>
          <w:i w:val="false"/>
          <w:color w:val="000000"/>
          <w:sz w:val="28"/>
        </w:rPr>
        <w:t>
</w:t>
      </w:r>
      <w:r>
        <w:rPr>
          <w:rFonts w:ascii="Times New Roman"/>
          <w:b w:val="false"/>
          <w:i w:val="false"/>
          <w:color w:val="000000"/>
          <w:sz w:val="28"/>
        </w:rPr>
        <w:t>
      18 - Соглашение о воздушном сообщении;</w:t>
      </w:r>
      <w:r>
        <w:br/>
      </w:r>
      <w:r>
        <w:rPr>
          <w:rFonts w:ascii="Times New Roman"/>
          <w:b w:val="false"/>
          <w:i w:val="false"/>
          <w:color w:val="000000"/>
          <w:sz w:val="28"/>
        </w:rPr>
        <w:t>
</w:t>
      </w:r>
      <w:r>
        <w:rPr>
          <w:rFonts w:ascii="Times New Roman"/>
          <w:b w:val="false"/>
          <w:i w:val="false"/>
          <w:color w:val="000000"/>
          <w:sz w:val="28"/>
        </w:rPr>
        <w:t xml:space="preserve">
      19 - Соглашение о предоставлении Международным Банком Реконструкции и Развития гранта Республике Казахстан на подготовку проекта "Поддержка агросервисных служб"; </w:t>
      </w:r>
      <w:r>
        <w:br/>
      </w:r>
      <w:r>
        <w:rPr>
          <w:rFonts w:ascii="Times New Roman"/>
          <w:b w:val="false"/>
          <w:i w:val="false"/>
          <w:color w:val="000000"/>
          <w:sz w:val="28"/>
        </w:rPr>
        <w:t>
</w:t>
      </w:r>
      <w:r>
        <w:rPr>
          <w:rFonts w:ascii="Times New Roman"/>
          <w:b w:val="false"/>
          <w:i w:val="false"/>
          <w:color w:val="000000"/>
          <w:sz w:val="28"/>
        </w:rPr>
        <w:t>
      20 - Соглашение в форме обмена нотами о привлечении гранта Правительства Японии для осуществления проекта "Водоснабжение сельских населенных пунктов в Республике Казахстан";</w:t>
      </w:r>
      <w:r>
        <w:br/>
      </w:r>
      <w:r>
        <w:rPr>
          <w:rFonts w:ascii="Times New Roman"/>
          <w:b w:val="false"/>
          <w:i w:val="false"/>
          <w:color w:val="000000"/>
          <w:sz w:val="28"/>
        </w:rPr>
        <w:t>
</w:t>
      </w:r>
      <w:r>
        <w:rPr>
          <w:rFonts w:ascii="Times New Roman"/>
          <w:b w:val="false"/>
          <w:i w:val="false"/>
          <w:color w:val="000000"/>
          <w:sz w:val="28"/>
        </w:rPr>
        <w:t xml:space="preserve">
      21 - Конвенция о привилегиях и иммунитетах Евразийского экономического сообщества; </w:t>
      </w:r>
      <w:r>
        <w:br/>
      </w:r>
      <w:r>
        <w:rPr>
          <w:rFonts w:ascii="Times New Roman"/>
          <w:b w:val="false"/>
          <w:i w:val="false"/>
          <w:color w:val="000000"/>
          <w:sz w:val="28"/>
        </w:rPr>
        <w:t>
</w:t>
      </w:r>
      <w:r>
        <w:rPr>
          <w:rFonts w:ascii="Times New Roman"/>
          <w:b w:val="false"/>
          <w:i w:val="false"/>
          <w:color w:val="000000"/>
          <w:sz w:val="28"/>
        </w:rPr>
        <w:t>
      22 - Иные международные договоры (соглашения, конвенции).</w:t>
      </w:r>
      <w:r>
        <w:br/>
      </w:r>
      <w:r>
        <w:rPr>
          <w:rFonts w:ascii="Times New Roman"/>
          <w:b w:val="false"/>
          <w:i w:val="false"/>
          <w:color w:val="000000"/>
          <w:sz w:val="28"/>
        </w:rPr>
        <w:t>
</w:t>
      </w:r>
      <w:r>
        <w:rPr>
          <w:rFonts w:ascii="Times New Roman"/>
          <w:b w:val="false"/>
          <w:i w:val="false"/>
          <w:color w:val="000000"/>
          <w:sz w:val="28"/>
        </w:rPr>
        <w:t xml:space="preserve">
      44. При заполнении Декларации использовать следующую кодировку видов доходов: </w:t>
      </w:r>
      <w:r>
        <w:br/>
      </w:r>
      <w:r>
        <w:rPr>
          <w:rFonts w:ascii="Times New Roman"/>
          <w:b w:val="false"/>
          <w:i w:val="false"/>
          <w:color w:val="000000"/>
          <w:sz w:val="28"/>
        </w:rPr>
        <w:t>
</w:t>
      </w:r>
      <w:r>
        <w:rPr>
          <w:rFonts w:ascii="Times New Roman"/>
          <w:b w:val="false"/>
          <w:i w:val="false"/>
          <w:color w:val="000000"/>
          <w:sz w:val="28"/>
        </w:rPr>
        <w:t xml:space="preserve">
      3001 - алименты, полученные на детей и иждивенцев; </w:t>
      </w:r>
      <w:r>
        <w:br/>
      </w:r>
      <w:r>
        <w:rPr>
          <w:rFonts w:ascii="Times New Roman"/>
          <w:b w:val="false"/>
          <w:i w:val="false"/>
          <w:color w:val="000000"/>
          <w:sz w:val="28"/>
        </w:rPr>
        <w:t>
</w:t>
      </w:r>
      <w:r>
        <w:rPr>
          <w:rFonts w:ascii="Times New Roman"/>
          <w:b w:val="false"/>
          <w:i w:val="false"/>
          <w:color w:val="000000"/>
          <w:sz w:val="28"/>
        </w:rPr>
        <w:t>
      3002 - вознаграждения, выплачиваемые физическим лицам по их вкладам в банках и организациях, осуществляющих отдельные виды банковских операций на основании лицензии уполномоченного государственного органа по регулированию и надзору финансового рынка и финансовых организаций;</w:t>
      </w:r>
      <w:r>
        <w:br/>
      </w:r>
      <w:r>
        <w:rPr>
          <w:rFonts w:ascii="Times New Roman"/>
          <w:b w:val="false"/>
          <w:i w:val="false"/>
          <w:color w:val="000000"/>
          <w:sz w:val="28"/>
        </w:rPr>
        <w:t>
</w:t>
      </w:r>
      <w:r>
        <w:rPr>
          <w:rFonts w:ascii="Times New Roman"/>
          <w:b w:val="false"/>
          <w:i w:val="false"/>
          <w:color w:val="000000"/>
          <w:sz w:val="28"/>
        </w:rPr>
        <w:t xml:space="preserve">
      3003 - вознаграждения по долговым ценным бумагам; </w:t>
      </w:r>
      <w:r>
        <w:br/>
      </w:r>
      <w:r>
        <w:rPr>
          <w:rFonts w:ascii="Times New Roman"/>
          <w:b w:val="false"/>
          <w:i w:val="false"/>
          <w:color w:val="000000"/>
          <w:sz w:val="28"/>
        </w:rPr>
        <w:t>
</w:t>
      </w:r>
      <w:r>
        <w:rPr>
          <w:rFonts w:ascii="Times New Roman"/>
          <w:b w:val="false"/>
          <w:i w:val="false"/>
          <w:color w:val="000000"/>
          <w:sz w:val="28"/>
        </w:rPr>
        <w:t xml:space="preserve">
      3004 - вознаграждения по государственным эмиссионным ценным бумагам, агентским облигациям и доходы от прироста стоимости при реализации государственных эмиссионных ценных бумаг и агентских облигаций; </w:t>
      </w:r>
      <w:r>
        <w:br/>
      </w:r>
      <w:r>
        <w:rPr>
          <w:rFonts w:ascii="Times New Roman"/>
          <w:b w:val="false"/>
          <w:i w:val="false"/>
          <w:color w:val="000000"/>
          <w:sz w:val="28"/>
        </w:rPr>
        <w:t>
</w:t>
      </w:r>
      <w:r>
        <w:rPr>
          <w:rFonts w:ascii="Times New Roman"/>
          <w:b w:val="false"/>
          <w:i w:val="false"/>
          <w:color w:val="000000"/>
          <w:sz w:val="28"/>
        </w:rPr>
        <w:t>
      3005 - дивиденды и вознаграждения по ценным бумагам, находящимся на дату начисления таких дивидендов и вознаграждений в официальном списке фондовой биржи, функционирующей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3006 - доходы по паям паевых инвестиционных фондов при их выкупе управляющей компанией данного фонда; </w:t>
      </w:r>
      <w:r>
        <w:br/>
      </w:r>
      <w:r>
        <w:rPr>
          <w:rFonts w:ascii="Times New Roman"/>
          <w:b w:val="false"/>
          <w:i w:val="false"/>
          <w:color w:val="000000"/>
          <w:sz w:val="28"/>
        </w:rPr>
        <w:t>
</w:t>
      </w:r>
      <w:r>
        <w:rPr>
          <w:rFonts w:ascii="Times New Roman"/>
          <w:b w:val="false"/>
          <w:i w:val="false"/>
          <w:color w:val="000000"/>
          <w:sz w:val="28"/>
        </w:rPr>
        <w:t>
      3007 - дивиденды, полученные от юридического лица-резидента, при одновременном выполнении условий, предусмотренных </w:t>
      </w:r>
      <w:r>
        <w:rPr>
          <w:rFonts w:ascii="Times New Roman"/>
          <w:b w:val="false"/>
          <w:i w:val="false"/>
          <w:color w:val="000000"/>
          <w:sz w:val="28"/>
        </w:rPr>
        <w:t>подпунктом 7)</w:t>
      </w:r>
      <w:r>
        <w:rPr>
          <w:rFonts w:ascii="Times New Roman"/>
          <w:b w:val="false"/>
          <w:i w:val="false"/>
          <w:color w:val="000000"/>
          <w:sz w:val="28"/>
        </w:rPr>
        <w:t xml:space="preserve"> пункта 1 статьи 156 Налогового кодекса;</w:t>
      </w:r>
      <w:r>
        <w:br/>
      </w:r>
      <w:r>
        <w:rPr>
          <w:rFonts w:ascii="Times New Roman"/>
          <w:b w:val="false"/>
          <w:i w:val="false"/>
          <w:color w:val="000000"/>
          <w:sz w:val="28"/>
        </w:rPr>
        <w:t>
</w:t>
      </w:r>
      <w:r>
        <w:rPr>
          <w:rFonts w:ascii="Times New Roman"/>
          <w:b w:val="false"/>
          <w:i w:val="false"/>
          <w:color w:val="000000"/>
          <w:sz w:val="28"/>
        </w:rPr>
        <w:t xml:space="preserve">
      3008 - все виды выплат военнослужащим при исполнении обязанностей воинской службы, сотрудникам органов внутренних дел, финансовой полиции, органов и учреждений уголовно-исполнительной системы и государственной противопожарной службы, которым в установленном порядке присвоено специальное звание, получаемых ими в связи с исполнением служебных обязанностей; </w:t>
      </w:r>
      <w:r>
        <w:br/>
      </w:r>
      <w:r>
        <w:rPr>
          <w:rFonts w:ascii="Times New Roman"/>
          <w:b w:val="false"/>
          <w:i w:val="false"/>
          <w:color w:val="000000"/>
          <w:sz w:val="28"/>
        </w:rPr>
        <w:t>
</w:t>
      </w:r>
      <w:r>
        <w:rPr>
          <w:rFonts w:ascii="Times New Roman"/>
          <w:b w:val="false"/>
          <w:i w:val="false"/>
          <w:color w:val="000000"/>
          <w:sz w:val="28"/>
        </w:rPr>
        <w:t>
      3009 - выигрыши по лотерее в пределах 50 процентов от минимального размера заработной платы, установленного на соответствующий финансовый год законом о республиканском бюджете;</w:t>
      </w:r>
      <w:r>
        <w:br/>
      </w:r>
      <w:r>
        <w:rPr>
          <w:rFonts w:ascii="Times New Roman"/>
          <w:b w:val="false"/>
          <w:i w:val="false"/>
          <w:color w:val="000000"/>
          <w:sz w:val="28"/>
        </w:rPr>
        <w:t>
</w:t>
      </w:r>
      <w:r>
        <w:rPr>
          <w:rFonts w:ascii="Times New Roman"/>
          <w:b w:val="false"/>
          <w:i w:val="false"/>
          <w:color w:val="000000"/>
          <w:sz w:val="28"/>
        </w:rPr>
        <w:t xml:space="preserve">
      3010 - выплаты в связи с выполнением общественных работ и профессиональным обучением, осуществляемые за счет средств бюджета и (или) грантов, в минимальном размере заработной платы, установленном на соответствующий финансовый год законом о республиканском бюджете; </w:t>
      </w:r>
      <w:r>
        <w:br/>
      </w:r>
      <w:r>
        <w:rPr>
          <w:rFonts w:ascii="Times New Roman"/>
          <w:b w:val="false"/>
          <w:i w:val="false"/>
          <w:color w:val="000000"/>
          <w:sz w:val="28"/>
        </w:rPr>
        <w:t>
</w:t>
      </w:r>
      <w:r>
        <w:rPr>
          <w:rFonts w:ascii="Times New Roman"/>
          <w:b w:val="false"/>
          <w:i w:val="false"/>
          <w:color w:val="000000"/>
          <w:sz w:val="28"/>
        </w:rPr>
        <w:t xml:space="preserve">
      3011 - выплаты за счет средств грантов (кроме выплат в виде оплаты труда); </w:t>
      </w:r>
      <w:r>
        <w:br/>
      </w:r>
      <w:r>
        <w:rPr>
          <w:rFonts w:ascii="Times New Roman"/>
          <w:b w:val="false"/>
          <w:i w:val="false"/>
          <w:color w:val="000000"/>
          <w:sz w:val="28"/>
        </w:rPr>
        <w:t>
</w:t>
      </w:r>
      <w:r>
        <w:rPr>
          <w:rFonts w:ascii="Times New Roman"/>
          <w:b w:val="false"/>
          <w:i w:val="false"/>
          <w:color w:val="000000"/>
          <w:sz w:val="28"/>
        </w:rPr>
        <w:t xml:space="preserve">
      3012 - выплаты в соответствии с законодательством Республики Казахстан о социальной защите граждан, пострадавших вследствие экологического бедствия или ядерных испытаний на испытательном ядерном полигоне; </w:t>
      </w:r>
      <w:r>
        <w:br/>
      </w:r>
      <w:r>
        <w:rPr>
          <w:rFonts w:ascii="Times New Roman"/>
          <w:b w:val="false"/>
          <w:i w:val="false"/>
          <w:color w:val="000000"/>
          <w:sz w:val="28"/>
        </w:rPr>
        <w:t>
</w:t>
      </w:r>
      <w:r>
        <w:rPr>
          <w:rFonts w:ascii="Times New Roman"/>
          <w:b w:val="false"/>
          <w:i w:val="false"/>
          <w:color w:val="000000"/>
          <w:sz w:val="28"/>
        </w:rPr>
        <w:t>
      3013 - доходы за год в пределах 55-кратного минимального размера заработной платы, установленного законом о республиканском бюджете и действующего на начало соответствующего финансового года, для лиц, указанных в </w:t>
      </w:r>
      <w:r>
        <w:rPr>
          <w:rFonts w:ascii="Times New Roman"/>
          <w:b w:val="false"/>
          <w:i w:val="false"/>
          <w:color w:val="000000"/>
          <w:sz w:val="28"/>
        </w:rPr>
        <w:t>подпункте 13)</w:t>
      </w:r>
      <w:r>
        <w:rPr>
          <w:rFonts w:ascii="Times New Roman"/>
          <w:b w:val="false"/>
          <w:i w:val="false"/>
          <w:color w:val="000000"/>
          <w:sz w:val="28"/>
        </w:rPr>
        <w:t xml:space="preserve"> пункта 1 статьи 156 Налогового кодекса;</w:t>
      </w:r>
      <w:r>
        <w:br/>
      </w:r>
      <w:r>
        <w:rPr>
          <w:rFonts w:ascii="Times New Roman"/>
          <w:b w:val="false"/>
          <w:i w:val="false"/>
          <w:color w:val="000000"/>
          <w:sz w:val="28"/>
        </w:rPr>
        <w:t>
</w:t>
      </w:r>
      <w:r>
        <w:rPr>
          <w:rFonts w:ascii="Times New Roman"/>
          <w:b w:val="false"/>
          <w:i w:val="false"/>
          <w:color w:val="000000"/>
          <w:sz w:val="28"/>
        </w:rPr>
        <w:t>
      3014 - доходы от прироста стоимости при реализации акций и долей участия в юридическом лице или консорциуме, созданном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3015 - доходы от прироста стоимости при реализации методом открытых торгов на фондовой бирже, функционирующей на территории Республики Казахстан, ценных бумаг, находящихся на день реализации в официальных списках данной фондовой биржи; </w:t>
      </w:r>
      <w:r>
        <w:br/>
      </w:r>
      <w:r>
        <w:rPr>
          <w:rFonts w:ascii="Times New Roman"/>
          <w:b w:val="false"/>
          <w:i w:val="false"/>
          <w:color w:val="000000"/>
          <w:sz w:val="28"/>
        </w:rPr>
        <w:t>
</w:t>
      </w:r>
      <w:r>
        <w:rPr>
          <w:rFonts w:ascii="Times New Roman"/>
          <w:b w:val="false"/>
          <w:i w:val="false"/>
          <w:color w:val="000000"/>
          <w:sz w:val="28"/>
        </w:rPr>
        <w:t xml:space="preserve">
      3016 - единовременные выплаты за счет средств бюджета (кроме выплат в виде оплаты труда); </w:t>
      </w:r>
      <w:r>
        <w:br/>
      </w:r>
      <w:r>
        <w:rPr>
          <w:rFonts w:ascii="Times New Roman"/>
          <w:b w:val="false"/>
          <w:i w:val="false"/>
          <w:color w:val="000000"/>
          <w:sz w:val="28"/>
        </w:rPr>
        <w:t>
</w:t>
      </w:r>
      <w:r>
        <w:rPr>
          <w:rFonts w:ascii="Times New Roman"/>
          <w:b w:val="false"/>
          <w:i w:val="false"/>
          <w:color w:val="000000"/>
          <w:sz w:val="28"/>
        </w:rPr>
        <w:t>
      3017 - выплаты для оплаты медицинских услуг (кроме косметологических), при рождении ребенка, на погребение в пределах 8-кратного минимального размера заработной платы, установленного законом о республиканском бюджете и действующего на 1 января соответствующего финансового года, по каждому виду выплат в течение календарного года;</w:t>
      </w:r>
      <w:r>
        <w:br/>
      </w:r>
      <w:r>
        <w:rPr>
          <w:rFonts w:ascii="Times New Roman"/>
          <w:b w:val="false"/>
          <w:i w:val="false"/>
          <w:color w:val="000000"/>
          <w:sz w:val="28"/>
        </w:rPr>
        <w:t>
</w:t>
      </w:r>
      <w:r>
        <w:rPr>
          <w:rFonts w:ascii="Times New Roman"/>
          <w:b w:val="false"/>
          <w:i w:val="false"/>
          <w:color w:val="000000"/>
          <w:sz w:val="28"/>
        </w:rPr>
        <w:t xml:space="preserve">
      3018 - официальные доходы дипломатических или консульских работников, не являющихся гражданами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3019 - официальные доходы иностранцев, находящихся на государственной службе иностранного государства, в котором их доход подлежит налогообложению; </w:t>
      </w:r>
      <w:r>
        <w:br/>
      </w:r>
      <w:r>
        <w:rPr>
          <w:rFonts w:ascii="Times New Roman"/>
          <w:b w:val="false"/>
          <w:i w:val="false"/>
          <w:color w:val="000000"/>
          <w:sz w:val="28"/>
        </w:rPr>
        <w:t>
</w:t>
      </w:r>
      <w:r>
        <w:rPr>
          <w:rFonts w:ascii="Times New Roman"/>
          <w:b w:val="false"/>
          <w:i w:val="false"/>
          <w:color w:val="000000"/>
          <w:sz w:val="28"/>
        </w:rPr>
        <w:t xml:space="preserve">
      3020 - официальные доходы в иностранной валюте физических лиц, являющихся гражданами Республики Казахстан и находящихся на службе в дипломатических и приравненных к ним представительствах Республики Казахстан за границей, выплачиваемые за счет средств бюджета; </w:t>
      </w:r>
      <w:r>
        <w:br/>
      </w:r>
      <w:r>
        <w:rPr>
          <w:rFonts w:ascii="Times New Roman"/>
          <w:b w:val="false"/>
          <w:i w:val="false"/>
          <w:color w:val="000000"/>
          <w:sz w:val="28"/>
        </w:rPr>
        <w:t>
</w:t>
      </w:r>
      <w:r>
        <w:rPr>
          <w:rFonts w:ascii="Times New Roman"/>
          <w:b w:val="false"/>
          <w:i w:val="false"/>
          <w:color w:val="000000"/>
          <w:sz w:val="28"/>
        </w:rPr>
        <w:t xml:space="preserve">
      3021 - пенсионные выплаты из Государственного центра по выплате пенсий; </w:t>
      </w:r>
      <w:r>
        <w:br/>
      </w:r>
      <w:r>
        <w:rPr>
          <w:rFonts w:ascii="Times New Roman"/>
          <w:b w:val="false"/>
          <w:i w:val="false"/>
          <w:color w:val="000000"/>
          <w:sz w:val="28"/>
        </w:rPr>
        <w:t>
</w:t>
      </w:r>
      <w:r>
        <w:rPr>
          <w:rFonts w:ascii="Times New Roman"/>
          <w:b w:val="false"/>
          <w:i w:val="false"/>
          <w:color w:val="000000"/>
          <w:sz w:val="28"/>
        </w:rPr>
        <w:t xml:space="preserve">
      3022 - премии по вкладам в жилищные строительные сбережения (премия государства), выплачиваемые за счет средств бюджета в размерах, установленных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3023 - расходы работодателя при направлении работника на обучение, повышение квалификации или переподготовку в соответствии с законодательством Республики Казахстан по специальности, связанной с производственной деятельностью работодателя, совершенные без оформления служебной командировки данного работника, в размере:</w:t>
      </w:r>
      <w:r>
        <w:br/>
      </w:r>
      <w:r>
        <w:rPr>
          <w:rFonts w:ascii="Times New Roman"/>
          <w:b w:val="false"/>
          <w:i w:val="false"/>
          <w:color w:val="000000"/>
          <w:sz w:val="28"/>
        </w:rPr>
        <w:t>
</w:t>
      </w:r>
      <w:r>
        <w:rPr>
          <w:rFonts w:ascii="Times New Roman"/>
          <w:b w:val="false"/>
          <w:i w:val="false"/>
          <w:color w:val="000000"/>
          <w:sz w:val="28"/>
        </w:rPr>
        <w:t>
      фактически произведенных расходов на оплату обучения, повышения квалификации или переподготовки;</w:t>
      </w:r>
      <w:r>
        <w:br/>
      </w:r>
      <w:r>
        <w:rPr>
          <w:rFonts w:ascii="Times New Roman"/>
          <w:b w:val="false"/>
          <w:i w:val="false"/>
          <w:color w:val="000000"/>
          <w:sz w:val="28"/>
        </w:rPr>
        <w:t>
</w:t>
      </w:r>
      <w:r>
        <w:rPr>
          <w:rFonts w:ascii="Times New Roman"/>
          <w:b w:val="false"/>
          <w:i w:val="false"/>
          <w:color w:val="000000"/>
          <w:sz w:val="28"/>
        </w:rPr>
        <w:t>
      фактически произведенных расходов на проживание в пределах норм, установленных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фактически произведенных расходов на проезд к месту учебы при поступлении и обратно после завершения обучения, повышения квалификации или переподготовки;</w:t>
      </w:r>
      <w:r>
        <w:br/>
      </w:r>
      <w:r>
        <w:rPr>
          <w:rFonts w:ascii="Times New Roman"/>
          <w:b w:val="false"/>
          <w:i w:val="false"/>
          <w:color w:val="000000"/>
          <w:sz w:val="28"/>
        </w:rPr>
        <w:t>
</w:t>
      </w:r>
      <w:r>
        <w:rPr>
          <w:rFonts w:ascii="Times New Roman"/>
          <w:b w:val="false"/>
          <w:i w:val="false"/>
          <w:color w:val="000000"/>
          <w:sz w:val="28"/>
        </w:rPr>
        <w:t>
      суммы денег, назначенные работодателем к выплате работнику, в пределах:</w:t>
      </w:r>
      <w:r>
        <w:br/>
      </w:r>
      <w:r>
        <w:rPr>
          <w:rFonts w:ascii="Times New Roman"/>
          <w:b w:val="false"/>
          <w:i w:val="false"/>
          <w:color w:val="000000"/>
          <w:sz w:val="28"/>
        </w:rPr>
        <w:t>
</w:t>
      </w:r>
      <w:r>
        <w:rPr>
          <w:rFonts w:ascii="Times New Roman"/>
          <w:b w:val="false"/>
          <w:i w:val="false"/>
          <w:color w:val="000000"/>
          <w:sz w:val="28"/>
        </w:rPr>
        <w:t xml:space="preserve">
      6-кратного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в сутки - в течение срока прохождения обучения, повышения квалификации или переподготовки работника в пределах Республики Казахстан; </w:t>
      </w:r>
      <w:r>
        <w:br/>
      </w:r>
      <w:r>
        <w:rPr>
          <w:rFonts w:ascii="Times New Roman"/>
          <w:b w:val="false"/>
          <w:i w:val="false"/>
          <w:color w:val="000000"/>
          <w:sz w:val="28"/>
        </w:rPr>
        <w:t>
</w:t>
      </w:r>
      <w:r>
        <w:rPr>
          <w:rFonts w:ascii="Times New Roman"/>
          <w:b w:val="false"/>
          <w:i w:val="false"/>
          <w:color w:val="000000"/>
          <w:sz w:val="28"/>
        </w:rPr>
        <w:t>
      8-кратного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в сутки - в течение срока прохождения обучения, повышения квалификации или переподготовки работника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3024 - фактически произведенные расходы работодателя на оплату обучения, повышения квалификации или переподготовки работника при направлении данного работника в служебную командировку в другую местность в целях обучения, повышения квалификации или переподготовки в соответствии с законодательством Республики Казахстан по специальности, связанной с производственной деятельностью работодателя;</w:t>
      </w:r>
      <w:r>
        <w:br/>
      </w:r>
      <w:r>
        <w:rPr>
          <w:rFonts w:ascii="Times New Roman"/>
          <w:b w:val="false"/>
          <w:i w:val="false"/>
          <w:color w:val="000000"/>
          <w:sz w:val="28"/>
        </w:rPr>
        <w:t>
</w:t>
      </w:r>
      <w:r>
        <w:rPr>
          <w:rFonts w:ascii="Times New Roman"/>
          <w:b w:val="false"/>
          <w:i w:val="false"/>
          <w:color w:val="000000"/>
          <w:sz w:val="28"/>
        </w:rPr>
        <w:t>
      3025 - расходы, направленные на обучение, произведенные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133 Налогового кодекса;</w:t>
      </w:r>
      <w:r>
        <w:br/>
      </w:r>
      <w:r>
        <w:rPr>
          <w:rFonts w:ascii="Times New Roman"/>
          <w:b w:val="false"/>
          <w:i w:val="false"/>
          <w:color w:val="000000"/>
          <w:sz w:val="28"/>
        </w:rPr>
        <w:t>
</w:t>
      </w:r>
      <w:r>
        <w:rPr>
          <w:rFonts w:ascii="Times New Roman"/>
          <w:b w:val="false"/>
          <w:i w:val="false"/>
          <w:color w:val="000000"/>
          <w:sz w:val="28"/>
        </w:rPr>
        <w:t xml:space="preserve">
      3026 - социальные выплаты из Государственного фонда социального страхования; </w:t>
      </w:r>
      <w:r>
        <w:br/>
      </w:r>
      <w:r>
        <w:rPr>
          <w:rFonts w:ascii="Times New Roman"/>
          <w:b w:val="false"/>
          <w:i w:val="false"/>
          <w:color w:val="000000"/>
          <w:sz w:val="28"/>
        </w:rPr>
        <w:t>
</w:t>
      </w:r>
      <w:r>
        <w:rPr>
          <w:rFonts w:ascii="Times New Roman"/>
          <w:b w:val="false"/>
          <w:i w:val="false"/>
          <w:color w:val="000000"/>
          <w:sz w:val="28"/>
        </w:rPr>
        <w:t xml:space="preserve">
      3027 - стипендии, выплачиваемые обучающимся в организациях образования, в размерах, установленных законодательством Республики Казахстан для государственных стипендий; </w:t>
      </w:r>
      <w:r>
        <w:br/>
      </w:r>
      <w:r>
        <w:rPr>
          <w:rFonts w:ascii="Times New Roman"/>
          <w:b w:val="false"/>
          <w:i w:val="false"/>
          <w:color w:val="000000"/>
          <w:sz w:val="28"/>
        </w:rPr>
        <w:t>
</w:t>
      </w:r>
      <w:r>
        <w:rPr>
          <w:rFonts w:ascii="Times New Roman"/>
          <w:b w:val="false"/>
          <w:i w:val="false"/>
          <w:color w:val="000000"/>
          <w:sz w:val="28"/>
        </w:rPr>
        <w:t>
      3028 - стоимость имущества, полученного физическим лицом в виде дарения или наследования от другого физического лица;</w:t>
      </w:r>
      <w:r>
        <w:br/>
      </w:r>
      <w:r>
        <w:rPr>
          <w:rFonts w:ascii="Times New Roman"/>
          <w:b w:val="false"/>
          <w:i w:val="false"/>
          <w:color w:val="000000"/>
          <w:sz w:val="28"/>
        </w:rPr>
        <w:t>
</w:t>
      </w:r>
      <w:r>
        <w:rPr>
          <w:rFonts w:ascii="Times New Roman"/>
          <w:b w:val="false"/>
          <w:i w:val="false"/>
          <w:color w:val="000000"/>
          <w:sz w:val="28"/>
        </w:rPr>
        <w:t xml:space="preserve">
      3029 - стоимость имущества, полученного в виде благотворительной и спонсорской помощи; </w:t>
      </w:r>
      <w:r>
        <w:br/>
      </w:r>
      <w:r>
        <w:rPr>
          <w:rFonts w:ascii="Times New Roman"/>
          <w:b w:val="false"/>
          <w:i w:val="false"/>
          <w:color w:val="000000"/>
          <w:sz w:val="28"/>
        </w:rPr>
        <w:t>
</w:t>
      </w:r>
      <w:r>
        <w:rPr>
          <w:rFonts w:ascii="Times New Roman"/>
          <w:b w:val="false"/>
          <w:i w:val="false"/>
          <w:color w:val="000000"/>
          <w:sz w:val="28"/>
        </w:rPr>
        <w:t xml:space="preserve">
      3030 - стоимость путевок в детские лагеря для детей, не достигших шестнадцатилетнего возраста; </w:t>
      </w:r>
      <w:r>
        <w:br/>
      </w:r>
      <w:r>
        <w:rPr>
          <w:rFonts w:ascii="Times New Roman"/>
          <w:b w:val="false"/>
          <w:i w:val="false"/>
          <w:color w:val="000000"/>
          <w:sz w:val="28"/>
        </w:rPr>
        <w:t>
</w:t>
      </w:r>
      <w:r>
        <w:rPr>
          <w:rFonts w:ascii="Times New Roman"/>
          <w:b w:val="false"/>
          <w:i w:val="false"/>
          <w:color w:val="000000"/>
          <w:sz w:val="28"/>
        </w:rPr>
        <w:t>
      3031 - страховые выплаты, связанные со страховым случаем, наступившим в период действия договора, выплачиваемые при любом виде страхования, за исключением доходов, предусмотренных </w:t>
      </w:r>
      <w:r>
        <w:rPr>
          <w:rFonts w:ascii="Times New Roman"/>
          <w:b w:val="false"/>
          <w:i w:val="false"/>
          <w:color w:val="000000"/>
          <w:sz w:val="28"/>
        </w:rPr>
        <w:t>статьей 175</w:t>
      </w:r>
      <w:r>
        <w:rPr>
          <w:rFonts w:ascii="Times New Roman"/>
          <w:b w:val="false"/>
          <w:i w:val="false"/>
          <w:color w:val="000000"/>
          <w:sz w:val="28"/>
        </w:rPr>
        <w:t xml:space="preserve"> Налогового кодекса; </w:t>
      </w:r>
      <w:r>
        <w:br/>
      </w:r>
      <w:r>
        <w:rPr>
          <w:rFonts w:ascii="Times New Roman"/>
          <w:b w:val="false"/>
          <w:i w:val="false"/>
          <w:color w:val="000000"/>
          <w:sz w:val="28"/>
        </w:rPr>
        <w:t>
</w:t>
      </w:r>
      <w:r>
        <w:rPr>
          <w:rFonts w:ascii="Times New Roman"/>
          <w:b w:val="false"/>
          <w:i w:val="false"/>
          <w:color w:val="000000"/>
          <w:sz w:val="28"/>
        </w:rPr>
        <w:t xml:space="preserve">
      3032 - страховые премии, уплачиваемые работодателем по договорам обязательного и (или) накопительного страхования своих работников; </w:t>
      </w:r>
      <w:r>
        <w:br/>
      </w:r>
      <w:r>
        <w:rPr>
          <w:rFonts w:ascii="Times New Roman"/>
          <w:b w:val="false"/>
          <w:i w:val="false"/>
          <w:color w:val="000000"/>
          <w:sz w:val="28"/>
        </w:rPr>
        <w:t>
</w:t>
      </w:r>
      <w:r>
        <w:rPr>
          <w:rFonts w:ascii="Times New Roman"/>
          <w:b w:val="false"/>
          <w:i w:val="false"/>
          <w:color w:val="000000"/>
          <w:sz w:val="28"/>
        </w:rPr>
        <w:t xml:space="preserve">
      3033 - страховые выплаты, осуществляемые в случае смерти застрахованного по договору накопительного страхования; </w:t>
      </w:r>
      <w:r>
        <w:br/>
      </w:r>
      <w:r>
        <w:rPr>
          <w:rFonts w:ascii="Times New Roman"/>
          <w:b w:val="false"/>
          <w:i w:val="false"/>
          <w:color w:val="000000"/>
          <w:sz w:val="28"/>
        </w:rPr>
        <w:t>
</w:t>
      </w:r>
      <w:r>
        <w:rPr>
          <w:rFonts w:ascii="Times New Roman"/>
          <w:b w:val="false"/>
          <w:i w:val="false"/>
          <w:color w:val="000000"/>
          <w:sz w:val="28"/>
        </w:rPr>
        <w:t xml:space="preserve">
      3034 - добровольные профессиональные пенсионные взносы в накопительные пенсионные фонды в размере, установленном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3035 - чистый доход от доверительного управления учредителя доверительного управления по договору доверительного управления либо выгодоприобретателя в иных случаях возникновения доверительного управления, полученный от физического лица-резидента, являющегося доверительным управляющим;</w:t>
      </w:r>
      <w:r>
        <w:br/>
      </w:r>
      <w:r>
        <w:rPr>
          <w:rFonts w:ascii="Times New Roman"/>
          <w:b w:val="false"/>
          <w:i w:val="false"/>
          <w:color w:val="000000"/>
          <w:sz w:val="28"/>
        </w:rPr>
        <w:t>
</w:t>
      </w:r>
      <w:r>
        <w:rPr>
          <w:rFonts w:ascii="Times New Roman"/>
          <w:b w:val="false"/>
          <w:i w:val="false"/>
          <w:color w:val="000000"/>
          <w:sz w:val="28"/>
        </w:rPr>
        <w:t>
      3036 - материальная выгода от экономии на вознаграждении, полученная при предоставлении банковского займа держателю платежной карточки в течение беспроцентного периода, установленного в договоре, заключенном между банком и клиентом;</w:t>
      </w:r>
      <w:r>
        <w:br/>
      </w:r>
      <w:r>
        <w:rPr>
          <w:rFonts w:ascii="Times New Roman"/>
          <w:b w:val="false"/>
          <w:i w:val="false"/>
          <w:color w:val="000000"/>
          <w:sz w:val="28"/>
        </w:rPr>
        <w:t>
</w:t>
      </w:r>
      <w:r>
        <w:rPr>
          <w:rFonts w:ascii="Times New Roman"/>
          <w:b w:val="false"/>
          <w:i w:val="false"/>
          <w:color w:val="000000"/>
          <w:sz w:val="28"/>
        </w:rPr>
        <w:t>
      3037 - сумма, зачисляемая банком-эмитентом за счет средств банка-эмитента на счет держателя платежной карточки при осуществлении им безналичных платежей с использованием платежной карточки;</w:t>
      </w:r>
      <w:r>
        <w:br/>
      </w:r>
      <w:r>
        <w:rPr>
          <w:rFonts w:ascii="Times New Roman"/>
          <w:b w:val="false"/>
          <w:i w:val="false"/>
          <w:color w:val="000000"/>
          <w:sz w:val="28"/>
        </w:rPr>
        <w:t>
</w:t>
      </w:r>
      <w:r>
        <w:rPr>
          <w:rFonts w:ascii="Times New Roman"/>
          <w:b w:val="false"/>
          <w:i w:val="false"/>
          <w:color w:val="000000"/>
          <w:sz w:val="28"/>
        </w:rPr>
        <w:t>
      3038 - дивиденды, полученные от юридического лица-нерезидента, указанного в </w:t>
      </w:r>
      <w:r>
        <w:rPr>
          <w:rFonts w:ascii="Times New Roman"/>
          <w:b w:val="false"/>
          <w:i w:val="false"/>
          <w:color w:val="000000"/>
          <w:sz w:val="28"/>
        </w:rPr>
        <w:t>пункте 1</w:t>
      </w:r>
      <w:r>
        <w:rPr>
          <w:rFonts w:ascii="Times New Roman"/>
          <w:b w:val="false"/>
          <w:i w:val="false"/>
          <w:color w:val="000000"/>
          <w:sz w:val="28"/>
        </w:rPr>
        <w:t xml:space="preserve"> статьи 224 Налогового кодекса, распределенные из прибыли или ее части, обложенной индивидуальным подоходным налогом в Республике Казахстан в соответствии со </w:t>
      </w:r>
      <w:r>
        <w:rPr>
          <w:rFonts w:ascii="Times New Roman"/>
          <w:b w:val="false"/>
          <w:i w:val="false"/>
          <w:color w:val="000000"/>
          <w:sz w:val="28"/>
        </w:rPr>
        <w:t>статьей 224</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3039 - доход по инвестиционному депозиту, размещенному в исламском банке.</w:t>
      </w:r>
    </w:p>
    <w:bookmarkEnd w:id="171"/>
    <w:bookmarkStart w:name="z3923" w:id="17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ноября 2011 года № 1310</w:t>
      </w:r>
    </w:p>
    <w:bookmarkEnd w:id="172"/>
    <w:bookmarkStart w:name="z3924" w:id="173"/>
    <w:p>
      <w:pPr>
        <w:spacing w:after="0"/>
        <w:ind w:left="0"/>
        <w:jc w:val="left"/>
      </w:pPr>
      <w:r>
        <w:rPr>
          <w:rFonts w:ascii="Times New Roman"/>
          <w:b/>
          <w:i w:val="false"/>
          <w:color w:val="000000"/>
        </w:rPr>
        <w:t xml:space="preserve"> 
Правила составления налоговой отчетности</w:t>
      </w:r>
      <w:r>
        <w:br/>
      </w:r>
      <w:r>
        <w:rPr>
          <w:rFonts w:ascii="Times New Roman"/>
          <w:b/>
          <w:i w:val="false"/>
          <w:color w:val="000000"/>
        </w:rPr>
        <w:t>
(декларации) по индивидуальному подоходному налогу и имуществу</w:t>
      </w:r>
      <w:r>
        <w:br/>
      </w:r>
      <w:r>
        <w:rPr>
          <w:rFonts w:ascii="Times New Roman"/>
          <w:b/>
          <w:i w:val="false"/>
          <w:color w:val="000000"/>
        </w:rPr>
        <w:t>
(Форма 230.00)</w:t>
      </w:r>
    </w:p>
    <w:bookmarkEnd w:id="173"/>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Форма размещена на сайте РГП "РЦПИ" </w:t>
      </w:r>
      <w:r>
        <w:rPr>
          <w:rFonts w:ascii="Times New Roman"/>
          <w:b w:val="false"/>
          <w:i w:val="false"/>
          <w:color w:val="000000"/>
          <w:sz w:val="28"/>
          <w:u w:val="single"/>
        </w:rPr>
        <w:t>http://rkao.kz/fnoforms</w:t>
      </w:r>
      <w:r>
        <w:rPr>
          <w:rFonts w:ascii="Times New Roman"/>
          <w:b w:val="false"/>
          <w:i w:val="false"/>
          <w:color w:val="ff0000"/>
          <w:sz w:val="28"/>
        </w:rPr>
        <w:t>; в случае необходимости форму в электронном виде можно получить в РГП "РЦПИ".</w:t>
      </w:r>
    </w:p>
    <w:bookmarkStart w:name="z3925" w:id="174"/>
    <w:p>
      <w:pPr>
        <w:spacing w:after="0"/>
        <w:ind w:left="0"/>
        <w:jc w:val="left"/>
      </w:pPr>
      <w:r>
        <w:rPr>
          <w:rFonts w:ascii="Times New Roman"/>
          <w:b/>
          <w:i w:val="false"/>
          <w:color w:val="000000"/>
        </w:rPr>
        <w:t xml:space="preserve"> 
1. Общие положения</w:t>
      </w:r>
    </w:p>
    <w:bookmarkEnd w:id="174"/>
    <w:bookmarkStart w:name="z3926" w:id="175"/>
    <w:p>
      <w:pPr>
        <w:spacing w:after="0"/>
        <w:ind w:left="0"/>
        <w:jc w:val="both"/>
      </w:pPr>
      <w:r>
        <w:rPr>
          <w:rFonts w:ascii="Times New Roman"/>
          <w:b w:val="false"/>
          <w:i w:val="false"/>
          <w:color w:val="000000"/>
          <w:sz w:val="28"/>
        </w:rPr>
        <w:t>
      1. Настоящие Правила составления налоговой отчетности (декларации) по индивидуальному подоходному налогу и имуществу (Форма 230.00)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определяют порядок составления формы налоговой отчетности (декларации) по индивидуальному подоходному налогу и имуществу (далее - Декларация). Декларация составляется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185 Налогового кодекса депутатами Парламента Республики Казахстан, судьями, а также физическими лицами, на которых возложена обязанность по подаче декларации в соответствии с законодательными актами Республики Казахстан о выборах, борьбе с коррупцией и Уголовно-исполнительным кодексом Республики Казахстан.</w:t>
      </w:r>
      <w:r>
        <w:br/>
      </w:r>
      <w:r>
        <w:rPr>
          <w:rFonts w:ascii="Times New Roman"/>
          <w:b w:val="false"/>
          <w:i w:val="false"/>
          <w:color w:val="000000"/>
          <w:sz w:val="28"/>
        </w:rPr>
        <w:t>
</w:t>
      </w:r>
      <w:r>
        <w:rPr>
          <w:rFonts w:ascii="Times New Roman"/>
          <w:b w:val="false"/>
          <w:i w:val="false"/>
          <w:color w:val="000000"/>
          <w:sz w:val="28"/>
        </w:rPr>
        <w:t>
      2. Декларация состоит из самой Декларации (Форма 230.00) и приложений к ней (Формы с 230.01 по 230.03), предназначенных для детального отражения информации о доходах и имуществе.</w:t>
      </w:r>
      <w:r>
        <w:br/>
      </w:r>
      <w:r>
        <w:rPr>
          <w:rFonts w:ascii="Times New Roman"/>
          <w:b w:val="false"/>
          <w:i w:val="false"/>
          <w:color w:val="000000"/>
          <w:sz w:val="28"/>
        </w:rPr>
        <w:t>
</w:t>
      </w:r>
      <w:r>
        <w:rPr>
          <w:rFonts w:ascii="Times New Roman"/>
          <w:b w:val="false"/>
          <w:i w:val="false"/>
          <w:color w:val="000000"/>
          <w:sz w:val="28"/>
        </w:rPr>
        <w:t xml:space="preserve">
      3. При заполнении Декларации не допускаются исправления, подчистки и помарки. </w:t>
      </w:r>
      <w:r>
        <w:br/>
      </w:r>
      <w:r>
        <w:rPr>
          <w:rFonts w:ascii="Times New Roman"/>
          <w:b w:val="false"/>
          <w:i w:val="false"/>
          <w:color w:val="000000"/>
          <w:sz w:val="28"/>
        </w:rPr>
        <w:t>
</w:t>
      </w:r>
      <w:r>
        <w:rPr>
          <w:rFonts w:ascii="Times New Roman"/>
          <w:b w:val="false"/>
          <w:i w:val="false"/>
          <w:color w:val="000000"/>
          <w:sz w:val="28"/>
        </w:rPr>
        <w:t>
      4. При отсутствии показателей соответствующие ячейки Декларации не заполняются.</w:t>
      </w:r>
      <w:r>
        <w:br/>
      </w:r>
      <w:r>
        <w:rPr>
          <w:rFonts w:ascii="Times New Roman"/>
          <w:b w:val="false"/>
          <w:i w:val="false"/>
          <w:color w:val="000000"/>
          <w:sz w:val="28"/>
        </w:rPr>
        <w:t>
</w:t>
      </w:r>
      <w:r>
        <w:rPr>
          <w:rFonts w:ascii="Times New Roman"/>
          <w:b w:val="false"/>
          <w:i w:val="false"/>
          <w:color w:val="000000"/>
          <w:sz w:val="28"/>
        </w:rPr>
        <w:t xml:space="preserve">
      5. Приложения к Декларации составляются в обязательном порядке при заполнении строк в Декларации, требующих раскрытия соответствующих показателей. </w:t>
      </w:r>
      <w:r>
        <w:br/>
      </w:r>
      <w:r>
        <w:rPr>
          <w:rFonts w:ascii="Times New Roman"/>
          <w:b w:val="false"/>
          <w:i w:val="false"/>
          <w:color w:val="000000"/>
          <w:sz w:val="28"/>
        </w:rPr>
        <w:t>
</w:t>
      </w:r>
      <w:r>
        <w:rPr>
          <w:rFonts w:ascii="Times New Roman"/>
          <w:b w:val="false"/>
          <w:i w:val="false"/>
          <w:color w:val="000000"/>
          <w:sz w:val="28"/>
        </w:rPr>
        <w:t xml:space="preserve">
      6. Приложения к Декларации не составляются при отсутствии данных, подлежащих отражению в них. </w:t>
      </w:r>
      <w:r>
        <w:br/>
      </w:r>
      <w:r>
        <w:rPr>
          <w:rFonts w:ascii="Times New Roman"/>
          <w:b w:val="false"/>
          <w:i w:val="false"/>
          <w:color w:val="000000"/>
          <w:sz w:val="28"/>
        </w:rPr>
        <w:t>
</w:t>
      </w:r>
      <w:r>
        <w:rPr>
          <w:rFonts w:ascii="Times New Roman"/>
          <w:b w:val="false"/>
          <w:i w:val="false"/>
          <w:color w:val="000000"/>
          <w:sz w:val="28"/>
        </w:rPr>
        <w:t>
      7. В настоящих Правилах применяются следующие арифметические знаки: "+" - плюс; "-" - минус; "х" - умножение; "/" - деление; "=" - равно.</w:t>
      </w:r>
      <w:r>
        <w:br/>
      </w:r>
      <w:r>
        <w:rPr>
          <w:rFonts w:ascii="Times New Roman"/>
          <w:b w:val="false"/>
          <w:i w:val="false"/>
          <w:color w:val="000000"/>
          <w:sz w:val="28"/>
        </w:rPr>
        <w:t>
</w:t>
      </w:r>
      <w:r>
        <w:rPr>
          <w:rFonts w:ascii="Times New Roman"/>
          <w:b w:val="false"/>
          <w:i w:val="false"/>
          <w:color w:val="000000"/>
          <w:sz w:val="28"/>
        </w:rPr>
        <w:t>
      8. Отрицательные значения сумм обозначаются знаком "-" в первой левой ячейке соответствующей строки (графы) Декларации.</w:t>
      </w:r>
      <w:r>
        <w:br/>
      </w:r>
      <w:r>
        <w:rPr>
          <w:rFonts w:ascii="Times New Roman"/>
          <w:b w:val="false"/>
          <w:i w:val="false"/>
          <w:color w:val="000000"/>
          <w:sz w:val="28"/>
        </w:rPr>
        <w:t>
</w:t>
      </w:r>
      <w:r>
        <w:rPr>
          <w:rFonts w:ascii="Times New Roman"/>
          <w:b w:val="false"/>
          <w:i w:val="false"/>
          <w:color w:val="000000"/>
          <w:sz w:val="28"/>
        </w:rPr>
        <w:t xml:space="preserve">
      9. При составлении Декларации: </w:t>
      </w:r>
      <w:r>
        <w:br/>
      </w:r>
      <w:r>
        <w:rPr>
          <w:rFonts w:ascii="Times New Roman"/>
          <w:b w:val="false"/>
          <w:i w:val="false"/>
          <w:color w:val="000000"/>
          <w:sz w:val="28"/>
        </w:rPr>
        <w:t>
</w:t>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r>
        <w:br/>
      </w:r>
      <w:r>
        <w:rPr>
          <w:rFonts w:ascii="Times New Roman"/>
          <w:b w:val="false"/>
          <w:i w:val="false"/>
          <w:color w:val="000000"/>
          <w:sz w:val="28"/>
        </w:rPr>
        <w:t>
</w:t>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10. Декларация подписывается налогоплательщиком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r>
        <w:br/>
      </w:r>
      <w:r>
        <w:rPr>
          <w:rFonts w:ascii="Times New Roman"/>
          <w:b w:val="false"/>
          <w:i w:val="false"/>
          <w:color w:val="000000"/>
          <w:sz w:val="28"/>
        </w:rPr>
        <w:t>
</w:t>
      </w:r>
      <w:r>
        <w:rPr>
          <w:rFonts w:ascii="Times New Roman"/>
          <w:b w:val="false"/>
          <w:i w:val="false"/>
          <w:color w:val="000000"/>
          <w:sz w:val="28"/>
        </w:rPr>
        <w:t xml:space="preserve">
      11. При представлении Декларации: </w:t>
      </w:r>
      <w:r>
        <w:br/>
      </w:r>
      <w:r>
        <w:rPr>
          <w:rFonts w:ascii="Times New Roman"/>
          <w:b w:val="false"/>
          <w:i w:val="false"/>
          <w:color w:val="000000"/>
          <w:sz w:val="28"/>
        </w:rPr>
        <w:t>
</w:t>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r>
        <w:br/>
      </w:r>
      <w:r>
        <w:rPr>
          <w:rFonts w:ascii="Times New Roman"/>
          <w:b w:val="false"/>
          <w:i w:val="false"/>
          <w:color w:val="000000"/>
          <w:sz w:val="28"/>
        </w:rPr>
        <w:t>
</w:t>
      </w: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r>
        <w:br/>
      </w:r>
      <w:r>
        <w:rPr>
          <w:rFonts w:ascii="Times New Roman"/>
          <w:b w:val="false"/>
          <w:i w:val="false"/>
          <w:color w:val="000000"/>
          <w:sz w:val="28"/>
        </w:rPr>
        <w:t>
</w:t>
      </w:r>
      <w:r>
        <w:rPr>
          <w:rFonts w:ascii="Times New Roman"/>
          <w:b w:val="false"/>
          <w:i w:val="false"/>
          <w:color w:val="000000"/>
          <w:sz w:val="28"/>
        </w:rPr>
        <w:t>
      3) в электронном виде - налогоплательщик получает уведомление о принятии или непринятии налоговой отчетности системой приема налоговой отчетности органов налоговой службы.</w:t>
      </w:r>
      <w:r>
        <w:br/>
      </w:r>
      <w:r>
        <w:rPr>
          <w:rFonts w:ascii="Times New Roman"/>
          <w:b w:val="false"/>
          <w:i w:val="false"/>
          <w:color w:val="000000"/>
          <w:sz w:val="28"/>
        </w:rPr>
        <w:t>
</w:t>
      </w:r>
      <w:r>
        <w:rPr>
          <w:rFonts w:ascii="Times New Roman"/>
          <w:b w:val="false"/>
          <w:i w:val="false"/>
          <w:color w:val="000000"/>
          <w:sz w:val="28"/>
        </w:rPr>
        <w:t>
      12. В разделах "Общая информация о налогоплательщике" приложений указываются соответствующие данные, отраженные в разделе "Общая информация о налогоплательщике" Декларации.</w:t>
      </w:r>
      <w:r>
        <w:br/>
      </w:r>
      <w:r>
        <w:rPr>
          <w:rFonts w:ascii="Times New Roman"/>
          <w:b w:val="false"/>
          <w:i w:val="false"/>
          <w:color w:val="000000"/>
          <w:sz w:val="28"/>
        </w:rPr>
        <w:t>
</w:t>
      </w:r>
      <w:r>
        <w:rPr>
          <w:rFonts w:ascii="Times New Roman"/>
          <w:b w:val="false"/>
          <w:i w:val="false"/>
          <w:color w:val="000000"/>
          <w:sz w:val="28"/>
        </w:rPr>
        <w:t>
      13.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(далее - Закон о национальных реестрах) подлежат обязательному заполнению при представлении Декларации:</w:t>
      </w:r>
      <w:r>
        <w:br/>
      </w:r>
      <w:r>
        <w:rPr>
          <w:rFonts w:ascii="Times New Roman"/>
          <w:b w:val="false"/>
          <w:i w:val="false"/>
          <w:color w:val="000000"/>
          <w:sz w:val="28"/>
        </w:rPr>
        <w:t>
</w:t>
      </w:r>
      <w:r>
        <w:rPr>
          <w:rFonts w:ascii="Times New Roman"/>
          <w:b w:val="false"/>
          <w:i w:val="false"/>
          <w:color w:val="000000"/>
          <w:sz w:val="28"/>
        </w:rPr>
        <w:t>
      РНН - регистрационный номер налогоплательщика до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r>
        <w:br/>
      </w:r>
      <w:r>
        <w:rPr>
          <w:rFonts w:ascii="Times New Roman"/>
          <w:b w:val="false"/>
          <w:i w:val="false"/>
          <w:color w:val="000000"/>
          <w:sz w:val="28"/>
        </w:rPr>
        <w:t>
</w:t>
      </w:r>
      <w:r>
        <w:rPr>
          <w:rFonts w:ascii="Times New Roman"/>
          <w:b w:val="false"/>
          <w:i w:val="false"/>
          <w:color w:val="000000"/>
          <w:sz w:val="28"/>
        </w:rPr>
        <w:t>
      ИИН - индивидуальный идентификационный номер со дня введения в действие подпункта 4) пункта 4 статьи 3 Закона о национальных реестрах.</w:t>
      </w:r>
    </w:p>
    <w:bookmarkEnd w:id="175"/>
    <w:bookmarkStart w:name="z3946" w:id="176"/>
    <w:p>
      <w:pPr>
        <w:spacing w:after="0"/>
        <w:ind w:left="0"/>
        <w:jc w:val="left"/>
      </w:pPr>
      <w:r>
        <w:rPr>
          <w:rFonts w:ascii="Times New Roman"/>
          <w:b/>
          <w:i w:val="false"/>
          <w:color w:val="000000"/>
        </w:rPr>
        <w:t xml:space="preserve"> 
2. Составление Декларации (Форма 230.00)</w:t>
      </w:r>
    </w:p>
    <w:bookmarkEnd w:id="176"/>
    <w:bookmarkStart w:name="z3947" w:id="177"/>
    <w:p>
      <w:pPr>
        <w:spacing w:after="0"/>
        <w:ind w:left="0"/>
        <w:jc w:val="both"/>
      </w:pPr>
      <w:r>
        <w:rPr>
          <w:rFonts w:ascii="Times New Roman"/>
          <w:b w:val="false"/>
          <w:i w:val="false"/>
          <w:color w:val="000000"/>
          <w:sz w:val="28"/>
        </w:rPr>
        <w:t>
      14. В разделе "Общая информация о налогоплательщике"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1) РНН - регистрационный номер налогоплательщика. При исполнении налогового обязательства доверительным управляющим в строке указывается регистрационный номер налогоплательщика-доверительного управляющего;</w:t>
      </w:r>
      <w:r>
        <w:br/>
      </w:r>
      <w:r>
        <w:rPr>
          <w:rFonts w:ascii="Times New Roman"/>
          <w:b w:val="false"/>
          <w:i w:val="false"/>
          <w:color w:val="000000"/>
          <w:sz w:val="28"/>
        </w:rPr>
        <w:t>
</w:t>
      </w:r>
      <w:r>
        <w:rPr>
          <w:rFonts w:ascii="Times New Roman"/>
          <w:b w:val="false"/>
          <w:i w:val="false"/>
          <w:color w:val="000000"/>
          <w:sz w:val="28"/>
        </w:rPr>
        <w:t>
      2) ИИН - индивидуальный идентификационный номер налогоплательщика. При исполнении налогового обязательства доверительным управляющим в строке указывается индивидуальный идентификационный номер доверительного управляющего;</w:t>
      </w:r>
      <w:r>
        <w:br/>
      </w:r>
      <w:r>
        <w:rPr>
          <w:rFonts w:ascii="Times New Roman"/>
          <w:b w:val="false"/>
          <w:i w:val="false"/>
          <w:color w:val="000000"/>
          <w:sz w:val="28"/>
        </w:rPr>
        <w:t>
</w:t>
      </w:r>
      <w:r>
        <w:rPr>
          <w:rFonts w:ascii="Times New Roman"/>
          <w:b w:val="false"/>
          <w:i w:val="false"/>
          <w:color w:val="000000"/>
          <w:sz w:val="28"/>
        </w:rPr>
        <w:t>
      3) налоговый период, за который представляется налоговая отчетность (месяц, год) - отчетный налоговый период, за который представляется Декларация (указывается арабскими цифрами).</w:t>
      </w:r>
      <w:r>
        <w:br/>
      </w:r>
      <w:r>
        <w:rPr>
          <w:rFonts w:ascii="Times New Roman"/>
          <w:b w:val="false"/>
          <w:i w:val="false"/>
          <w:color w:val="000000"/>
          <w:sz w:val="28"/>
        </w:rPr>
        <w:t>
</w:t>
      </w:r>
      <w:r>
        <w:rPr>
          <w:rFonts w:ascii="Times New Roman"/>
          <w:b w:val="false"/>
          <w:i w:val="false"/>
          <w:color w:val="000000"/>
          <w:sz w:val="28"/>
        </w:rPr>
        <w:t>
      Налоговым периодом для представления Декларации является налоговый год. Если продолжительность налогового периода составляет:</w:t>
      </w:r>
      <w:r>
        <w:br/>
      </w:r>
      <w:r>
        <w:rPr>
          <w:rFonts w:ascii="Times New Roman"/>
          <w:b w:val="false"/>
          <w:i w:val="false"/>
          <w:color w:val="000000"/>
          <w:sz w:val="28"/>
        </w:rPr>
        <w:t>
</w:t>
      </w:r>
      <w:r>
        <w:rPr>
          <w:rFonts w:ascii="Times New Roman"/>
          <w:b w:val="false"/>
          <w:i w:val="false"/>
          <w:color w:val="000000"/>
          <w:sz w:val="28"/>
        </w:rPr>
        <w:t>
      В ячейке 3А указывается количество месяцев, если обязательство по представлению Декларации составляет менее календарного года.</w:t>
      </w:r>
      <w:r>
        <w:br/>
      </w:r>
      <w:r>
        <w:rPr>
          <w:rFonts w:ascii="Times New Roman"/>
          <w:b w:val="false"/>
          <w:i w:val="false"/>
          <w:color w:val="000000"/>
          <w:sz w:val="28"/>
        </w:rPr>
        <w:t>
</w:t>
      </w:r>
      <w:r>
        <w:rPr>
          <w:rFonts w:ascii="Times New Roman"/>
          <w:b w:val="false"/>
          <w:i w:val="false"/>
          <w:color w:val="000000"/>
          <w:sz w:val="28"/>
        </w:rPr>
        <w:t>
      В случае представления Декларации за полный календарный год ячейка 3А не заполняется;</w:t>
      </w:r>
      <w:r>
        <w:br/>
      </w:r>
      <w:r>
        <w:rPr>
          <w:rFonts w:ascii="Times New Roman"/>
          <w:b w:val="false"/>
          <w:i w:val="false"/>
          <w:color w:val="000000"/>
          <w:sz w:val="28"/>
        </w:rPr>
        <w:t>
</w:t>
      </w:r>
      <w:r>
        <w:rPr>
          <w:rFonts w:ascii="Times New Roman"/>
          <w:b w:val="false"/>
          <w:i w:val="false"/>
          <w:color w:val="000000"/>
          <w:sz w:val="28"/>
        </w:rPr>
        <w:t>
      В ячейки 3В указывается "год", за который представляется Декларация;</w:t>
      </w:r>
      <w:r>
        <w:br/>
      </w:r>
      <w:r>
        <w:rPr>
          <w:rFonts w:ascii="Times New Roman"/>
          <w:b w:val="false"/>
          <w:i w:val="false"/>
          <w:color w:val="000000"/>
          <w:sz w:val="28"/>
        </w:rPr>
        <w:t>
</w:t>
      </w:r>
      <w:r>
        <w:rPr>
          <w:rFonts w:ascii="Times New Roman"/>
          <w:b w:val="false"/>
          <w:i w:val="false"/>
          <w:color w:val="000000"/>
          <w:sz w:val="28"/>
        </w:rPr>
        <w:t>
      4) Ф.И.О. налогоплательщика.</w:t>
      </w:r>
      <w:r>
        <w:br/>
      </w:r>
      <w:r>
        <w:rPr>
          <w:rFonts w:ascii="Times New Roman"/>
          <w:b w:val="false"/>
          <w:i w:val="false"/>
          <w:color w:val="000000"/>
          <w:sz w:val="28"/>
        </w:rPr>
        <w:t>
</w:t>
      </w:r>
      <w:r>
        <w:rPr>
          <w:rFonts w:ascii="Times New Roman"/>
          <w:b w:val="false"/>
          <w:i w:val="false"/>
          <w:color w:val="000000"/>
          <w:sz w:val="28"/>
        </w:rPr>
        <w:t>
      Указываются фамилия, имя, отчество (при его наличии) налогоплательщика в соответствии с документами, удостоверяющими личность;</w:t>
      </w:r>
      <w:r>
        <w:br/>
      </w:r>
      <w:r>
        <w:rPr>
          <w:rFonts w:ascii="Times New Roman"/>
          <w:b w:val="false"/>
          <w:i w:val="false"/>
          <w:color w:val="000000"/>
          <w:sz w:val="28"/>
        </w:rPr>
        <w:t>
</w:t>
      </w:r>
      <w:r>
        <w:rPr>
          <w:rFonts w:ascii="Times New Roman"/>
          <w:b w:val="false"/>
          <w:i w:val="false"/>
          <w:color w:val="000000"/>
          <w:sz w:val="28"/>
        </w:rPr>
        <w:t>
      5) вид Декларации.</w:t>
      </w:r>
      <w:r>
        <w:br/>
      </w:r>
      <w:r>
        <w:rPr>
          <w:rFonts w:ascii="Times New Roman"/>
          <w:b w:val="false"/>
          <w:i w:val="false"/>
          <w:color w:val="000000"/>
          <w:sz w:val="28"/>
        </w:rPr>
        <w:t>
</w:t>
      </w:r>
      <w:r>
        <w:rPr>
          <w:rFonts w:ascii="Times New Roman"/>
          <w:b w:val="false"/>
          <w:i w:val="false"/>
          <w:color w:val="000000"/>
          <w:sz w:val="28"/>
        </w:rPr>
        <w:t>
      Соответствующие ячейки отмечаются с учетом отнесения Декларации к видам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 </w:t>
      </w:r>
      <w:r>
        <w:br/>
      </w:r>
      <w:r>
        <w:rPr>
          <w:rFonts w:ascii="Times New Roman"/>
          <w:b w:val="false"/>
          <w:i w:val="false"/>
          <w:color w:val="000000"/>
          <w:sz w:val="28"/>
        </w:rPr>
        <w:t>
</w:t>
      </w:r>
      <w:r>
        <w:rPr>
          <w:rFonts w:ascii="Times New Roman"/>
          <w:b w:val="false"/>
          <w:i w:val="false"/>
          <w:color w:val="000000"/>
          <w:sz w:val="28"/>
        </w:rPr>
        <w:t>
      6) номер и дата уведомления.</w:t>
      </w:r>
      <w:r>
        <w:br/>
      </w:r>
      <w:r>
        <w:rPr>
          <w:rFonts w:ascii="Times New Roman"/>
          <w:b w:val="false"/>
          <w:i w:val="false"/>
          <w:color w:val="000000"/>
          <w:sz w:val="28"/>
        </w:rPr>
        <w:t>
</w:t>
      </w:r>
      <w:r>
        <w:rPr>
          <w:rFonts w:ascii="Times New Roman"/>
          <w:b w:val="false"/>
          <w:i w:val="false"/>
          <w:color w:val="000000"/>
          <w:sz w:val="28"/>
        </w:rPr>
        <w:t>
      Строки заполняются в случае представления вида Декларации,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r>
        <w:br/>
      </w:r>
      <w:r>
        <w:rPr>
          <w:rFonts w:ascii="Times New Roman"/>
          <w:b w:val="false"/>
          <w:i w:val="false"/>
          <w:color w:val="000000"/>
          <w:sz w:val="28"/>
        </w:rPr>
        <w:t>
</w:t>
      </w:r>
      <w:r>
        <w:rPr>
          <w:rFonts w:ascii="Times New Roman"/>
          <w:b w:val="false"/>
          <w:i w:val="false"/>
          <w:color w:val="000000"/>
          <w:sz w:val="28"/>
        </w:rPr>
        <w:t xml:space="preserve">
      7) категория налогоплательщика. </w:t>
      </w:r>
      <w:r>
        <w:br/>
      </w:r>
      <w:r>
        <w:rPr>
          <w:rFonts w:ascii="Times New Roman"/>
          <w:b w:val="false"/>
          <w:i w:val="false"/>
          <w:color w:val="000000"/>
          <w:sz w:val="28"/>
        </w:rPr>
        <w:t>
</w:t>
      </w:r>
      <w:r>
        <w:rPr>
          <w:rFonts w:ascii="Times New Roman"/>
          <w:b w:val="false"/>
          <w:i w:val="false"/>
          <w:color w:val="000000"/>
          <w:sz w:val="28"/>
        </w:rPr>
        <w:t xml:space="preserve">
      Ячейки отмечаются, в случае если налогоплательщик относится к одной из категорий, указанной в строках А, В, С, D, E, F, G: </w:t>
      </w:r>
      <w:r>
        <w:br/>
      </w:r>
      <w:r>
        <w:rPr>
          <w:rFonts w:ascii="Times New Roman"/>
          <w:b w:val="false"/>
          <w:i w:val="false"/>
          <w:color w:val="000000"/>
          <w:sz w:val="28"/>
        </w:rPr>
        <w:t>
</w:t>
      </w:r>
      <w:r>
        <w:rPr>
          <w:rFonts w:ascii="Times New Roman"/>
          <w:b w:val="false"/>
          <w:i w:val="false"/>
          <w:color w:val="000000"/>
          <w:sz w:val="28"/>
        </w:rPr>
        <w:t>
      А - лицо, являющееся кандидатом на государственную должность либо на должность, связанную с выполнением государственных или приравненных к ним функций, и его супруг (-а);</w:t>
      </w:r>
      <w:r>
        <w:br/>
      </w:r>
      <w:r>
        <w:rPr>
          <w:rFonts w:ascii="Times New Roman"/>
          <w:b w:val="false"/>
          <w:i w:val="false"/>
          <w:color w:val="000000"/>
          <w:sz w:val="28"/>
        </w:rPr>
        <w:t>
</w:t>
      </w:r>
      <w:r>
        <w:rPr>
          <w:rFonts w:ascii="Times New Roman"/>
          <w:b w:val="false"/>
          <w:i w:val="false"/>
          <w:color w:val="000000"/>
          <w:sz w:val="28"/>
        </w:rPr>
        <w:t>
      В - лицо, занимающее государственную должность;</w:t>
      </w:r>
      <w:r>
        <w:br/>
      </w:r>
      <w:r>
        <w:rPr>
          <w:rFonts w:ascii="Times New Roman"/>
          <w:b w:val="false"/>
          <w:i w:val="false"/>
          <w:color w:val="000000"/>
          <w:sz w:val="28"/>
        </w:rPr>
        <w:t>
</w:t>
      </w:r>
      <w:r>
        <w:rPr>
          <w:rFonts w:ascii="Times New Roman"/>
          <w:b w:val="false"/>
          <w:i w:val="false"/>
          <w:color w:val="000000"/>
          <w:sz w:val="28"/>
        </w:rPr>
        <w:t>
      С - супруг (-а) лица, занимающего государственную должность;</w:t>
      </w:r>
      <w:r>
        <w:br/>
      </w:r>
      <w:r>
        <w:rPr>
          <w:rFonts w:ascii="Times New Roman"/>
          <w:b w:val="false"/>
          <w:i w:val="false"/>
          <w:color w:val="000000"/>
          <w:sz w:val="28"/>
        </w:rPr>
        <w:t>
</w:t>
      </w:r>
      <w:r>
        <w:rPr>
          <w:rFonts w:ascii="Times New Roman"/>
          <w:b w:val="false"/>
          <w:i w:val="false"/>
          <w:color w:val="000000"/>
          <w:sz w:val="28"/>
        </w:rPr>
        <w:t xml:space="preserve">
      D - лицо, уволенное с государственной службы по отрицательным мотивам, и его супруг (-а); </w:t>
      </w:r>
      <w:r>
        <w:br/>
      </w:r>
      <w:r>
        <w:rPr>
          <w:rFonts w:ascii="Times New Roman"/>
          <w:b w:val="false"/>
          <w:i w:val="false"/>
          <w:color w:val="000000"/>
          <w:sz w:val="28"/>
        </w:rPr>
        <w:t>
</w:t>
      </w:r>
      <w:r>
        <w:rPr>
          <w:rFonts w:ascii="Times New Roman"/>
          <w:b w:val="false"/>
          <w:i w:val="false"/>
          <w:color w:val="000000"/>
          <w:sz w:val="28"/>
        </w:rPr>
        <w:t>
      E - депутаты Парламента Республики Казахстан и судьи, а также их супруги;</w:t>
      </w:r>
      <w:r>
        <w:br/>
      </w:r>
      <w:r>
        <w:rPr>
          <w:rFonts w:ascii="Times New Roman"/>
          <w:b w:val="false"/>
          <w:i w:val="false"/>
          <w:color w:val="000000"/>
          <w:sz w:val="28"/>
        </w:rPr>
        <w:t>
</w:t>
      </w:r>
      <w:r>
        <w:rPr>
          <w:rFonts w:ascii="Times New Roman"/>
          <w:b w:val="false"/>
          <w:i w:val="false"/>
          <w:color w:val="000000"/>
          <w:sz w:val="28"/>
        </w:rPr>
        <w:t>
      F - лица, на которых возложена обязанность по подаче декларации в соответствии с законодательством о выборах. Данная ячейка отмечается следующими лицами:</w:t>
      </w:r>
      <w:r>
        <w:br/>
      </w:r>
      <w:r>
        <w:rPr>
          <w:rFonts w:ascii="Times New Roman"/>
          <w:b w:val="false"/>
          <w:i w:val="false"/>
          <w:color w:val="000000"/>
          <w:sz w:val="28"/>
        </w:rPr>
        <w:t>
</w:t>
      </w:r>
      <w:r>
        <w:rPr>
          <w:rFonts w:ascii="Times New Roman"/>
          <w:b w:val="false"/>
          <w:i w:val="false"/>
          <w:color w:val="000000"/>
          <w:sz w:val="28"/>
        </w:rPr>
        <w:t>
      лицом, являющимся кандидатом в Президенты Республики Казахстан, и его супругом (-ой);</w:t>
      </w:r>
      <w:r>
        <w:br/>
      </w:r>
      <w:r>
        <w:rPr>
          <w:rFonts w:ascii="Times New Roman"/>
          <w:b w:val="false"/>
          <w:i w:val="false"/>
          <w:color w:val="000000"/>
          <w:sz w:val="28"/>
        </w:rPr>
        <w:t>
</w:t>
      </w:r>
      <w:r>
        <w:rPr>
          <w:rFonts w:ascii="Times New Roman"/>
          <w:b w:val="false"/>
          <w:i w:val="false"/>
          <w:color w:val="000000"/>
          <w:sz w:val="28"/>
        </w:rPr>
        <w:t>
      лицом, являющимся кандидатом в депутаты Сената Парламента Республики Казахстан, и его супругом (-ой);</w:t>
      </w:r>
      <w:r>
        <w:br/>
      </w:r>
      <w:r>
        <w:rPr>
          <w:rFonts w:ascii="Times New Roman"/>
          <w:b w:val="false"/>
          <w:i w:val="false"/>
          <w:color w:val="000000"/>
          <w:sz w:val="28"/>
        </w:rPr>
        <w:t>
</w:t>
      </w:r>
      <w:r>
        <w:rPr>
          <w:rFonts w:ascii="Times New Roman"/>
          <w:b w:val="false"/>
          <w:i w:val="false"/>
          <w:color w:val="000000"/>
          <w:sz w:val="28"/>
        </w:rPr>
        <w:t>
      лицом, являющимся кандидатом в депутаты Мажилиса Парламента Республики Казахстан, и его супругом (-ой);</w:t>
      </w:r>
      <w:r>
        <w:br/>
      </w:r>
      <w:r>
        <w:rPr>
          <w:rFonts w:ascii="Times New Roman"/>
          <w:b w:val="false"/>
          <w:i w:val="false"/>
          <w:color w:val="000000"/>
          <w:sz w:val="28"/>
        </w:rPr>
        <w:t>
</w:t>
      </w:r>
      <w:r>
        <w:rPr>
          <w:rFonts w:ascii="Times New Roman"/>
          <w:b w:val="false"/>
          <w:i w:val="false"/>
          <w:color w:val="000000"/>
          <w:sz w:val="28"/>
        </w:rPr>
        <w:t>
      лицом, являющимся кандидатом в депутаты маслихата, и его супругом (-ой);</w:t>
      </w:r>
      <w:r>
        <w:br/>
      </w:r>
      <w:r>
        <w:rPr>
          <w:rFonts w:ascii="Times New Roman"/>
          <w:b w:val="false"/>
          <w:i w:val="false"/>
          <w:color w:val="000000"/>
          <w:sz w:val="28"/>
        </w:rPr>
        <w:t>
</w:t>
      </w:r>
      <w:r>
        <w:rPr>
          <w:rFonts w:ascii="Times New Roman"/>
          <w:b w:val="false"/>
          <w:i w:val="false"/>
          <w:color w:val="000000"/>
          <w:sz w:val="28"/>
        </w:rPr>
        <w:t>
      лицом, являющимся кандидатом в члены органов местного самоуправления, и его супругом (-ой);</w:t>
      </w:r>
      <w:r>
        <w:br/>
      </w:r>
      <w:r>
        <w:rPr>
          <w:rFonts w:ascii="Times New Roman"/>
          <w:b w:val="false"/>
          <w:i w:val="false"/>
          <w:color w:val="000000"/>
          <w:sz w:val="28"/>
        </w:rPr>
        <w:t>
</w:t>
      </w:r>
      <w:r>
        <w:rPr>
          <w:rFonts w:ascii="Times New Roman"/>
          <w:b w:val="false"/>
          <w:i w:val="false"/>
          <w:color w:val="000000"/>
          <w:sz w:val="28"/>
        </w:rPr>
        <w:t>
      G - прочие категории физических лиц, на которых возложена обязанность по подаче декларации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8) место работы. </w:t>
      </w:r>
      <w:r>
        <w:br/>
      </w:r>
      <w:r>
        <w:rPr>
          <w:rFonts w:ascii="Times New Roman"/>
          <w:b w:val="false"/>
          <w:i w:val="false"/>
          <w:color w:val="000000"/>
          <w:sz w:val="28"/>
        </w:rPr>
        <w:t>
</w:t>
      </w:r>
      <w:r>
        <w:rPr>
          <w:rFonts w:ascii="Times New Roman"/>
          <w:b w:val="false"/>
          <w:i w:val="false"/>
          <w:color w:val="000000"/>
          <w:sz w:val="28"/>
        </w:rPr>
        <w:t xml:space="preserve">
      Указывается наименование организации, в которой работает налогоплательщик. В случае представления Декларации лицами, отметившими ячейку 7А, указывается наименование организации, в которую трудоустраивается налогоплательщик; </w:t>
      </w:r>
      <w:r>
        <w:br/>
      </w:r>
      <w:r>
        <w:rPr>
          <w:rFonts w:ascii="Times New Roman"/>
          <w:b w:val="false"/>
          <w:i w:val="false"/>
          <w:color w:val="000000"/>
          <w:sz w:val="28"/>
        </w:rPr>
        <w:t>
</w:t>
      </w:r>
      <w:r>
        <w:rPr>
          <w:rFonts w:ascii="Times New Roman"/>
          <w:b w:val="false"/>
          <w:i w:val="false"/>
          <w:color w:val="000000"/>
          <w:sz w:val="28"/>
        </w:rPr>
        <w:t xml:space="preserve">
      9) представленные приложения. </w:t>
      </w:r>
      <w:r>
        <w:br/>
      </w:r>
      <w:r>
        <w:rPr>
          <w:rFonts w:ascii="Times New Roman"/>
          <w:b w:val="false"/>
          <w:i w:val="false"/>
          <w:color w:val="000000"/>
          <w:sz w:val="28"/>
        </w:rPr>
        <w:t>
</w:t>
      </w:r>
      <w:r>
        <w:rPr>
          <w:rFonts w:ascii="Times New Roman"/>
          <w:b w:val="false"/>
          <w:i w:val="false"/>
          <w:color w:val="000000"/>
          <w:sz w:val="28"/>
        </w:rPr>
        <w:t>
      Отмечаются соответствующие ячейки представленных приложений.</w:t>
      </w:r>
      <w:r>
        <w:br/>
      </w:r>
      <w:r>
        <w:rPr>
          <w:rFonts w:ascii="Times New Roman"/>
          <w:b w:val="false"/>
          <w:i w:val="false"/>
          <w:color w:val="000000"/>
          <w:sz w:val="28"/>
        </w:rPr>
        <w:t>
</w:t>
      </w:r>
      <w:r>
        <w:rPr>
          <w:rFonts w:ascii="Times New Roman"/>
          <w:b w:val="false"/>
          <w:i w:val="false"/>
          <w:color w:val="000000"/>
          <w:sz w:val="28"/>
        </w:rPr>
        <w:t>
      15. В разделе "Виды доходов":</w:t>
      </w:r>
      <w:r>
        <w:br/>
      </w:r>
      <w:r>
        <w:rPr>
          <w:rFonts w:ascii="Times New Roman"/>
          <w:b w:val="false"/>
          <w:i w:val="false"/>
          <w:color w:val="000000"/>
          <w:sz w:val="28"/>
        </w:rPr>
        <w:t>
</w:t>
      </w:r>
      <w:r>
        <w:rPr>
          <w:rFonts w:ascii="Times New Roman"/>
          <w:b w:val="false"/>
          <w:i w:val="false"/>
          <w:color w:val="000000"/>
          <w:sz w:val="28"/>
        </w:rPr>
        <w:t>
      1) в строке 230.00.001 справочно отражается общая сумма начисленных доходов, подлежащих налогообложению, на основании документов, выданных налоговыми агентами;</w:t>
      </w:r>
      <w:r>
        <w:br/>
      </w:r>
      <w:r>
        <w:rPr>
          <w:rFonts w:ascii="Times New Roman"/>
          <w:b w:val="false"/>
          <w:i w:val="false"/>
          <w:color w:val="000000"/>
          <w:sz w:val="28"/>
        </w:rPr>
        <w:t>
</w:t>
      </w:r>
      <w:r>
        <w:rPr>
          <w:rFonts w:ascii="Times New Roman"/>
          <w:b w:val="false"/>
          <w:i w:val="false"/>
          <w:color w:val="000000"/>
          <w:sz w:val="28"/>
        </w:rPr>
        <w:t>
      2) строка 230.00.002 предназначена для отражения общей суммы доходов, облагаемых у источника выплаты. В строку 230.00.002 переносится сумма, отраженная в строке 230.01.001 B;</w:t>
      </w:r>
      <w:r>
        <w:br/>
      </w:r>
      <w:r>
        <w:rPr>
          <w:rFonts w:ascii="Times New Roman"/>
          <w:b w:val="false"/>
          <w:i w:val="false"/>
          <w:color w:val="000000"/>
          <w:sz w:val="28"/>
        </w:rPr>
        <w:t>
</w:t>
      </w:r>
      <w:r>
        <w:rPr>
          <w:rFonts w:ascii="Times New Roman"/>
          <w:b w:val="false"/>
          <w:i w:val="false"/>
          <w:color w:val="000000"/>
          <w:sz w:val="28"/>
        </w:rPr>
        <w:t>
      3) строка 230.00.003 предназначена для отражения общей суммы доходов, не облагаемых у источника выплаты, определяемой как сумма строк 230.00.003 I, 230.00.003 II, 230.00.003 III и 230.00.003 IV;</w:t>
      </w:r>
      <w:r>
        <w:br/>
      </w:r>
      <w:r>
        <w:rPr>
          <w:rFonts w:ascii="Times New Roman"/>
          <w:b w:val="false"/>
          <w:i w:val="false"/>
          <w:color w:val="000000"/>
          <w:sz w:val="28"/>
        </w:rPr>
        <w:t>
</w:t>
      </w:r>
      <w:r>
        <w:rPr>
          <w:rFonts w:ascii="Times New Roman"/>
          <w:b w:val="false"/>
          <w:i w:val="false"/>
          <w:color w:val="000000"/>
          <w:sz w:val="28"/>
        </w:rPr>
        <w:t xml:space="preserve">
      строка 230.00.003 I предназначена для отражения общей суммы имущественного дохода. В строку 230.00.003 I переносится сумма, отраженная в строке 230.02.001; </w:t>
      </w:r>
      <w:r>
        <w:br/>
      </w:r>
      <w:r>
        <w:rPr>
          <w:rFonts w:ascii="Times New Roman"/>
          <w:b w:val="false"/>
          <w:i w:val="false"/>
          <w:color w:val="000000"/>
          <w:sz w:val="28"/>
        </w:rPr>
        <w:t>
</w:t>
      </w:r>
      <w:r>
        <w:rPr>
          <w:rFonts w:ascii="Times New Roman"/>
          <w:b w:val="false"/>
          <w:i w:val="false"/>
          <w:color w:val="000000"/>
          <w:sz w:val="28"/>
        </w:rPr>
        <w:t>
      строка 230.00.003 II предназначена для отражения общей суммы прочих доходов. В строку 230.00.003 II переносится сумма, отраженная в строке 230.02.010 В;</w:t>
      </w:r>
      <w:r>
        <w:br/>
      </w:r>
      <w:r>
        <w:rPr>
          <w:rFonts w:ascii="Times New Roman"/>
          <w:b w:val="false"/>
          <w:i w:val="false"/>
          <w:color w:val="000000"/>
          <w:sz w:val="28"/>
        </w:rPr>
        <w:t>
</w:t>
      </w:r>
      <w:r>
        <w:rPr>
          <w:rFonts w:ascii="Times New Roman"/>
          <w:b w:val="false"/>
          <w:i w:val="false"/>
          <w:color w:val="000000"/>
          <w:sz w:val="28"/>
        </w:rPr>
        <w:t xml:space="preserve">
      строка 230.00.003 III предназначена для отражения общей суммы дохода от предпринимательской деятельности, определенная в строке 220.00.049 (Форма 220.00), или в налоговой отчетности, установленной для специальных налоговых режимов; </w:t>
      </w:r>
      <w:r>
        <w:br/>
      </w:r>
      <w:r>
        <w:rPr>
          <w:rFonts w:ascii="Times New Roman"/>
          <w:b w:val="false"/>
          <w:i w:val="false"/>
          <w:color w:val="000000"/>
          <w:sz w:val="28"/>
        </w:rPr>
        <w:t>
</w:t>
      </w:r>
      <w:r>
        <w:rPr>
          <w:rFonts w:ascii="Times New Roman"/>
          <w:b w:val="false"/>
          <w:i w:val="false"/>
          <w:color w:val="000000"/>
          <w:sz w:val="28"/>
        </w:rPr>
        <w:t>
      4) строка 230.00.003 IV предназначена для отражения общей суммы дохода частных нотариусов, частных судебных исполнителей и адвокатов, определенная в строке 240.00.012 (Форма 240.00);</w:t>
      </w:r>
      <w:r>
        <w:br/>
      </w:r>
      <w:r>
        <w:rPr>
          <w:rFonts w:ascii="Times New Roman"/>
          <w:b w:val="false"/>
          <w:i w:val="false"/>
          <w:color w:val="000000"/>
          <w:sz w:val="28"/>
        </w:rPr>
        <w:t>
</w:t>
      </w:r>
      <w:r>
        <w:rPr>
          <w:rFonts w:ascii="Times New Roman"/>
          <w:b w:val="false"/>
          <w:i w:val="false"/>
          <w:color w:val="000000"/>
          <w:sz w:val="28"/>
        </w:rPr>
        <w:t>
      5) строка 230.00.004 предназначена для отражения суммы удержанного налога по доходам, облагаемым у источника выплаты. В строку 230.00.004 переносится сумма, отраженная в строке 230.01.001 D;</w:t>
      </w:r>
      <w:r>
        <w:br/>
      </w:r>
      <w:r>
        <w:rPr>
          <w:rFonts w:ascii="Times New Roman"/>
          <w:b w:val="false"/>
          <w:i w:val="false"/>
          <w:color w:val="000000"/>
          <w:sz w:val="28"/>
        </w:rPr>
        <w:t>
</w:t>
      </w:r>
      <w:r>
        <w:rPr>
          <w:rFonts w:ascii="Times New Roman"/>
          <w:b w:val="false"/>
          <w:i w:val="false"/>
          <w:color w:val="000000"/>
          <w:sz w:val="28"/>
        </w:rPr>
        <w:t>
      6) строка 230.00.005 предназначена для отражения суммы исчисленного налога по доходам, не облагаемым у источника выплаты, определяемой в соответствии со </w:t>
      </w:r>
      <w:r>
        <w:rPr>
          <w:rFonts w:ascii="Times New Roman"/>
          <w:b w:val="false"/>
          <w:i w:val="false"/>
          <w:color w:val="000000"/>
          <w:sz w:val="28"/>
        </w:rPr>
        <w:t>статьей 178</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строка 230.00.005 I предназначена для отражения суммы исчисленного налога по имущественному доходу, определяемой в соответствии со статьей 178 Налогового кодекса, в случае, если данная сумма не отражена в строке 240.00.011 (Форма 240.00);</w:t>
      </w:r>
      <w:r>
        <w:br/>
      </w:r>
      <w:r>
        <w:rPr>
          <w:rFonts w:ascii="Times New Roman"/>
          <w:b w:val="false"/>
          <w:i w:val="false"/>
          <w:color w:val="000000"/>
          <w:sz w:val="28"/>
        </w:rPr>
        <w:t>
</w:t>
      </w:r>
      <w:r>
        <w:rPr>
          <w:rFonts w:ascii="Times New Roman"/>
          <w:b w:val="false"/>
          <w:i w:val="false"/>
          <w:color w:val="000000"/>
          <w:sz w:val="28"/>
        </w:rPr>
        <w:t>
      строка 230.00.005 II предназначена для отражения суммы исчисленного налога по прочим доходам, определяемой в соответствии со статьей 178 Налогового кодекса в случае, если данная сумма не отражена в строке 240.00.011 (Форма 240.00).</w:t>
      </w:r>
      <w:r>
        <w:br/>
      </w:r>
      <w:r>
        <w:rPr>
          <w:rFonts w:ascii="Times New Roman"/>
          <w:b w:val="false"/>
          <w:i w:val="false"/>
          <w:color w:val="000000"/>
          <w:sz w:val="28"/>
        </w:rPr>
        <w:t>
</w:t>
      </w:r>
      <w:r>
        <w:rPr>
          <w:rFonts w:ascii="Times New Roman"/>
          <w:b w:val="false"/>
          <w:i w:val="false"/>
          <w:color w:val="000000"/>
          <w:sz w:val="28"/>
        </w:rPr>
        <w:t>
      16. В разделе "Ответственность налогоплательщика":</w:t>
      </w:r>
      <w:r>
        <w:br/>
      </w:r>
      <w:r>
        <w:rPr>
          <w:rFonts w:ascii="Times New Roman"/>
          <w:b w:val="false"/>
          <w:i w:val="false"/>
          <w:color w:val="000000"/>
          <w:sz w:val="28"/>
        </w:rPr>
        <w:t>
</w:t>
      </w:r>
      <w:r>
        <w:rPr>
          <w:rFonts w:ascii="Times New Roman"/>
          <w:b w:val="false"/>
          <w:i w:val="false"/>
          <w:color w:val="000000"/>
          <w:sz w:val="28"/>
        </w:rPr>
        <w:t>
      1) в поле "Ф.И.О. налогоплательщика" указываются фамилия, имя, отчество (при его наличии) налогоплательщика в соответствии с документами, удостоверяющими личность;</w:t>
      </w:r>
      <w:r>
        <w:br/>
      </w:r>
      <w:r>
        <w:rPr>
          <w:rFonts w:ascii="Times New Roman"/>
          <w:b w:val="false"/>
          <w:i w:val="false"/>
          <w:color w:val="000000"/>
          <w:sz w:val="28"/>
        </w:rPr>
        <w:t>
</w:t>
      </w:r>
      <w:r>
        <w:rPr>
          <w:rFonts w:ascii="Times New Roman"/>
          <w:b w:val="false"/>
          <w:i w:val="false"/>
          <w:color w:val="000000"/>
          <w:sz w:val="28"/>
        </w:rPr>
        <w:t xml:space="preserve">
      2) дата подачи Декларации. </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Декларации в налоговый орган;</w:t>
      </w:r>
      <w:r>
        <w:br/>
      </w:r>
      <w:r>
        <w:rPr>
          <w:rFonts w:ascii="Times New Roman"/>
          <w:b w:val="false"/>
          <w:i w:val="false"/>
          <w:color w:val="000000"/>
          <w:sz w:val="28"/>
        </w:rPr>
        <w:t>
</w:t>
      </w:r>
      <w:r>
        <w:rPr>
          <w:rFonts w:ascii="Times New Roman"/>
          <w:b w:val="false"/>
          <w:i w:val="false"/>
          <w:color w:val="000000"/>
          <w:sz w:val="28"/>
        </w:rPr>
        <w:t xml:space="preserve">
      3) код налогового органа. </w:t>
      </w:r>
      <w:r>
        <w:br/>
      </w:r>
      <w:r>
        <w:rPr>
          <w:rFonts w:ascii="Times New Roman"/>
          <w:b w:val="false"/>
          <w:i w:val="false"/>
          <w:color w:val="000000"/>
          <w:sz w:val="28"/>
        </w:rPr>
        <w:t>
</w:t>
      </w:r>
      <w:r>
        <w:rPr>
          <w:rFonts w:ascii="Times New Roman"/>
          <w:b w:val="false"/>
          <w:i w:val="false"/>
          <w:color w:val="000000"/>
          <w:sz w:val="28"/>
        </w:rPr>
        <w:t xml:space="preserve">
      Указывается код налогового органа по месту жительства налогоплательщика; </w:t>
      </w:r>
      <w:r>
        <w:br/>
      </w:r>
      <w:r>
        <w:rPr>
          <w:rFonts w:ascii="Times New Roman"/>
          <w:b w:val="false"/>
          <w:i w:val="false"/>
          <w:color w:val="000000"/>
          <w:sz w:val="28"/>
        </w:rPr>
        <w:t>
</w:t>
      </w:r>
      <w:r>
        <w:rPr>
          <w:rFonts w:ascii="Times New Roman"/>
          <w:b w:val="false"/>
          <w:i w:val="false"/>
          <w:color w:val="000000"/>
          <w:sz w:val="28"/>
        </w:rPr>
        <w:t>
      4) в поле "Ф.И.О. должностного лица, принявшего Декларацию" указываются фамилия, имя, отчество (при его наличии) работника налогового органа, принявшего Декларацию;</w:t>
      </w:r>
      <w:r>
        <w:br/>
      </w:r>
      <w:r>
        <w:rPr>
          <w:rFonts w:ascii="Times New Roman"/>
          <w:b w:val="false"/>
          <w:i w:val="false"/>
          <w:color w:val="000000"/>
          <w:sz w:val="28"/>
        </w:rPr>
        <w:t>
</w:t>
      </w:r>
      <w:r>
        <w:rPr>
          <w:rFonts w:ascii="Times New Roman"/>
          <w:b w:val="false"/>
          <w:i w:val="false"/>
          <w:color w:val="000000"/>
          <w:sz w:val="28"/>
        </w:rPr>
        <w:t>
      5) дата приема Декларации.</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Декларации в соответствии с </w:t>
      </w:r>
      <w:r>
        <w:rPr>
          <w:rFonts w:ascii="Times New Roman"/>
          <w:b w:val="false"/>
          <w:i w:val="false"/>
          <w:color w:val="000000"/>
          <w:sz w:val="28"/>
        </w:rPr>
        <w:t xml:space="preserve">пунктом 2 </w:t>
      </w:r>
      <w:r>
        <w:rPr>
          <w:rFonts w:ascii="Times New Roman"/>
          <w:b w:val="false"/>
          <w:i w:val="false"/>
          <w:color w:val="000000"/>
          <w:sz w:val="28"/>
        </w:rPr>
        <w:t>статьи 584 Налогового кодекса;</w:t>
      </w:r>
      <w:r>
        <w:br/>
      </w:r>
      <w:r>
        <w:rPr>
          <w:rFonts w:ascii="Times New Roman"/>
          <w:b w:val="false"/>
          <w:i w:val="false"/>
          <w:color w:val="000000"/>
          <w:sz w:val="28"/>
        </w:rPr>
        <w:t>
</w:t>
      </w:r>
      <w:r>
        <w:rPr>
          <w:rFonts w:ascii="Times New Roman"/>
          <w:b w:val="false"/>
          <w:i w:val="false"/>
          <w:color w:val="000000"/>
          <w:sz w:val="28"/>
        </w:rPr>
        <w:t>
      6) входящий номер документа.</w:t>
      </w:r>
      <w:r>
        <w:br/>
      </w:r>
      <w:r>
        <w:rPr>
          <w:rFonts w:ascii="Times New Roman"/>
          <w:b w:val="false"/>
          <w:i w:val="false"/>
          <w:color w:val="000000"/>
          <w:sz w:val="28"/>
        </w:rPr>
        <w:t>
</w:t>
      </w:r>
      <w:r>
        <w:rPr>
          <w:rFonts w:ascii="Times New Roman"/>
          <w:b w:val="false"/>
          <w:i w:val="false"/>
          <w:color w:val="000000"/>
          <w:sz w:val="28"/>
        </w:rPr>
        <w:t>
      Указывается регистрационный номер Декларации, присваиваемый налоговым органом;</w:t>
      </w:r>
      <w:r>
        <w:br/>
      </w:r>
      <w:r>
        <w:rPr>
          <w:rFonts w:ascii="Times New Roman"/>
          <w:b w:val="false"/>
          <w:i w:val="false"/>
          <w:color w:val="000000"/>
          <w:sz w:val="28"/>
        </w:rPr>
        <w:t>
</w:t>
      </w:r>
      <w:r>
        <w:rPr>
          <w:rFonts w:ascii="Times New Roman"/>
          <w:b w:val="false"/>
          <w:i w:val="false"/>
          <w:color w:val="000000"/>
          <w:sz w:val="28"/>
        </w:rPr>
        <w:t>
      7) дата почтового штемпеля.</w:t>
      </w:r>
      <w:r>
        <w:br/>
      </w:r>
      <w:r>
        <w:rPr>
          <w:rFonts w:ascii="Times New Roman"/>
          <w:b w:val="false"/>
          <w:i w:val="false"/>
          <w:color w:val="000000"/>
          <w:sz w:val="28"/>
        </w:rPr>
        <w:t>
</w:t>
      </w: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177"/>
    <w:bookmarkStart w:name="z4004" w:id="178"/>
    <w:p>
      <w:pPr>
        <w:spacing w:after="0"/>
        <w:ind w:left="0"/>
        <w:jc w:val="left"/>
      </w:pPr>
      <w:r>
        <w:rPr>
          <w:rFonts w:ascii="Times New Roman"/>
          <w:b/>
          <w:i w:val="false"/>
          <w:color w:val="000000"/>
        </w:rPr>
        <w:t xml:space="preserve"> 
3. Составление формы 230.01 -</w:t>
      </w:r>
      <w:r>
        <w:br/>
      </w:r>
      <w:r>
        <w:rPr>
          <w:rFonts w:ascii="Times New Roman"/>
          <w:b/>
          <w:i w:val="false"/>
          <w:color w:val="000000"/>
        </w:rPr>
        <w:t>
Доходы, облагаемые у источника выплаты</w:t>
      </w:r>
    </w:p>
    <w:bookmarkEnd w:id="178"/>
    <w:bookmarkStart w:name="z4005" w:id="179"/>
    <w:p>
      <w:pPr>
        <w:spacing w:after="0"/>
        <w:ind w:left="0"/>
        <w:jc w:val="both"/>
      </w:pPr>
      <w:r>
        <w:rPr>
          <w:rFonts w:ascii="Times New Roman"/>
          <w:b w:val="false"/>
          <w:i w:val="false"/>
          <w:color w:val="000000"/>
          <w:sz w:val="28"/>
        </w:rPr>
        <w:t>
      17. Данное приложение предназначено для декларирования доходов, облагаемых у источника выплаты в соответствии со </w:t>
      </w:r>
      <w:r>
        <w:rPr>
          <w:rFonts w:ascii="Times New Roman"/>
          <w:b w:val="false"/>
          <w:i w:val="false"/>
          <w:color w:val="000000"/>
          <w:sz w:val="28"/>
        </w:rPr>
        <w:t>статьями 160</w:t>
      </w:r>
      <w:r>
        <w:rPr>
          <w:rFonts w:ascii="Times New Roman"/>
          <w:b w:val="false"/>
          <w:i w:val="false"/>
          <w:color w:val="000000"/>
          <w:sz w:val="28"/>
        </w:rPr>
        <w:t xml:space="preserve"> - </w:t>
      </w:r>
      <w:r>
        <w:rPr>
          <w:rFonts w:ascii="Times New Roman"/>
          <w:b w:val="false"/>
          <w:i w:val="false"/>
          <w:color w:val="000000"/>
          <w:sz w:val="28"/>
        </w:rPr>
        <w:t>176</w:t>
      </w:r>
      <w:r>
        <w:rPr>
          <w:rFonts w:ascii="Times New Roman"/>
          <w:b w:val="false"/>
          <w:i w:val="false"/>
          <w:color w:val="000000"/>
          <w:sz w:val="28"/>
        </w:rPr>
        <w:t xml:space="preserve">Налогового кодекса. </w:t>
      </w:r>
      <w:r>
        <w:br/>
      </w:r>
      <w:r>
        <w:rPr>
          <w:rFonts w:ascii="Times New Roman"/>
          <w:b w:val="false"/>
          <w:i w:val="false"/>
          <w:color w:val="000000"/>
          <w:sz w:val="28"/>
        </w:rPr>
        <w:t>
</w:t>
      </w:r>
      <w:r>
        <w:rPr>
          <w:rFonts w:ascii="Times New Roman"/>
          <w:b w:val="false"/>
          <w:i w:val="false"/>
          <w:color w:val="000000"/>
          <w:sz w:val="28"/>
        </w:rPr>
        <w:t xml:space="preserve">
      18. В разделе "Доходы, облагаемые у источника выплаты": </w:t>
      </w:r>
      <w:r>
        <w:br/>
      </w:r>
      <w:r>
        <w:rPr>
          <w:rFonts w:ascii="Times New Roman"/>
          <w:b w:val="false"/>
          <w:i w:val="false"/>
          <w:color w:val="000000"/>
          <w:sz w:val="28"/>
        </w:rPr>
        <w:t>
</w:t>
      </w:r>
      <w:r>
        <w:rPr>
          <w:rFonts w:ascii="Times New Roman"/>
          <w:b w:val="false"/>
          <w:i w:val="false"/>
          <w:color w:val="000000"/>
          <w:sz w:val="28"/>
        </w:rPr>
        <w:t>
      1) строка 230.01.001 B предназначена для отражения общей суммы дохода, облагаемого у источника выплаты, определяемой как сумма строк с 230.01.002 B по 230.01.006 B (доход работника, облагаемый у источника выплаты, определяется как разница между начисленными работодателем доходами работника, подлежащими налогообложению, с учетом корректировок, предусмотренных </w:t>
      </w:r>
      <w:r>
        <w:rPr>
          <w:rFonts w:ascii="Times New Roman"/>
          <w:b w:val="false"/>
          <w:i w:val="false"/>
          <w:color w:val="000000"/>
          <w:sz w:val="28"/>
        </w:rPr>
        <w:t>статьей 156</w:t>
      </w:r>
      <w:r>
        <w:rPr>
          <w:rFonts w:ascii="Times New Roman"/>
          <w:b w:val="false"/>
          <w:i w:val="false"/>
          <w:color w:val="000000"/>
          <w:sz w:val="28"/>
        </w:rPr>
        <w:t xml:space="preserve"> Налогового кодекса, и суммой налоговых вычетов, предусмотренных </w:t>
      </w:r>
      <w:r>
        <w:rPr>
          <w:rFonts w:ascii="Times New Roman"/>
          <w:b w:val="false"/>
          <w:i w:val="false"/>
          <w:color w:val="000000"/>
          <w:sz w:val="28"/>
        </w:rPr>
        <w:t>статьей 166</w:t>
      </w:r>
      <w:r>
        <w:rPr>
          <w:rFonts w:ascii="Times New Roman"/>
          <w:b w:val="false"/>
          <w:i w:val="false"/>
          <w:color w:val="000000"/>
          <w:sz w:val="28"/>
        </w:rPr>
        <w:t xml:space="preserve"> Налогового Кодекса); </w:t>
      </w:r>
      <w:r>
        <w:br/>
      </w:r>
      <w:r>
        <w:rPr>
          <w:rFonts w:ascii="Times New Roman"/>
          <w:b w:val="false"/>
          <w:i w:val="false"/>
          <w:color w:val="000000"/>
          <w:sz w:val="28"/>
        </w:rPr>
        <w:t>
</w:t>
      </w:r>
      <w:r>
        <w:rPr>
          <w:rFonts w:ascii="Times New Roman"/>
          <w:b w:val="false"/>
          <w:i w:val="false"/>
          <w:color w:val="000000"/>
          <w:sz w:val="28"/>
        </w:rPr>
        <w:t>
      2) строка 230.01.001 C предназначена для отражения общей суммы удержанных обязательных пенсионных взносов, с начисленных доходов, подлежащих налогообложению, определяемой как сумма строк с 230.01.002 C по 230.01.006 C;</w:t>
      </w:r>
      <w:r>
        <w:br/>
      </w:r>
      <w:r>
        <w:rPr>
          <w:rFonts w:ascii="Times New Roman"/>
          <w:b w:val="false"/>
          <w:i w:val="false"/>
          <w:color w:val="000000"/>
          <w:sz w:val="28"/>
        </w:rPr>
        <w:t>
</w:t>
      </w:r>
      <w:r>
        <w:rPr>
          <w:rFonts w:ascii="Times New Roman"/>
          <w:b w:val="false"/>
          <w:i w:val="false"/>
          <w:color w:val="000000"/>
          <w:sz w:val="28"/>
        </w:rPr>
        <w:t>
      4) строка 230.01.001 D предназначена для отражения общей суммы налога, удержанного у источника выплаты, определяемой как сумма строк с 230.01.002 D по 230.01.006 D;</w:t>
      </w:r>
      <w:r>
        <w:br/>
      </w:r>
      <w:r>
        <w:rPr>
          <w:rFonts w:ascii="Times New Roman"/>
          <w:b w:val="false"/>
          <w:i w:val="false"/>
          <w:color w:val="000000"/>
          <w:sz w:val="28"/>
        </w:rPr>
        <w:t>
</w:t>
      </w:r>
      <w:r>
        <w:rPr>
          <w:rFonts w:ascii="Times New Roman"/>
          <w:b w:val="false"/>
          <w:i w:val="false"/>
          <w:color w:val="000000"/>
          <w:sz w:val="28"/>
        </w:rPr>
        <w:t xml:space="preserve">
      5) строки с 230.01.002 А по 230.01.006 А предназначены для отражения видов полученных доходов, облагаемых у источника выплаты, перечень которых установлен статьей 160 Налогового кодекса, по каждому источнику выплаты; </w:t>
      </w:r>
      <w:r>
        <w:br/>
      </w:r>
      <w:r>
        <w:rPr>
          <w:rFonts w:ascii="Times New Roman"/>
          <w:b w:val="false"/>
          <w:i w:val="false"/>
          <w:color w:val="000000"/>
          <w:sz w:val="28"/>
        </w:rPr>
        <w:t>
</w:t>
      </w:r>
      <w:r>
        <w:rPr>
          <w:rFonts w:ascii="Times New Roman"/>
          <w:b w:val="false"/>
          <w:i w:val="false"/>
          <w:color w:val="000000"/>
          <w:sz w:val="28"/>
        </w:rPr>
        <w:t>
      6) строки с 230.01.002 В по 230.01.006 В, с 230.01.002 С по 230.01.006 С, с 230.01.002 D по 230.01.006 D предназначены для отражения сумм доходов, облагаемых у источника выплаты, удержанных обязательных пенсионных взносов и индивидуального подоходного налога на основании документов, выданных налоговыми агентами.</w:t>
      </w:r>
      <w:r>
        <w:br/>
      </w:r>
      <w:r>
        <w:rPr>
          <w:rFonts w:ascii="Times New Roman"/>
          <w:b w:val="false"/>
          <w:i w:val="false"/>
          <w:color w:val="000000"/>
          <w:sz w:val="28"/>
        </w:rPr>
        <w:t>
</w:t>
      </w:r>
      <w:r>
        <w:rPr>
          <w:rFonts w:ascii="Times New Roman"/>
          <w:b w:val="false"/>
          <w:i w:val="false"/>
          <w:color w:val="000000"/>
          <w:sz w:val="28"/>
        </w:rPr>
        <w:t>
      Величина строки 230.01.001 В переносится в строку 230.00.002, строки 230.01.001 D - в строку 230.00.004.</w:t>
      </w:r>
    </w:p>
    <w:bookmarkEnd w:id="179"/>
    <w:bookmarkStart w:name="z4013" w:id="180"/>
    <w:p>
      <w:pPr>
        <w:spacing w:after="0"/>
        <w:ind w:left="0"/>
        <w:jc w:val="left"/>
      </w:pPr>
      <w:r>
        <w:rPr>
          <w:rFonts w:ascii="Times New Roman"/>
          <w:b/>
          <w:i w:val="false"/>
          <w:color w:val="000000"/>
        </w:rPr>
        <w:t xml:space="preserve"> 
4. Составление формы 230.02 - Имущественный и прочие доходы</w:t>
      </w:r>
    </w:p>
    <w:bookmarkEnd w:id="180"/>
    <w:bookmarkStart w:name="z4014" w:id="181"/>
    <w:p>
      <w:pPr>
        <w:spacing w:after="0"/>
        <w:ind w:left="0"/>
        <w:jc w:val="both"/>
      </w:pPr>
      <w:r>
        <w:rPr>
          <w:rFonts w:ascii="Times New Roman"/>
          <w:b w:val="false"/>
          <w:i w:val="false"/>
          <w:color w:val="000000"/>
          <w:sz w:val="28"/>
        </w:rPr>
        <w:t>
      19. Данное приложение предназначено для отражения полученных имущественного и прочих доходов, определяемых в соответствии со </w:t>
      </w:r>
      <w:r>
        <w:rPr>
          <w:rFonts w:ascii="Times New Roman"/>
          <w:b w:val="false"/>
          <w:i w:val="false"/>
          <w:color w:val="000000"/>
          <w:sz w:val="28"/>
        </w:rPr>
        <w:t>статьями 180</w:t>
      </w:r>
      <w:r>
        <w:rPr>
          <w:rFonts w:ascii="Times New Roman"/>
          <w:b w:val="false"/>
          <w:i w:val="false"/>
          <w:color w:val="000000"/>
          <w:sz w:val="28"/>
        </w:rPr>
        <w:t xml:space="preserve"> и </w:t>
      </w:r>
      <w:r>
        <w:rPr>
          <w:rFonts w:ascii="Times New Roman"/>
          <w:b w:val="false"/>
          <w:i w:val="false"/>
          <w:color w:val="000000"/>
          <w:sz w:val="28"/>
        </w:rPr>
        <w:t>184</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20. В разделе "Имущественный доход":</w:t>
      </w:r>
      <w:r>
        <w:br/>
      </w:r>
      <w:r>
        <w:rPr>
          <w:rFonts w:ascii="Times New Roman"/>
          <w:b w:val="false"/>
          <w:i w:val="false"/>
          <w:color w:val="000000"/>
          <w:sz w:val="28"/>
        </w:rPr>
        <w:t>
</w:t>
      </w:r>
      <w:r>
        <w:rPr>
          <w:rFonts w:ascii="Times New Roman"/>
          <w:b w:val="false"/>
          <w:i w:val="false"/>
          <w:color w:val="000000"/>
          <w:sz w:val="28"/>
        </w:rPr>
        <w:t>
      Строка 230.02.001 предназначена для отражения общей суммы имущественного дохода, определяемой как сумма строк 230.02.002 D и 230.02.007 С.</w:t>
      </w:r>
      <w:r>
        <w:br/>
      </w:r>
      <w:r>
        <w:rPr>
          <w:rFonts w:ascii="Times New Roman"/>
          <w:b w:val="false"/>
          <w:i w:val="false"/>
          <w:color w:val="000000"/>
          <w:sz w:val="28"/>
        </w:rPr>
        <w:t>
</w:t>
      </w:r>
      <w:r>
        <w:rPr>
          <w:rFonts w:ascii="Times New Roman"/>
          <w:b w:val="false"/>
          <w:i w:val="false"/>
          <w:color w:val="000000"/>
          <w:sz w:val="28"/>
        </w:rPr>
        <w:t xml:space="preserve">
      21. В разделе "Доход от прироста стоимости при реализации имущества": </w:t>
      </w:r>
      <w:r>
        <w:br/>
      </w:r>
      <w:r>
        <w:rPr>
          <w:rFonts w:ascii="Times New Roman"/>
          <w:b w:val="false"/>
          <w:i w:val="false"/>
          <w:color w:val="000000"/>
          <w:sz w:val="28"/>
        </w:rPr>
        <w:t>
</w:t>
      </w:r>
      <w:r>
        <w:rPr>
          <w:rFonts w:ascii="Times New Roman"/>
          <w:b w:val="false"/>
          <w:i w:val="false"/>
          <w:color w:val="000000"/>
          <w:sz w:val="28"/>
        </w:rPr>
        <w:t>
      1) строка 230.02.002 D предназначена для отражения суммы дохода, полученного в виде прироста стоимости при реализации имущества, определяемой как сумма строк с 230.02.003 D по 230.02.006 D;</w:t>
      </w:r>
      <w:r>
        <w:br/>
      </w:r>
      <w:r>
        <w:rPr>
          <w:rFonts w:ascii="Times New Roman"/>
          <w:b w:val="false"/>
          <w:i w:val="false"/>
          <w:color w:val="000000"/>
          <w:sz w:val="28"/>
        </w:rPr>
        <w:t>
</w:t>
      </w:r>
      <w:r>
        <w:rPr>
          <w:rFonts w:ascii="Times New Roman"/>
          <w:b w:val="false"/>
          <w:i w:val="false"/>
          <w:color w:val="000000"/>
          <w:sz w:val="28"/>
        </w:rPr>
        <w:t>
      2) строки с 230.02.003 А по 230.02.006 А предназначены для отражения наименования имущества, при реализации которого получен прирост стоимости;</w:t>
      </w:r>
      <w:r>
        <w:br/>
      </w:r>
      <w:r>
        <w:rPr>
          <w:rFonts w:ascii="Times New Roman"/>
          <w:b w:val="false"/>
          <w:i w:val="false"/>
          <w:color w:val="000000"/>
          <w:sz w:val="28"/>
        </w:rPr>
        <w:t>
</w:t>
      </w:r>
      <w:r>
        <w:rPr>
          <w:rFonts w:ascii="Times New Roman"/>
          <w:b w:val="false"/>
          <w:i w:val="false"/>
          <w:color w:val="000000"/>
          <w:sz w:val="28"/>
        </w:rPr>
        <w:t>
      3) строки с 230.02.003 В по 230.02.006 В предназначены для отражения стоимости приобретения реализованного имущества. При отсутствии стоимости приобретения указывается оценочная стоимость реализованного имущества на момент его приобретения, определенная уполномоченным государственным органом в сфере государственной регистрации прав на недвижимое имущество и сделок с ним;</w:t>
      </w:r>
      <w:r>
        <w:br/>
      </w:r>
      <w:r>
        <w:rPr>
          <w:rFonts w:ascii="Times New Roman"/>
          <w:b w:val="false"/>
          <w:i w:val="false"/>
          <w:color w:val="000000"/>
          <w:sz w:val="28"/>
        </w:rPr>
        <w:t>
</w:t>
      </w:r>
      <w:r>
        <w:rPr>
          <w:rFonts w:ascii="Times New Roman"/>
          <w:b w:val="false"/>
          <w:i w:val="false"/>
          <w:color w:val="000000"/>
          <w:sz w:val="28"/>
        </w:rPr>
        <w:t>
      4) строки с 230.02.003 С по 230.02.006 С предназначены для отражения стоимости реализации имущества;</w:t>
      </w:r>
      <w:r>
        <w:br/>
      </w:r>
      <w:r>
        <w:rPr>
          <w:rFonts w:ascii="Times New Roman"/>
          <w:b w:val="false"/>
          <w:i w:val="false"/>
          <w:color w:val="000000"/>
          <w:sz w:val="28"/>
        </w:rPr>
        <w:t>
</w:t>
      </w:r>
      <w:r>
        <w:rPr>
          <w:rFonts w:ascii="Times New Roman"/>
          <w:b w:val="false"/>
          <w:i w:val="false"/>
          <w:color w:val="000000"/>
          <w:sz w:val="28"/>
        </w:rPr>
        <w:t>
      5) строки с 230.02.003 D по 230.02.006 D предназначены для отражения дохода, полученного от прироста стоимости при реализации имущества в соответствии с </w:t>
      </w:r>
      <w:r>
        <w:rPr>
          <w:rFonts w:ascii="Times New Roman"/>
          <w:b w:val="false"/>
          <w:i w:val="false"/>
          <w:color w:val="000000"/>
          <w:sz w:val="28"/>
        </w:rPr>
        <w:t>пунктами 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статьи 180 Налогового кодекса.</w:t>
      </w:r>
      <w:r>
        <w:br/>
      </w:r>
      <w:r>
        <w:rPr>
          <w:rFonts w:ascii="Times New Roman"/>
          <w:b w:val="false"/>
          <w:i w:val="false"/>
          <w:color w:val="000000"/>
          <w:sz w:val="28"/>
        </w:rPr>
        <w:t>
</w:t>
      </w:r>
      <w:r>
        <w:rPr>
          <w:rFonts w:ascii="Times New Roman"/>
          <w:b w:val="false"/>
          <w:i w:val="false"/>
          <w:color w:val="000000"/>
          <w:sz w:val="28"/>
        </w:rPr>
        <w:t>
      22. В разделе "Доход от сдачи в аренду имущества":</w:t>
      </w:r>
      <w:r>
        <w:br/>
      </w:r>
      <w:r>
        <w:rPr>
          <w:rFonts w:ascii="Times New Roman"/>
          <w:b w:val="false"/>
          <w:i w:val="false"/>
          <w:color w:val="000000"/>
          <w:sz w:val="28"/>
        </w:rPr>
        <w:t>
</w:t>
      </w:r>
      <w:r>
        <w:rPr>
          <w:rFonts w:ascii="Times New Roman"/>
          <w:b w:val="false"/>
          <w:i w:val="false"/>
          <w:color w:val="000000"/>
          <w:sz w:val="28"/>
        </w:rPr>
        <w:t>
      1) строка 230.02.007 С предназначена для отражения суммы дохода, полученного от сдачи в аренду имущества, определяемой как сумма строк 230.02.008 С и 230.02.009 С;</w:t>
      </w:r>
      <w:r>
        <w:br/>
      </w:r>
      <w:r>
        <w:rPr>
          <w:rFonts w:ascii="Times New Roman"/>
          <w:b w:val="false"/>
          <w:i w:val="false"/>
          <w:color w:val="000000"/>
          <w:sz w:val="28"/>
        </w:rPr>
        <w:t>
</w:t>
      </w:r>
      <w:r>
        <w:rPr>
          <w:rFonts w:ascii="Times New Roman"/>
          <w:b w:val="false"/>
          <w:i w:val="false"/>
          <w:color w:val="000000"/>
          <w:sz w:val="28"/>
        </w:rPr>
        <w:t xml:space="preserve">
      2) строки 230.02.008 А и 230.02.009 А предназначены для отражения наименования имущества, сданного в аренду, с указанием его местонахождения; </w:t>
      </w:r>
      <w:r>
        <w:br/>
      </w:r>
      <w:r>
        <w:rPr>
          <w:rFonts w:ascii="Times New Roman"/>
          <w:b w:val="false"/>
          <w:i w:val="false"/>
          <w:color w:val="000000"/>
          <w:sz w:val="28"/>
        </w:rPr>
        <w:t>
</w:t>
      </w:r>
      <w:r>
        <w:rPr>
          <w:rFonts w:ascii="Times New Roman"/>
          <w:b w:val="false"/>
          <w:i w:val="false"/>
          <w:color w:val="000000"/>
          <w:sz w:val="28"/>
        </w:rPr>
        <w:t>
      3) строки 230.02.008 В и 230.02.009 В предназначены для отражения периода сдачи в аренду имущества;</w:t>
      </w:r>
      <w:r>
        <w:br/>
      </w:r>
      <w:r>
        <w:rPr>
          <w:rFonts w:ascii="Times New Roman"/>
          <w:b w:val="false"/>
          <w:i w:val="false"/>
          <w:color w:val="000000"/>
          <w:sz w:val="28"/>
        </w:rPr>
        <w:t>
</w:t>
      </w:r>
      <w:r>
        <w:rPr>
          <w:rFonts w:ascii="Times New Roman"/>
          <w:b w:val="false"/>
          <w:i w:val="false"/>
          <w:color w:val="000000"/>
          <w:sz w:val="28"/>
        </w:rPr>
        <w:t>
      4) строки 230.02.008 С и 230.02.009 С предназначены для отражения дохода, полученного от сдачи в аренду имущества.</w:t>
      </w:r>
      <w:r>
        <w:br/>
      </w:r>
      <w:r>
        <w:rPr>
          <w:rFonts w:ascii="Times New Roman"/>
          <w:b w:val="false"/>
          <w:i w:val="false"/>
          <w:color w:val="000000"/>
          <w:sz w:val="28"/>
        </w:rPr>
        <w:t>
</w:t>
      </w:r>
      <w:r>
        <w:rPr>
          <w:rFonts w:ascii="Times New Roman"/>
          <w:b w:val="false"/>
          <w:i w:val="false"/>
          <w:color w:val="000000"/>
          <w:sz w:val="28"/>
        </w:rPr>
        <w:t>
      23. В разделе "Прочие доходы":</w:t>
      </w:r>
      <w:r>
        <w:br/>
      </w:r>
      <w:r>
        <w:rPr>
          <w:rFonts w:ascii="Times New Roman"/>
          <w:b w:val="false"/>
          <w:i w:val="false"/>
          <w:color w:val="000000"/>
          <w:sz w:val="28"/>
        </w:rPr>
        <w:t>
</w:t>
      </w:r>
      <w:r>
        <w:rPr>
          <w:rFonts w:ascii="Times New Roman"/>
          <w:b w:val="false"/>
          <w:i w:val="false"/>
          <w:color w:val="000000"/>
          <w:sz w:val="28"/>
        </w:rPr>
        <w:t>
      1) строка 230.02.010 предназначена для отражения суммы полученных прочих доходов, предусмотренных </w:t>
      </w:r>
      <w:r>
        <w:rPr>
          <w:rFonts w:ascii="Times New Roman"/>
          <w:b w:val="false"/>
          <w:i w:val="false"/>
          <w:color w:val="000000"/>
          <w:sz w:val="28"/>
        </w:rPr>
        <w:t>статьей 184</w:t>
      </w:r>
      <w:r>
        <w:rPr>
          <w:rFonts w:ascii="Times New Roman"/>
          <w:b w:val="false"/>
          <w:i w:val="false"/>
          <w:color w:val="000000"/>
          <w:sz w:val="28"/>
        </w:rPr>
        <w:t xml:space="preserve"> Налогового кодекса, определяемой как сумма строк с 230.02.011 по 230.02.014;</w:t>
      </w:r>
      <w:r>
        <w:br/>
      </w:r>
      <w:r>
        <w:rPr>
          <w:rFonts w:ascii="Times New Roman"/>
          <w:b w:val="false"/>
          <w:i w:val="false"/>
          <w:color w:val="000000"/>
          <w:sz w:val="28"/>
        </w:rPr>
        <w:t>
</w:t>
      </w:r>
      <w:r>
        <w:rPr>
          <w:rFonts w:ascii="Times New Roman"/>
          <w:b w:val="false"/>
          <w:i w:val="false"/>
          <w:color w:val="000000"/>
          <w:sz w:val="28"/>
        </w:rPr>
        <w:t>
      2) строка 230.02.011 предназначена для отражения суммы доходов, полученных из источников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3) строка 230.02.012 предназначена для отражения суммы доходов от оказания услуг, выполнения работ в Республике Казахстан дипломатическим и приравненным к ним представительствам, аккредитованным в Республике Казахстан, не являющимся налоговыми агентами;</w:t>
      </w:r>
      <w:r>
        <w:br/>
      </w:r>
      <w:r>
        <w:rPr>
          <w:rFonts w:ascii="Times New Roman"/>
          <w:b w:val="false"/>
          <w:i w:val="false"/>
          <w:color w:val="000000"/>
          <w:sz w:val="28"/>
        </w:rPr>
        <w:t>
</w:t>
      </w:r>
      <w:r>
        <w:rPr>
          <w:rFonts w:ascii="Times New Roman"/>
          <w:b w:val="false"/>
          <w:i w:val="false"/>
          <w:color w:val="000000"/>
          <w:sz w:val="28"/>
        </w:rPr>
        <w:t>
      4) строка 230.02.013 предназначена для отражения суммы доходов домашних работников, полученных по трудовым договорам, заключенным в соответствии с трудовым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5) строка 230.02.014 предназначена для отражения суммы доходов от уступки права требования доли в жилом здании по договору о долевом участии в жилищном строительстве.</w:t>
      </w:r>
      <w:r>
        <w:br/>
      </w:r>
      <w:r>
        <w:rPr>
          <w:rFonts w:ascii="Times New Roman"/>
          <w:b w:val="false"/>
          <w:i w:val="false"/>
          <w:color w:val="000000"/>
          <w:sz w:val="28"/>
        </w:rPr>
        <w:t>
</w:t>
      </w:r>
      <w:r>
        <w:rPr>
          <w:rFonts w:ascii="Times New Roman"/>
          <w:b w:val="false"/>
          <w:i w:val="false"/>
          <w:color w:val="000000"/>
          <w:sz w:val="28"/>
        </w:rPr>
        <w:t xml:space="preserve">
      Величина строки 230.02.001 переносится в строку 230.00.003 I, строки 230.02.010 - в строку 230.00.003 II. </w:t>
      </w:r>
    </w:p>
    <w:bookmarkEnd w:id="181"/>
    <w:bookmarkStart w:name="z4035" w:id="182"/>
    <w:p>
      <w:pPr>
        <w:spacing w:after="0"/>
        <w:ind w:left="0"/>
        <w:jc w:val="left"/>
      </w:pPr>
      <w:r>
        <w:rPr>
          <w:rFonts w:ascii="Times New Roman"/>
          <w:b/>
          <w:i w:val="false"/>
          <w:color w:val="000000"/>
        </w:rPr>
        <w:t xml:space="preserve"> 
5. Составление формы 230.03 -</w:t>
      </w:r>
      <w:r>
        <w:br/>
      </w:r>
      <w:r>
        <w:rPr>
          <w:rFonts w:ascii="Times New Roman"/>
          <w:b/>
          <w:i w:val="false"/>
          <w:color w:val="000000"/>
        </w:rPr>
        <w:t>
Имущество, находящееся на праве собственности</w:t>
      </w:r>
    </w:p>
    <w:bookmarkEnd w:id="182"/>
    <w:bookmarkStart w:name="z4036" w:id="183"/>
    <w:p>
      <w:pPr>
        <w:spacing w:after="0"/>
        <w:ind w:left="0"/>
        <w:jc w:val="both"/>
      </w:pPr>
      <w:r>
        <w:rPr>
          <w:rFonts w:ascii="Times New Roman"/>
          <w:b w:val="false"/>
          <w:i w:val="false"/>
          <w:color w:val="000000"/>
          <w:sz w:val="28"/>
        </w:rPr>
        <w:t>
      24. Данное приложение предназначено для декларирования имущества, находящегося на праве собственности.</w:t>
      </w:r>
      <w:r>
        <w:br/>
      </w:r>
      <w:r>
        <w:rPr>
          <w:rFonts w:ascii="Times New Roman"/>
          <w:b w:val="false"/>
          <w:i w:val="false"/>
          <w:color w:val="000000"/>
          <w:sz w:val="28"/>
        </w:rPr>
        <w:t>
</w:t>
      </w:r>
      <w:r>
        <w:rPr>
          <w:rFonts w:ascii="Times New Roman"/>
          <w:b w:val="false"/>
          <w:i w:val="false"/>
          <w:color w:val="000000"/>
          <w:sz w:val="28"/>
        </w:rPr>
        <w:t>
      25. При представлении Декларации лицом, представляющим первоначальную Декларацию, заполняются строки 230.03.001 по 230.03.010 по состоянию на первое число месяца представления Декларации, если иное не предусмотрено настоящим разделом.</w:t>
      </w:r>
      <w:r>
        <w:br/>
      </w:r>
      <w:r>
        <w:rPr>
          <w:rFonts w:ascii="Times New Roman"/>
          <w:b w:val="false"/>
          <w:i w:val="false"/>
          <w:color w:val="000000"/>
          <w:sz w:val="28"/>
        </w:rPr>
        <w:t>
</w:t>
      </w:r>
      <w:r>
        <w:rPr>
          <w:rFonts w:ascii="Times New Roman"/>
          <w:b w:val="false"/>
          <w:i w:val="false"/>
          <w:color w:val="000000"/>
          <w:sz w:val="28"/>
        </w:rPr>
        <w:t>
      При представлении Декларации лицом, представляющим очередную Декларацию, заполняются строки 230.03.006, 230.03.007 по состоянию на 31 декабря отчетного налогового периода.</w:t>
      </w:r>
      <w:r>
        <w:br/>
      </w:r>
      <w:r>
        <w:rPr>
          <w:rFonts w:ascii="Times New Roman"/>
          <w:b w:val="false"/>
          <w:i w:val="false"/>
          <w:color w:val="000000"/>
          <w:sz w:val="28"/>
        </w:rPr>
        <w:t>
</w:t>
      </w:r>
      <w:r>
        <w:rPr>
          <w:rFonts w:ascii="Times New Roman"/>
          <w:b w:val="false"/>
          <w:i w:val="false"/>
          <w:color w:val="000000"/>
          <w:sz w:val="28"/>
        </w:rPr>
        <w:t xml:space="preserve">
      26. В разделе "Движимое имущество, находящееся на праве собственности": </w:t>
      </w:r>
      <w:r>
        <w:br/>
      </w:r>
      <w:r>
        <w:rPr>
          <w:rFonts w:ascii="Times New Roman"/>
          <w:b w:val="false"/>
          <w:i w:val="false"/>
          <w:color w:val="000000"/>
          <w:sz w:val="28"/>
        </w:rPr>
        <w:t>
</w:t>
      </w:r>
      <w:r>
        <w:rPr>
          <w:rFonts w:ascii="Times New Roman"/>
          <w:b w:val="false"/>
          <w:i w:val="false"/>
          <w:color w:val="000000"/>
          <w:sz w:val="28"/>
        </w:rPr>
        <w:t xml:space="preserve">
      1) строка 230.03.001 А предназначена для отражения кодов валют наличных денег, имеющихся на дату представления Декларации. </w:t>
      </w:r>
      <w:r>
        <w:br/>
      </w:r>
      <w:r>
        <w:rPr>
          <w:rFonts w:ascii="Times New Roman"/>
          <w:b w:val="false"/>
          <w:i w:val="false"/>
          <w:color w:val="000000"/>
          <w:sz w:val="28"/>
        </w:rPr>
        <w:t>
</w:t>
      </w:r>
      <w:r>
        <w:rPr>
          <w:rFonts w:ascii="Times New Roman"/>
          <w:b w:val="false"/>
          <w:i w:val="false"/>
          <w:color w:val="000000"/>
          <w:sz w:val="28"/>
        </w:rPr>
        <w:t>
      При заполнении кода валюты необходимо использовать </w:t>
      </w:r>
      <w:r>
        <w:rPr>
          <w:rFonts w:ascii="Times New Roman"/>
          <w:b w:val="false"/>
          <w:i w:val="false"/>
          <w:color w:val="000000"/>
          <w:sz w:val="28"/>
        </w:rPr>
        <w:t>приложение 23</w:t>
      </w:r>
      <w:r>
        <w:rPr>
          <w:rFonts w:ascii="Times New Roman"/>
          <w:b w:val="false"/>
          <w:i w:val="false"/>
          <w:color w:val="000000"/>
          <w:sz w:val="28"/>
        </w:rPr>
        <w:t xml:space="preserve"> "Классификатор валют", утвержденным Решением Комиссии Таможенного союза от 20 сентября 2010 года № 378 "О классификаторах, используемых для заполнения таможенных деклараций" (далее - Решение);</w:t>
      </w:r>
      <w:r>
        <w:br/>
      </w:r>
      <w:r>
        <w:rPr>
          <w:rFonts w:ascii="Times New Roman"/>
          <w:b w:val="false"/>
          <w:i w:val="false"/>
          <w:color w:val="000000"/>
          <w:sz w:val="28"/>
        </w:rPr>
        <w:t>
</w:t>
      </w:r>
      <w:r>
        <w:rPr>
          <w:rFonts w:ascii="Times New Roman"/>
          <w:b w:val="false"/>
          <w:i w:val="false"/>
          <w:color w:val="000000"/>
          <w:sz w:val="28"/>
        </w:rPr>
        <w:t xml:space="preserve">
      2) строка 230.03.001 В предназначена для отражения суммы наличных денег, имеющихся на дату представления Декларации; </w:t>
      </w:r>
      <w:r>
        <w:br/>
      </w:r>
      <w:r>
        <w:rPr>
          <w:rFonts w:ascii="Times New Roman"/>
          <w:b w:val="false"/>
          <w:i w:val="false"/>
          <w:color w:val="000000"/>
          <w:sz w:val="28"/>
        </w:rPr>
        <w:t>
</w:t>
      </w:r>
      <w:r>
        <w:rPr>
          <w:rFonts w:ascii="Times New Roman"/>
          <w:b w:val="false"/>
          <w:i w:val="false"/>
          <w:color w:val="000000"/>
          <w:sz w:val="28"/>
        </w:rPr>
        <w:t>
      3) строка 230.03.002 А предназначена для отражения наименования накопительного пенсионного фонда;</w:t>
      </w:r>
      <w:r>
        <w:br/>
      </w:r>
      <w:r>
        <w:rPr>
          <w:rFonts w:ascii="Times New Roman"/>
          <w:b w:val="false"/>
          <w:i w:val="false"/>
          <w:color w:val="000000"/>
          <w:sz w:val="28"/>
        </w:rPr>
        <w:t>
</w:t>
      </w:r>
      <w:r>
        <w:rPr>
          <w:rFonts w:ascii="Times New Roman"/>
          <w:b w:val="false"/>
          <w:i w:val="false"/>
          <w:color w:val="000000"/>
          <w:sz w:val="28"/>
        </w:rPr>
        <w:t>
      4) строка 230.03.002 В предназначена для отражения суммы пенсионных накоплений на основании выписки, выданной накопительным пенсионным фондом;</w:t>
      </w:r>
      <w:r>
        <w:br/>
      </w:r>
      <w:r>
        <w:rPr>
          <w:rFonts w:ascii="Times New Roman"/>
          <w:b w:val="false"/>
          <w:i w:val="false"/>
          <w:color w:val="000000"/>
          <w:sz w:val="28"/>
        </w:rPr>
        <w:t>
</w:t>
      </w:r>
      <w:r>
        <w:rPr>
          <w:rFonts w:ascii="Times New Roman"/>
          <w:b w:val="false"/>
          <w:i w:val="false"/>
          <w:color w:val="000000"/>
          <w:sz w:val="28"/>
        </w:rPr>
        <w:t xml:space="preserve">
      5) строка 230.03.003 А предназначена для отражения наименования банковских учреждений, в том числе банковских учреждений, находящихся за пределами Республики Казахстан, в которых находятся вклады лиц, заполняющих Декларацию; </w:t>
      </w:r>
      <w:r>
        <w:br/>
      </w:r>
      <w:r>
        <w:rPr>
          <w:rFonts w:ascii="Times New Roman"/>
          <w:b w:val="false"/>
          <w:i w:val="false"/>
          <w:color w:val="000000"/>
          <w:sz w:val="28"/>
        </w:rPr>
        <w:t>
</w:t>
      </w:r>
      <w:r>
        <w:rPr>
          <w:rFonts w:ascii="Times New Roman"/>
          <w:b w:val="false"/>
          <w:i w:val="false"/>
          <w:color w:val="000000"/>
          <w:sz w:val="28"/>
        </w:rPr>
        <w:t xml:space="preserve">
      6) строка 230.03.003 В предназначена для отражения кодов валют вкладов в банковских учреждениях. </w:t>
      </w:r>
      <w:r>
        <w:br/>
      </w:r>
      <w:r>
        <w:rPr>
          <w:rFonts w:ascii="Times New Roman"/>
          <w:b w:val="false"/>
          <w:i w:val="false"/>
          <w:color w:val="000000"/>
          <w:sz w:val="28"/>
        </w:rPr>
        <w:t>
</w:t>
      </w:r>
      <w:r>
        <w:rPr>
          <w:rFonts w:ascii="Times New Roman"/>
          <w:b w:val="false"/>
          <w:i w:val="false"/>
          <w:color w:val="000000"/>
          <w:sz w:val="28"/>
        </w:rPr>
        <w:t>
      При заполнении кода валюты необходимо использовать </w:t>
      </w:r>
      <w:r>
        <w:rPr>
          <w:rFonts w:ascii="Times New Roman"/>
          <w:b w:val="false"/>
          <w:i w:val="false"/>
          <w:color w:val="000000"/>
          <w:sz w:val="28"/>
        </w:rPr>
        <w:t>приложение 23</w:t>
      </w:r>
      <w:r>
        <w:rPr>
          <w:rFonts w:ascii="Times New Roman"/>
          <w:b w:val="false"/>
          <w:i w:val="false"/>
          <w:color w:val="000000"/>
          <w:sz w:val="28"/>
        </w:rPr>
        <w:t xml:space="preserve"> "Классификатор валют", утвержденное Решением; </w:t>
      </w:r>
      <w:r>
        <w:br/>
      </w:r>
      <w:r>
        <w:rPr>
          <w:rFonts w:ascii="Times New Roman"/>
          <w:b w:val="false"/>
          <w:i w:val="false"/>
          <w:color w:val="000000"/>
          <w:sz w:val="28"/>
        </w:rPr>
        <w:t>
</w:t>
      </w:r>
      <w:r>
        <w:rPr>
          <w:rFonts w:ascii="Times New Roman"/>
          <w:b w:val="false"/>
          <w:i w:val="false"/>
          <w:color w:val="000000"/>
          <w:sz w:val="28"/>
        </w:rPr>
        <w:t>
      7) строка 230.03.003 С предназначена для отражения суммы вкладов;</w:t>
      </w:r>
      <w:r>
        <w:br/>
      </w:r>
      <w:r>
        <w:rPr>
          <w:rFonts w:ascii="Times New Roman"/>
          <w:b w:val="false"/>
          <w:i w:val="false"/>
          <w:color w:val="000000"/>
          <w:sz w:val="28"/>
        </w:rPr>
        <w:t>
</w:t>
      </w:r>
      <w:r>
        <w:rPr>
          <w:rFonts w:ascii="Times New Roman"/>
          <w:b w:val="false"/>
          <w:i w:val="false"/>
          <w:color w:val="000000"/>
          <w:sz w:val="28"/>
        </w:rPr>
        <w:t>
      8) строка 230.03.004 А предназначена для отражения видов ценных бумаг, в том числе находящихся на праве собственности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9) строка 230.03.004 В предназначена для отражения количества ценных бумаг;</w:t>
      </w:r>
      <w:r>
        <w:br/>
      </w:r>
      <w:r>
        <w:rPr>
          <w:rFonts w:ascii="Times New Roman"/>
          <w:b w:val="false"/>
          <w:i w:val="false"/>
          <w:color w:val="000000"/>
          <w:sz w:val="28"/>
        </w:rPr>
        <w:t>
</w:t>
      </w:r>
      <w:r>
        <w:rPr>
          <w:rFonts w:ascii="Times New Roman"/>
          <w:b w:val="false"/>
          <w:i w:val="false"/>
          <w:color w:val="000000"/>
          <w:sz w:val="28"/>
        </w:rPr>
        <w:t>
      10) строка 230.03.004 С предназначена для отражения стоимости приобретения ценных бумаг;</w:t>
      </w:r>
      <w:r>
        <w:br/>
      </w:r>
      <w:r>
        <w:rPr>
          <w:rFonts w:ascii="Times New Roman"/>
          <w:b w:val="false"/>
          <w:i w:val="false"/>
          <w:color w:val="000000"/>
          <w:sz w:val="28"/>
        </w:rPr>
        <w:t>
</w:t>
      </w:r>
      <w:r>
        <w:rPr>
          <w:rFonts w:ascii="Times New Roman"/>
          <w:b w:val="false"/>
          <w:i w:val="false"/>
          <w:color w:val="000000"/>
          <w:sz w:val="28"/>
        </w:rPr>
        <w:t>
      11) строка 230.03.005 А предназначена для отражения иных финансовых средств, имеющихся у лиц, заполняющих Декларацию, не указанных в строках с 230.03.001 по 230.03.004;</w:t>
      </w:r>
      <w:r>
        <w:br/>
      </w:r>
      <w:r>
        <w:rPr>
          <w:rFonts w:ascii="Times New Roman"/>
          <w:b w:val="false"/>
          <w:i w:val="false"/>
          <w:color w:val="000000"/>
          <w:sz w:val="28"/>
        </w:rPr>
        <w:t>
</w:t>
      </w:r>
      <w:r>
        <w:rPr>
          <w:rFonts w:ascii="Times New Roman"/>
          <w:b w:val="false"/>
          <w:i w:val="false"/>
          <w:color w:val="000000"/>
          <w:sz w:val="28"/>
        </w:rPr>
        <w:t>
      12) строка 230.03.005 В предназначена для отражения суммы финансовых средств;</w:t>
      </w:r>
      <w:r>
        <w:br/>
      </w:r>
      <w:r>
        <w:rPr>
          <w:rFonts w:ascii="Times New Roman"/>
          <w:b w:val="false"/>
          <w:i w:val="false"/>
          <w:color w:val="000000"/>
          <w:sz w:val="28"/>
        </w:rPr>
        <w:t>
</w:t>
      </w:r>
      <w:r>
        <w:rPr>
          <w:rFonts w:ascii="Times New Roman"/>
          <w:b w:val="false"/>
          <w:i w:val="false"/>
          <w:color w:val="000000"/>
          <w:sz w:val="28"/>
        </w:rPr>
        <w:t>
      13) строка 230.03.006 предназначена для отражения транспортных средств, находящихся на праве собственности, с указанием марки, государственного номера в соответствии с правоустанавливающими документами. В данной строке не отражаются воздушные и морские суда, суда внутреннего плавания, суда плавания "река-море".</w:t>
      </w:r>
      <w:r>
        <w:br/>
      </w:r>
      <w:r>
        <w:rPr>
          <w:rFonts w:ascii="Times New Roman"/>
          <w:b w:val="false"/>
          <w:i w:val="false"/>
          <w:color w:val="000000"/>
          <w:sz w:val="28"/>
        </w:rPr>
        <w:t>
</w:t>
      </w:r>
      <w:r>
        <w:rPr>
          <w:rFonts w:ascii="Times New Roman"/>
          <w:b w:val="false"/>
          <w:i w:val="false"/>
          <w:color w:val="000000"/>
          <w:sz w:val="28"/>
        </w:rPr>
        <w:t xml:space="preserve">
      27. В разделе "Недвижимое имущество, находящееся на праве собственности": </w:t>
      </w:r>
      <w:r>
        <w:br/>
      </w:r>
      <w:r>
        <w:rPr>
          <w:rFonts w:ascii="Times New Roman"/>
          <w:b w:val="false"/>
          <w:i w:val="false"/>
          <w:color w:val="000000"/>
          <w:sz w:val="28"/>
        </w:rPr>
        <w:t>
</w:t>
      </w:r>
      <w:r>
        <w:rPr>
          <w:rFonts w:ascii="Times New Roman"/>
          <w:b w:val="false"/>
          <w:i w:val="false"/>
          <w:color w:val="000000"/>
          <w:sz w:val="28"/>
        </w:rPr>
        <w:t>
      Строка 230.03.007 предназначена для отражения имущества, права и (или) сделки по которому подлежат государственной регистрации в соответствии с законодательными актами Республики Казахстан с указанием места нахождения недвижимого имущества.</w:t>
      </w:r>
      <w:r>
        <w:br/>
      </w:r>
      <w:r>
        <w:rPr>
          <w:rFonts w:ascii="Times New Roman"/>
          <w:b w:val="false"/>
          <w:i w:val="false"/>
          <w:color w:val="000000"/>
          <w:sz w:val="28"/>
        </w:rPr>
        <w:t>
</w:t>
      </w:r>
      <w:r>
        <w:rPr>
          <w:rFonts w:ascii="Times New Roman"/>
          <w:b w:val="false"/>
          <w:i w:val="false"/>
          <w:color w:val="000000"/>
          <w:sz w:val="28"/>
        </w:rPr>
        <w:t>
      При этом, лица, указанные в </w:t>
      </w:r>
      <w:r>
        <w:rPr>
          <w:rFonts w:ascii="Times New Roman"/>
          <w:b w:val="false"/>
          <w:i w:val="false"/>
          <w:color w:val="000000"/>
          <w:sz w:val="28"/>
        </w:rPr>
        <w:t>пунктах 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статьи 9 Закона Республики Казахстан от 2 июля 1998 года "О борьбе с коррупцией", указывают оценочную стоимость земельного участка, определяемую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 Земельного кодекса Республики Казахстан от 20 июня 2003 года.</w:t>
      </w:r>
      <w:r>
        <w:br/>
      </w:r>
      <w:r>
        <w:rPr>
          <w:rFonts w:ascii="Times New Roman"/>
          <w:b w:val="false"/>
          <w:i w:val="false"/>
          <w:color w:val="000000"/>
          <w:sz w:val="28"/>
        </w:rPr>
        <w:t>
</w:t>
      </w:r>
      <w:r>
        <w:rPr>
          <w:rFonts w:ascii="Times New Roman"/>
          <w:b w:val="false"/>
          <w:i w:val="false"/>
          <w:color w:val="000000"/>
          <w:sz w:val="28"/>
        </w:rPr>
        <w:t xml:space="preserve">
      28. В разделе "Доля участия в уставном капитале" лицо, заполняющее Декларацию, в соответствующей ячейке указывает о своем прямом или об опосредованном участии в качестве акционера или учредителя (участника) юридических лиц: </w:t>
      </w:r>
      <w:r>
        <w:br/>
      </w:r>
      <w:r>
        <w:rPr>
          <w:rFonts w:ascii="Times New Roman"/>
          <w:b w:val="false"/>
          <w:i w:val="false"/>
          <w:color w:val="000000"/>
          <w:sz w:val="28"/>
        </w:rPr>
        <w:t>
</w:t>
      </w:r>
      <w:r>
        <w:rPr>
          <w:rFonts w:ascii="Times New Roman"/>
          <w:b w:val="false"/>
          <w:i w:val="false"/>
          <w:color w:val="000000"/>
          <w:sz w:val="28"/>
        </w:rPr>
        <w:t>
      1) строка 230.03.008 D предназначена для отражения доли участия в уставном капитале по всем юридическим лицам в денежном эквиваленте;</w:t>
      </w:r>
      <w:r>
        <w:br/>
      </w:r>
      <w:r>
        <w:rPr>
          <w:rFonts w:ascii="Times New Roman"/>
          <w:b w:val="false"/>
          <w:i w:val="false"/>
          <w:color w:val="000000"/>
          <w:sz w:val="28"/>
        </w:rPr>
        <w:t>
</w:t>
      </w:r>
      <w:r>
        <w:rPr>
          <w:rFonts w:ascii="Times New Roman"/>
          <w:b w:val="false"/>
          <w:i w:val="false"/>
          <w:color w:val="000000"/>
          <w:sz w:val="28"/>
        </w:rPr>
        <w:t>
      2) в графе А указывается наименование юридического лица, в уставном капитале которого присутствует доля участия лица, заполняющего Декларацию;</w:t>
      </w:r>
      <w:r>
        <w:br/>
      </w:r>
      <w:r>
        <w:rPr>
          <w:rFonts w:ascii="Times New Roman"/>
          <w:b w:val="false"/>
          <w:i w:val="false"/>
          <w:color w:val="000000"/>
          <w:sz w:val="28"/>
        </w:rPr>
        <w:t>
</w:t>
      </w:r>
      <w:r>
        <w:rPr>
          <w:rFonts w:ascii="Times New Roman"/>
          <w:b w:val="false"/>
          <w:i w:val="false"/>
          <w:color w:val="000000"/>
          <w:sz w:val="28"/>
        </w:rPr>
        <w:t>
      3) в графе В указывается регистрационный номер налогоплательщика-юридического лица, указанного в графе А;</w:t>
      </w:r>
      <w:r>
        <w:br/>
      </w:r>
      <w:r>
        <w:rPr>
          <w:rFonts w:ascii="Times New Roman"/>
          <w:b w:val="false"/>
          <w:i w:val="false"/>
          <w:color w:val="000000"/>
          <w:sz w:val="28"/>
        </w:rPr>
        <w:t>
</w:t>
      </w:r>
      <w:r>
        <w:rPr>
          <w:rFonts w:ascii="Times New Roman"/>
          <w:b w:val="false"/>
          <w:i w:val="false"/>
          <w:color w:val="000000"/>
          <w:sz w:val="28"/>
        </w:rPr>
        <w:t>
      4) в графе С указывается бизнес-идентификационный номер юридического лица, указанного в графе А;</w:t>
      </w:r>
      <w:r>
        <w:br/>
      </w:r>
      <w:r>
        <w:rPr>
          <w:rFonts w:ascii="Times New Roman"/>
          <w:b w:val="false"/>
          <w:i w:val="false"/>
          <w:color w:val="000000"/>
          <w:sz w:val="28"/>
        </w:rPr>
        <w:t>
</w:t>
      </w:r>
      <w:r>
        <w:rPr>
          <w:rFonts w:ascii="Times New Roman"/>
          <w:b w:val="false"/>
          <w:i w:val="false"/>
          <w:color w:val="000000"/>
          <w:sz w:val="28"/>
        </w:rPr>
        <w:t>
      5) в графе D указывается доля участия в юридическом лице, указанном в графе А, в денежном эквиваленте.</w:t>
      </w:r>
      <w:r>
        <w:br/>
      </w:r>
      <w:r>
        <w:rPr>
          <w:rFonts w:ascii="Times New Roman"/>
          <w:b w:val="false"/>
          <w:i w:val="false"/>
          <w:color w:val="000000"/>
          <w:sz w:val="28"/>
        </w:rPr>
        <w:t>
</w:t>
      </w:r>
      <w:r>
        <w:rPr>
          <w:rFonts w:ascii="Times New Roman"/>
          <w:b w:val="false"/>
          <w:i w:val="false"/>
          <w:color w:val="000000"/>
          <w:sz w:val="28"/>
        </w:rPr>
        <w:t>
      29. В разделе "Имущество, переданное в доверительное управление, трасты":</w:t>
      </w:r>
      <w:r>
        <w:br/>
      </w:r>
      <w:r>
        <w:rPr>
          <w:rFonts w:ascii="Times New Roman"/>
          <w:b w:val="false"/>
          <w:i w:val="false"/>
          <w:color w:val="000000"/>
          <w:sz w:val="28"/>
        </w:rPr>
        <w:t>
</w:t>
      </w:r>
      <w:r>
        <w:rPr>
          <w:rFonts w:ascii="Times New Roman"/>
          <w:b w:val="false"/>
          <w:i w:val="false"/>
          <w:color w:val="000000"/>
          <w:sz w:val="28"/>
        </w:rPr>
        <w:t>
      1) строка 230.03.009 В предназначена для отражения общей стоимости приобретения имущества, переданного в доверительное управление;</w:t>
      </w:r>
      <w:r>
        <w:br/>
      </w:r>
      <w:r>
        <w:rPr>
          <w:rFonts w:ascii="Times New Roman"/>
          <w:b w:val="false"/>
          <w:i w:val="false"/>
          <w:color w:val="000000"/>
          <w:sz w:val="28"/>
        </w:rPr>
        <w:t>
</w:t>
      </w:r>
      <w:r>
        <w:rPr>
          <w:rFonts w:ascii="Times New Roman"/>
          <w:b w:val="false"/>
          <w:i w:val="false"/>
          <w:color w:val="000000"/>
          <w:sz w:val="28"/>
        </w:rPr>
        <w:t>
      2) в графе А описывается имущество, переданное в доверительное управление, а также указываются сведения о трастах и о государствах, в которых они зарегистрированы, с указанием номеров соответствующих банковских счетов, если лицо, заполняющее Декларацию, или его супруг (супруга) является бенефициаром этих трастов;</w:t>
      </w:r>
      <w:r>
        <w:br/>
      </w:r>
      <w:r>
        <w:rPr>
          <w:rFonts w:ascii="Times New Roman"/>
          <w:b w:val="false"/>
          <w:i w:val="false"/>
          <w:color w:val="000000"/>
          <w:sz w:val="28"/>
        </w:rPr>
        <w:t>
</w:t>
      </w:r>
      <w:r>
        <w:rPr>
          <w:rFonts w:ascii="Times New Roman"/>
          <w:b w:val="false"/>
          <w:i w:val="false"/>
          <w:color w:val="000000"/>
          <w:sz w:val="28"/>
        </w:rPr>
        <w:t xml:space="preserve">
      3) в графе В отражается стоимость приобретения имущества, указанного в графе А. </w:t>
      </w:r>
      <w:r>
        <w:br/>
      </w:r>
      <w:r>
        <w:rPr>
          <w:rFonts w:ascii="Times New Roman"/>
          <w:b w:val="false"/>
          <w:i w:val="false"/>
          <w:color w:val="000000"/>
          <w:sz w:val="28"/>
        </w:rPr>
        <w:t>
</w:t>
      </w:r>
      <w:r>
        <w:rPr>
          <w:rFonts w:ascii="Times New Roman"/>
          <w:b w:val="false"/>
          <w:i w:val="false"/>
          <w:color w:val="000000"/>
          <w:sz w:val="28"/>
        </w:rPr>
        <w:t>
      30. В разделе "Средства в размере свыше 1000 МРП, содержащиеся или находящиеся на временном хранении у организаций":</w:t>
      </w:r>
      <w:r>
        <w:br/>
      </w:r>
      <w:r>
        <w:rPr>
          <w:rFonts w:ascii="Times New Roman"/>
          <w:b w:val="false"/>
          <w:i w:val="false"/>
          <w:color w:val="000000"/>
          <w:sz w:val="28"/>
        </w:rPr>
        <w:t>
</w:t>
      </w:r>
      <w:r>
        <w:rPr>
          <w:rFonts w:ascii="Times New Roman"/>
          <w:b w:val="false"/>
          <w:i w:val="false"/>
          <w:color w:val="000000"/>
          <w:sz w:val="28"/>
        </w:rPr>
        <w:t>
      1) строка 230.03.0010 D предназначена для отражения общей суммы материальных и финансовых средств, принадлежащих лицу, заполняющему Декларацию, или его супругу (супруге) в размере, превышающем 1000- кратный месячный расчетный показатель;</w:t>
      </w:r>
      <w:r>
        <w:br/>
      </w:r>
      <w:r>
        <w:rPr>
          <w:rFonts w:ascii="Times New Roman"/>
          <w:b w:val="false"/>
          <w:i w:val="false"/>
          <w:color w:val="000000"/>
          <w:sz w:val="28"/>
        </w:rPr>
        <w:t>
</w:t>
      </w:r>
      <w:r>
        <w:rPr>
          <w:rFonts w:ascii="Times New Roman"/>
          <w:b w:val="false"/>
          <w:i w:val="false"/>
          <w:color w:val="000000"/>
          <w:sz w:val="28"/>
        </w:rPr>
        <w:t>
      2) в графе А указывается юридическое лицо, с которым лицо, заполняющее Декларацию, имеет договорные отношения, соглашения и обязательства (в том числе устные) по содержанию или временному хранению материальных и финансовых средств, принадлежащих данному лицу или его супругу (супруге) в размере, превышающем 1000-кратный месячный расчетный показатель;</w:t>
      </w:r>
      <w:r>
        <w:br/>
      </w:r>
      <w:r>
        <w:rPr>
          <w:rFonts w:ascii="Times New Roman"/>
          <w:b w:val="false"/>
          <w:i w:val="false"/>
          <w:color w:val="000000"/>
          <w:sz w:val="28"/>
        </w:rPr>
        <w:t>
</w:t>
      </w:r>
      <w:r>
        <w:rPr>
          <w:rFonts w:ascii="Times New Roman"/>
          <w:b w:val="false"/>
          <w:i w:val="false"/>
          <w:color w:val="000000"/>
          <w:sz w:val="28"/>
        </w:rPr>
        <w:t>
      3) в графе В отражается регистрационный номер налогоплательщика- юридического лица, указанного в графе А;</w:t>
      </w:r>
      <w:r>
        <w:br/>
      </w:r>
      <w:r>
        <w:rPr>
          <w:rFonts w:ascii="Times New Roman"/>
          <w:b w:val="false"/>
          <w:i w:val="false"/>
          <w:color w:val="000000"/>
          <w:sz w:val="28"/>
        </w:rPr>
        <w:t>
</w:t>
      </w:r>
      <w:r>
        <w:rPr>
          <w:rFonts w:ascii="Times New Roman"/>
          <w:b w:val="false"/>
          <w:i w:val="false"/>
          <w:color w:val="000000"/>
          <w:sz w:val="28"/>
        </w:rPr>
        <w:t>
      4) в графе C отражается бизнес-идентификационный номер юридического лица, указанного в графе А;</w:t>
      </w:r>
      <w:r>
        <w:br/>
      </w:r>
      <w:r>
        <w:rPr>
          <w:rFonts w:ascii="Times New Roman"/>
          <w:b w:val="false"/>
          <w:i w:val="false"/>
          <w:color w:val="000000"/>
          <w:sz w:val="28"/>
        </w:rPr>
        <w:t>
</w:t>
      </w:r>
      <w:r>
        <w:rPr>
          <w:rFonts w:ascii="Times New Roman"/>
          <w:b w:val="false"/>
          <w:i w:val="false"/>
          <w:color w:val="000000"/>
          <w:sz w:val="28"/>
        </w:rPr>
        <w:t>
      5) в графе D отражается соответствующие суммы вышеуказанных материальных и финансовых средств.</w:t>
      </w:r>
    </w:p>
    <w:bookmarkEnd w:id="183"/>
    <w:bookmarkStart w:name="z4075" w:id="184"/>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ноября 2011 года № 1310</w:t>
      </w:r>
    </w:p>
    <w:bookmarkEnd w:id="184"/>
    <w:bookmarkStart w:name="z4076" w:id="185"/>
    <w:p>
      <w:pPr>
        <w:spacing w:after="0"/>
        <w:ind w:left="0"/>
        <w:jc w:val="left"/>
      </w:pPr>
      <w:r>
        <w:rPr>
          <w:rFonts w:ascii="Times New Roman"/>
          <w:b/>
          <w:i w:val="false"/>
          <w:color w:val="000000"/>
        </w:rPr>
        <w:t xml:space="preserve"> 
Правила составления налоговой отчетности</w:t>
      </w:r>
      <w:r>
        <w:br/>
      </w:r>
      <w:r>
        <w:rPr>
          <w:rFonts w:ascii="Times New Roman"/>
          <w:b/>
          <w:i w:val="false"/>
          <w:color w:val="000000"/>
        </w:rPr>
        <w:t>
(декларации) по индивидуальному подоходному налогу</w:t>
      </w:r>
      <w:r>
        <w:br/>
      </w:r>
      <w:r>
        <w:rPr>
          <w:rFonts w:ascii="Times New Roman"/>
          <w:b/>
          <w:i w:val="false"/>
          <w:color w:val="000000"/>
        </w:rPr>
        <w:t>
(Форма 240.00)</w:t>
      </w:r>
    </w:p>
    <w:bookmarkEnd w:id="185"/>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Форма размещена на сайте РГП "РЦПИ" </w:t>
      </w:r>
      <w:r>
        <w:rPr>
          <w:rFonts w:ascii="Times New Roman"/>
          <w:b w:val="false"/>
          <w:i w:val="false"/>
          <w:color w:val="000000"/>
          <w:sz w:val="28"/>
          <w:u w:val="single"/>
        </w:rPr>
        <w:t>http://rkao.kz/fnoforms</w:t>
      </w:r>
      <w:r>
        <w:rPr>
          <w:rFonts w:ascii="Times New Roman"/>
          <w:b w:val="false"/>
          <w:i w:val="false"/>
          <w:color w:val="ff0000"/>
          <w:sz w:val="28"/>
        </w:rPr>
        <w:t>; в случае необходимости форму в электронном виде можно получить в РГП "РЦПИ".</w:t>
      </w:r>
    </w:p>
    <w:bookmarkStart w:name="z4077" w:id="186"/>
    <w:p>
      <w:pPr>
        <w:spacing w:after="0"/>
        <w:ind w:left="0"/>
        <w:jc w:val="left"/>
      </w:pPr>
      <w:r>
        <w:rPr>
          <w:rFonts w:ascii="Times New Roman"/>
          <w:b/>
          <w:i w:val="false"/>
          <w:color w:val="000000"/>
        </w:rPr>
        <w:t xml:space="preserve"> 
1. Общие положения</w:t>
      </w:r>
    </w:p>
    <w:bookmarkEnd w:id="186"/>
    <w:bookmarkStart w:name="z4078" w:id="187"/>
    <w:p>
      <w:pPr>
        <w:spacing w:after="0"/>
        <w:ind w:left="0"/>
        <w:jc w:val="both"/>
      </w:pPr>
      <w:r>
        <w:rPr>
          <w:rFonts w:ascii="Times New Roman"/>
          <w:b w:val="false"/>
          <w:i w:val="false"/>
          <w:color w:val="000000"/>
          <w:sz w:val="28"/>
        </w:rPr>
        <w:t>
      1. Настоящие Правила составления налоговой отчетности (декларации) по индивидуальному подоходному налогу (Форма 240.00)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определяют порядок составления формы налоговой отчетности (декларации) по индивидуальному подоходному налогу (далее - Декларация), предназначенной для исчисления индивидуального подоходного налога. Декларация составляется физическими лицами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67 Налогового кодекса, а также физическими лицами, имеющими деньги на счетах в иностранных банках, находящихся за пределами Республики Казахстан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185 Налогового кодекса. </w:t>
      </w:r>
      <w:r>
        <w:br/>
      </w:r>
      <w:r>
        <w:rPr>
          <w:rFonts w:ascii="Times New Roman"/>
          <w:b w:val="false"/>
          <w:i w:val="false"/>
          <w:color w:val="000000"/>
          <w:sz w:val="28"/>
        </w:rPr>
        <w:t>
</w:t>
      </w:r>
      <w:r>
        <w:rPr>
          <w:rFonts w:ascii="Times New Roman"/>
          <w:b w:val="false"/>
          <w:i w:val="false"/>
          <w:color w:val="000000"/>
          <w:sz w:val="28"/>
        </w:rPr>
        <w:t>
      2. Декларация составляется в соответствии со </w:t>
      </w:r>
      <w:r>
        <w:rPr>
          <w:rFonts w:ascii="Times New Roman"/>
          <w:b w:val="false"/>
          <w:i w:val="false"/>
          <w:color w:val="000000"/>
          <w:sz w:val="28"/>
        </w:rPr>
        <w:t>статьей 67</w:t>
      </w:r>
      <w:r>
        <w:rPr>
          <w:rFonts w:ascii="Times New Roman"/>
          <w:b w:val="false"/>
          <w:i w:val="false"/>
          <w:color w:val="000000"/>
          <w:sz w:val="28"/>
        </w:rPr>
        <w:t>, </w:t>
      </w:r>
      <w:r>
        <w:rPr>
          <w:rFonts w:ascii="Times New Roman"/>
          <w:b w:val="false"/>
          <w:i w:val="false"/>
          <w:color w:val="000000"/>
          <w:sz w:val="28"/>
        </w:rPr>
        <w:t>главами 18</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xml:space="preserve"> раздела 6, </w:t>
      </w:r>
      <w:r>
        <w:rPr>
          <w:rFonts w:ascii="Times New Roman"/>
          <w:b w:val="false"/>
          <w:i w:val="false"/>
          <w:color w:val="000000"/>
          <w:sz w:val="28"/>
        </w:rPr>
        <w:t>статьями 204</w:t>
      </w:r>
      <w:r>
        <w:rPr>
          <w:rFonts w:ascii="Times New Roman"/>
          <w:b w:val="false"/>
          <w:i w:val="false"/>
          <w:color w:val="000000"/>
          <w:sz w:val="28"/>
        </w:rPr>
        <w:t>, </w:t>
      </w:r>
      <w:r>
        <w:rPr>
          <w:rFonts w:ascii="Times New Roman"/>
          <w:b w:val="false"/>
          <w:i w:val="false"/>
          <w:color w:val="000000"/>
          <w:sz w:val="28"/>
        </w:rPr>
        <w:t>205</w:t>
      </w:r>
      <w:r>
        <w:rPr>
          <w:rFonts w:ascii="Times New Roman"/>
          <w:b w:val="false"/>
          <w:i w:val="false"/>
          <w:color w:val="000000"/>
          <w:sz w:val="28"/>
        </w:rPr>
        <w:t xml:space="preserve"> Налогового кодекса. Декларация состоит из самой Декларации (Форма 240.00) и приложений к ней (Формы с 240.01 по 240.06), предназначенных для детального отражения информации об исчислении налогового обязательства.</w:t>
      </w:r>
      <w:r>
        <w:br/>
      </w:r>
      <w:r>
        <w:rPr>
          <w:rFonts w:ascii="Times New Roman"/>
          <w:b w:val="false"/>
          <w:i w:val="false"/>
          <w:color w:val="000000"/>
          <w:sz w:val="28"/>
        </w:rPr>
        <w:t>
</w:t>
      </w:r>
      <w:r>
        <w:rPr>
          <w:rFonts w:ascii="Times New Roman"/>
          <w:b w:val="false"/>
          <w:i w:val="false"/>
          <w:color w:val="000000"/>
          <w:sz w:val="28"/>
        </w:rPr>
        <w:t xml:space="preserve">
      3. При заполнении Декларации не допускаются исправления, подчистки и помарки. </w:t>
      </w:r>
      <w:r>
        <w:br/>
      </w:r>
      <w:r>
        <w:rPr>
          <w:rFonts w:ascii="Times New Roman"/>
          <w:b w:val="false"/>
          <w:i w:val="false"/>
          <w:color w:val="000000"/>
          <w:sz w:val="28"/>
        </w:rPr>
        <w:t>
</w:t>
      </w:r>
      <w:r>
        <w:rPr>
          <w:rFonts w:ascii="Times New Roman"/>
          <w:b w:val="false"/>
          <w:i w:val="false"/>
          <w:color w:val="000000"/>
          <w:sz w:val="28"/>
        </w:rPr>
        <w:t xml:space="preserve">
      4. При отсутствии показателей соответствующие ячейки Декларации не заполняются. </w:t>
      </w:r>
      <w:r>
        <w:br/>
      </w:r>
      <w:r>
        <w:rPr>
          <w:rFonts w:ascii="Times New Roman"/>
          <w:b w:val="false"/>
          <w:i w:val="false"/>
          <w:color w:val="000000"/>
          <w:sz w:val="28"/>
        </w:rPr>
        <w:t>
</w:t>
      </w:r>
      <w:r>
        <w:rPr>
          <w:rFonts w:ascii="Times New Roman"/>
          <w:b w:val="false"/>
          <w:i w:val="false"/>
          <w:color w:val="000000"/>
          <w:sz w:val="28"/>
        </w:rPr>
        <w:t xml:space="preserve">
      5. Приложения к Декларации составляются в обязательном порядке при заполнении строк в Декларации, требующих раскрытия соответствующих показателей. </w:t>
      </w:r>
      <w:r>
        <w:br/>
      </w:r>
      <w:r>
        <w:rPr>
          <w:rFonts w:ascii="Times New Roman"/>
          <w:b w:val="false"/>
          <w:i w:val="false"/>
          <w:color w:val="000000"/>
          <w:sz w:val="28"/>
        </w:rPr>
        <w:t>
</w:t>
      </w:r>
      <w:r>
        <w:rPr>
          <w:rFonts w:ascii="Times New Roman"/>
          <w:b w:val="false"/>
          <w:i w:val="false"/>
          <w:color w:val="000000"/>
          <w:sz w:val="28"/>
        </w:rPr>
        <w:t xml:space="preserve">
      6. Приложения к Декларации не составляются при отсутствии данных, подлежащих отражению в них. </w:t>
      </w:r>
      <w:r>
        <w:br/>
      </w:r>
      <w:r>
        <w:rPr>
          <w:rFonts w:ascii="Times New Roman"/>
          <w:b w:val="false"/>
          <w:i w:val="false"/>
          <w:color w:val="000000"/>
          <w:sz w:val="28"/>
        </w:rPr>
        <w:t>
</w:t>
      </w:r>
      <w:r>
        <w:rPr>
          <w:rFonts w:ascii="Times New Roman"/>
          <w:b w:val="false"/>
          <w:i w:val="false"/>
          <w:color w:val="000000"/>
          <w:sz w:val="28"/>
        </w:rPr>
        <w:t xml:space="preserve">
      7. В случае превышения количества показателей в строках, имеющихся на листе приложения к Декларации, дополнительно заполняется аналогичный лист приложения к Декларации. </w:t>
      </w:r>
      <w:r>
        <w:br/>
      </w:r>
      <w:r>
        <w:rPr>
          <w:rFonts w:ascii="Times New Roman"/>
          <w:b w:val="false"/>
          <w:i w:val="false"/>
          <w:color w:val="000000"/>
          <w:sz w:val="28"/>
        </w:rPr>
        <w:t>
</w:t>
      </w:r>
      <w:r>
        <w:rPr>
          <w:rFonts w:ascii="Times New Roman"/>
          <w:b w:val="false"/>
          <w:i w:val="false"/>
          <w:color w:val="000000"/>
          <w:sz w:val="28"/>
        </w:rPr>
        <w:t>
      8. В настоящих Правилах применяются следующие арифметические знаки: "+" - плюс; "-" - минус; "х" - умножение; "/" - деление; "=" - равно.</w:t>
      </w:r>
      <w:r>
        <w:br/>
      </w:r>
      <w:r>
        <w:rPr>
          <w:rFonts w:ascii="Times New Roman"/>
          <w:b w:val="false"/>
          <w:i w:val="false"/>
          <w:color w:val="000000"/>
          <w:sz w:val="28"/>
        </w:rPr>
        <w:t>
</w:t>
      </w:r>
      <w:r>
        <w:rPr>
          <w:rFonts w:ascii="Times New Roman"/>
          <w:b w:val="false"/>
          <w:i w:val="false"/>
          <w:color w:val="000000"/>
          <w:sz w:val="28"/>
        </w:rPr>
        <w:t>
      9. Отрицательные значения сумм обозначаются знаком "-" в первой левой ячейке соответствующей строки (графы) Декларации.</w:t>
      </w:r>
      <w:r>
        <w:br/>
      </w:r>
      <w:r>
        <w:rPr>
          <w:rFonts w:ascii="Times New Roman"/>
          <w:b w:val="false"/>
          <w:i w:val="false"/>
          <w:color w:val="000000"/>
          <w:sz w:val="28"/>
        </w:rPr>
        <w:t>
</w:t>
      </w:r>
      <w:r>
        <w:rPr>
          <w:rFonts w:ascii="Times New Roman"/>
          <w:b w:val="false"/>
          <w:i w:val="false"/>
          <w:color w:val="000000"/>
          <w:sz w:val="28"/>
        </w:rPr>
        <w:t xml:space="preserve">
      10. При составлении Декларации: </w:t>
      </w:r>
      <w:r>
        <w:br/>
      </w:r>
      <w:r>
        <w:rPr>
          <w:rFonts w:ascii="Times New Roman"/>
          <w:b w:val="false"/>
          <w:i w:val="false"/>
          <w:color w:val="000000"/>
          <w:sz w:val="28"/>
        </w:rPr>
        <w:t>
</w:t>
      </w:r>
      <w:r>
        <w:rPr>
          <w:rFonts w:ascii="Times New Roman"/>
          <w:b w:val="false"/>
          <w:i w:val="false"/>
          <w:color w:val="000000"/>
          <w:sz w:val="28"/>
        </w:rPr>
        <w:t xml:space="preserve">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w:t>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 </w:t>
      </w:r>
      <w:r>
        <w:br/>
      </w:r>
      <w:r>
        <w:rPr>
          <w:rFonts w:ascii="Times New Roman"/>
          <w:b w:val="false"/>
          <w:i w:val="false"/>
          <w:color w:val="000000"/>
          <w:sz w:val="28"/>
        </w:rPr>
        <w:t>
</w:t>
      </w:r>
      <w:r>
        <w:rPr>
          <w:rFonts w:ascii="Times New Roman"/>
          <w:b w:val="false"/>
          <w:i w:val="false"/>
          <w:color w:val="000000"/>
          <w:sz w:val="28"/>
        </w:rPr>
        <w:t>
      11.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r>
        <w:br/>
      </w:r>
      <w:r>
        <w:rPr>
          <w:rFonts w:ascii="Times New Roman"/>
          <w:b w:val="false"/>
          <w:i w:val="false"/>
          <w:color w:val="000000"/>
          <w:sz w:val="28"/>
        </w:rPr>
        <w:t>
</w:t>
      </w:r>
      <w:r>
        <w:rPr>
          <w:rFonts w:ascii="Times New Roman"/>
          <w:b w:val="false"/>
          <w:i w:val="false"/>
          <w:color w:val="000000"/>
          <w:sz w:val="28"/>
        </w:rPr>
        <w:t xml:space="preserve">
      12. При представлении Декларации: </w:t>
      </w:r>
      <w:r>
        <w:br/>
      </w:r>
      <w:r>
        <w:rPr>
          <w:rFonts w:ascii="Times New Roman"/>
          <w:b w:val="false"/>
          <w:i w:val="false"/>
          <w:color w:val="000000"/>
          <w:sz w:val="28"/>
        </w:rPr>
        <w:t>
</w:t>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r>
        <w:br/>
      </w:r>
      <w:r>
        <w:rPr>
          <w:rFonts w:ascii="Times New Roman"/>
          <w:b w:val="false"/>
          <w:i w:val="false"/>
          <w:color w:val="000000"/>
          <w:sz w:val="28"/>
        </w:rPr>
        <w:t>
</w:t>
      </w: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r>
        <w:br/>
      </w:r>
      <w:r>
        <w:rPr>
          <w:rFonts w:ascii="Times New Roman"/>
          <w:b w:val="false"/>
          <w:i w:val="false"/>
          <w:color w:val="000000"/>
          <w:sz w:val="28"/>
        </w:rPr>
        <w:t>
</w:t>
      </w:r>
      <w:r>
        <w:rPr>
          <w:rFonts w:ascii="Times New Roman"/>
          <w:b w:val="false"/>
          <w:i w:val="false"/>
          <w:color w:val="000000"/>
          <w:sz w:val="28"/>
        </w:rPr>
        <w:t>
      3) в электронном виде - налогоплательщик получает уведомление о принятии или непринятии налоговой отчетности системой приема налоговой отчетности органов налоговой службы.</w:t>
      </w:r>
      <w:r>
        <w:br/>
      </w:r>
      <w:r>
        <w:rPr>
          <w:rFonts w:ascii="Times New Roman"/>
          <w:b w:val="false"/>
          <w:i w:val="false"/>
          <w:color w:val="000000"/>
          <w:sz w:val="28"/>
        </w:rPr>
        <w:t>
</w:t>
      </w:r>
      <w:r>
        <w:rPr>
          <w:rFonts w:ascii="Times New Roman"/>
          <w:b w:val="false"/>
          <w:i w:val="false"/>
          <w:color w:val="000000"/>
          <w:sz w:val="28"/>
        </w:rPr>
        <w:t xml:space="preserve">
      13. В разделах "Общая информация о налогоплательщике" приложений указываются соответствующие данные, отраженные в разделе "Общая информация о налогоплательщике" Декларации. </w:t>
      </w:r>
      <w:r>
        <w:br/>
      </w:r>
      <w:r>
        <w:rPr>
          <w:rFonts w:ascii="Times New Roman"/>
          <w:b w:val="false"/>
          <w:i w:val="false"/>
          <w:color w:val="000000"/>
          <w:sz w:val="28"/>
        </w:rPr>
        <w:t>
</w:t>
      </w:r>
      <w:r>
        <w:rPr>
          <w:rFonts w:ascii="Times New Roman"/>
          <w:b w:val="false"/>
          <w:i w:val="false"/>
          <w:color w:val="000000"/>
          <w:sz w:val="28"/>
        </w:rPr>
        <w:t>
      14.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(далее - Закон о национальных реестрах) подлежат обязательному заполнению при представлении Декларации:</w:t>
      </w:r>
      <w:r>
        <w:br/>
      </w:r>
      <w:r>
        <w:rPr>
          <w:rFonts w:ascii="Times New Roman"/>
          <w:b w:val="false"/>
          <w:i w:val="false"/>
          <w:color w:val="000000"/>
          <w:sz w:val="28"/>
        </w:rPr>
        <w:t>
</w:t>
      </w:r>
      <w:r>
        <w:rPr>
          <w:rFonts w:ascii="Times New Roman"/>
          <w:b w:val="false"/>
          <w:i w:val="false"/>
          <w:color w:val="000000"/>
          <w:sz w:val="28"/>
        </w:rPr>
        <w:t>
      РНН - регистрационный номер налогоплательщика до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 </w:t>
      </w:r>
      <w:r>
        <w:br/>
      </w:r>
      <w:r>
        <w:rPr>
          <w:rFonts w:ascii="Times New Roman"/>
          <w:b w:val="false"/>
          <w:i w:val="false"/>
          <w:color w:val="000000"/>
          <w:sz w:val="28"/>
        </w:rPr>
        <w:t>
</w:t>
      </w:r>
      <w:r>
        <w:rPr>
          <w:rFonts w:ascii="Times New Roman"/>
          <w:b w:val="false"/>
          <w:i w:val="false"/>
          <w:color w:val="000000"/>
          <w:sz w:val="28"/>
        </w:rPr>
        <w:t>
      ИИН/БИН - индивидуальный идентификационный номер (бизнес-идентификационный номер) со дня введения в действие подпункта 4) пункта 4 статьи 3 Закона о национальных реестрах.</w:t>
      </w:r>
    </w:p>
    <w:bookmarkEnd w:id="187"/>
    <w:bookmarkStart w:name="z4099" w:id="188"/>
    <w:p>
      <w:pPr>
        <w:spacing w:after="0"/>
        <w:ind w:left="0"/>
        <w:jc w:val="left"/>
      </w:pPr>
      <w:r>
        <w:rPr>
          <w:rFonts w:ascii="Times New Roman"/>
          <w:b/>
          <w:i w:val="false"/>
          <w:color w:val="000000"/>
        </w:rPr>
        <w:t xml:space="preserve"> 
2. Составление Декларации (Форма 240.00)</w:t>
      </w:r>
    </w:p>
    <w:bookmarkEnd w:id="188"/>
    <w:bookmarkStart w:name="z4100" w:id="189"/>
    <w:p>
      <w:pPr>
        <w:spacing w:after="0"/>
        <w:ind w:left="0"/>
        <w:jc w:val="both"/>
      </w:pPr>
      <w:r>
        <w:rPr>
          <w:rFonts w:ascii="Times New Roman"/>
          <w:b w:val="false"/>
          <w:i w:val="false"/>
          <w:color w:val="000000"/>
          <w:sz w:val="28"/>
        </w:rPr>
        <w:t>
      15. В разделе "Общая информация о налогоплательщике"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xml:space="preserve">
      1) РНН - регистрационный номер налогоплательщика. При исполнении налогового обязательства доверительным управляющим в строке указывается регистрационный номер налогоплательщика-доверительного управляющего; </w:t>
      </w:r>
      <w:r>
        <w:br/>
      </w:r>
      <w:r>
        <w:rPr>
          <w:rFonts w:ascii="Times New Roman"/>
          <w:b w:val="false"/>
          <w:i w:val="false"/>
          <w:color w:val="000000"/>
          <w:sz w:val="28"/>
        </w:rPr>
        <w:t>
</w:t>
      </w:r>
      <w:r>
        <w:rPr>
          <w:rFonts w:ascii="Times New Roman"/>
          <w:b w:val="false"/>
          <w:i w:val="false"/>
          <w:color w:val="000000"/>
          <w:sz w:val="28"/>
        </w:rPr>
        <w:t>
      2) ИИН/БИН - индивидуальный идентификационный номер (бизнес-идентификационный номер) налогоплательщика. При исполнении налогового обязательства доверительным управляющим в строке указывается индивидуальный идентификационный номер (бизнес-идентификационный номер) доверительного управляющего;</w:t>
      </w:r>
      <w:r>
        <w:br/>
      </w:r>
      <w:r>
        <w:rPr>
          <w:rFonts w:ascii="Times New Roman"/>
          <w:b w:val="false"/>
          <w:i w:val="false"/>
          <w:color w:val="000000"/>
          <w:sz w:val="28"/>
        </w:rPr>
        <w:t>
</w:t>
      </w:r>
      <w:r>
        <w:rPr>
          <w:rFonts w:ascii="Times New Roman"/>
          <w:b w:val="false"/>
          <w:i w:val="false"/>
          <w:color w:val="000000"/>
          <w:sz w:val="28"/>
        </w:rPr>
        <w:t>
      3) налоговый период, за который представляется налоговая отчетность (месяц, год) - отчетный налоговый период, за который представляется Декларация (указывается арабскими цифрами).</w:t>
      </w:r>
      <w:r>
        <w:br/>
      </w:r>
      <w:r>
        <w:rPr>
          <w:rFonts w:ascii="Times New Roman"/>
          <w:b w:val="false"/>
          <w:i w:val="false"/>
          <w:color w:val="000000"/>
          <w:sz w:val="28"/>
        </w:rPr>
        <w:t>
</w:t>
      </w:r>
      <w:r>
        <w:rPr>
          <w:rFonts w:ascii="Times New Roman"/>
          <w:b w:val="false"/>
          <w:i w:val="false"/>
          <w:color w:val="000000"/>
          <w:sz w:val="28"/>
        </w:rPr>
        <w:t>
      Налоговым периодом для представления Декларации является налоговый год. Если продолжительность периода составляет:</w:t>
      </w:r>
      <w:r>
        <w:br/>
      </w:r>
      <w:r>
        <w:rPr>
          <w:rFonts w:ascii="Times New Roman"/>
          <w:b w:val="false"/>
          <w:i w:val="false"/>
          <w:color w:val="000000"/>
          <w:sz w:val="28"/>
        </w:rPr>
        <w:t>
</w:t>
      </w:r>
      <w:r>
        <w:rPr>
          <w:rFonts w:ascii="Times New Roman"/>
          <w:b w:val="false"/>
          <w:i w:val="false"/>
          <w:color w:val="000000"/>
          <w:sz w:val="28"/>
        </w:rPr>
        <w:t xml:space="preserve">
      менее календарного года - то в ячейке "Месяц" указывается количество месяцев, за которые представляется Декларация, а в ячейке "Год" указывается текущий налоговый год; </w:t>
      </w:r>
      <w:r>
        <w:br/>
      </w:r>
      <w:r>
        <w:rPr>
          <w:rFonts w:ascii="Times New Roman"/>
          <w:b w:val="false"/>
          <w:i w:val="false"/>
          <w:color w:val="000000"/>
          <w:sz w:val="28"/>
        </w:rPr>
        <w:t>
</w:t>
      </w:r>
      <w:r>
        <w:rPr>
          <w:rFonts w:ascii="Times New Roman"/>
          <w:b w:val="false"/>
          <w:i w:val="false"/>
          <w:color w:val="000000"/>
          <w:sz w:val="28"/>
        </w:rPr>
        <w:t>
      полный календарный год, то ячейка "Месяц" не заполняется, а в ячейке "Год" указывается тот налоговый год, за который представляется Декларация;</w:t>
      </w:r>
      <w:r>
        <w:br/>
      </w:r>
      <w:r>
        <w:rPr>
          <w:rFonts w:ascii="Times New Roman"/>
          <w:b w:val="false"/>
          <w:i w:val="false"/>
          <w:color w:val="000000"/>
          <w:sz w:val="28"/>
        </w:rPr>
        <w:t>
</w:t>
      </w:r>
      <w:r>
        <w:rPr>
          <w:rFonts w:ascii="Times New Roman"/>
          <w:b w:val="false"/>
          <w:i w:val="false"/>
          <w:color w:val="000000"/>
          <w:sz w:val="28"/>
        </w:rPr>
        <w:t>
      4) фамилия, имя, отчество налогоплательщика.</w:t>
      </w:r>
      <w:r>
        <w:br/>
      </w:r>
      <w:r>
        <w:rPr>
          <w:rFonts w:ascii="Times New Roman"/>
          <w:b w:val="false"/>
          <w:i w:val="false"/>
          <w:color w:val="000000"/>
          <w:sz w:val="28"/>
        </w:rPr>
        <w:t>
</w:t>
      </w:r>
      <w:r>
        <w:rPr>
          <w:rFonts w:ascii="Times New Roman"/>
          <w:b w:val="false"/>
          <w:i w:val="false"/>
          <w:color w:val="000000"/>
          <w:sz w:val="28"/>
        </w:rPr>
        <w:t xml:space="preserve">
      Указываются фамилия, имя, отчество (при его наличии) физического лица в соответствии с документами, удостоверяющими личность; </w:t>
      </w:r>
      <w:r>
        <w:br/>
      </w:r>
      <w:r>
        <w:rPr>
          <w:rFonts w:ascii="Times New Roman"/>
          <w:b w:val="false"/>
          <w:i w:val="false"/>
          <w:color w:val="000000"/>
          <w:sz w:val="28"/>
        </w:rPr>
        <w:t>
</w:t>
      </w:r>
      <w:r>
        <w:rPr>
          <w:rFonts w:ascii="Times New Roman"/>
          <w:b w:val="false"/>
          <w:i w:val="false"/>
          <w:color w:val="000000"/>
          <w:sz w:val="28"/>
        </w:rPr>
        <w:t>
      5) вид Декларации.</w:t>
      </w:r>
      <w:r>
        <w:br/>
      </w:r>
      <w:r>
        <w:rPr>
          <w:rFonts w:ascii="Times New Roman"/>
          <w:b w:val="false"/>
          <w:i w:val="false"/>
          <w:color w:val="000000"/>
          <w:sz w:val="28"/>
        </w:rPr>
        <w:t>
</w:t>
      </w:r>
      <w:r>
        <w:rPr>
          <w:rFonts w:ascii="Times New Roman"/>
          <w:b w:val="false"/>
          <w:i w:val="false"/>
          <w:color w:val="000000"/>
          <w:sz w:val="28"/>
        </w:rPr>
        <w:t>
      Соответствующие ячейки отмечаются с учетом отнесения Декларации к видам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 </w:t>
      </w:r>
      <w:r>
        <w:br/>
      </w:r>
      <w:r>
        <w:rPr>
          <w:rFonts w:ascii="Times New Roman"/>
          <w:b w:val="false"/>
          <w:i w:val="false"/>
          <w:color w:val="000000"/>
          <w:sz w:val="28"/>
        </w:rPr>
        <w:t>
</w:t>
      </w:r>
      <w:r>
        <w:rPr>
          <w:rFonts w:ascii="Times New Roman"/>
          <w:b w:val="false"/>
          <w:i w:val="false"/>
          <w:color w:val="000000"/>
          <w:sz w:val="28"/>
        </w:rPr>
        <w:t xml:space="preserve">
      6) номер и дата уведомления. </w:t>
      </w:r>
      <w:r>
        <w:br/>
      </w:r>
      <w:r>
        <w:rPr>
          <w:rFonts w:ascii="Times New Roman"/>
          <w:b w:val="false"/>
          <w:i w:val="false"/>
          <w:color w:val="000000"/>
          <w:sz w:val="28"/>
        </w:rPr>
        <w:t>
</w:t>
      </w:r>
      <w:r>
        <w:rPr>
          <w:rFonts w:ascii="Times New Roman"/>
          <w:b w:val="false"/>
          <w:i w:val="false"/>
          <w:color w:val="000000"/>
          <w:sz w:val="28"/>
        </w:rPr>
        <w:t>
      Строки заполняются в случае представления вида Декларации,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r>
        <w:br/>
      </w:r>
      <w:r>
        <w:rPr>
          <w:rFonts w:ascii="Times New Roman"/>
          <w:b w:val="false"/>
          <w:i w:val="false"/>
          <w:color w:val="000000"/>
          <w:sz w:val="28"/>
        </w:rPr>
        <w:t>
</w:t>
      </w:r>
      <w:r>
        <w:rPr>
          <w:rFonts w:ascii="Times New Roman"/>
          <w:b w:val="false"/>
          <w:i w:val="false"/>
          <w:color w:val="000000"/>
          <w:sz w:val="28"/>
        </w:rPr>
        <w:t>
      7) категория налогоплательщика.</w:t>
      </w:r>
      <w:r>
        <w:br/>
      </w:r>
      <w:r>
        <w:rPr>
          <w:rFonts w:ascii="Times New Roman"/>
          <w:b w:val="false"/>
          <w:i w:val="false"/>
          <w:color w:val="000000"/>
          <w:sz w:val="28"/>
        </w:rPr>
        <w:t>
</w:t>
      </w:r>
      <w:r>
        <w:rPr>
          <w:rFonts w:ascii="Times New Roman"/>
          <w:b w:val="false"/>
          <w:i w:val="false"/>
          <w:color w:val="000000"/>
          <w:sz w:val="28"/>
        </w:rPr>
        <w:t>
      Ячейки отмечаются, в случае, если налогоплательщик относится к одной из категорий, указанных в строках А, В, С, D;</w:t>
      </w:r>
      <w:r>
        <w:br/>
      </w:r>
      <w:r>
        <w:rPr>
          <w:rFonts w:ascii="Times New Roman"/>
          <w:b w:val="false"/>
          <w:i w:val="false"/>
          <w:color w:val="000000"/>
          <w:sz w:val="28"/>
        </w:rPr>
        <w:t>
</w:t>
      </w:r>
      <w:r>
        <w:rPr>
          <w:rFonts w:ascii="Times New Roman"/>
          <w:b w:val="false"/>
          <w:i w:val="false"/>
          <w:color w:val="000000"/>
          <w:sz w:val="28"/>
        </w:rPr>
        <w:t>
      8) признак резидентства.</w:t>
      </w:r>
      <w:r>
        <w:br/>
      </w:r>
      <w:r>
        <w:rPr>
          <w:rFonts w:ascii="Times New Roman"/>
          <w:b w:val="false"/>
          <w:i w:val="false"/>
          <w:color w:val="000000"/>
          <w:sz w:val="28"/>
        </w:rPr>
        <w:t>
</w:t>
      </w:r>
      <w:r>
        <w:rPr>
          <w:rFonts w:ascii="Times New Roman"/>
          <w:b w:val="false"/>
          <w:i w:val="false"/>
          <w:color w:val="000000"/>
          <w:sz w:val="28"/>
        </w:rPr>
        <w:t xml:space="preserve">
      Заполняется физическими лицами резидентами и нерезидентами Республики Казахстан, при этом: </w:t>
      </w:r>
      <w:r>
        <w:br/>
      </w:r>
      <w:r>
        <w:rPr>
          <w:rFonts w:ascii="Times New Roman"/>
          <w:b w:val="false"/>
          <w:i w:val="false"/>
          <w:color w:val="000000"/>
          <w:sz w:val="28"/>
        </w:rPr>
        <w:t>
</w:t>
      </w:r>
      <w:r>
        <w:rPr>
          <w:rFonts w:ascii="Times New Roman"/>
          <w:b w:val="false"/>
          <w:i w:val="false"/>
          <w:color w:val="000000"/>
          <w:sz w:val="28"/>
        </w:rPr>
        <w:t>
      ячейка А отмечается гражданином Республики Казахстан, иностранцем или лицом без гражданства, который является резидентом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ячейка В отмечается иностранцем или лицом без гражданства, который является нерезидентом Республики Казахстан; </w:t>
      </w:r>
      <w:r>
        <w:br/>
      </w:r>
      <w:r>
        <w:rPr>
          <w:rFonts w:ascii="Times New Roman"/>
          <w:b w:val="false"/>
          <w:i w:val="false"/>
          <w:color w:val="000000"/>
          <w:sz w:val="28"/>
        </w:rPr>
        <w:t>
</w:t>
      </w:r>
      <w:r>
        <w:rPr>
          <w:rFonts w:ascii="Times New Roman"/>
          <w:b w:val="false"/>
          <w:i w:val="false"/>
          <w:color w:val="000000"/>
          <w:sz w:val="28"/>
        </w:rPr>
        <w:t>
      9) признак гражданства;</w:t>
      </w:r>
      <w:r>
        <w:br/>
      </w:r>
      <w:r>
        <w:rPr>
          <w:rFonts w:ascii="Times New Roman"/>
          <w:b w:val="false"/>
          <w:i w:val="false"/>
          <w:color w:val="000000"/>
          <w:sz w:val="28"/>
        </w:rPr>
        <w:t>
</w:t>
      </w:r>
      <w:r>
        <w:rPr>
          <w:rFonts w:ascii="Times New Roman"/>
          <w:b w:val="false"/>
          <w:i w:val="false"/>
          <w:color w:val="000000"/>
          <w:sz w:val="28"/>
        </w:rPr>
        <w:t>
      в ячейке А указывается код страны гражданства гражданина Республики Казахстан и иностранца, являющегося резидентом Республики Казахстан, в соответствии с </w:t>
      </w:r>
      <w:r>
        <w:rPr>
          <w:rFonts w:ascii="Times New Roman"/>
          <w:b w:val="false"/>
          <w:i w:val="false"/>
          <w:color w:val="000000"/>
          <w:sz w:val="28"/>
        </w:rPr>
        <w:t>приложением 22</w:t>
      </w:r>
      <w:r>
        <w:rPr>
          <w:rFonts w:ascii="Times New Roman"/>
          <w:b w:val="false"/>
          <w:i w:val="false"/>
          <w:color w:val="000000"/>
          <w:sz w:val="28"/>
        </w:rPr>
        <w:t xml:space="preserve"> "Классификатор стран мира", утвержденным Решением Комиссии Таможенного союза от 20 сентября 2010 года № 378 "О классификаторах, используемых для заполнения таможенных деклараций" (далее - Решение); </w:t>
      </w:r>
      <w:r>
        <w:br/>
      </w:r>
      <w:r>
        <w:rPr>
          <w:rFonts w:ascii="Times New Roman"/>
          <w:b w:val="false"/>
          <w:i w:val="false"/>
          <w:color w:val="000000"/>
          <w:sz w:val="28"/>
        </w:rPr>
        <w:t>
</w:t>
      </w:r>
      <w:r>
        <w:rPr>
          <w:rFonts w:ascii="Times New Roman"/>
          <w:b w:val="false"/>
          <w:i w:val="false"/>
          <w:color w:val="000000"/>
          <w:sz w:val="28"/>
        </w:rPr>
        <w:t xml:space="preserve">
      ячейка В отмечается лицом без гражданства, являющимся резидентом Республики Казахстан; </w:t>
      </w:r>
      <w:r>
        <w:br/>
      </w:r>
      <w:r>
        <w:rPr>
          <w:rFonts w:ascii="Times New Roman"/>
          <w:b w:val="false"/>
          <w:i w:val="false"/>
          <w:color w:val="000000"/>
          <w:sz w:val="28"/>
        </w:rPr>
        <w:t>
</w:t>
      </w:r>
      <w:r>
        <w:rPr>
          <w:rFonts w:ascii="Times New Roman"/>
          <w:b w:val="false"/>
          <w:i w:val="false"/>
          <w:color w:val="000000"/>
          <w:sz w:val="28"/>
        </w:rPr>
        <w:t>
      10) период выполнения работ, оказания услуг нерезидентом в Республике Казахстан.</w:t>
      </w:r>
      <w:r>
        <w:br/>
      </w:r>
      <w:r>
        <w:rPr>
          <w:rFonts w:ascii="Times New Roman"/>
          <w:b w:val="false"/>
          <w:i w:val="false"/>
          <w:color w:val="000000"/>
          <w:sz w:val="28"/>
        </w:rPr>
        <w:t>
</w:t>
      </w:r>
      <w:r>
        <w:rPr>
          <w:rFonts w:ascii="Times New Roman"/>
          <w:b w:val="false"/>
          <w:i w:val="false"/>
          <w:color w:val="000000"/>
          <w:sz w:val="28"/>
        </w:rPr>
        <w:t>
      Заполняется в случае, если Декларация составляется нерезидентом, при этом:</w:t>
      </w:r>
      <w:r>
        <w:br/>
      </w:r>
      <w:r>
        <w:rPr>
          <w:rFonts w:ascii="Times New Roman"/>
          <w:b w:val="false"/>
          <w:i w:val="false"/>
          <w:color w:val="000000"/>
          <w:sz w:val="28"/>
        </w:rPr>
        <w:t>
</w:t>
      </w:r>
      <w:r>
        <w:rPr>
          <w:rFonts w:ascii="Times New Roman"/>
          <w:b w:val="false"/>
          <w:i w:val="false"/>
          <w:color w:val="000000"/>
          <w:sz w:val="28"/>
        </w:rPr>
        <w:t>
      в строке А указывается дата начала выполнения работ, оказания услуг в Республике Казахстан нерезидентом, определяемая в соответствии с </w:t>
      </w:r>
      <w:r>
        <w:rPr>
          <w:rFonts w:ascii="Times New Roman"/>
          <w:b w:val="false"/>
          <w:i w:val="false"/>
          <w:color w:val="000000"/>
          <w:sz w:val="28"/>
        </w:rPr>
        <w:t>пунктом 13</w:t>
      </w:r>
      <w:r>
        <w:rPr>
          <w:rFonts w:ascii="Times New Roman"/>
          <w:b w:val="false"/>
          <w:i w:val="false"/>
          <w:color w:val="000000"/>
          <w:sz w:val="28"/>
        </w:rPr>
        <w:t xml:space="preserve"> статьи 191 Налогового кодекса;</w:t>
      </w:r>
      <w:r>
        <w:br/>
      </w:r>
      <w:r>
        <w:rPr>
          <w:rFonts w:ascii="Times New Roman"/>
          <w:b w:val="false"/>
          <w:i w:val="false"/>
          <w:color w:val="000000"/>
          <w:sz w:val="28"/>
        </w:rPr>
        <w:t>
</w:t>
      </w:r>
      <w:r>
        <w:rPr>
          <w:rFonts w:ascii="Times New Roman"/>
          <w:b w:val="false"/>
          <w:i w:val="false"/>
          <w:color w:val="000000"/>
          <w:sz w:val="28"/>
        </w:rPr>
        <w:t xml:space="preserve">
      в строке В указывается дата фактического завершения выполнения работ, оказания услуг в Республике Казахстан нерезидентом по одному или нескольким контрактам (договорам, соглашениям), заключенным нерезидентом, в соответствии с которым (-ыми) выполняются работы, оказываются услуги в Республике Казахстан. Данная строка заполняется после фактического (окончательного) завершения нерезидентом выполнения работ, оказания услуг в Республике Казахстан. В случае, если в течение отчетного налогового периода работы, услуги не завершены, данная строка не заполняется; </w:t>
      </w:r>
      <w:r>
        <w:br/>
      </w:r>
      <w:r>
        <w:rPr>
          <w:rFonts w:ascii="Times New Roman"/>
          <w:b w:val="false"/>
          <w:i w:val="false"/>
          <w:color w:val="000000"/>
          <w:sz w:val="28"/>
        </w:rPr>
        <w:t>
</w:t>
      </w:r>
      <w:r>
        <w:rPr>
          <w:rFonts w:ascii="Times New Roman"/>
          <w:b w:val="false"/>
          <w:i w:val="false"/>
          <w:color w:val="000000"/>
          <w:sz w:val="28"/>
        </w:rPr>
        <w:t>
      11) код страны резидентства и номер налоговой регистрации.</w:t>
      </w:r>
      <w:r>
        <w:br/>
      </w:r>
      <w:r>
        <w:rPr>
          <w:rFonts w:ascii="Times New Roman"/>
          <w:b w:val="false"/>
          <w:i w:val="false"/>
          <w:color w:val="000000"/>
          <w:sz w:val="28"/>
        </w:rPr>
        <w:t>
</w:t>
      </w:r>
      <w:r>
        <w:rPr>
          <w:rFonts w:ascii="Times New Roman"/>
          <w:b w:val="false"/>
          <w:i w:val="false"/>
          <w:color w:val="000000"/>
          <w:sz w:val="28"/>
        </w:rPr>
        <w:t xml:space="preserve">
      Заполняется в случае, если Декларация составляется нерезидентом Республики Казахстан, при этом: </w:t>
      </w:r>
      <w:r>
        <w:br/>
      </w:r>
      <w:r>
        <w:rPr>
          <w:rFonts w:ascii="Times New Roman"/>
          <w:b w:val="false"/>
          <w:i w:val="false"/>
          <w:color w:val="000000"/>
          <w:sz w:val="28"/>
        </w:rPr>
        <w:t>
</w:t>
      </w:r>
      <w:r>
        <w:rPr>
          <w:rFonts w:ascii="Times New Roman"/>
          <w:b w:val="false"/>
          <w:i w:val="false"/>
          <w:color w:val="000000"/>
          <w:sz w:val="28"/>
        </w:rPr>
        <w:t>
      в строке А указывается код страны резидентства нерезидента, в соответствии с </w:t>
      </w:r>
      <w:r>
        <w:rPr>
          <w:rFonts w:ascii="Times New Roman"/>
          <w:b w:val="false"/>
          <w:i w:val="false"/>
          <w:color w:val="000000"/>
          <w:sz w:val="28"/>
        </w:rPr>
        <w:t>приложением 22</w:t>
      </w:r>
      <w:r>
        <w:rPr>
          <w:rFonts w:ascii="Times New Roman"/>
          <w:b w:val="false"/>
          <w:i w:val="false"/>
          <w:color w:val="000000"/>
          <w:sz w:val="28"/>
        </w:rPr>
        <w:t xml:space="preserve"> "Классификатор стран мира" к Решению;</w:t>
      </w:r>
      <w:r>
        <w:br/>
      </w:r>
      <w:r>
        <w:rPr>
          <w:rFonts w:ascii="Times New Roman"/>
          <w:b w:val="false"/>
          <w:i w:val="false"/>
          <w:color w:val="000000"/>
          <w:sz w:val="28"/>
        </w:rPr>
        <w:t>
</w:t>
      </w:r>
      <w:r>
        <w:rPr>
          <w:rFonts w:ascii="Times New Roman"/>
          <w:b w:val="false"/>
          <w:i w:val="false"/>
          <w:color w:val="000000"/>
          <w:sz w:val="28"/>
        </w:rPr>
        <w:t xml:space="preserve">
      в строке В указывается номер налоговой регистрации в стране резидентства нерезидента; </w:t>
      </w:r>
      <w:r>
        <w:br/>
      </w:r>
      <w:r>
        <w:rPr>
          <w:rFonts w:ascii="Times New Roman"/>
          <w:b w:val="false"/>
          <w:i w:val="false"/>
          <w:color w:val="000000"/>
          <w:sz w:val="28"/>
        </w:rPr>
        <w:t>
</w:t>
      </w:r>
      <w:r>
        <w:rPr>
          <w:rFonts w:ascii="Times New Roman"/>
          <w:b w:val="false"/>
          <w:i w:val="false"/>
          <w:color w:val="000000"/>
          <w:sz w:val="28"/>
        </w:rPr>
        <w:t>
      12) представленные приложения.</w:t>
      </w:r>
      <w:r>
        <w:br/>
      </w:r>
      <w:r>
        <w:rPr>
          <w:rFonts w:ascii="Times New Roman"/>
          <w:b w:val="false"/>
          <w:i w:val="false"/>
          <w:color w:val="000000"/>
          <w:sz w:val="28"/>
        </w:rPr>
        <w:t>
</w:t>
      </w:r>
      <w:r>
        <w:rPr>
          <w:rFonts w:ascii="Times New Roman"/>
          <w:b w:val="false"/>
          <w:i w:val="false"/>
          <w:color w:val="000000"/>
          <w:sz w:val="28"/>
        </w:rPr>
        <w:t xml:space="preserve">
      Отмечаются соответствующие ячейки представленных приложений. </w:t>
      </w:r>
      <w:r>
        <w:br/>
      </w:r>
      <w:r>
        <w:rPr>
          <w:rFonts w:ascii="Times New Roman"/>
          <w:b w:val="false"/>
          <w:i w:val="false"/>
          <w:color w:val="000000"/>
          <w:sz w:val="28"/>
        </w:rPr>
        <w:t>
</w:t>
      </w:r>
      <w:r>
        <w:rPr>
          <w:rFonts w:ascii="Times New Roman"/>
          <w:b w:val="false"/>
          <w:i w:val="false"/>
          <w:color w:val="000000"/>
          <w:sz w:val="28"/>
        </w:rPr>
        <w:t>
      16. В разделе "Доходы, не облагаемые у источника выплаты":</w:t>
      </w:r>
      <w:r>
        <w:br/>
      </w:r>
      <w:r>
        <w:rPr>
          <w:rFonts w:ascii="Times New Roman"/>
          <w:b w:val="false"/>
          <w:i w:val="false"/>
          <w:color w:val="000000"/>
          <w:sz w:val="28"/>
        </w:rPr>
        <w:t>
</w:t>
      </w:r>
      <w:r>
        <w:rPr>
          <w:rFonts w:ascii="Times New Roman"/>
          <w:b w:val="false"/>
          <w:i w:val="false"/>
          <w:color w:val="000000"/>
          <w:sz w:val="28"/>
        </w:rPr>
        <w:t>
      1) строка 240.00.001 предназначена для отражения суммы доходов, не облагаемых у источника выплаты, определяемой как сумма строк 240.00.002, 240.00.003, 240.00.004 и 240.00.005 (240.00.002+ 240.00.003 + 240.00.004 + 240.00.005);</w:t>
      </w:r>
      <w:r>
        <w:br/>
      </w:r>
      <w:r>
        <w:rPr>
          <w:rFonts w:ascii="Times New Roman"/>
          <w:b w:val="false"/>
          <w:i w:val="false"/>
          <w:color w:val="000000"/>
          <w:sz w:val="28"/>
        </w:rPr>
        <w:t>
</w:t>
      </w:r>
      <w:r>
        <w:rPr>
          <w:rFonts w:ascii="Times New Roman"/>
          <w:b w:val="false"/>
          <w:i w:val="false"/>
          <w:color w:val="000000"/>
          <w:sz w:val="28"/>
        </w:rPr>
        <w:t xml:space="preserve">
      2) строка 240.00.002 предназначена для отражения суммы имущественного дохода. В данную строку переносится сумма, отраженная в строке 240.01.001; </w:t>
      </w:r>
      <w:r>
        <w:br/>
      </w:r>
      <w:r>
        <w:rPr>
          <w:rFonts w:ascii="Times New Roman"/>
          <w:b w:val="false"/>
          <w:i w:val="false"/>
          <w:color w:val="000000"/>
          <w:sz w:val="28"/>
        </w:rPr>
        <w:t>
</w:t>
      </w:r>
      <w:r>
        <w:rPr>
          <w:rFonts w:ascii="Times New Roman"/>
          <w:b w:val="false"/>
          <w:i w:val="false"/>
          <w:color w:val="000000"/>
          <w:sz w:val="28"/>
        </w:rPr>
        <w:t xml:space="preserve">
      3) строка 240.00.003 предназначена для отражения суммы прочих доходов, определяемой как сумма строк 240.00.003 I, 240.00.003 II и 240.00.003 III, 240.00.003 IV (240.00.003 I + 240.00.003 II + 240.00.003 III + 240.00.003 IV); </w:t>
      </w:r>
      <w:r>
        <w:br/>
      </w:r>
      <w:r>
        <w:rPr>
          <w:rFonts w:ascii="Times New Roman"/>
          <w:b w:val="false"/>
          <w:i w:val="false"/>
          <w:color w:val="000000"/>
          <w:sz w:val="28"/>
        </w:rPr>
        <w:t>
</w:t>
      </w:r>
      <w:r>
        <w:rPr>
          <w:rFonts w:ascii="Times New Roman"/>
          <w:b w:val="false"/>
          <w:i w:val="false"/>
          <w:color w:val="000000"/>
          <w:sz w:val="28"/>
        </w:rPr>
        <w:t xml:space="preserve">
      4) строка 240.00.003 I предназначена для отражения суммы доходов, полученных из источников в иностранных государствах. В данную строку переносится итоговая сумма, отраженная в графе G формы 240.03; </w:t>
      </w:r>
      <w:r>
        <w:br/>
      </w:r>
      <w:r>
        <w:rPr>
          <w:rFonts w:ascii="Times New Roman"/>
          <w:b w:val="false"/>
          <w:i w:val="false"/>
          <w:color w:val="000000"/>
          <w:sz w:val="28"/>
        </w:rPr>
        <w:t>
</w:t>
      </w:r>
      <w:r>
        <w:rPr>
          <w:rFonts w:ascii="Times New Roman"/>
          <w:b w:val="false"/>
          <w:i w:val="false"/>
          <w:color w:val="000000"/>
          <w:sz w:val="28"/>
        </w:rPr>
        <w:t>
      5) строка 240.00.003 II предназначена для отражения суммы доходов, полученных от оказания услуг, выполнения работ в Республике Казахстан дипломатическим и приравненным к ним представительствам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184 Налогового кодекса;</w:t>
      </w:r>
      <w:r>
        <w:br/>
      </w:r>
      <w:r>
        <w:rPr>
          <w:rFonts w:ascii="Times New Roman"/>
          <w:b w:val="false"/>
          <w:i w:val="false"/>
          <w:color w:val="000000"/>
          <w:sz w:val="28"/>
        </w:rPr>
        <w:t>
</w:t>
      </w:r>
      <w:r>
        <w:rPr>
          <w:rFonts w:ascii="Times New Roman"/>
          <w:b w:val="false"/>
          <w:i w:val="false"/>
          <w:color w:val="000000"/>
          <w:sz w:val="28"/>
        </w:rPr>
        <w:t>
      6) строка 240.00.003 III предназначена для отражения суммы доходов домашних работников, полученных по трудовым договорам в соответствии с пунктом 1 статьи 184 Налогового кодекса;</w:t>
      </w:r>
      <w:r>
        <w:br/>
      </w:r>
      <w:r>
        <w:rPr>
          <w:rFonts w:ascii="Times New Roman"/>
          <w:b w:val="false"/>
          <w:i w:val="false"/>
          <w:color w:val="000000"/>
          <w:sz w:val="28"/>
        </w:rPr>
        <w:t>
</w:t>
      </w:r>
      <w:r>
        <w:rPr>
          <w:rFonts w:ascii="Times New Roman"/>
          <w:b w:val="false"/>
          <w:i w:val="false"/>
          <w:color w:val="000000"/>
          <w:sz w:val="28"/>
        </w:rPr>
        <w:t xml:space="preserve">
      7) строка 240.00.003 IV предназначена для отражения суммы доходов от уступки права требования доли в жилом здании по договору о долевом участии в жилищном строительстве; </w:t>
      </w:r>
      <w:r>
        <w:br/>
      </w:r>
      <w:r>
        <w:rPr>
          <w:rFonts w:ascii="Times New Roman"/>
          <w:b w:val="false"/>
          <w:i w:val="false"/>
          <w:color w:val="000000"/>
          <w:sz w:val="28"/>
        </w:rPr>
        <w:t>
</w:t>
      </w:r>
      <w:r>
        <w:rPr>
          <w:rFonts w:ascii="Times New Roman"/>
          <w:b w:val="false"/>
          <w:i w:val="false"/>
          <w:color w:val="000000"/>
          <w:sz w:val="28"/>
        </w:rPr>
        <w:t>
      8) строка 240.00.004 предназначена для отражения суммы доходов, полученных в стране с льготным налогообложением. В данную строку переносится итоговая сумма, отраженная в графе К формы 240.03;</w:t>
      </w:r>
      <w:r>
        <w:br/>
      </w:r>
      <w:r>
        <w:rPr>
          <w:rFonts w:ascii="Times New Roman"/>
          <w:b w:val="false"/>
          <w:i w:val="false"/>
          <w:color w:val="000000"/>
          <w:sz w:val="28"/>
        </w:rPr>
        <w:t>
</w:t>
      </w:r>
      <w:r>
        <w:rPr>
          <w:rFonts w:ascii="Times New Roman"/>
          <w:b w:val="false"/>
          <w:i w:val="false"/>
          <w:color w:val="000000"/>
          <w:sz w:val="28"/>
        </w:rPr>
        <w:t>
      9) строка 240.00.005 предназначена для отражения суммы иных доходов, полученных иностранцем или лицом без гражданства, за исключением доходов, отраженных в строках с 240.01.001 по 240.01.037.</w:t>
      </w:r>
      <w:r>
        <w:br/>
      </w:r>
      <w:r>
        <w:rPr>
          <w:rFonts w:ascii="Times New Roman"/>
          <w:b w:val="false"/>
          <w:i w:val="false"/>
          <w:color w:val="000000"/>
          <w:sz w:val="28"/>
        </w:rPr>
        <w:t>
</w:t>
      </w:r>
      <w:r>
        <w:rPr>
          <w:rFonts w:ascii="Times New Roman"/>
          <w:b w:val="false"/>
          <w:i w:val="false"/>
          <w:color w:val="000000"/>
          <w:sz w:val="28"/>
        </w:rPr>
        <w:t>
      17. В разделе "Необлагаемые доходы":</w:t>
      </w:r>
      <w:r>
        <w:br/>
      </w:r>
      <w:r>
        <w:rPr>
          <w:rFonts w:ascii="Times New Roman"/>
          <w:b w:val="false"/>
          <w:i w:val="false"/>
          <w:color w:val="000000"/>
          <w:sz w:val="28"/>
        </w:rPr>
        <w:t>
</w:t>
      </w:r>
      <w:r>
        <w:rPr>
          <w:rFonts w:ascii="Times New Roman"/>
          <w:b w:val="false"/>
          <w:i w:val="false"/>
          <w:color w:val="000000"/>
          <w:sz w:val="28"/>
        </w:rPr>
        <w:t>
      1) строка 240.00.006 предназначена для отражения суммы доходов, не подлежащих налогообложению, определяемой как сумма строк 240.00.006 I и 240.00.006 II (240.00.006 I + 240.00.006 II);</w:t>
      </w:r>
      <w:r>
        <w:br/>
      </w:r>
      <w:r>
        <w:rPr>
          <w:rFonts w:ascii="Times New Roman"/>
          <w:b w:val="false"/>
          <w:i w:val="false"/>
          <w:color w:val="000000"/>
          <w:sz w:val="28"/>
        </w:rPr>
        <w:t>
</w:t>
      </w:r>
      <w:r>
        <w:rPr>
          <w:rFonts w:ascii="Times New Roman"/>
          <w:b w:val="false"/>
          <w:i w:val="false"/>
          <w:color w:val="000000"/>
          <w:sz w:val="28"/>
        </w:rPr>
        <w:t>
      2) строка 240.00.006 I предназначена для отражения суммы доходов, не подлежащих налогообложению в Республике Казахстан в соответствии со </w:t>
      </w:r>
      <w:r>
        <w:rPr>
          <w:rFonts w:ascii="Times New Roman"/>
          <w:b w:val="false"/>
          <w:i w:val="false"/>
          <w:color w:val="000000"/>
          <w:sz w:val="28"/>
        </w:rPr>
        <w:t>статьей 156</w:t>
      </w:r>
      <w:r>
        <w:rPr>
          <w:rFonts w:ascii="Times New Roman"/>
          <w:b w:val="false"/>
          <w:i w:val="false"/>
          <w:color w:val="000000"/>
          <w:sz w:val="28"/>
        </w:rPr>
        <w:t xml:space="preserve"> Налогового кодекса, определяемой как сумма строк 240.01.009, 240.01.014, 240.01.025, 240.01.033 и 240.01.045B (240.01.009 + 240.01.014 + 240.01.025+ 240.01.033 + 240.01.045B);</w:t>
      </w:r>
      <w:r>
        <w:br/>
      </w:r>
      <w:r>
        <w:rPr>
          <w:rFonts w:ascii="Times New Roman"/>
          <w:b w:val="false"/>
          <w:i w:val="false"/>
          <w:color w:val="000000"/>
          <w:sz w:val="28"/>
        </w:rPr>
        <w:t>
</w:t>
      </w:r>
      <w:r>
        <w:rPr>
          <w:rFonts w:ascii="Times New Roman"/>
          <w:b w:val="false"/>
          <w:i w:val="false"/>
          <w:color w:val="000000"/>
          <w:sz w:val="28"/>
        </w:rPr>
        <w:t>
      3) строка 240.00.006 II предназначена для отражения суммы доходов, не подлежащих налогообложению в Республике Казахстан в соответствии с международными договорами. В данную строку переносится итоговая сумма, отраженная в графе Е формы 240.04;</w:t>
      </w:r>
      <w:r>
        <w:br/>
      </w:r>
      <w:r>
        <w:rPr>
          <w:rFonts w:ascii="Times New Roman"/>
          <w:b w:val="false"/>
          <w:i w:val="false"/>
          <w:color w:val="000000"/>
          <w:sz w:val="28"/>
        </w:rPr>
        <w:t>
</w:t>
      </w:r>
      <w:r>
        <w:rPr>
          <w:rFonts w:ascii="Times New Roman"/>
          <w:b w:val="false"/>
          <w:i w:val="false"/>
          <w:color w:val="000000"/>
          <w:sz w:val="28"/>
        </w:rPr>
        <w:t>
      4) строка 240.00.007 предназначена для отражения суммы налоговых вычетов в соответствии со </w:t>
      </w:r>
      <w:r>
        <w:rPr>
          <w:rFonts w:ascii="Times New Roman"/>
          <w:b w:val="false"/>
          <w:i w:val="false"/>
          <w:color w:val="000000"/>
          <w:sz w:val="28"/>
        </w:rPr>
        <w:t>статьей 166</w:t>
      </w:r>
      <w:r>
        <w:rPr>
          <w:rFonts w:ascii="Times New Roman"/>
          <w:b w:val="false"/>
          <w:i w:val="false"/>
          <w:color w:val="000000"/>
          <w:sz w:val="28"/>
        </w:rPr>
        <w:t xml:space="preserve"> Налогового кодекса. В данную строку переносится сумма, отраженная в строке 240.01.049. </w:t>
      </w:r>
      <w:r>
        <w:br/>
      </w:r>
      <w:r>
        <w:rPr>
          <w:rFonts w:ascii="Times New Roman"/>
          <w:b w:val="false"/>
          <w:i w:val="false"/>
          <w:color w:val="000000"/>
          <w:sz w:val="28"/>
        </w:rPr>
        <w:t>
</w:t>
      </w:r>
      <w:r>
        <w:rPr>
          <w:rFonts w:ascii="Times New Roman"/>
          <w:b w:val="false"/>
          <w:i w:val="false"/>
          <w:color w:val="000000"/>
          <w:sz w:val="28"/>
        </w:rPr>
        <w:t>
      18. В разделе "Исчисление налога":</w:t>
      </w:r>
      <w:r>
        <w:br/>
      </w:r>
      <w:r>
        <w:rPr>
          <w:rFonts w:ascii="Times New Roman"/>
          <w:b w:val="false"/>
          <w:i w:val="false"/>
          <w:color w:val="000000"/>
          <w:sz w:val="28"/>
        </w:rPr>
        <w:t>
</w:t>
      </w:r>
      <w:r>
        <w:rPr>
          <w:rFonts w:ascii="Times New Roman"/>
          <w:b w:val="false"/>
          <w:i w:val="false"/>
          <w:color w:val="000000"/>
          <w:sz w:val="28"/>
        </w:rPr>
        <w:t>
      1) строка 240.00.008 предназначена для отражения суммы доходов, подлежащих налогообложению по доходам, не облагаемым у источника выплаты, определяемой как разница строк 240.00.001, 240.00.006 и 240.00.007 (240.00.001 - 240.00.006 - 240.00.007);</w:t>
      </w:r>
      <w:r>
        <w:br/>
      </w:r>
      <w:r>
        <w:rPr>
          <w:rFonts w:ascii="Times New Roman"/>
          <w:b w:val="false"/>
          <w:i w:val="false"/>
          <w:color w:val="000000"/>
          <w:sz w:val="28"/>
        </w:rPr>
        <w:t>
</w:t>
      </w:r>
      <w:r>
        <w:rPr>
          <w:rFonts w:ascii="Times New Roman"/>
          <w:b w:val="false"/>
          <w:i w:val="false"/>
          <w:color w:val="000000"/>
          <w:sz w:val="28"/>
        </w:rPr>
        <w:t>
      2) строка 240.00.009 предназначена для отражения суммы индивидуального подоходного налога по доходам, не облагаемым у источника выплаты, исчисленного в соответствии со </w:t>
      </w:r>
      <w:r>
        <w:rPr>
          <w:rFonts w:ascii="Times New Roman"/>
          <w:b w:val="false"/>
          <w:i w:val="false"/>
          <w:color w:val="000000"/>
          <w:sz w:val="28"/>
        </w:rPr>
        <w:t>статьей 178</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3) строка 240.00.010 предназначена для отражения суммы подоходного налога, уплаченного за пределами Республики Казахстан и зачитываемого при уплате индивидуального подоходного налога в Республике Казахстан в соответствии со </w:t>
      </w:r>
      <w:r>
        <w:rPr>
          <w:rFonts w:ascii="Times New Roman"/>
          <w:b w:val="false"/>
          <w:i w:val="false"/>
          <w:color w:val="000000"/>
          <w:sz w:val="28"/>
        </w:rPr>
        <w:t>статьей 223</w:t>
      </w:r>
      <w:r>
        <w:rPr>
          <w:rFonts w:ascii="Times New Roman"/>
          <w:b w:val="false"/>
          <w:i w:val="false"/>
          <w:color w:val="000000"/>
          <w:sz w:val="28"/>
        </w:rPr>
        <w:t xml:space="preserve"> Налогового кодекса; </w:t>
      </w:r>
      <w:r>
        <w:br/>
      </w:r>
      <w:r>
        <w:rPr>
          <w:rFonts w:ascii="Times New Roman"/>
          <w:b w:val="false"/>
          <w:i w:val="false"/>
          <w:color w:val="000000"/>
          <w:sz w:val="28"/>
        </w:rPr>
        <w:t>
</w:t>
      </w:r>
      <w:r>
        <w:rPr>
          <w:rFonts w:ascii="Times New Roman"/>
          <w:b w:val="false"/>
          <w:i w:val="false"/>
          <w:color w:val="000000"/>
          <w:sz w:val="28"/>
        </w:rPr>
        <w:t>
      4) строка 240.00.011 предназначена для отражения суммы индивидуального подоходного налога, подлежащего уплате за налоговый период по доходам, не облагаемым у источника выплаты, определяемой как разница строк 240.00.009 и 240.00.010 (240.00.009 - 240.00.010).</w:t>
      </w:r>
      <w:r>
        <w:br/>
      </w:r>
      <w:r>
        <w:rPr>
          <w:rFonts w:ascii="Times New Roman"/>
          <w:b w:val="false"/>
          <w:i w:val="false"/>
          <w:color w:val="000000"/>
          <w:sz w:val="28"/>
        </w:rPr>
        <w:t>
</w:t>
      </w:r>
      <w:r>
        <w:rPr>
          <w:rFonts w:ascii="Times New Roman"/>
          <w:b w:val="false"/>
          <w:i w:val="false"/>
          <w:color w:val="000000"/>
          <w:sz w:val="28"/>
        </w:rPr>
        <w:t xml:space="preserve">
      19. Раздел "Исчисление налога с доходов нотариуса/частного судебного исполнителя/адвоката" заполняется лицами, отметившими ячейки 7В, 7С, 7D в разделе "Общая информация о налогоплательщике". В данном разделе: </w:t>
      </w:r>
      <w:r>
        <w:br/>
      </w:r>
      <w:r>
        <w:rPr>
          <w:rFonts w:ascii="Times New Roman"/>
          <w:b w:val="false"/>
          <w:i w:val="false"/>
          <w:color w:val="000000"/>
          <w:sz w:val="28"/>
        </w:rPr>
        <w:t>
</w:t>
      </w:r>
      <w:r>
        <w:rPr>
          <w:rFonts w:ascii="Times New Roman"/>
          <w:b w:val="false"/>
          <w:i w:val="false"/>
          <w:color w:val="000000"/>
          <w:sz w:val="28"/>
        </w:rPr>
        <w:t xml:space="preserve">
      1) строка 240.00.012 предназначена для отражения суммы доходов, полученных частным нотариусом, частным судебным исполнителем или адвокатом за налоговый период. В данную строку переносится итоговая сумма, отраженная в строке 01 В формы 240.02; </w:t>
      </w:r>
      <w:r>
        <w:br/>
      </w:r>
      <w:r>
        <w:rPr>
          <w:rFonts w:ascii="Times New Roman"/>
          <w:b w:val="false"/>
          <w:i w:val="false"/>
          <w:color w:val="000000"/>
          <w:sz w:val="28"/>
        </w:rPr>
        <w:t>
</w:t>
      </w:r>
      <w:r>
        <w:rPr>
          <w:rFonts w:ascii="Times New Roman"/>
          <w:b w:val="false"/>
          <w:i w:val="false"/>
          <w:color w:val="000000"/>
          <w:sz w:val="28"/>
        </w:rPr>
        <w:t>
      2) строка 240.00.013 предназначена для отражения суммы исчисленного индивидуального подоходного налога за налоговый период. В данную строку переносится итоговая сумма, отраженная в строке 02 В формы 240.02.</w:t>
      </w:r>
      <w:r>
        <w:br/>
      </w:r>
      <w:r>
        <w:rPr>
          <w:rFonts w:ascii="Times New Roman"/>
          <w:b w:val="false"/>
          <w:i w:val="false"/>
          <w:color w:val="000000"/>
          <w:sz w:val="28"/>
        </w:rPr>
        <w:t>
</w:t>
      </w:r>
      <w:r>
        <w:rPr>
          <w:rFonts w:ascii="Times New Roman"/>
          <w:b w:val="false"/>
          <w:i w:val="false"/>
          <w:color w:val="000000"/>
          <w:sz w:val="28"/>
        </w:rPr>
        <w:t>
      20. В разделе "Ответственность налогоплательщика":</w:t>
      </w:r>
      <w:r>
        <w:br/>
      </w:r>
      <w:r>
        <w:rPr>
          <w:rFonts w:ascii="Times New Roman"/>
          <w:b w:val="false"/>
          <w:i w:val="false"/>
          <w:color w:val="000000"/>
          <w:sz w:val="28"/>
        </w:rPr>
        <w:t>
</w:t>
      </w:r>
      <w:r>
        <w:rPr>
          <w:rFonts w:ascii="Times New Roman"/>
          <w:b w:val="false"/>
          <w:i w:val="false"/>
          <w:color w:val="000000"/>
          <w:sz w:val="28"/>
        </w:rPr>
        <w:t xml:space="preserve">
      1) в поле "Ф.И.О. налогоплательщика" указываются фамилия, имя, отчество (при его наличии) налогоплательщика в соответствии с документами, удостоверяющими личность; </w:t>
      </w:r>
      <w:r>
        <w:br/>
      </w:r>
      <w:r>
        <w:rPr>
          <w:rFonts w:ascii="Times New Roman"/>
          <w:b w:val="false"/>
          <w:i w:val="false"/>
          <w:color w:val="000000"/>
          <w:sz w:val="28"/>
        </w:rPr>
        <w:t>
</w:t>
      </w:r>
      <w:r>
        <w:rPr>
          <w:rFonts w:ascii="Times New Roman"/>
          <w:b w:val="false"/>
          <w:i w:val="false"/>
          <w:color w:val="000000"/>
          <w:sz w:val="28"/>
        </w:rPr>
        <w:t>
      2) дата подачи Декларации.</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Декларации в налоговый орган;</w:t>
      </w:r>
      <w:r>
        <w:br/>
      </w:r>
      <w:r>
        <w:rPr>
          <w:rFonts w:ascii="Times New Roman"/>
          <w:b w:val="false"/>
          <w:i w:val="false"/>
          <w:color w:val="000000"/>
          <w:sz w:val="28"/>
        </w:rPr>
        <w:t>
</w:t>
      </w:r>
      <w:r>
        <w:rPr>
          <w:rFonts w:ascii="Times New Roman"/>
          <w:b w:val="false"/>
          <w:i w:val="false"/>
          <w:color w:val="000000"/>
          <w:sz w:val="28"/>
        </w:rPr>
        <w:t>
      3) код налогового органа.</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по месту нахождения (жительства) налогоплательщика;</w:t>
      </w:r>
      <w:r>
        <w:br/>
      </w:r>
      <w:r>
        <w:rPr>
          <w:rFonts w:ascii="Times New Roman"/>
          <w:b w:val="false"/>
          <w:i w:val="false"/>
          <w:color w:val="000000"/>
          <w:sz w:val="28"/>
        </w:rPr>
        <w:t>
</w:t>
      </w:r>
      <w:r>
        <w:rPr>
          <w:rFonts w:ascii="Times New Roman"/>
          <w:b w:val="false"/>
          <w:i w:val="false"/>
          <w:color w:val="000000"/>
          <w:sz w:val="28"/>
        </w:rPr>
        <w:t>
      4) в поле "Ф.И.О. должностного лиц, принявшего Декларацию" указываются фамилия, имя, отчество (при его наличии) работника налогового органа, принявшего Декларацию;</w:t>
      </w:r>
      <w:r>
        <w:br/>
      </w:r>
      <w:r>
        <w:rPr>
          <w:rFonts w:ascii="Times New Roman"/>
          <w:b w:val="false"/>
          <w:i w:val="false"/>
          <w:color w:val="000000"/>
          <w:sz w:val="28"/>
        </w:rPr>
        <w:t>
</w:t>
      </w:r>
      <w:r>
        <w:rPr>
          <w:rFonts w:ascii="Times New Roman"/>
          <w:b w:val="false"/>
          <w:i w:val="false"/>
          <w:color w:val="000000"/>
          <w:sz w:val="28"/>
        </w:rPr>
        <w:t>
      5) дата приема Декларации.</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Декларации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w:t>
      </w:r>
      <w:r>
        <w:br/>
      </w:r>
      <w:r>
        <w:rPr>
          <w:rFonts w:ascii="Times New Roman"/>
          <w:b w:val="false"/>
          <w:i w:val="false"/>
          <w:color w:val="000000"/>
          <w:sz w:val="28"/>
        </w:rPr>
        <w:t>
</w:t>
      </w:r>
      <w:r>
        <w:rPr>
          <w:rFonts w:ascii="Times New Roman"/>
          <w:b w:val="false"/>
          <w:i w:val="false"/>
          <w:color w:val="000000"/>
          <w:sz w:val="28"/>
        </w:rPr>
        <w:t>
      6) входящий номер документа.</w:t>
      </w:r>
      <w:r>
        <w:br/>
      </w:r>
      <w:r>
        <w:rPr>
          <w:rFonts w:ascii="Times New Roman"/>
          <w:b w:val="false"/>
          <w:i w:val="false"/>
          <w:color w:val="000000"/>
          <w:sz w:val="28"/>
        </w:rPr>
        <w:t>
</w:t>
      </w:r>
      <w:r>
        <w:rPr>
          <w:rFonts w:ascii="Times New Roman"/>
          <w:b w:val="false"/>
          <w:i w:val="false"/>
          <w:color w:val="000000"/>
          <w:sz w:val="28"/>
        </w:rPr>
        <w:t>
      Указывается регистрационный номер Декларации, присваиваемый налоговым органом;</w:t>
      </w:r>
      <w:r>
        <w:br/>
      </w:r>
      <w:r>
        <w:rPr>
          <w:rFonts w:ascii="Times New Roman"/>
          <w:b w:val="false"/>
          <w:i w:val="false"/>
          <w:color w:val="000000"/>
          <w:sz w:val="28"/>
        </w:rPr>
        <w:t>
</w:t>
      </w:r>
      <w:r>
        <w:rPr>
          <w:rFonts w:ascii="Times New Roman"/>
          <w:b w:val="false"/>
          <w:i w:val="false"/>
          <w:color w:val="000000"/>
          <w:sz w:val="28"/>
        </w:rPr>
        <w:t>
      7) дата почтового штемпеля.</w:t>
      </w:r>
      <w:r>
        <w:br/>
      </w:r>
      <w:r>
        <w:rPr>
          <w:rFonts w:ascii="Times New Roman"/>
          <w:b w:val="false"/>
          <w:i w:val="false"/>
          <w:color w:val="000000"/>
          <w:sz w:val="28"/>
        </w:rPr>
        <w:t>
</w:t>
      </w: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189"/>
    <w:bookmarkStart w:name="z4168" w:id="190"/>
    <w:p>
      <w:pPr>
        <w:spacing w:after="0"/>
        <w:ind w:left="0"/>
        <w:jc w:val="left"/>
      </w:pPr>
      <w:r>
        <w:rPr>
          <w:rFonts w:ascii="Times New Roman"/>
          <w:b/>
          <w:i w:val="false"/>
          <w:color w:val="000000"/>
        </w:rPr>
        <w:t xml:space="preserve"> 
3. Составление формы 240.01 -</w:t>
      </w:r>
      <w:r>
        <w:br/>
      </w:r>
      <w:r>
        <w:rPr>
          <w:rFonts w:ascii="Times New Roman"/>
          <w:b/>
          <w:i w:val="false"/>
          <w:color w:val="000000"/>
        </w:rPr>
        <w:t>
Имущественный доход. Необлагаемые доходы</w:t>
      </w:r>
    </w:p>
    <w:bookmarkEnd w:id="190"/>
    <w:bookmarkStart w:name="z4169" w:id="191"/>
    <w:p>
      <w:pPr>
        <w:spacing w:after="0"/>
        <w:ind w:left="0"/>
        <w:jc w:val="both"/>
      </w:pPr>
      <w:r>
        <w:rPr>
          <w:rFonts w:ascii="Times New Roman"/>
          <w:b w:val="false"/>
          <w:i w:val="false"/>
          <w:color w:val="000000"/>
          <w:sz w:val="28"/>
        </w:rPr>
        <w:t>
      21. Данная форма предназначена для декларирования физическими лицами имущественного дохода, определяемого в соответствии со </w:t>
      </w:r>
      <w:r>
        <w:rPr>
          <w:rFonts w:ascii="Times New Roman"/>
          <w:b w:val="false"/>
          <w:i w:val="false"/>
          <w:color w:val="000000"/>
          <w:sz w:val="28"/>
        </w:rPr>
        <w:t>статьями 180</w:t>
      </w:r>
      <w:r>
        <w:rPr>
          <w:rFonts w:ascii="Times New Roman"/>
          <w:b w:val="false"/>
          <w:i w:val="false"/>
          <w:color w:val="000000"/>
          <w:sz w:val="28"/>
        </w:rPr>
        <w:t>, </w:t>
      </w:r>
      <w:r>
        <w:rPr>
          <w:rFonts w:ascii="Times New Roman"/>
          <w:b w:val="false"/>
          <w:i w:val="false"/>
          <w:color w:val="000000"/>
          <w:sz w:val="28"/>
        </w:rPr>
        <w:t>204</w:t>
      </w:r>
      <w:r>
        <w:rPr>
          <w:rFonts w:ascii="Times New Roman"/>
          <w:b w:val="false"/>
          <w:i w:val="false"/>
          <w:color w:val="000000"/>
          <w:sz w:val="28"/>
        </w:rPr>
        <w:t xml:space="preserve"> Налогового кодекса, а также для декларирования физическими лицами доходов, не подлежащих налогообложению и налоговых вычетов, определяемых в соответствии со </w:t>
      </w:r>
      <w:r>
        <w:rPr>
          <w:rFonts w:ascii="Times New Roman"/>
          <w:b w:val="false"/>
          <w:i w:val="false"/>
          <w:color w:val="000000"/>
          <w:sz w:val="28"/>
        </w:rPr>
        <w:t>статьями 156</w:t>
      </w:r>
      <w:r>
        <w:rPr>
          <w:rFonts w:ascii="Times New Roman"/>
          <w:b w:val="false"/>
          <w:i w:val="false"/>
          <w:color w:val="000000"/>
          <w:sz w:val="28"/>
        </w:rPr>
        <w:t xml:space="preserve"> и </w:t>
      </w:r>
      <w:r>
        <w:rPr>
          <w:rFonts w:ascii="Times New Roman"/>
          <w:b w:val="false"/>
          <w:i w:val="false"/>
          <w:color w:val="000000"/>
          <w:sz w:val="28"/>
        </w:rPr>
        <w:t>166</w:t>
      </w:r>
      <w:r>
        <w:rPr>
          <w:rFonts w:ascii="Times New Roman"/>
          <w:b w:val="false"/>
          <w:i w:val="false"/>
          <w:color w:val="000000"/>
          <w:sz w:val="28"/>
        </w:rPr>
        <w:t xml:space="preserve"> Налогового кодекса, за исключением ранее учтенных при налогообложении доходов, облагаемых у источника выплаты.</w:t>
      </w:r>
      <w:r>
        <w:br/>
      </w:r>
      <w:r>
        <w:rPr>
          <w:rFonts w:ascii="Times New Roman"/>
          <w:b w:val="false"/>
          <w:i w:val="false"/>
          <w:color w:val="000000"/>
          <w:sz w:val="28"/>
        </w:rPr>
        <w:t>
</w:t>
      </w:r>
      <w:r>
        <w:rPr>
          <w:rFonts w:ascii="Times New Roman"/>
          <w:b w:val="false"/>
          <w:i w:val="false"/>
          <w:color w:val="000000"/>
          <w:sz w:val="28"/>
        </w:rPr>
        <w:t xml:space="preserve">
      22. В разделе "Имущественный доход": </w:t>
      </w:r>
      <w:r>
        <w:br/>
      </w:r>
      <w:r>
        <w:rPr>
          <w:rFonts w:ascii="Times New Roman"/>
          <w:b w:val="false"/>
          <w:i w:val="false"/>
          <w:color w:val="000000"/>
          <w:sz w:val="28"/>
        </w:rPr>
        <w:t>
</w:t>
      </w:r>
      <w:r>
        <w:rPr>
          <w:rFonts w:ascii="Times New Roman"/>
          <w:b w:val="false"/>
          <w:i w:val="false"/>
          <w:color w:val="000000"/>
          <w:sz w:val="28"/>
        </w:rPr>
        <w:t>
      строка 240.01.001 предназначена для отражения суммы имущественного дохода, определяемой как сумма строк 240.01.002 D, 240.01.009, 240.01.014, 240.01.017, 240.01.020, 240.01.025, 240.01.030, 240.01.033 и 240.01.034 С (240.01.002 D + 240.01.009 + 240.01.014 + 240.01.017 + 240.01.020 + 240.01.025 + 240.01.030 + 240.01.033 + 240.01.034 С).</w:t>
      </w:r>
      <w:r>
        <w:br/>
      </w:r>
      <w:r>
        <w:rPr>
          <w:rFonts w:ascii="Times New Roman"/>
          <w:b w:val="false"/>
          <w:i w:val="false"/>
          <w:color w:val="000000"/>
          <w:sz w:val="28"/>
        </w:rPr>
        <w:t>
</w:t>
      </w:r>
      <w:r>
        <w:rPr>
          <w:rFonts w:ascii="Times New Roman"/>
          <w:b w:val="false"/>
          <w:i w:val="false"/>
          <w:color w:val="000000"/>
          <w:sz w:val="28"/>
        </w:rPr>
        <w:t>
      23. В разделе "Прирост стоимости при реализации имущества, за исключением ценных бумаг и доли участия":</w:t>
      </w:r>
      <w:r>
        <w:br/>
      </w:r>
      <w:r>
        <w:rPr>
          <w:rFonts w:ascii="Times New Roman"/>
          <w:b w:val="false"/>
          <w:i w:val="false"/>
          <w:color w:val="000000"/>
          <w:sz w:val="28"/>
        </w:rPr>
        <w:t>
</w:t>
      </w:r>
      <w:r>
        <w:rPr>
          <w:rFonts w:ascii="Times New Roman"/>
          <w:b w:val="false"/>
          <w:i w:val="false"/>
          <w:color w:val="000000"/>
          <w:sz w:val="28"/>
        </w:rPr>
        <w:t>
      1) строка 240.01.002 D предназначена для отражения суммы дохода, полученного в виде прироста стоимости при реализации имущества, за исключением ценных бумаг и доли участия, определяемой как сумма строк с 240.01.003 D по 240.01.006 D;</w:t>
      </w:r>
      <w:r>
        <w:br/>
      </w:r>
      <w:r>
        <w:rPr>
          <w:rFonts w:ascii="Times New Roman"/>
          <w:b w:val="false"/>
          <w:i w:val="false"/>
          <w:color w:val="000000"/>
          <w:sz w:val="28"/>
        </w:rPr>
        <w:t>
</w:t>
      </w:r>
      <w:r>
        <w:rPr>
          <w:rFonts w:ascii="Times New Roman"/>
          <w:b w:val="false"/>
          <w:i w:val="false"/>
          <w:color w:val="000000"/>
          <w:sz w:val="28"/>
        </w:rPr>
        <w:t>
      2) строки с 240.01.003 А по 240.01.006 А предназначены для отражения наименования имущества, за исключением ценных бумаг и доли участия, при реализации которого получен прирост стоимости,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180 Налогового кодекса;</w:t>
      </w:r>
      <w:r>
        <w:br/>
      </w:r>
      <w:r>
        <w:rPr>
          <w:rFonts w:ascii="Times New Roman"/>
          <w:b w:val="false"/>
          <w:i w:val="false"/>
          <w:color w:val="000000"/>
          <w:sz w:val="28"/>
        </w:rPr>
        <w:t>
</w:t>
      </w:r>
      <w:r>
        <w:rPr>
          <w:rFonts w:ascii="Times New Roman"/>
          <w:b w:val="false"/>
          <w:i w:val="false"/>
          <w:color w:val="000000"/>
          <w:sz w:val="28"/>
        </w:rPr>
        <w:t>
      3) строки с 240.01.003 В по 240.01.006 В предназначены для отражения стоимости приобретения реализуемого имущества. При отсутствии стоимости приобретения указывается рыночная или оценочная стоимость реализуемого имущества;</w:t>
      </w:r>
      <w:r>
        <w:br/>
      </w:r>
      <w:r>
        <w:rPr>
          <w:rFonts w:ascii="Times New Roman"/>
          <w:b w:val="false"/>
          <w:i w:val="false"/>
          <w:color w:val="000000"/>
          <w:sz w:val="28"/>
        </w:rPr>
        <w:t>
</w:t>
      </w:r>
      <w:r>
        <w:rPr>
          <w:rFonts w:ascii="Times New Roman"/>
          <w:b w:val="false"/>
          <w:i w:val="false"/>
          <w:color w:val="000000"/>
          <w:sz w:val="28"/>
        </w:rPr>
        <w:t>
      4) строки с 240.01.003 С по 240.01.006 С предназначены для отражения стоимости реализации имущества;</w:t>
      </w:r>
      <w:r>
        <w:br/>
      </w:r>
      <w:r>
        <w:rPr>
          <w:rFonts w:ascii="Times New Roman"/>
          <w:b w:val="false"/>
          <w:i w:val="false"/>
          <w:color w:val="000000"/>
          <w:sz w:val="28"/>
        </w:rPr>
        <w:t>
</w:t>
      </w:r>
      <w:r>
        <w:rPr>
          <w:rFonts w:ascii="Times New Roman"/>
          <w:b w:val="false"/>
          <w:i w:val="false"/>
          <w:color w:val="000000"/>
          <w:sz w:val="28"/>
        </w:rPr>
        <w:t>
      5) строки с 240.01.003 D по 240.01.006 D предназначены для отражения суммы дохода от прироста стоимости, полученного при реализации имущества, за исключением ценных бумаг и доли участия, в соответствии с </w:t>
      </w:r>
      <w:r>
        <w:rPr>
          <w:rFonts w:ascii="Times New Roman"/>
          <w:b w:val="false"/>
          <w:i w:val="false"/>
          <w:color w:val="000000"/>
          <w:sz w:val="28"/>
        </w:rPr>
        <w:t>пунктами 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статьи 180 Налогового кодекса.</w:t>
      </w:r>
      <w:r>
        <w:br/>
      </w:r>
      <w:r>
        <w:rPr>
          <w:rFonts w:ascii="Times New Roman"/>
          <w:b w:val="false"/>
          <w:i w:val="false"/>
          <w:color w:val="000000"/>
          <w:sz w:val="28"/>
        </w:rPr>
        <w:t>
</w:t>
      </w:r>
      <w:r>
        <w:rPr>
          <w:rFonts w:ascii="Times New Roman"/>
          <w:b w:val="false"/>
          <w:i w:val="false"/>
          <w:color w:val="000000"/>
          <w:sz w:val="28"/>
        </w:rPr>
        <w:t>
      24. В разделе "Реализация методом открытых торгов на фондовой бирже, функционирующей на территории Республики Казахстан, акций, находящихся на день реализации в официальных списках":</w:t>
      </w:r>
      <w:r>
        <w:br/>
      </w:r>
      <w:r>
        <w:rPr>
          <w:rFonts w:ascii="Times New Roman"/>
          <w:b w:val="false"/>
          <w:i w:val="false"/>
          <w:color w:val="000000"/>
          <w:sz w:val="28"/>
        </w:rPr>
        <w:t>
</w:t>
      </w:r>
      <w:r>
        <w:rPr>
          <w:rFonts w:ascii="Times New Roman"/>
          <w:b w:val="false"/>
          <w:i w:val="false"/>
          <w:color w:val="000000"/>
          <w:sz w:val="28"/>
        </w:rPr>
        <w:t>
      1) строка 240.01.007 предназначена для отражения первоначальной стоимости акций;</w:t>
      </w:r>
      <w:r>
        <w:br/>
      </w:r>
      <w:r>
        <w:rPr>
          <w:rFonts w:ascii="Times New Roman"/>
          <w:b w:val="false"/>
          <w:i w:val="false"/>
          <w:color w:val="000000"/>
          <w:sz w:val="28"/>
        </w:rPr>
        <w:t>
</w:t>
      </w:r>
      <w:r>
        <w:rPr>
          <w:rFonts w:ascii="Times New Roman"/>
          <w:b w:val="false"/>
          <w:i w:val="false"/>
          <w:color w:val="000000"/>
          <w:sz w:val="28"/>
        </w:rPr>
        <w:t>
      2) строка 240.01.008 предназначена для отражения стоимости реализации акций;</w:t>
      </w:r>
      <w:r>
        <w:br/>
      </w:r>
      <w:r>
        <w:rPr>
          <w:rFonts w:ascii="Times New Roman"/>
          <w:b w:val="false"/>
          <w:i w:val="false"/>
          <w:color w:val="000000"/>
          <w:sz w:val="28"/>
        </w:rPr>
        <w:t>
</w:t>
      </w:r>
      <w:r>
        <w:rPr>
          <w:rFonts w:ascii="Times New Roman"/>
          <w:b w:val="false"/>
          <w:i w:val="false"/>
          <w:color w:val="000000"/>
          <w:sz w:val="28"/>
        </w:rPr>
        <w:t xml:space="preserve">
      3) строка 240.01.009 предназначена для отражения суммы дохода от реализации акций, определяемой как разница строк 240.01.008 и 240.01.007 (240.01.008 - 240.01.007). </w:t>
      </w:r>
      <w:r>
        <w:br/>
      </w:r>
      <w:r>
        <w:rPr>
          <w:rFonts w:ascii="Times New Roman"/>
          <w:b w:val="false"/>
          <w:i w:val="false"/>
          <w:color w:val="000000"/>
          <w:sz w:val="28"/>
        </w:rPr>
        <w:t>
</w:t>
      </w:r>
      <w:r>
        <w:rPr>
          <w:rFonts w:ascii="Times New Roman"/>
          <w:b w:val="false"/>
          <w:i w:val="false"/>
          <w:color w:val="000000"/>
          <w:sz w:val="28"/>
        </w:rPr>
        <w:t xml:space="preserve">
      25. В разделе "Реализация методом открытых торгов на фондовой бирже, функционирующей на территории Республики Казахстан, облигаций, находящихся на день реализации в официальных списках": </w:t>
      </w:r>
      <w:r>
        <w:br/>
      </w:r>
      <w:r>
        <w:rPr>
          <w:rFonts w:ascii="Times New Roman"/>
          <w:b w:val="false"/>
          <w:i w:val="false"/>
          <w:color w:val="000000"/>
          <w:sz w:val="28"/>
        </w:rPr>
        <w:t>
</w:t>
      </w:r>
      <w:r>
        <w:rPr>
          <w:rFonts w:ascii="Times New Roman"/>
          <w:b w:val="false"/>
          <w:i w:val="false"/>
          <w:color w:val="000000"/>
          <w:sz w:val="28"/>
        </w:rPr>
        <w:t>
      1) строка 240.01.010 предназначена для отражения первоначальной стоимости облигаций;</w:t>
      </w:r>
      <w:r>
        <w:br/>
      </w:r>
      <w:r>
        <w:rPr>
          <w:rFonts w:ascii="Times New Roman"/>
          <w:b w:val="false"/>
          <w:i w:val="false"/>
          <w:color w:val="000000"/>
          <w:sz w:val="28"/>
        </w:rPr>
        <w:t>
</w:t>
      </w:r>
      <w:r>
        <w:rPr>
          <w:rFonts w:ascii="Times New Roman"/>
          <w:b w:val="false"/>
          <w:i w:val="false"/>
          <w:color w:val="000000"/>
          <w:sz w:val="28"/>
        </w:rPr>
        <w:t>
      2) строка 240.01.011 предназначена для отражения суммы дисконта и (или) премии;</w:t>
      </w:r>
      <w:r>
        <w:br/>
      </w:r>
      <w:r>
        <w:rPr>
          <w:rFonts w:ascii="Times New Roman"/>
          <w:b w:val="false"/>
          <w:i w:val="false"/>
          <w:color w:val="000000"/>
          <w:sz w:val="28"/>
        </w:rPr>
        <w:t>
</w:t>
      </w:r>
      <w:r>
        <w:rPr>
          <w:rFonts w:ascii="Times New Roman"/>
          <w:b w:val="false"/>
          <w:i w:val="false"/>
          <w:color w:val="000000"/>
          <w:sz w:val="28"/>
        </w:rPr>
        <w:t>
      3) строка 240.01.012 предназначена для отражения стоимости реализации облигаций;</w:t>
      </w:r>
      <w:r>
        <w:br/>
      </w:r>
      <w:r>
        <w:rPr>
          <w:rFonts w:ascii="Times New Roman"/>
          <w:b w:val="false"/>
          <w:i w:val="false"/>
          <w:color w:val="000000"/>
          <w:sz w:val="28"/>
        </w:rPr>
        <w:t>
</w:t>
      </w:r>
      <w:r>
        <w:rPr>
          <w:rFonts w:ascii="Times New Roman"/>
          <w:b w:val="false"/>
          <w:i w:val="false"/>
          <w:color w:val="000000"/>
          <w:sz w:val="28"/>
        </w:rPr>
        <w:t>
      4) строка 240.01.013 предназначена для отражения суммы амортизации дисконта и (или) премии на дату реализации;</w:t>
      </w:r>
      <w:r>
        <w:br/>
      </w:r>
      <w:r>
        <w:rPr>
          <w:rFonts w:ascii="Times New Roman"/>
          <w:b w:val="false"/>
          <w:i w:val="false"/>
          <w:color w:val="000000"/>
          <w:sz w:val="28"/>
        </w:rPr>
        <w:t>
</w:t>
      </w:r>
      <w:r>
        <w:rPr>
          <w:rFonts w:ascii="Times New Roman"/>
          <w:b w:val="false"/>
          <w:i w:val="false"/>
          <w:color w:val="000000"/>
          <w:sz w:val="28"/>
        </w:rPr>
        <w:t>
      5) строка 240.01.014 предназначена для отражения суммы дохода от реализации облигаций, определяемой как разница строки 240.01.012 и суммы строк 240.01.010, 240.01.013 (240.01.012 - (240.01.010 + 240.01.013)).</w:t>
      </w:r>
      <w:r>
        <w:br/>
      </w:r>
      <w:r>
        <w:rPr>
          <w:rFonts w:ascii="Times New Roman"/>
          <w:b w:val="false"/>
          <w:i w:val="false"/>
          <w:color w:val="000000"/>
          <w:sz w:val="28"/>
        </w:rPr>
        <w:t>
</w:t>
      </w:r>
      <w:r>
        <w:rPr>
          <w:rFonts w:ascii="Times New Roman"/>
          <w:b w:val="false"/>
          <w:i w:val="false"/>
          <w:color w:val="000000"/>
          <w:sz w:val="28"/>
        </w:rPr>
        <w:t>
      26. В разделе "Реализация ценных бумаг, приобретенных физическим лицом по опциону":</w:t>
      </w:r>
      <w:r>
        <w:br/>
      </w:r>
      <w:r>
        <w:rPr>
          <w:rFonts w:ascii="Times New Roman"/>
          <w:b w:val="false"/>
          <w:i w:val="false"/>
          <w:color w:val="000000"/>
          <w:sz w:val="28"/>
        </w:rPr>
        <w:t>
</w:t>
      </w:r>
      <w:r>
        <w:rPr>
          <w:rFonts w:ascii="Times New Roman"/>
          <w:b w:val="false"/>
          <w:i w:val="false"/>
          <w:color w:val="000000"/>
          <w:sz w:val="28"/>
        </w:rPr>
        <w:t>
      1) строка 240.01.015 предназначена для отражения стоимости приобретения ценных бумаг, включающая в себя цену исполнения опциона и затраты по приобретению опциона;</w:t>
      </w:r>
      <w:r>
        <w:br/>
      </w:r>
      <w:r>
        <w:rPr>
          <w:rFonts w:ascii="Times New Roman"/>
          <w:b w:val="false"/>
          <w:i w:val="false"/>
          <w:color w:val="000000"/>
          <w:sz w:val="28"/>
        </w:rPr>
        <w:t>
</w:t>
      </w:r>
      <w:r>
        <w:rPr>
          <w:rFonts w:ascii="Times New Roman"/>
          <w:b w:val="false"/>
          <w:i w:val="false"/>
          <w:color w:val="000000"/>
          <w:sz w:val="28"/>
        </w:rPr>
        <w:t>
      2) строка 240.01.016 предназначена для отражения стоимости реализации ценных бумаг, приобретенных физическим лицом по опциону;</w:t>
      </w:r>
      <w:r>
        <w:br/>
      </w:r>
      <w:r>
        <w:rPr>
          <w:rFonts w:ascii="Times New Roman"/>
          <w:b w:val="false"/>
          <w:i w:val="false"/>
          <w:color w:val="000000"/>
          <w:sz w:val="28"/>
        </w:rPr>
        <w:t>
</w:t>
      </w:r>
      <w:r>
        <w:rPr>
          <w:rFonts w:ascii="Times New Roman"/>
          <w:b w:val="false"/>
          <w:i w:val="false"/>
          <w:color w:val="000000"/>
          <w:sz w:val="28"/>
        </w:rPr>
        <w:t xml:space="preserve">
      3) строка 240.01.017 предназначена для отражения суммы дохода от реализации ценных бумаг, приобретенных физическим лицом по опциону, определяемой как разница строк 240.01.016 и 240.01.015 (240.01.016 - 240.01.015). </w:t>
      </w:r>
      <w:r>
        <w:br/>
      </w:r>
      <w:r>
        <w:rPr>
          <w:rFonts w:ascii="Times New Roman"/>
          <w:b w:val="false"/>
          <w:i w:val="false"/>
          <w:color w:val="000000"/>
          <w:sz w:val="28"/>
        </w:rPr>
        <w:t>
</w:t>
      </w:r>
      <w:r>
        <w:rPr>
          <w:rFonts w:ascii="Times New Roman"/>
          <w:b w:val="false"/>
          <w:i w:val="false"/>
          <w:color w:val="000000"/>
          <w:sz w:val="28"/>
        </w:rPr>
        <w:t>
      27. В разделе "Реализация других ценных бумаг, за исключением долговых ценных бумаг":</w:t>
      </w:r>
      <w:r>
        <w:br/>
      </w:r>
      <w:r>
        <w:rPr>
          <w:rFonts w:ascii="Times New Roman"/>
          <w:b w:val="false"/>
          <w:i w:val="false"/>
          <w:color w:val="000000"/>
          <w:sz w:val="28"/>
        </w:rPr>
        <w:t>
</w:t>
      </w:r>
      <w:r>
        <w:rPr>
          <w:rFonts w:ascii="Times New Roman"/>
          <w:b w:val="false"/>
          <w:i w:val="false"/>
          <w:color w:val="000000"/>
          <w:sz w:val="28"/>
        </w:rPr>
        <w:t>
      1) строка 240.01.018 предназначена для отражения первоначальной стоимости ценных бумаг, за исключением долговых ценных бумаг;</w:t>
      </w:r>
      <w:r>
        <w:br/>
      </w:r>
      <w:r>
        <w:rPr>
          <w:rFonts w:ascii="Times New Roman"/>
          <w:b w:val="false"/>
          <w:i w:val="false"/>
          <w:color w:val="000000"/>
          <w:sz w:val="28"/>
        </w:rPr>
        <w:t>
</w:t>
      </w:r>
      <w:r>
        <w:rPr>
          <w:rFonts w:ascii="Times New Roman"/>
          <w:b w:val="false"/>
          <w:i w:val="false"/>
          <w:color w:val="000000"/>
          <w:sz w:val="28"/>
        </w:rPr>
        <w:t>
      2) строка 240.01.019 предназначена для отражения стоимости реализации ценных бумаг, за исключением долговых ценных бумаг;</w:t>
      </w:r>
      <w:r>
        <w:br/>
      </w:r>
      <w:r>
        <w:rPr>
          <w:rFonts w:ascii="Times New Roman"/>
          <w:b w:val="false"/>
          <w:i w:val="false"/>
          <w:color w:val="000000"/>
          <w:sz w:val="28"/>
        </w:rPr>
        <w:t>
</w:t>
      </w:r>
      <w:r>
        <w:rPr>
          <w:rFonts w:ascii="Times New Roman"/>
          <w:b w:val="false"/>
          <w:i w:val="false"/>
          <w:color w:val="000000"/>
          <w:sz w:val="28"/>
        </w:rPr>
        <w:t xml:space="preserve">
      3) строка 240.01.020 предназначена для отражения суммы дохода от реализации ценных бумаг, определяемой как разница строк 240.01.019 и 240.01.018 (240.01.019 - 240.01.018). </w:t>
      </w:r>
      <w:r>
        <w:br/>
      </w:r>
      <w:r>
        <w:rPr>
          <w:rFonts w:ascii="Times New Roman"/>
          <w:b w:val="false"/>
          <w:i w:val="false"/>
          <w:color w:val="000000"/>
          <w:sz w:val="28"/>
        </w:rPr>
        <w:t>
</w:t>
      </w:r>
      <w:r>
        <w:rPr>
          <w:rFonts w:ascii="Times New Roman"/>
          <w:b w:val="false"/>
          <w:i w:val="false"/>
          <w:color w:val="000000"/>
          <w:sz w:val="28"/>
        </w:rPr>
        <w:t>
      28. В разделе "Реализация государственных эмиссионных ценных бумаг и агентских облигаций":</w:t>
      </w:r>
      <w:r>
        <w:br/>
      </w:r>
      <w:r>
        <w:rPr>
          <w:rFonts w:ascii="Times New Roman"/>
          <w:b w:val="false"/>
          <w:i w:val="false"/>
          <w:color w:val="000000"/>
          <w:sz w:val="28"/>
        </w:rPr>
        <w:t>
</w:t>
      </w:r>
      <w:r>
        <w:rPr>
          <w:rFonts w:ascii="Times New Roman"/>
          <w:b w:val="false"/>
          <w:i w:val="false"/>
          <w:color w:val="000000"/>
          <w:sz w:val="28"/>
        </w:rPr>
        <w:t>
      1) строка 240.01.021 предназначена для отражения первоначальной стоимости государственных эмиссионных ценных бумаг и агентских облигаций;</w:t>
      </w:r>
      <w:r>
        <w:br/>
      </w:r>
      <w:r>
        <w:rPr>
          <w:rFonts w:ascii="Times New Roman"/>
          <w:b w:val="false"/>
          <w:i w:val="false"/>
          <w:color w:val="000000"/>
          <w:sz w:val="28"/>
        </w:rPr>
        <w:t>
</w:t>
      </w:r>
      <w:r>
        <w:rPr>
          <w:rFonts w:ascii="Times New Roman"/>
          <w:b w:val="false"/>
          <w:i w:val="false"/>
          <w:color w:val="000000"/>
          <w:sz w:val="28"/>
        </w:rPr>
        <w:t>
      2) строка 240.01.022 предназначена для отражения суммы дисконта и (или) премии;</w:t>
      </w:r>
      <w:r>
        <w:br/>
      </w:r>
      <w:r>
        <w:rPr>
          <w:rFonts w:ascii="Times New Roman"/>
          <w:b w:val="false"/>
          <w:i w:val="false"/>
          <w:color w:val="000000"/>
          <w:sz w:val="28"/>
        </w:rPr>
        <w:t>
</w:t>
      </w:r>
      <w:r>
        <w:rPr>
          <w:rFonts w:ascii="Times New Roman"/>
          <w:b w:val="false"/>
          <w:i w:val="false"/>
          <w:color w:val="000000"/>
          <w:sz w:val="28"/>
        </w:rPr>
        <w:t>
      3) строка 240.01.023 предназначена для отражения стоимости реализации государственных эмиссионных ценных бумаг и агентских облигаций;</w:t>
      </w:r>
      <w:r>
        <w:br/>
      </w:r>
      <w:r>
        <w:rPr>
          <w:rFonts w:ascii="Times New Roman"/>
          <w:b w:val="false"/>
          <w:i w:val="false"/>
          <w:color w:val="000000"/>
          <w:sz w:val="28"/>
        </w:rPr>
        <w:t>
</w:t>
      </w:r>
      <w:r>
        <w:rPr>
          <w:rFonts w:ascii="Times New Roman"/>
          <w:b w:val="false"/>
          <w:i w:val="false"/>
          <w:color w:val="000000"/>
          <w:sz w:val="28"/>
        </w:rPr>
        <w:t>
      4) строка 240.01.024 предназначена для отражения суммы амортизации дисконта и (или) премии на дату реализации;</w:t>
      </w:r>
      <w:r>
        <w:br/>
      </w:r>
      <w:r>
        <w:rPr>
          <w:rFonts w:ascii="Times New Roman"/>
          <w:b w:val="false"/>
          <w:i w:val="false"/>
          <w:color w:val="000000"/>
          <w:sz w:val="28"/>
        </w:rPr>
        <w:t>
</w:t>
      </w:r>
      <w:r>
        <w:rPr>
          <w:rFonts w:ascii="Times New Roman"/>
          <w:b w:val="false"/>
          <w:i w:val="false"/>
          <w:color w:val="000000"/>
          <w:sz w:val="28"/>
        </w:rPr>
        <w:t>
      5) строка 240.01.025 предназначена для отражения суммы дохода от реализации государственных эмиссионных ценных бумаг и агентских облигаций, определяемой как разница строки 240.01.023 и суммы строк 240.01.021, 240.01.024 (240.01.023 - (240.01.021 + 240.01.024)).</w:t>
      </w:r>
      <w:r>
        <w:br/>
      </w:r>
      <w:r>
        <w:rPr>
          <w:rFonts w:ascii="Times New Roman"/>
          <w:b w:val="false"/>
          <w:i w:val="false"/>
          <w:color w:val="000000"/>
          <w:sz w:val="28"/>
        </w:rPr>
        <w:t>
</w:t>
      </w:r>
      <w:r>
        <w:rPr>
          <w:rFonts w:ascii="Times New Roman"/>
          <w:b w:val="false"/>
          <w:i w:val="false"/>
          <w:color w:val="000000"/>
          <w:sz w:val="28"/>
        </w:rPr>
        <w:t>
      29. В разделе "Реализация других долговых ценных бумаг":</w:t>
      </w:r>
      <w:r>
        <w:br/>
      </w:r>
      <w:r>
        <w:rPr>
          <w:rFonts w:ascii="Times New Roman"/>
          <w:b w:val="false"/>
          <w:i w:val="false"/>
          <w:color w:val="000000"/>
          <w:sz w:val="28"/>
        </w:rPr>
        <w:t>
</w:t>
      </w:r>
      <w:r>
        <w:rPr>
          <w:rFonts w:ascii="Times New Roman"/>
          <w:b w:val="false"/>
          <w:i w:val="false"/>
          <w:color w:val="000000"/>
          <w:sz w:val="28"/>
        </w:rPr>
        <w:t>
      1) строка 240.01.026 предназначена для отражения первоначальной стоимости долговых ценных бумаг;</w:t>
      </w:r>
      <w:r>
        <w:br/>
      </w:r>
      <w:r>
        <w:rPr>
          <w:rFonts w:ascii="Times New Roman"/>
          <w:b w:val="false"/>
          <w:i w:val="false"/>
          <w:color w:val="000000"/>
          <w:sz w:val="28"/>
        </w:rPr>
        <w:t>
</w:t>
      </w:r>
      <w:r>
        <w:rPr>
          <w:rFonts w:ascii="Times New Roman"/>
          <w:b w:val="false"/>
          <w:i w:val="false"/>
          <w:color w:val="000000"/>
          <w:sz w:val="28"/>
        </w:rPr>
        <w:t>
      2) строка 240.01.027 предназначена для отражения суммы дисконта и (или) премии;</w:t>
      </w:r>
      <w:r>
        <w:br/>
      </w:r>
      <w:r>
        <w:rPr>
          <w:rFonts w:ascii="Times New Roman"/>
          <w:b w:val="false"/>
          <w:i w:val="false"/>
          <w:color w:val="000000"/>
          <w:sz w:val="28"/>
        </w:rPr>
        <w:t>
</w:t>
      </w:r>
      <w:r>
        <w:rPr>
          <w:rFonts w:ascii="Times New Roman"/>
          <w:b w:val="false"/>
          <w:i w:val="false"/>
          <w:color w:val="000000"/>
          <w:sz w:val="28"/>
        </w:rPr>
        <w:t>
      3) строка 240.01.028 предназначена для отражения стоимости реализации долговых ценных бумаг;</w:t>
      </w:r>
      <w:r>
        <w:br/>
      </w:r>
      <w:r>
        <w:rPr>
          <w:rFonts w:ascii="Times New Roman"/>
          <w:b w:val="false"/>
          <w:i w:val="false"/>
          <w:color w:val="000000"/>
          <w:sz w:val="28"/>
        </w:rPr>
        <w:t>
</w:t>
      </w:r>
      <w:r>
        <w:rPr>
          <w:rFonts w:ascii="Times New Roman"/>
          <w:b w:val="false"/>
          <w:i w:val="false"/>
          <w:color w:val="000000"/>
          <w:sz w:val="28"/>
        </w:rPr>
        <w:t>
      4) строка 240.01.029 предназначена для отражения суммы амортизации дисконта и (или) премии на дату реализации;</w:t>
      </w:r>
      <w:r>
        <w:br/>
      </w:r>
      <w:r>
        <w:rPr>
          <w:rFonts w:ascii="Times New Roman"/>
          <w:b w:val="false"/>
          <w:i w:val="false"/>
          <w:color w:val="000000"/>
          <w:sz w:val="28"/>
        </w:rPr>
        <w:t>
</w:t>
      </w:r>
      <w:r>
        <w:rPr>
          <w:rFonts w:ascii="Times New Roman"/>
          <w:b w:val="false"/>
          <w:i w:val="false"/>
          <w:color w:val="000000"/>
          <w:sz w:val="28"/>
        </w:rPr>
        <w:t>
      5) строка 240.01.030 предназначена для отражения суммы дохода от реализации долговых ценных бумаг, определяемой как разница строки 240.01.028 и суммы строк 240.01.026, 240.01.029 (240.01.028 - (240.01.026 + 240.01.029)).</w:t>
      </w:r>
      <w:r>
        <w:br/>
      </w:r>
      <w:r>
        <w:rPr>
          <w:rFonts w:ascii="Times New Roman"/>
          <w:b w:val="false"/>
          <w:i w:val="false"/>
          <w:color w:val="000000"/>
          <w:sz w:val="28"/>
        </w:rPr>
        <w:t>
</w:t>
      </w:r>
      <w:r>
        <w:rPr>
          <w:rFonts w:ascii="Times New Roman"/>
          <w:b w:val="false"/>
          <w:i w:val="false"/>
          <w:color w:val="000000"/>
          <w:sz w:val="28"/>
        </w:rPr>
        <w:t>
      30. В разделе "Реализация акций и доли участия":</w:t>
      </w:r>
      <w:r>
        <w:br/>
      </w:r>
      <w:r>
        <w:rPr>
          <w:rFonts w:ascii="Times New Roman"/>
          <w:b w:val="false"/>
          <w:i w:val="false"/>
          <w:color w:val="000000"/>
          <w:sz w:val="28"/>
        </w:rPr>
        <w:t>
</w:t>
      </w:r>
      <w:r>
        <w:rPr>
          <w:rFonts w:ascii="Times New Roman"/>
          <w:b w:val="false"/>
          <w:i w:val="false"/>
          <w:color w:val="000000"/>
          <w:sz w:val="28"/>
        </w:rPr>
        <w:t xml:space="preserve">
      1) строка 240.01.031 предназначена для отражения первоначальной стоимости акций и вклада в долю участия; </w:t>
      </w:r>
      <w:r>
        <w:br/>
      </w:r>
      <w:r>
        <w:rPr>
          <w:rFonts w:ascii="Times New Roman"/>
          <w:b w:val="false"/>
          <w:i w:val="false"/>
          <w:color w:val="000000"/>
          <w:sz w:val="28"/>
        </w:rPr>
        <w:t>
</w:t>
      </w:r>
      <w:r>
        <w:rPr>
          <w:rFonts w:ascii="Times New Roman"/>
          <w:b w:val="false"/>
          <w:i w:val="false"/>
          <w:color w:val="000000"/>
          <w:sz w:val="28"/>
        </w:rPr>
        <w:t>
      2) строка 240.01.032 предназначена для отражения стоимости реализации акций и доли участия;</w:t>
      </w:r>
      <w:r>
        <w:br/>
      </w:r>
      <w:r>
        <w:rPr>
          <w:rFonts w:ascii="Times New Roman"/>
          <w:b w:val="false"/>
          <w:i w:val="false"/>
          <w:color w:val="000000"/>
          <w:sz w:val="28"/>
        </w:rPr>
        <w:t>
</w:t>
      </w:r>
      <w:r>
        <w:rPr>
          <w:rFonts w:ascii="Times New Roman"/>
          <w:b w:val="false"/>
          <w:i w:val="false"/>
          <w:color w:val="000000"/>
          <w:sz w:val="28"/>
        </w:rPr>
        <w:t xml:space="preserve">
      3) строка 240.01.033 предназначена для отражения суммы дохода от реализации акций и доли участия, определяемой как разница строк 240.01.032 и 240.01.031 (240.01.032 - 240.01.031). </w:t>
      </w:r>
      <w:r>
        <w:br/>
      </w:r>
      <w:r>
        <w:rPr>
          <w:rFonts w:ascii="Times New Roman"/>
          <w:b w:val="false"/>
          <w:i w:val="false"/>
          <w:color w:val="000000"/>
          <w:sz w:val="28"/>
        </w:rPr>
        <w:t>
</w:t>
      </w:r>
      <w:r>
        <w:rPr>
          <w:rFonts w:ascii="Times New Roman"/>
          <w:b w:val="false"/>
          <w:i w:val="false"/>
          <w:color w:val="000000"/>
          <w:sz w:val="28"/>
        </w:rPr>
        <w:t>
      31. В разделе "Доход от сдачи в аренду имущества":</w:t>
      </w:r>
      <w:r>
        <w:br/>
      </w:r>
      <w:r>
        <w:rPr>
          <w:rFonts w:ascii="Times New Roman"/>
          <w:b w:val="false"/>
          <w:i w:val="false"/>
          <w:color w:val="000000"/>
          <w:sz w:val="28"/>
        </w:rPr>
        <w:t>
</w:t>
      </w:r>
      <w:r>
        <w:rPr>
          <w:rFonts w:ascii="Times New Roman"/>
          <w:b w:val="false"/>
          <w:i w:val="false"/>
          <w:color w:val="000000"/>
          <w:sz w:val="28"/>
        </w:rPr>
        <w:t>
      1) строка 240.01.034 С предназначена для отражения общей суммы дохода, полученного от сдачи в аренду имущества лицам, не являющимся налоговыми агентами, определяемой как сумма строк с 240.01.035 С по 240.01.037 С;</w:t>
      </w:r>
      <w:r>
        <w:br/>
      </w:r>
      <w:r>
        <w:rPr>
          <w:rFonts w:ascii="Times New Roman"/>
          <w:b w:val="false"/>
          <w:i w:val="false"/>
          <w:color w:val="000000"/>
          <w:sz w:val="28"/>
        </w:rPr>
        <w:t>
</w:t>
      </w:r>
      <w:r>
        <w:rPr>
          <w:rFonts w:ascii="Times New Roman"/>
          <w:b w:val="false"/>
          <w:i w:val="false"/>
          <w:color w:val="000000"/>
          <w:sz w:val="28"/>
        </w:rPr>
        <w:t>
      2) строки с 240.01.035 А по 240.01.037 А предназначены для отражения имущества, сданного в аренду, с указанием его местонахождения;</w:t>
      </w:r>
      <w:r>
        <w:br/>
      </w:r>
      <w:r>
        <w:rPr>
          <w:rFonts w:ascii="Times New Roman"/>
          <w:b w:val="false"/>
          <w:i w:val="false"/>
          <w:color w:val="000000"/>
          <w:sz w:val="28"/>
        </w:rPr>
        <w:t>
</w:t>
      </w:r>
      <w:r>
        <w:rPr>
          <w:rFonts w:ascii="Times New Roman"/>
          <w:b w:val="false"/>
          <w:i w:val="false"/>
          <w:color w:val="000000"/>
          <w:sz w:val="28"/>
        </w:rPr>
        <w:t xml:space="preserve">
      3) строки с 240.01.035 В по 240.01.037 В предназначены для отражения периода сдачи в аренду имущества в налоговом периоде; </w:t>
      </w:r>
      <w:r>
        <w:br/>
      </w:r>
      <w:r>
        <w:rPr>
          <w:rFonts w:ascii="Times New Roman"/>
          <w:b w:val="false"/>
          <w:i w:val="false"/>
          <w:color w:val="000000"/>
          <w:sz w:val="28"/>
        </w:rPr>
        <w:t>
</w:t>
      </w:r>
      <w:r>
        <w:rPr>
          <w:rFonts w:ascii="Times New Roman"/>
          <w:b w:val="false"/>
          <w:i w:val="false"/>
          <w:color w:val="000000"/>
          <w:sz w:val="28"/>
        </w:rPr>
        <w:t>
      4) строки с 240.01.035 С по 240.01.037 С предназначены для отражения суммы дохода, полученного от сдачи в аренду имущества.</w:t>
      </w:r>
      <w:r>
        <w:br/>
      </w:r>
      <w:r>
        <w:rPr>
          <w:rFonts w:ascii="Times New Roman"/>
          <w:b w:val="false"/>
          <w:i w:val="false"/>
          <w:color w:val="000000"/>
          <w:sz w:val="28"/>
        </w:rPr>
        <w:t>
</w:t>
      </w:r>
      <w:r>
        <w:rPr>
          <w:rFonts w:ascii="Times New Roman"/>
          <w:b w:val="false"/>
          <w:i w:val="false"/>
          <w:color w:val="000000"/>
          <w:sz w:val="28"/>
        </w:rPr>
        <w:t>
      32. В разделе "Иные доходы, полученные иностранцем или лицом без гражданства" указываются иные доходы иностранца или лица без гражданства, полученные из источников в Республике Казахстан в соответствии со </w:t>
      </w:r>
      <w:r>
        <w:rPr>
          <w:rFonts w:ascii="Times New Roman"/>
          <w:b w:val="false"/>
          <w:i w:val="false"/>
          <w:color w:val="000000"/>
          <w:sz w:val="28"/>
        </w:rPr>
        <w:t>статьей 204</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1) строка 240.01.038 В предназначена для отражения суммы иных доходов, полученных иностранцем или лицом без гражданства, за исключением доходов, отраженных в строках с 240.01.001 по 240.01.037, определяемой как сумма строк с 240.01.039 В по 240.01.044 В;</w:t>
      </w:r>
      <w:r>
        <w:br/>
      </w:r>
      <w:r>
        <w:rPr>
          <w:rFonts w:ascii="Times New Roman"/>
          <w:b w:val="false"/>
          <w:i w:val="false"/>
          <w:color w:val="000000"/>
          <w:sz w:val="28"/>
        </w:rPr>
        <w:t>
</w:t>
      </w:r>
      <w:r>
        <w:rPr>
          <w:rFonts w:ascii="Times New Roman"/>
          <w:b w:val="false"/>
          <w:i w:val="false"/>
          <w:color w:val="000000"/>
          <w:sz w:val="28"/>
        </w:rPr>
        <w:t>
      2) строки с 240.01.039 А по 240.01.044 А предназначены для отражения кода вида иных доходов, полученных иностранцем или лицом без гражданства из источников в Республике Казахстан, за исключением доходов, отраженных в строках с 240.01.001 по 240.01.037,согласно </w:t>
      </w:r>
      <w:r>
        <w:rPr>
          <w:rFonts w:ascii="Times New Roman"/>
          <w:b w:val="false"/>
          <w:i w:val="false"/>
          <w:color w:val="000000"/>
          <w:sz w:val="28"/>
        </w:rPr>
        <w:t>подпункту 1)</w:t>
      </w:r>
      <w:r>
        <w:rPr>
          <w:rFonts w:ascii="Times New Roman"/>
          <w:b w:val="false"/>
          <w:i w:val="false"/>
          <w:color w:val="000000"/>
          <w:sz w:val="28"/>
        </w:rPr>
        <w:t xml:space="preserve"> пункта 47 настоящих Правил. </w:t>
      </w:r>
      <w:r>
        <w:br/>
      </w:r>
      <w:r>
        <w:rPr>
          <w:rFonts w:ascii="Times New Roman"/>
          <w:b w:val="false"/>
          <w:i w:val="false"/>
          <w:color w:val="000000"/>
          <w:sz w:val="28"/>
        </w:rPr>
        <w:t>
</w:t>
      </w:r>
      <w:r>
        <w:rPr>
          <w:rFonts w:ascii="Times New Roman"/>
          <w:b w:val="false"/>
          <w:i w:val="false"/>
          <w:color w:val="000000"/>
          <w:sz w:val="28"/>
        </w:rPr>
        <w:t xml:space="preserve">
      33. В разделе "Доходы, не подлежащие налогообложению" указываются доходы, не подлежащие налогообложению, за исключением доходов от прироста стоимости при реализации государственных эмиссионных ценных бумаг и агентских облигаций, при реализации акций и долей участия, а также при реализации методом открытых торгов на фондовой бирже, функционирующей на территории Республики Казахстан, ценных бумаг, находящихся на день реализации в официальных списках данной фондовой биржи: </w:t>
      </w:r>
      <w:r>
        <w:br/>
      </w:r>
      <w:r>
        <w:rPr>
          <w:rFonts w:ascii="Times New Roman"/>
          <w:b w:val="false"/>
          <w:i w:val="false"/>
          <w:color w:val="000000"/>
          <w:sz w:val="28"/>
        </w:rPr>
        <w:t>
</w:t>
      </w:r>
      <w:r>
        <w:rPr>
          <w:rFonts w:ascii="Times New Roman"/>
          <w:b w:val="false"/>
          <w:i w:val="false"/>
          <w:color w:val="000000"/>
          <w:sz w:val="28"/>
        </w:rPr>
        <w:t xml:space="preserve">
      1) строка 240.01.045 В предназначена для отражения суммы доходов, не подлежащих налогообложению, определяемой как сумма строк с 240.01.046 В по 240.01.048 В; </w:t>
      </w:r>
      <w:r>
        <w:br/>
      </w:r>
      <w:r>
        <w:rPr>
          <w:rFonts w:ascii="Times New Roman"/>
          <w:b w:val="false"/>
          <w:i w:val="false"/>
          <w:color w:val="000000"/>
          <w:sz w:val="28"/>
        </w:rPr>
        <w:t>
</w:t>
      </w:r>
      <w:r>
        <w:rPr>
          <w:rFonts w:ascii="Times New Roman"/>
          <w:b w:val="false"/>
          <w:i w:val="false"/>
          <w:color w:val="000000"/>
          <w:sz w:val="28"/>
        </w:rPr>
        <w:t>
      2) строки с 240.01.045 А по 240.01.048 А предназначены для отражения видов доходов, не облагаемых у источника выплаты и не подлежащих налогообложению в соответствии со </w:t>
      </w:r>
      <w:r>
        <w:rPr>
          <w:rFonts w:ascii="Times New Roman"/>
          <w:b w:val="false"/>
          <w:i w:val="false"/>
          <w:color w:val="000000"/>
          <w:sz w:val="28"/>
        </w:rPr>
        <w:t>статьей 156</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3) строки с 240.01.045 В по 240.01.048 В предназначены для отражения суммы доходов, не подлежащих налогообложению.</w:t>
      </w:r>
      <w:r>
        <w:br/>
      </w:r>
      <w:r>
        <w:rPr>
          <w:rFonts w:ascii="Times New Roman"/>
          <w:b w:val="false"/>
          <w:i w:val="false"/>
          <w:color w:val="000000"/>
          <w:sz w:val="28"/>
        </w:rPr>
        <w:t>
</w:t>
      </w:r>
      <w:r>
        <w:rPr>
          <w:rFonts w:ascii="Times New Roman"/>
          <w:b w:val="false"/>
          <w:i w:val="false"/>
          <w:color w:val="000000"/>
          <w:sz w:val="28"/>
        </w:rPr>
        <w:t>
      34. В разделе "Налоговые вычеты":</w:t>
      </w:r>
      <w:r>
        <w:br/>
      </w:r>
      <w:r>
        <w:rPr>
          <w:rFonts w:ascii="Times New Roman"/>
          <w:b w:val="false"/>
          <w:i w:val="false"/>
          <w:color w:val="000000"/>
          <w:sz w:val="28"/>
        </w:rPr>
        <w:t>
</w:t>
      </w:r>
      <w:r>
        <w:rPr>
          <w:rFonts w:ascii="Times New Roman"/>
          <w:b w:val="false"/>
          <w:i w:val="false"/>
          <w:color w:val="000000"/>
          <w:sz w:val="28"/>
        </w:rPr>
        <w:t>
      1) строка 240.01.049 предназначена для отражения суммы, подлежащей вычету с доходов, не облагаемых у источника выплаты, определяемой как сумма строк с 240.01.050 по 240.01.055 (240.01.050 + 240.01.051 + 240.01.052 + 240.01.053 + 240.01.054 + 240.01.055). Налоговые вычеты установлены </w:t>
      </w:r>
      <w:r>
        <w:rPr>
          <w:rFonts w:ascii="Times New Roman"/>
          <w:b w:val="false"/>
          <w:i w:val="false"/>
          <w:color w:val="000000"/>
          <w:sz w:val="28"/>
        </w:rPr>
        <w:t>статьей 166</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2) строка 240.01.050 предназначена для отражения суммы в минимальном размере заработной платы, установленном на соответствующий финансовый год законом о республиканском бюджете, на соответствующий месяц, за который начисляется доход. Общая сумма вычета за год не должна превышать сумму необлагаемого размера совокупного годового дохода, установленного </w:t>
      </w:r>
      <w:r>
        <w:rPr>
          <w:rFonts w:ascii="Times New Roman"/>
          <w:b w:val="false"/>
          <w:i w:val="false"/>
          <w:color w:val="000000"/>
          <w:sz w:val="28"/>
        </w:rPr>
        <w:t>статьей 157</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3) строка 240.01.051 предназначена для отражения суммы обязательных пенсионных взносов в размере, установленном законодательством Республики Казахстан о пенсионном обеспечении;</w:t>
      </w:r>
      <w:r>
        <w:br/>
      </w:r>
      <w:r>
        <w:rPr>
          <w:rFonts w:ascii="Times New Roman"/>
          <w:b w:val="false"/>
          <w:i w:val="false"/>
          <w:color w:val="000000"/>
          <w:sz w:val="28"/>
        </w:rPr>
        <w:t>
</w:t>
      </w:r>
      <w:r>
        <w:rPr>
          <w:rFonts w:ascii="Times New Roman"/>
          <w:b w:val="false"/>
          <w:i w:val="false"/>
          <w:color w:val="000000"/>
          <w:sz w:val="28"/>
        </w:rPr>
        <w:t>
      4) строка 240.01.052 предназначена для отражения суммы добровольных пенсионных взносов, вносимых в свою пользу;</w:t>
      </w:r>
      <w:r>
        <w:br/>
      </w:r>
      <w:r>
        <w:rPr>
          <w:rFonts w:ascii="Times New Roman"/>
          <w:b w:val="false"/>
          <w:i w:val="false"/>
          <w:color w:val="000000"/>
          <w:sz w:val="28"/>
        </w:rPr>
        <w:t>
</w:t>
      </w:r>
      <w:r>
        <w:rPr>
          <w:rFonts w:ascii="Times New Roman"/>
          <w:b w:val="false"/>
          <w:i w:val="false"/>
          <w:color w:val="000000"/>
          <w:sz w:val="28"/>
        </w:rPr>
        <w:t>
      5) строка 240.01.053 предназначена для отражения суммы страховых премий, вносимых в свою пользу физическим лицом по договорам накопительного страхования;</w:t>
      </w:r>
      <w:r>
        <w:br/>
      </w:r>
      <w:r>
        <w:rPr>
          <w:rFonts w:ascii="Times New Roman"/>
          <w:b w:val="false"/>
          <w:i w:val="false"/>
          <w:color w:val="000000"/>
          <w:sz w:val="28"/>
        </w:rPr>
        <w:t>
</w:t>
      </w:r>
      <w:r>
        <w:rPr>
          <w:rFonts w:ascii="Times New Roman"/>
          <w:b w:val="false"/>
          <w:i w:val="false"/>
          <w:color w:val="000000"/>
          <w:sz w:val="28"/>
        </w:rPr>
        <w:t>
      6) строка 240.01.054 предназначена для отражения сумм, направленных на погашение вознаграждения по займам, полученным физическим лицом-резидентом Республики Казахстан в жилищных строительных сберегательных банках на проведение мероприятий по улучшению жилищных условий на территории Республики Казахстан, в соответствии с законодательством Республики Казахстан о жилищных строительных сбережениях;</w:t>
      </w:r>
      <w:r>
        <w:br/>
      </w:r>
      <w:r>
        <w:rPr>
          <w:rFonts w:ascii="Times New Roman"/>
          <w:b w:val="false"/>
          <w:i w:val="false"/>
          <w:color w:val="000000"/>
          <w:sz w:val="28"/>
        </w:rPr>
        <w:t>
</w:t>
      </w:r>
      <w:r>
        <w:rPr>
          <w:rFonts w:ascii="Times New Roman"/>
          <w:b w:val="false"/>
          <w:i w:val="false"/>
          <w:color w:val="000000"/>
          <w:sz w:val="28"/>
        </w:rPr>
        <w:t>
      7) строка 240.01.055 предназначена для отражения суммы расходов на оплату медицинских услуг (кроме косметологических) в размере и на условиях, установленных </w:t>
      </w:r>
      <w:r>
        <w:rPr>
          <w:rFonts w:ascii="Times New Roman"/>
          <w:b w:val="false"/>
          <w:i w:val="false"/>
          <w:color w:val="000000"/>
          <w:sz w:val="28"/>
        </w:rPr>
        <w:t>пунктом 6</w:t>
      </w:r>
      <w:r>
        <w:rPr>
          <w:rFonts w:ascii="Times New Roman"/>
          <w:b w:val="false"/>
          <w:i w:val="false"/>
          <w:color w:val="000000"/>
          <w:sz w:val="28"/>
        </w:rPr>
        <w:t xml:space="preserve"> статьи 166 Налогового кодекса.</w:t>
      </w:r>
      <w:r>
        <w:br/>
      </w:r>
      <w:r>
        <w:rPr>
          <w:rFonts w:ascii="Times New Roman"/>
          <w:b w:val="false"/>
          <w:i w:val="false"/>
          <w:color w:val="000000"/>
          <w:sz w:val="28"/>
        </w:rPr>
        <w:t>
</w:t>
      </w:r>
      <w:r>
        <w:rPr>
          <w:rFonts w:ascii="Times New Roman"/>
          <w:b w:val="false"/>
          <w:i w:val="false"/>
          <w:color w:val="000000"/>
          <w:sz w:val="28"/>
        </w:rPr>
        <w:t>
      Сумма строки 240.01.001 переносится в строку 240.00.002. Сумма строки 240.01.045 В переносится в строку 240.00.006 I. Сумма строки 240.01.049 переносится в строку 240.00.007.</w:t>
      </w:r>
    </w:p>
    <w:bookmarkEnd w:id="191"/>
    <w:bookmarkStart w:name="z4233" w:id="192"/>
    <w:p>
      <w:pPr>
        <w:spacing w:after="0"/>
        <w:ind w:left="0"/>
        <w:jc w:val="left"/>
      </w:pPr>
      <w:r>
        <w:rPr>
          <w:rFonts w:ascii="Times New Roman"/>
          <w:b/>
          <w:i w:val="false"/>
          <w:color w:val="000000"/>
        </w:rPr>
        <w:t xml:space="preserve"> 
4. Составление формы 240.02 - Доход частного нотариуса/</w:t>
      </w:r>
      <w:r>
        <w:br/>
      </w:r>
      <w:r>
        <w:rPr>
          <w:rFonts w:ascii="Times New Roman"/>
          <w:b/>
          <w:i w:val="false"/>
          <w:color w:val="000000"/>
        </w:rPr>
        <w:t>
частного судебного исполнителя/адвоката</w:t>
      </w:r>
    </w:p>
    <w:bookmarkEnd w:id="192"/>
    <w:bookmarkStart w:name="z4234" w:id="193"/>
    <w:p>
      <w:pPr>
        <w:spacing w:after="0"/>
        <w:ind w:left="0"/>
        <w:jc w:val="both"/>
      </w:pPr>
      <w:r>
        <w:rPr>
          <w:rFonts w:ascii="Times New Roman"/>
          <w:b w:val="false"/>
          <w:i w:val="false"/>
          <w:color w:val="000000"/>
          <w:sz w:val="28"/>
        </w:rPr>
        <w:t>
      35. Данная форма предназначена для декларирования частными нотариусами, частными судебными исполнителями, адвокатами доходов, определяемых в соответствии со </w:t>
      </w:r>
      <w:r>
        <w:rPr>
          <w:rFonts w:ascii="Times New Roman"/>
          <w:b w:val="false"/>
          <w:i w:val="false"/>
          <w:color w:val="000000"/>
          <w:sz w:val="28"/>
        </w:rPr>
        <w:t>статьей 181</w:t>
      </w:r>
      <w:r>
        <w:rPr>
          <w:rFonts w:ascii="Times New Roman"/>
          <w:b w:val="false"/>
          <w:i w:val="false"/>
          <w:color w:val="000000"/>
          <w:sz w:val="28"/>
        </w:rPr>
        <w:t xml:space="preserve"> Налогового кодекса, за исключением аналогичных видов доходов, полученных из источников за пределами Республики Казахстан, и заполняется лицами, отметившими ячейки 7В, 7С, 7D в разделе "Общая информация о налогоплательщике". Доходы определяются по видам оказанных услуг.</w:t>
      </w:r>
      <w:r>
        <w:br/>
      </w:r>
      <w:r>
        <w:rPr>
          <w:rFonts w:ascii="Times New Roman"/>
          <w:b w:val="false"/>
          <w:i w:val="false"/>
          <w:color w:val="000000"/>
          <w:sz w:val="28"/>
        </w:rPr>
        <w:t>
</w:t>
      </w:r>
      <w:r>
        <w:rPr>
          <w:rFonts w:ascii="Times New Roman"/>
          <w:b w:val="false"/>
          <w:i w:val="false"/>
          <w:color w:val="000000"/>
          <w:sz w:val="28"/>
        </w:rPr>
        <w:t>
      36. В разделе "Всего доходов":</w:t>
      </w:r>
      <w:r>
        <w:br/>
      </w:r>
      <w:r>
        <w:rPr>
          <w:rFonts w:ascii="Times New Roman"/>
          <w:b w:val="false"/>
          <w:i w:val="false"/>
          <w:color w:val="000000"/>
          <w:sz w:val="28"/>
        </w:rPr>
        <w:t>
</w:t>
      </w:r>
      <w:r>
        <w:rPr>
          <w:rFonts w:ascii="Times New Roman"/>
          <w:b w:val="false"/>
          <w:i w:val="false"/>
          <w:color w:val="000000"/>
          <w:sz w:val="28"/>
        </w:rPr>
        <w:t>
      строка 01 В предназначена для отражения суммы доходов, полученных частным нотариусом, частным судебным исполнителем или адвокатом за налоговый период, в том числе за каждый месяц налогового периода.</w:t>
      </w:r>
      <w:r>
        <w:br/>
      </w:r>
      <w:r>
        <w:rPr>
          <w:rFonts w:ascii="Times New Roman"/>
          <w:b w:val="false"/>
          <w:i w:val="false"/>
          <w:color w:val="000000"/>
          <w:sz w:val="28"/>
        </w:rPr>
        <w:t>
</w:t>
      </w:r>
      <w:r>
        <w:rPr>
          <w:rFonts w:ascii="Times New Roman"/>
          <w:b w:val="false"/>
          <w:i w:val="false"/>
          <w:color w:val="000000"/>
          <w:sz w:val="28"/>
        </w:rPr>
        <w:t>
      37. В разделе "Всего сумма налога, подлежащего к уплате в бюджет":</w:t>
      </w:r>
      <w:r>
        <w:br/>
      </w:r>
      <w:r>
        <w:rPr>
          <w:rFonts w:ascii="Times New Roman"/>
          <w:b w:val="false"/>
          <w:i w:val="false"/>
          <w:color w:val="000000"/>
          <w:sz w:val="28"/>
        </w:rPr>
        <w:t>
</w:t>
      </w:r>
      <w:r>
        <w:rPr>
          <w:rFonts w:ascii="Times New Roman"/>
          <w:b w:val="false"/>
          <w:i w:val="false"/>
          <w:color w:val="000000"/>
          <w:sz w:val="28"/>
        </w:rPr>
        <w:t>
      строка 02 В предназначена для отражения суммы налога, подлежащего к уплате в бюджет частным нотариусом, частным судебным исполнителем или адвокатом за налоговый период, в том числе за каждый месяц налогового периода.</w:t>
      </w:r>
    </w:p>
    <w:bookmarkEnd w:id="193"/>
    <w:bookmarkStart w:name="z4239" w:id="194"/>
    <w:p>
      <w:pPr>
        <w:spacing w:after="0"/>
        <w:ind w:left="0"/>
        <w:jc w:val="left"/>
      </w:pPr>
      <w:r>
        <w:rPr>
          <w:rFonts w:ascii="Times New Roman"/>
          <w:b/>
          <w:i w:val="false"/>
          <w:color w:val="000000"/>
        </w:rPr>
        <w:t xml:space="preserve"> 
5. Составление формы 240.03 - Доходы, полученные из источников</w:t>
      </w:r>
      <w:r>
        <w:br/>
      </w:r>
      <w:r>
        <w:rPr>
          <w:rFonts w:ascii="Times New Roman"/>
          <w:b/>
          <w:i w:val="false"/>
          <w:color w:val="000000"/>
        </w:rPr>
        <w:t>
в иностранных государствах, в том числе доходы, полученные в</w:t>
      </w:r>
      <w:r>
        <w:br/>
      </w:r>
      <w:r>
        <w:rPr>
          <w:rFonts w:ascii="Times New Roman"/>
          <w:b/>
          <w:i w:val="false"/>
          <w:color w:val="000000"/>
        </w:rPr>
        <w:t>
стране с льготным налогообложением. Зачет иностранного налога</w:t>
      </w:r>
    </w:p>
    <w:bookmarkEnd w:id="194"/>
    <w:bookmarkStart w:name="z4240" w:id="195"/>
    <w:p>
      <w:pPr>
        <w:spacing w:after="0"/>
        <w:ind w:left="0"/>
        <w:jc w:val="both"/>
      </w:pPr>
      <w:r>
        <w:rPr>
          <w:rFonts w:ascii="Times New Roman"/>
          <w:b w:val="false"/>
          <w:i w:val="false"/>
          <w:color w:val="000000"/>
          <w:sz w:val="28"/>
        </w:rPr>
        <w:t>
      38. Данная форма предназначена для определения доходов, полученных из источников в иностранных государствах, в том числе, доходов, полученных в стране с льготным налогообложением, а также суммы уплаченного иностранного налога и зачета в соответствии с особенностями международного налогообложения, определенными </w:t>
      </w:r>
      <w:r>
        <w:rPr>
          <w:rFonts w:ascii="Times New Roman"/>
          <w:b w:val="false"/>
          <w:i w:val="false"/>
          <w:color w:val="000000"/>
          <w:sz w:val="28"/>
        </w:rPr>
        <w:t>разделом 7</w:t>
      </w:r>
      <w:r>
        <w:rPr>
          <w:rFonts w:ascii="Times New Roman"/>
          <w:b w:val="false"/>
          <w:i w:val="false"/>
          <w:color w:val="000000"/>
          <w:sz w:val="28"/>
        </w:rPr>
        <w:t xml:space="preserve"> Налогового кодекса. </w:t>
      </w:r>
      <w:r>
        <w:br/>
      </w:r>
      <w:r>
        <w:rPr>
          <w:rFonts w:ascii="Times New Roman"/>
          <w:b w:val="false"/>
          <w:i w:val="false"/>
          <w:color w:val="000000"/>
          <w:sz w:val="28"/>
        </w:rPr>
        <w:t>
</w:t>
      </w:r>
      <w:r>
        <w:rPr>
          <w:rFonts w:ascii="Times New Roman"/>
          <w:b w:val="false"/>
          <w:i w:val="false"/>
          <w:color w:val="000000"/>
          <w:sz w:val="28"/>
        </w:rPr>
        <w:t xml:space="preserve">
      39. В разделе "Показатели": </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В указывается код страны резидентства нерезидента, выплачивающего доход, согласно </w:t>
      </w:r>
      <w:r>
        <w:rPr>
          <w:rFonts w:ascii="Times New Roman"/>
          <w:b w:val="false"/>
          <w:i w:val="false"/>
          <w:color w:val="000000"/>
          <w:sz w:val="28"/>
        </w:rPr>
        <w:t>пункту 49</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3) в графе С указывается номер налоговой регистрации нерезидента в стране резидентства;</w:t>
      </w:r>
      <w:r>
        <w:br/>
      </w:r>
      <w:r>
        <w:rPr>
          <w:rFonts w:ascii="Times New Roman"/>
          <w:b w:val="false"/>
          <w:i w:val="false"/>
          <w:color w:val="000000"/>
          <w:sz w:val="28"/>
        </w:rPr>
        <w:t>
</w:t>
      </w:r>
      <w:r>
        <w:rPr>
          <w:rFonts w:ascii="Times New Roman"/>
          <w:b w:val="false"/>
          <w:i w:val="false"/>
          <w:color w:val="000000"/>
          <w:sz w:val="28"/>
        </w:rPr>
        <w:t>
      4) в графе D указывается код вида дохода согласно </w:t>
      </w:r>
      <w:r>
        <w:rPr>
          <w:rFonts w:ascii="Times New Roman"/>
          <w:b w:val="false"/>
          <w:i w:val="false"/>
          <w:color w:val="000000"/>
          <w:sz w:val="28"/>
        </w:rPr>
        <w:t>подпункту 2)</w:t>
      </w:r>
      <w:r>
        <w:rPr>
          <w:rFonts w:ascii="Times New Roman"/>
          <w:b w:val="false"/>
          <w:i w:val="false"/>
          <w:color w:val="000000"/>
          <w:sz w:val="28"/>
        </w:rPr>
        <w:t xml:space="preserve"> пункта 47 настоящих Правил, получаемого налогоплательщиком-резидентом из иностранных источников; </w:t>
      </w:r>
      <w:r>
        <w:br/>
      </w:r>
      <w:r>
        <w:rPr>
          <w:rFonts w:ascii="Times New Roman"/>
          <w:b w:val="false"/>
          <w:i w:val="false"/>
          <w:color w:val="000000"/>
          <w:sz w:val="28"/>
        </w:rPr>
        <w:t>
</w:t>
      </w:r>
      <w:r>
        <w:rPr>
          <w:rFonts w:ascii="Times New Roman"/>
          <w:b w:val="false"/>
          <w:i w:val="false"/>
          <w:color w:val="000000"/>
          <w:sz w:val="28"/>
        </w:rPr>
        <w:t>
      5) в графе Е указывается код валюты получения дохода согласно </w:t>
      </w:r>
      <w:r>
        <w:rPr>
          <w:rFonts w:ascii="Times New Roman"/>
          <w:b w:val="false"/>
          <w:i w:val="false"/>
          <w:color w:val="000000"/>
          <w:sz w:val="28"/>
        </w:rPr>
        <w:t>пункту 48</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6) в графе F указывается сумма начисленных доходов налогоплательщика-резидента из источников в иностранном государстве, в иностранной валюте;</w:t>
      </w:r>
      <w:r>
        <w:br/>
      </w:r>
      <w:r>
        <w:rPr>
          <w:rFonts w:ascii="Times New Roman"/>
          <w:b w:val="false"/>
          <w:i w:val="false"/>
          <w:color w:val="000000"/>
          <w:sz w:val="28"/>
        </w:rPr>
        <w:t>
</w:t>
      </w:r>
      <w:r>
        <w:rPr>
          <w:rFonts w:ascii="Times New Roman"/>
          <w:b w:val="false"/>
          <w:i w:val="false"/>
          <w:color w:val="000000"/>
          <w:sz w:val="28"/>
        </w:rPr>
        <w:t>
      7) в графе G указывается сумма доходов, указанная в графе F, в национальной валюте с применением рыночного курса обмена валют на дату совершения операции (платежа);</w:t>
      </w:r>
      <w:r>
        <w:br/>
      </w:r>
      <w:r>
        <w:rPr>
          <w:rFonts w:ascii="Times New Roman"/>
          <w:b w:val="false"/>
          <w:i w:val="false"/>
          <w:color w:val="000000"/>
          <w:sz w:val="28"/>
        </w:rPr>
        <w:t>
</w:t>
      </w:r>
      <w:r>
        <w:rPr>
          <w:rFonts w:ascii="Times New Roman"/>
          <w:b w:val="false"/>
          <w:i w:val="false"/>
          <w:color w:val="000000"/>
          <w:sz w:val="28"/>
        </w:rPr>
        <w:t>
      8) в графе H указывается в процентах доля участия налогоплательщика-резидента в уставном капитале нерезидента, указанного в графе С;</w:t>
      </w:r>
      <w:r>
        <w:br/>
      </w:r>
      <w:r>
        <w:rPr>
          <w:rFonts w:ascii="Times New Roman"/>
          <w:b w:val="false"/>
          <w:i w:val="false"/>
          <w:color w:val="000000"/>
          <w:sz w:val="28"/>
        </w:rPr>
        <w:t>
</w:t>
      </w:r>
      <w:r>
        <w:rPr>
          <w:rFonts w:ascii="Times New Roman"/>
          <w:b w:val="false"/>
          <w:i w:val="false"/>
          <w:color w:val="000000"/>
          <w:sz w:val="28"/>
        </w:rPr>
        <w:t>
      9) в графе I указывается общая сумма прибыли нерезидента, указанного в графе С, определенная по его консолидированной финансовой отчетности в иностранной валюте;</w:t>
      </w:r>
      <w:r>
        <w:br/>
      </w:r>
      <w:r>
        <w:rPr>
          <w:rFonts w:ascii="Times New Roman"/>
          <w:b w:val="false"/>
          <w:i w:val="false"/>
          <w:color w:val="000000"/>
          <w:sz w:val="28"/>
        </w:rPr>
        <w:t>
</w:t>
      </w:r>
      <w:r>
        <w:rPr>
          <w:rFonts w:ascii="Times New Roman"/>
          <w:b w:val="false"/>
          <w:i w:val="false"/>
          <w:color w:val="000000"/>
          <w:sz w:val="28"/>
        </w:rPr>
        <w:t>
      10) в графе J указывается сумма прибыли нерезидента, относящаяся к налогоплательщику-резиденту, в иностранной валюте. Определяется как отношение произведения соответствующих значений граф H и I к 100 % ((H х I)/100 %);</w:t>
      </w:r>
      <w:r>
        <w:br/>
      </w:r>
      <w:r>
        <w:rPr>
          <w:rFonts w:ascii="Times New Roman"/>
          <w:b w:val="false"/>
          <w:i w:val="false"/>
          <w:color w:val="000000"/>
          <w:sz w:val="28"/>
        </w:rPr>
        <w:t>
</w:t>
      </w:r>
      <w:r>
        <w:rPr>
          <w:rFonts w:ascii="Times New Roman"/>
          <w:b w:val="false"/>
          <w:i w:val="false"/>
          <w:color w:val="000000"/>
          <w:sz w:val="28"/>
        </w:rPr>
        <w:t>
      11) в графе K указывается сумма прибыли, указанная в графе J, в национальной валюте с применением рыночного курса обмена валют на 31 декабря отчетного налогового периода, в котором начислены доходы;</w:t>
      </w:r>
      <w:r>
        <w:br/>
      </w:r>
      <w:r>
        <w:rPr>
          <w:rFonts w:ascii="Times New Roman"/>
          <w:b w:val="false"/>
          <w:i w:val="false"/>
          <w:color w:val="000000"/>
          <w:sz w:val="28"/>
        </w:rPr>
        <w:t>
</w:t>
      </w:r>
      <w:r>
        <w:rPr>
          <w:rFonts w:ascii="Times New Roman"/>
          <w:b w:val="false"/>
          <w:i w:val="false"/>
          <w:color w:val="000000"/>
          <w:sz w:val="28"/>
        </w:rPr>
        <w:t>
      12) в графе L указывается сумма прибыли по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
      13) в графе М указывается сумма прибыли по законодательству иностранного государства;</w:t>
      </w:r>
      <w:r>
        <w:br/>
      </w:r>
      <w:r>
        <w:rPr>
          <w:rFonts w:ascii="Times New Roman"/>
          <w:b w:val="false"/>
          <w:i w:val="false"/>
          <w:color w:val="000000"/>
          <w:sz w:val="28"/>
        </w:rPr>
        <w:t>
</w:t>
      </w:r>
      <w:r>
        <w:rPr>
          <w:rFonts w:ascii="Times New Roman"/>
          <w:b w:val="false"/>
          <w:i w:val="false"/>
          <w:color w:val="000000"/>
          <w:sz w:val="28"/>
        </w:rPr>
        <w:t>
      14) в графе N указываются ставки подоходного налога, установленные законодательством соответствующей страны-источника выплаты или международным договором;</w:t>
      </w:r>
      <w:r>
        <w:br/>
      </w:r>
      <w:r>
        <w:rPr>
          <w:rFonts w:ascii="Times New Roman"/>
          <w:b w:val="false"/>
          <w:i w:val="false"/>
          <w:color w:val="000000"/>
          <w:sz w:val="28"/>
        </w:rPr>
        <w:t>
</w:t>
      </w:r>
      <w:r>
        <w:rPr>
          <w:rFonts w:ascii="Times New Roman"/>
          <w:b w:val="false"/>
          <w:i w:val="false"/>
          <w:color w:val="000000"/>
          <w:sz w:val="28"/>
        </w:rPr>
        <w:t>
      15) в графе О указываются суммы подоходного налога, уплаченного в каждой стране-источнике выплаты доходов;</w:t>
      </w:r>
      <w:r>
        <w:br/>
      </w:r>
      <w:r>
        <w:rPr>
          <w:rFonts w:ascii="Times New Roman"/>
          <w:b w:val="false"/>
          <w:i w:val="false"/>
          <w:color w:val="000000"/>
          <w:sz w:val="28"/>
        </w:rPr>
        <w:t>
</w:t>
      </w:r>
      <w:r>
        <w:rPr>
          <w:rFonts w:ascii="Times New Roman"/>
          <w:b w:val="false"/>
          <w:i w:val="false"/>
          <w:color w:val="000000"/>
          <w:sz w:val="28"/>
        </w:rPr>
        <w:t>
      16) в графе Р указывается сумма подоходного налога, исчисленного с применением ставки установленного </w:t>
      </w:r>
      <w:r>
        <w:rPr>
          <w:rFonts w:ascii="Times New Roman"/>
          <w:b w:val="false"/>
          <w:i w:val="false"/>
          <w:color w:val="000000"/>
          <w:sz w:val="28"/>
        </w:rPr>
        <w:t>статьей 158</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17) в графе Q указываются ставки подоходного налога, уплаченного за пределами Республики Казахстан и подлежащего зачету при уплате индивидуального подоходного налога в Республике Казахстан;</w:t>
      </w:r>
      <w:r>
        <w:br/>
      </w:r>
      <w:r>
        <w:rPr>
          <w:rFonts w:ascii="Times New Roman"/>
          <w:b w:val="false"/>
          <w:i w:val="false"/>
          <w:color w:val="000000"/>
          <w:sz w:val="28"/>
        </w:rPr>
        <w:t>
</w:t>
      </w:r>
      <w:r>
        <w:rPr>
          <w:rFonts w:ascii="Times New Roman"/>
          <w:b w:val="false"/>
          <w:i w:val="false"/>
          <w:color w:val="000000"/>
          <w:sz w:val="28"/>
        </w:rPr>
        <w:t>
      18) в графе R указываются суммы подоходного налога с доходов из источников в иностранных государствах, подлежащие зачету при уплате индивидуального подоходного налога в Республике Казахстан в соответствии с положениями </w:t>
      </w:r>
      <w:r>
        <w:rPr>
          <w:rFonts w:ascii="Times New Roman"/>
          <w:b w:val="false"/>
          <w:i w:val="false"/>
          <w:color w:val="000000"/>
          <w:sz w:val="28"/>
        </w:rPr>
        <w:t>статьи 223</w:t>
      </w:r>
      <w:r>
        <w:rPr>
          <w:rFonts w:ascii="Times New Roman"/>
          <w:b w:val="false"/>
          <w:i w:val="false"/>
          <w:color w:val="000000"/>
          <w:sz w:val="28"/>
        </w:rPr>
        <w:t xml:space="preserve"> Налогового кодекса. </w:t>
      </w:r>
      <w:r>
        <w:br/>
      </w:r>
      <w:r>
        <w:rPr>
          <w:rFonts w:ascii="Times New Roman"/>
          <w:b w:val="false"/>
          <w:i w:val="false"/>
          <w:color w:val="000000"/>
          <w:sz w:val="28"/>
        </w:rPr>
        <w:t>
</w:t>
      </w:r>
      <w:r>
        <w:rPr>
          <w:rFonts w:ascii="Times New Roman"/>
          <w:b w:val="false"/>
          <w:i w:val="false"/>
          <w:color w:val="000000"/>
          <w:sz w:val="28"/>
        </w:rPr>
        <w:t>
      Графы с A по Е, с Н по K формы 240.03 заполняются в соответствии со </w:t>
      </w:r>
      <w:r>
        <w:rPr>
          <w:rFonts w:ascii="Times New Roman"/>
          <w:b w:val="false"/>
          <w:i w:val="false"/>
          <w:color w:val="000000"/>
          <w:sz w:val="28"/>
        </w:rPr>
        <w:t>статьей 224</w:t>
      </w:r>
      <w:r>
        <w:rPr>
          <w:rFonts w:ascii="Times New Roman"/>
          <w:b w:val="false"/>
          <w:i w:val="false"/>
          <w:color w:val="000000"/>
          <w:sz w:val="28"/>
        </w:rPr>
        <w:t xml:space="preserve"> Налогового кодекса. </w:t>
      </w:r>
      <w:r>
        <w:br/>
      </w:r>
      <w:r>
        <w:rPr>
          <w:rFonts w:ascii="Times New Roman"/>
          <w:b w:val="false"/>
          <w:i w:val="false"/>
          <w:color w:val="000000"/>
          <w:sz w:val="28"/>
        </w:rPr>
        <w:t>
</w:t>
      </w:r>
      <w:r>
        <w:rPr>
          <w:rFonts w:ascii="Times New Roman"/>
          <w:b w:val="false"/>
          <w:i w:val="false"/>
          <w:color w:val="000000"/>
          <w:sz w:val="28"/>
        </w:rPr>
        <w:t>
      Графы с А по Н, L и M формы 240.03 заполняются в соответствии со </w:t>
      </w:r>
      <w:r>
        <w:rPr>
          <w:rFonts w:ascii="Times New Roman"/>
          <w:b w:val="false"/>
          <w:i w:val="false"/>
          <w:color w:val="000000"/>
          <w:sz w:val="28"/>
        </w:rPr>
        <w:t>статьей 221</w:t>
      </w:r>
      <w:r>
        <w:rPr>
          <w:rFonts w:ascii="Times New Roman"/>
          <w:b w:val="false"/>
          <w:i w:val="false"/>
          <w:color w:val="000000"/>
          <w:sz w:val="28"/>
        </w:rPr>
        <w:t xml:space="preserve"> Налогового кодекса. </w:t>
      </w:r>
      <w:r>
        <w:br/>
      </w:r>
      <w:r>
        <w:rPr>
          <w:rFonts w:ascii="Times New Roman"/>
          <w:b w:val="false"/>
          <w:i w:val="false"/>
          <w:color w:val="000000"/>
          <w:sz w:val="28"/>
        </w:rPr>
        <w:t>
</w:t>
      </w:r>
      <w:r>
        <w:rPr>
          <w:rFonts w:ascii="Times New Roman"/>
          <w:b w:val="false"/>
          <w:i w:val="false"/>
          <w:color w:val="000000"/>
          <w:sz w:val="28"/>
        </w:rPr>
        <w:t>
      Графы с А по H, c L по R формы 240.03 заполняются в соответствии со </w:t>
      </w:r>
      <w:r>
        <w:rPr>
          <w:rFonts w:ascii="Times New Roman"/>
          <w:b w:val="false"/>
          <w:i w:val="false"/>
          <w:color w:val="000000"/>
          <w:sz w:val="28"/>
        </w:rPr>
        <w:t>статьей 223</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xml:space="preserve">
      Итоговое значение графы G формы 240.03 переносится в строку 240.00.003 I. </w:t>
      </w:r>
      <w:r>
        <w:br/>
      </w:r>
      <w:r>
        <w:rPr>
          <w:rFonts w:ascii="Times New Roman"/>
          <w:b w:val="false"/>
          <w:i w:val="false"/>
          <w:color w:val="000000"/>
          <w:sz w:val="28"/>
        </w:rPr>
        <w:t>
</w:t>
      </w:r>
      <w:r>
        <w:rPr>
          <w:rFonts w:ascii="Times New Roman"/>
          <w:b w:val="false"/>
          <w:i w:val="false"/>
          <w:color w:val="000000"/>
          <w:sz w:val="28"/>
        </w:rPr>
        <w:t xml:space="preserve">
      Итоговое значение графы K формы 240.03 переносится в строку 240.00.004. </w:t>
      </w:r>
      <w:r>
        <w:br/>
      </w:r>
      <w:r>
        <w:rPr>
          <w:rFonts w:ascii="Times New Roman"/>
          <w:b w:val="false"/>
          <w:i w:val="false"/>
          <w:color w:val="000000"/>
          <w:sz w:val="28"/>
        </w:rPr>
        <w:t>
</w:t>
      </w:r>
      <w:r>
        <w:rPr>
          <w:rFonts w:ascii="Times New Roman"/>
          <w:b w:val="false"/>
          <w:i w:val="false"/>
          <w:color w:val="000000"/>
          <w:sz w:val="28"/>
        </w:rPr>
        <w:t>
      Итоговое значение графы R формы 240.03 переносится в строку 240.00.010.</w:t>
      </w:r>
    </w:p>
    <w:bookmarkEnd w:id="195"/>
    <w:bookmarkStart w:name="z4266" w:id="196"/>
    <w:p>
      <w:pPr>
        <w:spacing w:after="0"/>
        <w:ind w:left="0"/>
        <w:jc w:val="left"/>
      </w:pPr>
      <w:r>
        <w:rPr>
          <w:rFonts w:ascii="Times New Roman"/>
          <w:b/>
          <w:i w:val="false"/>
          <w:color w:val="000000"/>
        </w:rPr>
        <w:t xml:space="preserve"> 
6. Составление формы 240.04 - Доход, подлежащий освобождению</w:t>
      </w:r>
      <w:r>
        <w:br/>
      </w:r>
      <w:r>
        <w:rPr>
          <w:rFonts w:ascii="Times New Roman"/>
          <w:b/>
          <w:i w:val="false"/>
          <w:color w:val="000000"/>
        </w:rPr>
        <w:t>
от налогообложения в соответствии с международными договорами</w:t>
      </w:r>
    </w:p>
    <w:bookmarkEnd w:id="196"/>
    <w:bookmarkStart w:name="z4267" w:id="197"/>
    <w:p>
      <w:pPr>
        <w:spacing w:after="0"/>
        <w:ind w:left="0"/>
        <w:jc w:val="both"/>
      </w:pPr>
      <w:r>
        <w:rPr>
          <w:rFonts w:ascii="Times New Roman"/>
          <w:b w:val="false"/>
          <w:i w:val="false"/>
          <w:color w:val="000000"/>
          <w:sz w:val="28"/>
        </w:rPr>
        <w:t>
      40. Данная форма предназначена для определения дохода, подлежащего освобождению от налогообложения согласно международным договорам, заключенным Республикой Казахстан,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 и </w:t>
      </w:r>
      <w:r>
        <w:rPr>
          <w:rFonts w:ascii="Times New Roman"/>
          <w:b w:val="false"/>
          <w:i w:val="false"/>
          <w:color w:val="000000"/>
          <w:sz w:val="28"/>
        </w:rPr>
        <w:t>статьями 212</w:t>
      </w:r>
      <w:r>
        <w:rPr>
          <w:rFonts w:ascii="Times New Roman"/>
          <w:b w:val="false"/>
          <w:i w:val="false"/>
          <w:color w:val="000000"/>
          <w:sz w:val="28"/>
        </w:rPr>
        <w:t>, </w:t>
      </w:r>
      <w:r>
        <w:rPr>
          <w:rFonts w:ascii="Times New Roman"/>
          <w:b w:val="false"/>
          <w:i w:val="false"/>
          <w:color w:val="000000"/>
          <w:sz w:val="28"/>
        </w:rPr>
        <w:t>213</w:t>
      </w:r>
      <w:r>
        <w:rPr>
          <w:rFonts w:ascii="Times New Roman"/>
          <w:b w:val="false"/>
          <w:i w:val="false"/>
          <w:color w:val="000000"/>
          <w:sz w:val="28"/>
        </w:rPr>
        <w:t xml:space="preserve"> Налогового кодекса. </w:t>
      </w:r>
      <w:r>
        <w:br/>
      </w:r>
      <w:r>
        <w:rPr>
          <w:rFonts w:ascii="Times New Roman"/>
          <w:b w:val="false"/>
          <w:i w:val="false"/>
          <w:color w:val="000000"/>
          <w:sz w:val="28"/>
        </w:rPr>
        <w:t>
</w:t>
      </w:r>
      <w:r>
        <w:rPr>
          <w:rFonts w:ascii="Times New Roman"/>
          <w:b w:val="false"/>
          <w:i w:val="false"/>
          <w:color w:val="000000"/>
          <w:sz w:val="28"/>
        </w:rPr>
        <w:t>
      41. В разделе "Показатели":</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В указывается код вида международного договора согласно </w:t>
      </w:r>
      <w:r>
        <w:rPr>
          <w:rFonts w:ascii="Times New Roman"/>
          <w:b w:val="false"/>
          <w:i w:val="false"/>
          <w:color w:val="000000"/>
          <w:sz w:val="28"/>
        </w:rPr>
        <w:t>пункту 50</w:t>
      </w:r>
      <w:r>
        <w:rPr>
          <w:rFonts w:ascii="Times New Roman"/>
          <w:b w:val="false"/>
          <w:i w:val="false"/>
          <w:color w:val="000000"/>
          <w:sz w:val="28"/>
        </w:rPr>
        <w:t xml:space="preserve"> настоящих Правил, в соответствии с которым в отношении дохода установлен порядок налогообложения, отличный от порядка, установленного Налоговым кодексом;</w:t>
      </w:r>
      <w:r>
        <w:br/>
      </w:r>
      <w:r>
        <w:rPr>
          <w:rFonts w:ascii="Times New Roman"/>
          <w:b w:val="false"/>
          <w:i w:val="false"/>
          <w:color w:val="000000"/>
          <w:sz w:val="28"/>
        </w:rPr>
        <w:t>
</w:t>
      </w:r>
      <w:r>
        <w:rPr>
          <w:rFonts w:ascii="Times New Roman"/>
          <w:b w:val="false"/>
          <w:i w:val="false"/>
          <w:color w:val="000000"/>
          <w:sz w:val="28"/>
        </w:rPr>
        <w:t>
      3) в графе С указывается наименование международного договора;</w:t>
      </w:r>
      <w:r>
        <w:br/>
      </w:r>
      <w:r>
        <w:rPr>
          <w:rFonts w:ascii="Times New Roman"/>
          <w:b w:val="false"/>
          <w:i w:val="false"/>
          <w:color w:val="000000"/>
          <w:sz w:val="28"/>
        </w:rPr>
        <w:t>
</w:t>
      </w:r>
      <w:r>
        <w:rPr>
          <w:rFonts w:ascii="Times New Roman"/>
          <w:b w:val="false"/>
          <w:i w:val="false"/>
          <w:color w:val="000000"/>
          <w:sz w:val="28"/>
        </w:rPr>
        <w:t>
      4) в графе D указывается код страны согласно </w:t>
      </w:r>
      <w:r>
        <w:rPr>
          <w:rFonts w:ascii="Times New Roman"/>
          <w:b w:val="false"/>
          <w:i w:val="false"/>
          <w:color w:val="000000"/>
          <w:sz w:val="28"/>
        </w:rPr>
        <w:t>пункту 49</w:t>
      </w:r>
      <w:r>
        <w:rPr>
          <w:rFonts w:ascii="Times New Roman"/>
          <w:b w:val="false"/>
          <w:i w:val="false"/>
          <w:color w:val="000000"/>
          <w:sz w:val="28"/>
        </w:rPr>
        <w:t xml:space="preserve"> настоящих Правил, с которой Республикой Казахстан заключен международный договор;</w:t>
      </w:r>
      <w:r>
        <w:br/>
      </w:r>
      <w:r>
        <w:rPr>
          <w:rFonts w:ascii="Times New Roman"/>
          <w:b w:val="false"/>
          <w:i w:val="false"/>
          <w:color w:val="000000"/>
          <w:sz w:val="28"/>
        </w:rPr>
        <w:t>
</w:t>
      </w:r>
      <w:r>
        <w:rPr>
          <w:rFonts w:ascii="Times New Roman"/>
          <w:b w:val="false"/>
          <w:i w:val="false"/>
          <w:color w:val="000000"/>
          <w:sz w:val="28"/>
        </w:rPr>
        <w:t>
      5) в графе Е указывается доход, подлежащий освобождению от налогообложения согласно положениям международного договора.</w:t>
      </w:r>
      <w:r>
        <w:br/>
      </w:r>
      <w:r>
        <w:rPr>
          <w:rFonts w:ascii="Times New Roman"/>
          <w:b w:val="false"/>
          <w:i w:val="false"/>
          <w:color w:val="000000"/>
          <w:sz w:val="28"/>
        </w:rPr>
        <w:t>
</w:t>
      </w:r>
      <w:r>
        <w:rPr>
          <w:rFonts w:ascii="Times New Roman"/>
          <w:b w:val="false"/>
          <w:i w:val="false"/>
          <w:color w:val="000000"/>
          <w:sz w:val="28"/>
        </w:rPr>
        <w:t>
      Итоговое значение графы E формы 240.04 переносится в строку 240.00.006 II.</w:t>
      </w:r>
    </w:p>
    <w:bookmarkEnd w:id="197"/>
    <w:bookmarkStart w:name="z4275" w:id="198"/>
    <w:p>
      <w:pPr>
        <w:spacing w:after="0"/>
        <w:ind w:left="0"/>
        <w:jc w:val="left"/>
      </w:pPr>
      <w:r>
        <w:rPr>
          <w:rFonts w:ascii="Times New Roman"/>
          <w:b/>
          <w:i w:val="false"/>
          <w:color w:val="000000"/>
        </w:rPr>
        <w:t xml:space="preserve"> 
7. Составление формы 240.05 - Деньги на банковских счетах</w:t>
      </w:r>
      <w:r>
        <w:br/>
      </w:r>
      <w:r>
        <w:rPr>
          <w:rFonts w:ascii="Times New Roman"/>
          <w:b/>
          <w:i w:val="false"/>
          <w:color w:val="000000"/>
        </w:rPr>
        <w:t>
в иностранных банках, находящихся за пределами</w:t>
      </w:r>
      <w:r>
        <w:br/>
      </w:r>
      <w:r>
        <w:rPr>
          <w:rFonts w:ascii="Times New Roman"/>
          <w:b/>
          <w:i w:val="false"/>
          <w:color w:val="000000"/>
        </w:rPr>
        <w:t>
Республики Казахстан</w:t>
      </w:r>
    </w:p>
    <w:bookmarkEnd w:id="198"/>
    <w:bookmarkStart w:name="z4276" w:id="199"/>
    <w:p>
      <w:pPr>
        <w:spacing w:after="0"/>
        <w:ind w:left="0"/>
        <w:jc w:val="both"/>
      </w:pPr>
      <w:r>
        <w:rPr>
          <w:rFonts w:ascii="Times New Roman"/>
          <w:b w:val="false"/>
          <w:i w:val="false"/>
          <w:color w:val="000000"/>
          <w:sz w:val="28"/>
        </w:rPr>
        <w:t>
      42. Данная форма заполняется физическими лицами, имеющими деньги на банковских счетах в иностранных банках, находящихся за пределами Республики Казахстан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1 статьи 185 Налогового кодекса.</w:t>
      </w:r>
      <w:r>
        <w:br/>
      </w:r>
      <w:r>
        <w:rPr>
          <w:rFonts w:ascii="Times New Roman"/>
          <w:b w:val="false"/>
          <w:i w:val="false"/>
          <w:color w:val="000000"/>
          <w:sz w:val="28"/>
        </w:rPr>
        <w:t>
</w:t>
      </w:r>
      <w:r>
        <w:rPr>
          <w:rFonts w:ascii="Times New Roman"/>
          <w:b w:val="false"/>
          <w:i w:val="false"/>
          <w:color w:val="000000"/>
          <w:sz w:val="28"/>
        </w:rPr>
        <w:t xml:space="preserve">
      43. В разделе "Показатели": </w:t>
      </w:r>
      <w:r>
        <w:br/>
      </w:r>
      <w:r>
        <w:rPr>
          <w:rFonts w:ascii="Times New Roman"/>
          <w:b w:val="false"/>
          <w:i w:val="false"/>
          <w:color w:val="000000"/>
          <w:sz w:val="28"/>
        </w:rPr>
        <w:t>
</w:t>
      </w:r>
      <w:r>
        <w:rPr>
          <w:rFonts w:ascii="Times New Roman"/>
          <w:b w:val="false"/>
          <w:i w:val="false"/>
          <w:color w:val="000000"/>
          <w:sz w:val="28"/>
        </w:rPr>
        <w:t>
      1) строки с 240.05.001 А по 240.05.007 А предназначены для отражения наименований иностранных банков, находящихся за пределами Республики Казахстан, в которых физические лица имеют деньги;</w:t>
      </w:r>
      <w:r>
        <w:br/>
      </w:r>
      <w:r>
        <w:rPr>
          <w:rFonts w:ascii="Times New Roman"/>
          <w:b w:val="false"/>
          <w:i w:val="false"/>
          <w:color w:val="000000"/>
          <w:sz w:val="28"/>
        </w:rPr>
        <w:t>
</w:t>
      </w:r>
      <w:r>
        <w:rPr>
          <w:rFonts w:ascii="Times New Roman"/>
          <w:b w:val="false"/>
          <w:i w:val="false"/>
          <w:color w:val="000000"/>
          <w:sz w:val="28"/>
        </w:rPr>
        <w:t>
      2) строки с 240.05.001 В по 240.05.007 В предназначены для отражения кода страны резидентства иностранных банков, согласно </w:t>
      </w:r>
      <w:r>
        <w:rPr>
          <w:rFonts w:ascii="Times New Roman"/>
          <w:b w:val="false"/>
          <w:i w:val="false"/>
          <w:color w:val="000000"/>
          <w:sz w:val="28"/>
        </w:rPr>
        <w:t>пункту 49</w:t>
      </w:r>
      <w:r>
        <w:rPr>
          <w:rFonts w:ascii="Times New Roman"/>
          <w:b w:val="false"/>
          <w:i w:val="false"/>
          <w:color w:val="000000"/>
          <w:sz w:val="28"/>
        </w:rPr>
        <w:t xml:space="preserve"> настоящих Правил, находящихся за пределами Республики Казахстан, в которых физические лица имеют деньги;</w:t>
      </w:r>
      <w:r>
        <w:br/>
      </w:r>
      <w:r>
        <w:rPr>
          <w:rFonts w:ascii="Times New Roman"/>
          <w:b w:val="false"/>
          <w:i w:val="false"/>
          <w:color w:val="000000"/>
          <w:sz w:val="28"/>
        </w:rPr>
        <w:t>
</w:t>
      </w:r>
      <w:r>
        <w:rPr>
          <w:rFonts w:ascii="Times New Roman"/>
          <w:b w:val="false"/>
          <w:i w:val="false"/>
          <w:color w:val="000000"/>
          <w:sz w:val="28"/>
        </w:rPr>
        <w:t>
      3) строки с 240.05.001 С по 240.05.007 С предназначены для отражения кода валюты, согласно </w:t>
      </w:r>
      <w:r>
        <w:rPr>
          <w:rFonts w:ascii="Times New Roman"/>
          <w:b w:val="false"/>
          <w:i w:val="false"/>
          <w:color w:val="000000"/>
          <w:sz w:val="28"/>
        </w:rPr>
        <w:t>пункту 48</w:t>
      </w:r>
      <w:r>
        <w:rPr>
          <w:rFonts w:ascii="Times New Roman"/>
          <w:b w:val="false"/>
          <w:i w:val="false"/>
          <w:color w:val="000000"/>
          <w:sz w:val="28"/>
        </w:rPr>
        <w:t xml:space="preserve"> настоящих Правил, в которых размещены деньги физических лиц в иностранных банках, находящихся за пределами Республики Казахстан; </w:t>
      </w:r>
      <w:r>
        <w:br/>
      </w:r>
      <w:r>
        <w:rPr>
          <w:rFonts w:ascii="Times New Roman"/>
          <w:b w:val="false"/>
          <w:i w:val="false"/>
          <w:color w:val="000000"/>
          <w:sz w:val="28"/>
        </w:rPr>
        <w:t>
</w:t>
      </w:r>
      <w:r>
        <w:rPr>
          <w:rFonts w:ascii="Times New Roman"/>
          <w:b w:val="false"/>
          <w:i w:val="false"/>
          <w:color w:val="000000"/>
          <w:sz w:val="28"/>
        </w:rPr>
        <w:t>
      4) строки с 240.05.001 D по 240.05.007 D предназначены для отражения суммы денег на банковских счетах в иностранных банках, находящихся за пределами Республики Казахстан.</w:t>
      </w:r>
    </w:p>
    <w:bookmarkEnd w:id="199"/>
    <w:bookmarkStart w:name="z4282" w:id="200"/>
    <w:p>
      <w:pPr>
        <w:spacing w:after="0"/>
        <w:ind w:left="0"/>
        <w:jc w:val="left"/>
      </w:pPr>
      <w:r>
        <w:rPr>
          <w:rFonts w:ascii="Times New Roman"/>
          <w:b/>
          <w:i w:val="false"/>
          <w:color w:val="000000"/>
        </w:rPr>
        <w:t xml:space="preserve"> 
8. Составление формы 240.06 - Доход от уступки права требования</w:t>
      </w:r>
      <w:r>
        <w:br/>
      </w:r>
      <w:r>
        <w:rPr>
          <w:rFonts w:ascii="Times New Roman"/>
          <w:b/>
          <w:i w:val="false"/>
          <w:color w:val="000000"/>
        </w:rPr>
        <w:t>
доли в жилом здании по договору о долевом участии</w:t>
      </w:r>
      <w:r>
        <w:br/>
      </w:r>
      <w:r>
        <w:rPr>
          <w:rFonts w:ascii="Times New Roman"/>
          <w:b/>
          <w:i w:val="false"/>
          <w:color w:val="000000"/>
        </w:rPr>
        <w:t>
в жилищном строительстве</w:t>
      </w:r>
    </w:p>
    <w:bookmarkEnd w:id="200"/>
    <w:bookmarkStart w:name="z4283" w:id="201"/>
    <w:p>
      <w:pPr>
        <w:spacing w:after="0"/>
        <w:ind w:left="0"/>
        <w:jc w:val="both"/>
      </w:pPr>
      <w:r>
        <w:rPr>
          <w:rFonts w:ascii="Times New Roman"/>
          <w:b w:val="false"/>
          <w:i w:val="false"/>
          <w:color w:val="000000"/>
          <w:sz w:val="28"/>
        </w:rPr>
        <w:t>
      44. Данная форма предназначена для декларирования физическими лицами прочих доходов, определяемых в соответствии с подпунктом 4) </w:t>
      </w:r>
      <w:r>
        <w:rPr>
          <w:rFonts w:ascii="Times New Roman"/>
          <w:b w:val="false"/>
          <w:i w:val="false"/>
          <w:color w:val="000000"/>
          <w:sz w:val="28"/>
        </w:rPr>
        <w:t>пункта 1</w:t>
      </w:r>
      <w:r>
        <w:rPr>
          <w:rFonts w:ascii="Times New Roman"/>
          <w:b w:val="false"/>
          <w:i w:val="false"/>
          <w:color w:val="000000"/>
          <w:sz w:val="28"/>
        </w:rPr>
        <w:t xml:space="preserve"> статьи 184 Налогового кодекса.</w:t>
      </w:r>
      <w:r>
        <w:br/>
      </w:r>
      <w:r>
        <w:rPr>
          <w:rFonts w:ascii="Times New Roman"/>
          <w:b w:val="false"/>
          <w:i w:val="false"/>
          <w:color w:val="000000"/>
          <w:sz w:val="28"/>
        </w:rPr>
        <w:t>
</w:t>
      </w:r>
      <w:r>
        <w:rPr>
          <w:rFonts w:ascii="Times New Roman"/>
          <w:b w:val="false"/>
          <w:i w:val="false"/>
          <w:color w:val="000000"/>
          <w:sz w:val="28"/>
        </w:rPr>
        <w:t>
      45. В Разделе "Доход от уступки права требования":</w:t>
      </w:r>
      <w:r>
        <w:br/>
      </w:r>
      <w:r>
        <w:rPr>
          <w:rFonts w:ascii="Times New Roman"/>
          <w:b w:val="false"/>
          <w:i w:val="false"/>
          <w:color w:val="000000"/>
          <w:sz w:val="28"/>
        </w:rPr>
        <w:t>
</w:t>
      </w:r>
      <w:r>
        <w:rPr>
          <w:rFonts w:ascii="Times New Roman"/>
          <w:b w:val="false"/>
          <w:i w:val="false"/>
          <w:color w:val="000000"/>
          <w:sz w:val="28"/>
        </w:rPr>
        <w:t>
      строка 240.06.001 предназначена для отражения суммы доходов от уступки права требования доли в жилом здании по договору о долевом участии в жилищном строительстве.</w:t>
      </w:r>
      <w:r>
        <w:br/>
      </w:r>
      <w:r>
        <w:rPr>
          <w:rFonts w:ascii="Times New Roman"/>
          <w:b w:val="false"/>
          <w:i w:val="false"/>
          <w:color w:val="000000"/>
          <w:sz w:val="28"/>
        </w:rPr>
        <w:t>
</w:t>
      </w:r>
      <w:r>
        <w:rPr>
          <w:rFonts w:ascii="Times New Roman"/>
          <w:b w:val="false"/>
          <w:i w:val="false"/>
          <w:color w:val="000000"/>
          <w:sz w:val="28"/>
        </w:rPr>
        <w:t>
      46. В разделе "Доход от уступки права требования доли в жилом здании по договору о долевом участии в жилищном строительстве":</w:t>
      </w:r>
      <w:r>
        <w:br/>
      </w:r>
      <w:r>
        <w:rPr>
          <w:rFonts w:ascii="Times New Roman"/>
          <w:b w:val="false"/>
          <w:i w:val="false"/>
          <w:color w:val="000000"/>
          <w:sz w:val="28"/>
        </w:rPr>
        <w:t>
</w:t>
      </w:r>
      <w:r>
        <w:rPr>
          <w:rFonts w:ascii="Times New Roman"/>
          <w:b w:val="false"/>
          <w:i w:val="false"/>
          <w:color w:val="000000"/>
          <w:sz w:val="28"/>
        </w:rPr>
        <w:t>
      1) строка 240.06.002 D предназначена для отражения суммы дохода, полученного в виде положительной разницы между стоимостью уступки права требования и ценой договора о долевом участии в жилищном строительстве, либо стоимости, по которой ранее приобретено право требование, определяемое как сумма строк с 240.06.003 D по 240.06.006 D;</w:t>
      </w:r>
      <w:r>
        <w:br/>
      </w:r>
      <w:r>
        <w:rPr>
          <w:rFonts w:ascii="Times New Roman"/>
          <w:b w:val="false"/>
          <w:i w:val="false"/>
          <w:color w:val="000000"/>
          <w:sz w:val="28"/>
        </w:rPr>
        <w:t>
</w:t>
      </w:r>
      <w:r>
        <w:rPr>
          <w:rFonts w:ascii="Times New Roman"/>
          <w:b w:val="false"/>
          <w:i w:val="false"/>
          <w:color w:val="000000"/>
          <w:sz w:val="28"/>
        </w:rPr>
        <w:t>
      2) строки с 240.06.003А по 240.06.006А предназначены для отражения наименования объекта, при реализации которого получен доход от уступки права требования, определяемого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184 Налогового кодекса;</w:t>
      </w:r>
      <w:r>
        <w:br/>
      </w:r>
      <w:r>
        <w:rPr>
          <w:rFonts w:ascii="Times New Roman"/>
          <w:b w:val="false"/>
          <w:i w:val="false"/>
          <w:color w:val="000000"/>
          <w:sz w:val="28"/>
        </w:rPr>
        <w:t>
</w:t>
      </w:r>
      <w:r>
        <w:rPr>
          <w:rFonts w:ascii="Times New Roman"/>
          <w:b w:val="false"/>
          <w:i w:val="false"/>
          <w:color w:val="000000"/>
          <w:sz w:val="28"/>
        </w:rPr>
        <w:t>
      3) строки 240.06.003 В по 240.06.006 В предназначены для отражения цены договора о долевом участии, либо стоимости по которой ранее приобретено право требование;</w:t>
      </w:r>
      <w:r>
        <w:br/>
      </w:r>
      <w:r>
        <w:rPr>
          <w:rFonts w:ascii="Times New Roman"/>
          <w:b w:val="false"/>
          <w:i w:val="false"/>
          <w:color w:val="000000"/>
          <w:sz w:val="28"/>
        </w:rPr>
        <w:t>
</w:t>
      </w:r>
      <w:r>
        <w:rPr>
          <w:rFonts w:ascii="Times New Roman"/>
          <w:b w:val="false"/>
          <w:i w:val="false"/>
          <w:color w:val="000000"/>
          <w:sz w:val="28"/>
        </w:rPr>
        <w:t>
      4) строки с 240.06.003 С по 240.06.006 С предназначены для отражения стоимости уступки права требования;</w:t>
      </w:r>
      <w:r>
        <w:br/>
      </w:r>
      <w:r>
        <w:rPr>
          <w:rFonts w:ascii="Times New Roman"/>
          <w:b w:val="false"/>
          <w:i w:val="false"/>
          <w:color w:val="000000"/>
          <w:sz w:val="28"/>
        </w:rPr>
        <w:t>
</w:t>
      </w:r>
      <w:r>
        <w:rPr>
          <w:rFonts w:ascii="Times New Roman"/>
          <w:b w:val="false"/>
          <w:i w:val="false"/>
          <w:color w:val="000000"/>
          <w:sz w:val="28"/>
        </w:rPr>
        <w:t>
      5) строки 240.06.003 D по 240.06.006 D предназначены для отражения суммы дохода, полученного от уступки права требования доли в жилом здании по договору о долевом участии в жилищном строительстве, определяемой как разница сумм между графами С и В (С-В).</w:t>
      </w:r>
    </w:p>
    <w:bookmarkEnd w:id="201"/>
    <w:bookmarkStart w:name="z4292" w:id="202"/>
    <w:p>
      <w:pPr>
        <w:spacing w:after="0"/>
        <w:ind w:left="0"/>
        <w:jc w:val="left"/>
      </w:pPr>
      <w:r>
        <w:rPr>
          <w:rFonts w:ascii="Times New Roman"/>
          <w:b/>
          <w:i w:val="false"/>
          <w:color w:val="000000"/>
        </w:rPr>
        <w:t xml:space="preserve"> 
9. Коды видов доходов, валют, стран и международных договоров</w:t>
      </w:r>
    </w:p>
    <w:bookmarkEnd w:id="202"/>
    <w:bookmarkStart w:name="z4293" w:id="203"/>
    <w:p>
      <w:pPr>
        <w:spacing w:after="0"/>
        <w:ind w:left="0"/>
        <w:jc w:val="both"/>
      </w:pPr>
      <w:r>
        <w:rPr>
          <w:rFonts w:ascii="Times New Roman"/>
          <w:b w:val="false"/>
          <w:i w:val="false"/>
          <w:color w:val="000000"/>
          <w:sz w:val="28"/>
        </w:rPr>
        <w:t>
      47. При заполнении Декларации использовать следующую кодировку видов доходов:</w:t>
      </w:r>
      <w:r>
        <w:br/>
      </w:r>
      <w:r>
        <w:rPr>
          <w:rFonts w:ascii="Times New Roman"/>
          <w:b w:val="false"/>
          <w:i w:val="false"/>
          <w:color w:val="000000"/>
          <w:sz w:val="28"/>
        </w:rPr>
        <w:t>
</w:t>
      </w:r>
      <w:r>
        <w:rPr>
          <w:rFonts w:ascii="Times New Roman"/>
          <w:b w:val="false"/>
          <w:i w:val="false"/>
          <w:color w:val="000000"/>
          <w:sz w:val="28"/>
        </w:rPr>
        <w:t>
      1) доходы из источников в Республике Казахстан:</w:t>
      </w:r>
      <w:r>
        <w:br/>
      </w:r>
      <w:r>
        <w:rPr>
          <w:rFonts w:ascii="Times New Roman"/>
          <w:b w:val="false"/>
          <w:i w:val="false"/>
          <w:color w:val="000000"/>
          <w:sz w:val="28"/>
        </w:rPr>
        <w:t>
</w:t>
      </w:r>
      <w:r>
        <w:rPr>
          <w:rFonts w:ascii="Times New Roman"/>
          <w:b w:val="false"/>
          <w:i w:val="false"/>
          <w:color w:val="000000"/>
          <w:sz w:val="28"/>
        </w:rPr>
        <w:t xml:space="preserve">
      1010 - доходы от реализации товаров на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1011 - доходы от реализации товаров, находящихся в Республике Казахстан, за ее пределы в рамках осуществления внешнеторговой деятельности;</w:t>
      </w:r>
      <w:r>
        <w:br/>
      </w:r>
      <w:r>
        <w:rPr>
          <w:rFonts w:ascii="Times New Roman"/>
          <w:b w:val="false"/>
          <w:i w:val="false"/>
          <w:color w:val="000000"/>
          <w:sz w:val="28"/>
        </w:rPr>
        <w:t>
</w:t>
      </w:r>
      <w:r>
        <w:rPr>
          <w:rFonts w:ascii="Times New Roman"/>
          <w:b w:val="false"/>
          <w:i w:val="false"/>
          <w:color w:val="000000"/>
          <w:sz w:val="28"/>
        </w:rPr>
        <w:t>
      1020 - доходы от выполнения работ, оказания услуг в Республике Казахстан;</w:t>
      </w:r>
      <w:r>
        <w:br/>
      </w:r>
      <w:r>
        <w:rPr>
          <w:rFonts w:ascii="Times New Roman"/>
          <w:b w:val="false"/>
          <w:i w:val="false"/>
          <w:color w:val="000000"/>
          <w:sz w:val="28"/>
        </w:rPr>
        <w:t>
</w:t>
      </w:r>
      <w:r>
        <w:rPr>
          <w:rFonts w:ascii="Times New Roman"/>
          <w:b w:val="false"/>
          <w:i w:val="false"/>
          <w:color w:val="000000"/>
          <w:sz w:val="28"/>
        </w:rPr>
        <w:t>
      1021 - доходы от оказания управленческих, финансовых (за исключением услуг по страхованию и (или) перестрахованию рисков), консультационных, аудиторских, юридических (за исключением услуг по представительству и защите интересов в судах и арбитражных органах, а также нотариальных услуг) услуг за пределами Республики Казахстан резиденту;</w:t>
      </w:r>
      <w:r>
        <w:br/>
      </w:r>
      <w:r>
        <w:rPr>
          <w:rFonts w:ascii="Times New Roman"/>
          <w:b w:val="false"/>
          <w:i w:val="false"/>
          <w:color w:val="000000"/>
          <w:sz w:val="28"/>
        </w:rPr>
        <w:t>
</w:t>
      </w:r>
      <w:r>
        <w:rPr>
          <w:rFonts w:ascii="Times New Roman"/>
          <w:b w:val="false"/>
          <w:i w:val="false"/>
          <w:color w:val="000000"/>
          <w:sz w:val="28"/>
        </w:rPr>
        <w:t>
      1022 - доходы от оказания управленческих, финансовых (за исключением услуг по страхованию и (или) перестрахованию рисков), консультационных, аудиторских, юридических (за исключением услуг по представительству и защите интересов в судах и арбитражных органах, а также нотариальных услуг) услуг за пределами Республики Казахстан нерезиденту, имеющему постоянное учреждение в Республике Казахстан, если получаемые услуги связаны с деятельностью такого постоянного учреждения;</w:t>
      </w:r>
      <w:r>
        <w:br/>
      </w:r>
      <w:r>
        <w:rPr>
          <w:rFonts w:ascii="Times New Roman"/>
          <w:b w:val="false"/>
          <w:i w:val="false"/>
          <w:color w:val="000000"/>
          <w:sz w:val="28"/>
        </w:rPr>
        <w:t>
</w:t>
      </w:r>
      <w:r>
        <w:rPr>
          <w:rFonts w:ascii="Times New Roman"/>
          <w:b w:val="false"/>
          <w:i w:val="false"/>
          <w:color w:val="000000"/>
          <w:sz w:val="28"/>
        </w:rPr>
        <w:t>
      1030 - доходы лица, зарегистрированного в государстве с льготным налогообложением, определяемом в соответствии со статьей 224 Налогового кодекса, от выполнения работ, оказания услуг, реализации товаров независимо от места их фактического выполнения (оказания, реализации), а также иные доходы, получаемые указанным лицом от резидента;</w:t>
      </w:r>
      <w:r>
        <w:br/>
      </w:r>
      <w:r>
        <w:rPr>
          <w:rFonts w:ascii="Times New Roman"/>
          <w:b w:val="false"/>
          <w:i w:val="false"/>
          <w:color w:val="000000"/>
          <w:sz w:val="28"/>
        </w:rPr>
        <w:t>
</w:t>
      </w:r>
      <w:r>
        <w:rPr>
          <w:rFonts w:ascii="Times New Roman"/>
          <w:b w:val="false"/>
          <w:i w:val="false"/>
          <w:color w:val="000000"/>
          <w:sz w:val="28"/>
        </w:rPr>
        <w:t>
      1031 - доходы лица, зарегистрированного в государстве с льготным налогообложением, определяемом в соответствии со статьей 224 Налогового кодекса, от выполнения работ, оказания услуг, реализации товаров независимо от места их фактического выполнения (оказания, реализации), а также иные доходы, получаемые указанным лицом от нерезидента, имеющего постоянное учреждение в Республике Казахстан, если получаемые работы, услуги, товары связаны с деятельностью такого постоянного учреждения;</w:t>
      </w:r>
      <w:r>
        <w:br/>
      </w:r>
      <w:r>
        <w:rPr>
          <w:rFonts w:ascii="Times New Roman"/>
          <w:b w:val="false"/>
          <w:i w:val="false"/>
          <w:color w:val="000000"/>
          <w:sz w:val="28"/>
        </w:rPr>
        <w:t>
</w:t>
      </w:r>
      <w:r>
        <w:rPr>
          <w:rFonts w:ascii="Times New Roman"/>
          <w:b w:val="false"/>
          <w:i w:val="false"/>
          <w:color w:val="000000"/>
          <w:sz w:val="28"/>
        </w:rPr>
        <w:t>
      1040 - доходы от прироста стоимости, получаемые в результате реализации имущества, находящегося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1041 - доходы от прироста стоимости, получаемые в результате реализации ценных бумаг, выпущенных резидентом; </w:t>
      </w:r>
      <w:r>
        <w:br/>
      </w:r>
      <w:r>
        <w:rPr>
          <w:rFonts w:ascii="Times New Roman"/>
          <w:b w:val="false"/>
          <w:i w:val="false"/>
          <w:color w:val="000000"/>
          <w:sz w:val="28"/>
        </w:rPr>
        <w:t>
</w:t>
      </w:r>
      <w:r>
        <w:rPr>
          <w:rFonts w:ascii="Times New Roman"/>
          <w:b w:val="false"/>
          <w:i w:val="false"/>
          <w:color w:val="000000"/>
          <w:sz w:val="28"/>
        </w:rPr>
        <w:t xml:space="preserve">
      1042 - доходы от прироста стоимости, получаемые в результате реализации долей участия в юридическом лице-резиденте, консорциуме, расположенном в Республике Казахстан; </w:t>
      </w:r>
      <w:r>
        <w:br/>
      </w:r>
      <w:r>
        <w:rPr>
          <w:rFonts w:ascii="Times New Roman"/>
          <w:b w:val="false"/>
          <w:i w:val="false"/>
          <w:color w:val="000000"/>
          <w:sz w:val="28"/>
        </w:rPr>
        <w:t>
</w:t>
      </w:r>
      <w:r>
        <w:rPr>
          <w:rFonts w:ascii="Times New Roman"/>
          <w:b w:val="false"/>
          <w:i w:val="false"/>
          <w:color w:val="000000"/>
          <w:sz w:val="28"/>
        </w:rPr>
        <w:t>
      1043 - доходы от прироста стоимости, получаемые в результате реализации акций, выпущенных нерезидентом, если более 50 процентов стоимости таких акций или активов юридического лица-нерезидента составляет имущество, находящееся в Республике Казахстан;</w:t>
      </w:r>
      <w:r>
        <w:br/>
      </w:r>
      <w:r>
        <w:rPr>
          <w:rFonts w:ascii="Times New Roman"/>
          <w:b w:val="false"/>
          <w:i w:val="false"/>
          <w:color w:val="000000"/>
          <w:sz w:val="28"/>
        </w:rPr>
        <w:t>
</w:t>
      </w:r>
      <w:r>
        <w:rPr>
          <w:rFonts w:ascii="Times New Roman"/>
          <w:b w:val="false"/>
          <w:i w:val="false"/>
          <w:color w:val="000000"/>
          <w:sz w:val="28"/>
        </w:rPr>
        <w:t>
      1044 - доходы от прироста стоимости, получаемые в результате реализации долей участия в юридическом лице-нерезиденте, консорциуме, если более 50 процентов стоимости таких долей участия или активов юридического лица-нерезидента составляет имущество, находящееся в Республике Казахстан;</w:t>
      </w:r>
      <w:r>
        <w:br/>
      </w:r>
      <w:r>
        <w:rPr>
          <w:rFonts w:ascii="Times New Roman"/>
          <w:b w:val="false"/>
          <w:i w:val="false"/>
          <w:color w:val="000000"/>
          <w:sz w:val="28"/>
        </w:rPr>
        <w:t>
</w:t>
      </w:r>
      <w:r>
        <w:rPr>
          <w:rFonts w:ascii="Times New Roman"/>
          <w:b w:val="false"/>
          <w:i w:val="false"/>
          <w:color w:val="000000"/>
          <w:sz w:val="28"/>
        </w:rPr>
        <w:t>
      1050 - доходы от уступки прав требования долга резиденту - для налогоплательщика, уступившего право требования;</w:t>
      </w:r>
      <w:r>
        <w:br/>
      </w:r>
      <w:r>
        <w:rPr>
          <w:rFonts w:ascii="Times New Roman"/>
          <w:b w:val="false"/>
          <w:i w:val="false"/>
          <w:color w:val="000000"/>
          <w:sz w:val="28"/>
        </w:rPr>
        <w:t>
</w:t>
      </w:r>
      <w:r>
        <w:rPr>
          <w:rFonts w:ascii="Times New Roman"/>
          <w:b w:val="false"/>
          <w:i w:val="false"/>
          <w:color w:val="000000"/>
          <w:sz w:val="28"/>
        </w:rPr>
        <w:t>
      1051 - доходы от уступки прав требования долга нерезиденту, осуществляющему деятельность в Республике Казахстан через постоянное учреждение, - для налогоплательщика, уступившего право требования;</w:t>
      </w:r>
      <w:r>
        <w:br/>
      </w:r>
      <w:r>
        <w:rPr>
          <w:rFonts w:ascii="Times New Roman"/>
          <w:b w:val="false"/>
          <w:i w:val="false"/>
          <w:color w:val="000000"/>
          <w:sz w:val="28"/>
        </w:rPr>
        <w:t>
</w:t>
      </w:r>
      <w:r>
        <w:rPr>
          <w:rFonts w:ascii="Times New Roman"/>
          <w:b w:val="false"/>
          <w:i w:val="false"/>
          <w:color w:val="000000"/>
          <w:sz w:val="28"/>
        </w:rPr>
        <w:t>
      1060 - доходы от уступки прав требования долга у резидента - для налогоплательщика, приобретающего право требования;</w:t>
      </w:r>
      <w:r>
        <w:br/>
      </w:r>
      <w:r>
        <w:rPr>
          <w:rFonts w:ascii="Times New Roman"/>
          <w:b w:val="false"/>
          <w:i w:val="false"/>
          <w:color w:val="000000"/>
          <w:sz w:val="28"/>
        </w:rPr>
        <w:t>
</w:t>
      </w:r>
      <w:r>
        <w:rPr>
          <w:rFonts w:ascii="Times New Roman"/>
          <w:b w:val="false"/>
          <w:i w:val="false"/>
          <w:color w:val="000000"/>
          <w:sz w:val="28"/>
        </w:rPr>
        <w:t xml:space="preserve">
      1061 - доходы от уступки прав требования долга у нерезидента, осуществляющего деятельность в Республике Казахстан через постоянное учреждение, - для налогоплательщика, приобретающего право требования; </w:t>
      </w:r>
      <w:r>
        <w:br/>
      </w:r>
      <w:r>
        <w:rPr>
          <w:rFonts w:ascii="Times New Roman"/>
          <w:b w:val="false"/>
          <w:i w:val="false"/>
          <w:color w:val="000000"/>
          <w:sz w:val="28"/>
        </w:rPr>
        <w:t>
</w:t>
      </w:r>
      <w:r>
        <w:rPr>
          <w:rFonts w:ascii="Times New Roman"/>
          <w:b w:val="false"/>
          <w:i w:val="false"/>
          <w:color w:val="000000"/>
          <w:sz w:val="28"/>
        </w:rPr>
        <w:t>
      1070 - неустойки (штрафы, пени) за неисполнение или ненадлежащее исполнение обязательств резидентом, в том числе по заключенным контрактам (договорам, соглашениям) на выполнение работ, оказание услуг и (или) по внешнеторговым контрактам на поставку товаров;</w:t>
      </w:r>
      <w:r>
        <w:br/>
      </w:r>
      <w:r>
        <w:rPr>
          <w:rFonts w:ascii="Times New Roman"/>
          <w:b w:val="false"/>
          <w:i w:val="false"/>
          <w:color w:val="000000"/>
          <w:sz w:val="28"/>
        </w:rPr>
        <w:t>
</w:t>
      </w:r>
      <w:r>
        <w:rPr>
          <w:rFonts w:ascii="Times New Roman"/>
          <w:b w:val="false"/>
          <w:i w:val="false"/>
          <w:color w:val="000000"/>
          <w:sz w:val="28"/>
        </w:rPr>
        <w:t>
      1071 - неустойки (штрафы, пени) за неисполнение или ненадлежащее исполнение обязательств нерезидентом, возникших в ходе деятельности такого нерезидента в Республике Казахстан, в том числе по заключенным контрактам (договорам, соглашениям) на выполнение работ, оказание услуг и (или) по внешнеторговым контрактам на поставку товаров;</w:t>
      </w:r>
      <w:r>
        <w:br/>
      </w:r>
      <w:r>
        <w:rPr>
          <w:rFonts w:ascii="Times New Roman"/>
          <w:b w:val="false"/>
          <w:i w:val="false"/>
          <w:color w:val="000000"/>
          <w:sz w:val="28"/>
        </w:rPr>
        <w:t>
</w:t>
      </w:r>
      <w:r>
        <w:rPr>
          <w:rFonts w:ascii="Times New Roman"/>
          <w:b w:val="false"/>
          <w:i w:val="false"/>
          <w:color w:val="000000"/>
          <w:sz w:val="28"/>
        </w:rPr>
        <w:t xml:space="preserve">
      1080 - доходы в форме дивидендов, поступающих от юридического лица-резидента; </w:t>
      </w:r>
      <w:r>
        <w:br/>
      </w:r>
      <w:r>
        <w:rPr>
          <w:rFonts w:ascii="Times New Roman"/>
          <w:b w:val="false"/>
          <w:i w:val="false"/>
          <w:color w:val="000000"/>
          <w:sz w:val="28"/>
        </w:rPr>
        <w:t>
</w:t>
      </w:r>
      <w:r>
        <w:rPr>
          <w:rFonts w:ascii="Times New Roman"/>
          <w:b w:val="false"/>
          <w:i w:val="false"/>
          <w:color w:val="000000"/>
          <w:sz w:val="28"/>
        </w:rPr>
        <w:t xml:space="preserve">
      1081 - доходы в форме дивидендов, поступающих от паевых инвестиционных фондов, расположенных в Республике Казахстан; </w:t>
      </w:r>
      <w:r>
        <w:br/>
      </w:r>
      <w:r>
        <w:rPr>
          <w:rFonts w:ascii="Times New Roman"/>
          <w:b w:val="false"/>
          <w:i w:val="false"/>
          <w:color w:val="000000"/>
          <w:sz w:val="28"/>
        </w:rPr>
        <w:t>
</w:t>
      </w:r>
      <w:r>
        <w:rPr>
          <w:rFonts w:ascii="Times New Roman"/>
          <w:b w:val="false"/>
          <w:i w:val="false"/>
          <w:color w:val="000000"/>
          <w:sz w:val="28"/>
        </w:rPr>
        <w:t>
      1090 - доходы, полученные по акту об учреждении доверительного управления имуществом от доверительного управляющего-резидента, на которого не возложено исполнение налогового обязательства в Республике Казахстан за нерезидента, являющегося учредителем доверительного управления по договору доверительного управления имуществом или выгодоприобретателем в иных случаях возникновения доверительного управления;</w:t>
      </w:r>
      <w:r>
        <w:br/>
      </w:r>
      <w:r>
        <w:rPr>
          <w:rFonts w:ascii="Times New Roman"/>
          <w:b w:val="false"/>
          <w:i w:val="false"/>
          <w:color w:val="000000"/>
          <w:sz w:val="28"/>
        </w:rPr>
        <w:t>
</w:t>
      </w:r>
      <w:r>
        <w:rPr>
          <w:rFonts w:ascii="Times New Roman"/>
          <w:b w:val="false"/>
          <w:i w:val="false"/>
          <w:color w:val="000000"/>
          <w:sz w:val="28"/>
        </w:rPr>
        <w:t>
      1100 - доходы в форме вознаграждений, за исключением вознаграждений по долговым ценным бумагам, получаемые от резидента;</w:t>
      </w:r>
      <w:r>
        <w:br/>
      </w:r>
      <w:r>
        <w:rPr>
          <w:rFonts w:ascii="Times New Roman"/>
          <w:b w:val="false"/>
          <w:i w:val="false"/>
          <w:color w:val="000000"/>
          <w:sz w:val="28"/>
        </w:rPr>
        <w:t>
</w:t>
      </w:r>
      <w:r>
        <w:rPr>
          <w:rFonts w:ascii="Times New Roman"/>
          <w:b w:val="false"/>
          <w:i w:val="false"/>
          <w:color w:val="000000"/>
          <w:sz w:val="28"/>
        </w:rPr>
        <w:t>
      1101 - доходы в форме вознаграждений, за исключением вознаграждений по долговым ценным бумагам, получаемые от нерезидента, имеющего постоянное учреждение или имущество, расположенное в Республике Казахстан, если задолженность этого нерезидента относится к его постоянному учреждению или имуществу;</w:t>
      </w:r>
      <w:r>
        <w:br/>
      </w:r>
      <w:r>
        <w:rPr>
          <w:rFonts w:ascii="Times New Roman"/>
          <w:b w:val="false"/>
          <w:i w:val="false"/>
          <w:color w:val="000000"/>
          <w:sz w:val="28"/>
        </w:rPr>
        <w:t>
</w:t>
      </w:r>
      <w:r>
        <w:rPr>
          <w:rFonts w:ascii="Times New Roman"/>
          <w:b w:val="false"/>
          <w:i w:val="false"/>
          <w:color w:val="000000"/>
          <w:sz w:val="28"/>
        </w:rPr>
        <w:t>
      1110 - доходы в форме вознаграждений по долговым ценным бумагам, получаемые от эмитента-резидента;</w:t>
      </w:r>
      <w:r>
        <w:br/>
      </w:r>
      <w:r>
        <w:rPr>
          <w:rFonts w:ascii="Times New Roman"/>
          <w:b w:val="false"/>
          <w:i w:val="false"/>
          <w:color w:val="000000"/>
          <w:sz w:val="28"/>
        </w:rPr>
        <w:t>
</w:t>
      </w:r>
      <w:r>
        <w:rPr>
          <w:rFonts w:ascii="Times New Roman"/>
          <w:b w:val="false"/>
          <w:i w:val="false"/>
          <w:color w:val="000000"/>
          <w:sz w:val="28"/>
        </w:rPr>
        <w:t>
      1111 - доходы в форме вознаграждений по долговым ценным бумагам, получаемые от эмитента-нерезидента, имеющего постоянное учреждение или имущество, расположенное в Республике Казахстан, если задолженность этого нерезидента относится к его постоянному учреждению или имуществу;</w:t>
      </w:r>
      <w:r>
        <w:br/>
      </w:r>
      <w:r>
        <w:rPr>
          <w:rFonts w:ascii="Times New Roman"/>
          <w:b w:val="false"/>
          <w:i w:val="false"/>
          <w:color w:val="000000"/>
          <w:sz w:val="28"/>
        </w:rPr>
        <w:t>
</w:t>
      </w:r>
      <w:r>
        <w:rPr>
          <w:rFonts w:ascii="Times New Roman"/>
          <w:b w:val="false"/>
          <w:i w:val="false"/>
          <w:color w:val="000000"/>
          <w:sz w:val="28"/>
        </w:rPr>
        <w:t xml:space="preserve">
      1120 - доходы в форме роялти, получаемые от резидента; </w:t>
      </w:r>
      <w:r>
        <w:br/>
      </w:r>
      <w:r>
        <w:rPr>
          <w:rFonts w:ascii="Times New Roman"/>
          <w:b w:val="false"/>
          <w:i w:val="false"/>
          <w:color w:val="000000"/>
          <w:sz w:val="28"/>
        </w:rPr>
        <w:t>
</w:t>
      </w:r>
      <w:r>
        <w:rPr>
          <w:rFonts w:ascii="Times New Roman"/>
          <w:b w:val="false"/>
          <w:i w:val="false"/>
          <w:color w:val="000000"/>
          <w:sz w:val="28"/>
        </w:rPr>
        <w:t xml:space="preserve">
      1121 - доходы в форме роялти, получаемые от нерезидента, имеющего постоянное учреждение в Республике Казахстан, если расходы по выплате роялти связаны с деятельностью такого постоянного учреждения; </w:t>
      </w:r>
      <w:r>
        <w:br/>
      </w:r>
      <w:r>
        <w:rPr>
          <w:rFonts w:ascii="Times New Roman"/>
          <w:b w:val="false"/>
          <w:i w:val="false"/>
          <w:color w:val="000000"/>
          <w:sz w:val="28"/>
        </w:rPr>
        <w:t>
</w:t>
      </w:r>
      <w:r>
        <w:rPr>
          <w:rFonts w:ascii="Times New Roman"/>
          <w:b w:val="false"/>
          <w:i w:val="false"/>
          <w:color w:val="000000"/>
          <w:sz w:val="28"/>
        </w:rPr>
        <w:t>
      1130 - доходы от сдачи в аренду имущества, находящегося в Республике Казахстан;</w:t>
      </w:r>
      <w:r>
        <w:br/>
      </w:r>
      <w:r>
        <w:rPr>
          <w:rFonts w:ascii="Times New Roman"/>
          <w:b w:val="false"/>
          <w:i w:val="false"/>
          <w:color w:val="000000"/>
          <w:sz w:val="28"/>
        </w:rPr>
        <w:t>
</w:t>
      </w:r>
      <w:r>
        <w:rPr>
          <w:rFonts w:ascii="Times New Roman"/>
          <w:b w:val="false"/>
          <w:i w:val="false"/>
          <w:color w:val="000000"/>
          <w:sz w:val="28"/>
        </w:rPr>
        <w:t>
      1140 - доходы, получаемые от недвижимого имущества, находящегося в Республике Казахстан;</w:t>
      </w:r>
      <w:r>
        <w:br/>
      </w:r>
      <w:r>
        <w:rPr>
          <w:rFonts w:ascii="Times New Roman"/>
          <w:b w:val="false"/>
          <w:i w:val="false"/>
          <w:color w:val="000000"/>
          <w:sz w:val="28"/>
        </w:rPr>
        <w:t>
</w:t>
      </w:r>
      <w:r>
        <w:rPr>
          <w:rFonts w:ascii="Times New Roman"/>
          <w:b w:val="false"/>
          <w:i w:val="false"/>
          <w:color w:val="000000"/>
          <w:sz w:val="28"/>
        </w:rPr>
        <w:t>
      1150 - доходы в форме страховых премий, выплачиваемых по договорам страхования, возникающих в Республике Казахстан;</w:t>
      </w:r>
      <w:r>
        <w:br/>
      </w:r>
      <w:r>
        <w:rPr>
          <w:rFonts w:ascii="Times New Roman"/>
          <w:b w:val="false"/>
          <w:i w:val="false"/>
          <w:color w:val="000000"/>
          <w:sz w:val="28"/>
        </w:rPr>
        <w:t>
</w:t>
      </w:r>
      <w:r>
        <w:rPr>
          <w:rFonts w:ascii="Times New Roman"/>
          <w:b w:val="false"/>
          <w:i w:val="false"/>
          <w:color w:val="000000"/>
          <w:sz w:val="28"/>
        </w:rPr>
        <w:t>
      1151 - доходы в форме страховых премий, выплачиваемых по договорам перестрахования рисков, возникающих в Республике Казахстан;</w:t>
      </w:r>
      <w:r>
        <w:br/>
      </w:r>
      <w:r>
        <w:rPr>
          <w:rFonts w:ascii="Times New Roman"/>
          <w:b w:val="false"/>
          <w:i w:val="false"/>
          <w:color w:val="000000"/>
          <w:sz w:val="28"/>
        </w:rPr>
        <w:t>
</w:t>
      </w:r>
      <w:r>
        <w:rPr>
          <w:rFonts w:ascii="Times New Roman"/>
          <w:b w:val="false"/>
          <w:i w:val="false"/>
          <w:color w:val="000000"/>
          <w:sz w:val="28"/>
        </w:rPr>
        <w:t xml:space="preserve">
      1160 - доходы от оказания транспортных услуг в международных перевозках; </w:t>
      </w:r>
      <w:r>
        <w:br/>
      </w:r>
      <w:r>
        <w:rPr>
          <w:rFonts w:ascii="Times New Roman"/>
          <w:b w:val="false"/>
          <w:i w:val="false"/>
          <w:color w:val="000000"/>
          <w:sz w:val="28"/>
        </w:rPr>
        <w:t>
</w:t>
      </w:r>
      <w:r>
        <w:rPr>
          <w:rFonts w:ascii="Times New Roman"/>
          <w:b w:val="false"/>
          <w:i w:val="false"/>
          <w:color w:val="000000"/>
          <w:sz w:val="28"/>
        </w:rPr>
        <w:t>
      1161 - доходы от оказания транспортных услуг внутри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1170 - доходы, получаемые от эксплуатации трубопроводов, линий электропередачи (ЛЭП), линий оптико-волоконной связи, находящихся на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1180 - доходы физического лица-нерезидента от деятельности в Республике Казахстан по трудовому договору (контракту), заключенному с резидентом, являющимся работодателем; </w:t>
      </w:r>
      <w:r>
        <w:br/>
      </w:r>
      <w:r>
        <w:rPr>
          <w:rFonts w:ascii="Times New Roman"/>
          <w:b w:val="false"/>
          <w:i w:val="false"/>
          <w:color w:val="000000"/>
          <w:sz w:val="28"/>
        </w:rPr>
        <w:t>
</w:t>
      </w:r>
      <w:r>
        <w:rPr>
          <w:rFonts w:ascii="Times New Roman"/>
          <w:b w:val="false"/>
          <w:i w:val="false"/>
          <w:color w:val="000000"/>
          <w:sz w:val="28"/>
        </w:rPr>
        <w:t>
      1181 - доходы физического лица-нерезидента от деятельности в Республике Казахстан по трудовому договору (контракту), заключенному с нерезидентом, являющимся работодателем;</w:t>
      </w:r>
      <w:r>
        <w:br/>
      </w:r>
      <w:r>
        <w:rPr>
          <w:rFonts w:ascii="Times New Roman"/>
          <w:b w:val="false"/>
          <w:i w:val="false"/>
          <w:color w:val="000000"/>
          <w:sz w:val="28"/>
        </w:rPr>
        <w:t>
</w:t>
      </w:r>
      <w:r>
        <w:rPr>
          <w:rFonts w:ascii="Times New Roman"/>
          <w:b w:val="false"/>
          <w:i w:val="false"/>
          <w:color w:val="000000"/>
          <w:sz w:val="28"/>
        </w:rPr>
        <w:t>
      1190 - гонорары руководителя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резидента. При этом место фактического выполнения управленческих обязанностей таких лиц не имеет значения;</w:t>
      </w:r>
      <w:r>
        <w:br/>
      </w:r>
      <w:r>
        <w:rPr>
          <w:rFonts w:ascii="Times New Roman"/>
          <w:b w:val="false"/>
          <w:i w:val="false"/>
          <w:color w:val="000000"/>
          <w:sz w:val="28"/>
        </w:rPr>
        <w:t>
</w:t>
      </w:r>
      <w:r>
        <w:rPr>
          <w:rFonts w:ascii="Times New Roman"/>
          <w:b w:val="false"/>
          <w:i w:val="false"/>
          <w:color w:val="000000"/>
          <w:sz w:val="28"/>
        </w:rPr>
        <w:t>
      1200 - надбавки физического лица-нерезидента, выплачиваемые ему в связи с проживанием в Республике Казахстан резидентом, являющимся работодателем;</w:t>
      </w:r>
      <w:r>
        <w:br/>
      </w:r>
      <w:r>
        <w:rPr>
          <w:rFonts w:ascii="Times New Roman"/>
          <w:b w:val="false"/>
          <w:i w:val="false"/>
          <w:color w:val="000000"/>
          <w:sz w:val="28"/>
        </w:rPr>
        <w:t>
</w:t>
      </w:r>
      <w:r>
        <w:rPr>
          <w:rFonts w:ascii="Times New Roman"/>
          <w:b w:val="false"/>
          <w:i w:val="false"/>
          <w:color w:val="000000"/>
          <w:sz w:val="28"/>
        </w:rPr>
        <w:t>
      1201 - надбавки физического лица-нерезидента, выплачиваемые ему в связи с проживанием в Республике Казахстан нерезидентом, являющимся работодателем;</w:t>
      </w:r>
      <w:r>
        <w:br/>
      </w:r>
      <w:r>
        <w:rPr>
          <w:rFonts w:ascii="Times New Roman"/>
          <w:b w:val="false"/>
          <w:i w:val="false"/>
          <w:color w:val="000000"/>
          <w:sz w:val="28"/>
        </w:rPr>
        <w:t>
</w:t>
      </w:r>
      <w:r>
        <w:rPr>
          <w:rFonts w:ascii="Times New Roman"/>
          <w:b w:val="false"/>
          <w:i w:val="false"/>
          <w:color w:val="000000"/>
          <w:sz w:val="28"/>
        </w:rPr>
        <w:t>
      1210 - доходы физического лица-нерезидента от деятельности в Республике Казахстан в виде материальной выгоды, включая расходы на обеспечение материальных, социальных благ такому физическому лицу, понесенные работодателем (резидентом или нерезидентом) на основании трудового договора (контракта). При этом к таким расходам относятся расходы на питание, проживание такого физического лица, обучение его детей в учебных заведениях, расходы, связанные с его отдыхом, включая поездки членов его семьи в отпуск;</w:t>
      </w:r>
      <w:r>
        <w:br/>
      </w:r>
      <w:r>
        <w:rPr>
          <w:rFonts w:ascii="Times New Roman"/>
          <w:b w:val="false"/>
          <w:i w:val="false"/>
          <w:color w:val="000000"/>
          <w:sz w:val="28"/>
        </w:rPr>
        <w:t>
</w:t>
      </w:r>
      <w:r>
        <w:rPr>
          <w:rFonts w:ascii="Times New Roman"/>
          <w:b w:val="false"/>
          <w:i w:val="false"/>
          <w:color w:val="000000"/>
          <w:sz w:val="28"/>
        </w:rPr>
        <w:t>
      1211 - доходы физического лица-нерезидента от деятельности в Республике Казахстан в виде материальной выгоды, включая расходы на обеспечение материальных, социальных благ такому физическому лицу, понесенные иным лицом на основании договора на оказание услуг (выполнение работ). При этом к таким расходам относятся расходы на питание, проживание такого физического лица, обучение его детей в учебных заведениях, расходы, связанные с его отдыхом, включая поездки членов его семьи в отпуск;</w:t>
      </w:r>
      <w:r>
        <w:br/>
      </w:r>
      <w:r>
        <w:rPr>
          <w:rFonts w:ascii="Times New Roman"/>
          <w:b w:val="false"/>
          <w:i w:val="false"/>
          <w:color w:val="000000"/>
          <w:sz w:val="28"/>
        </w:rPr>
        <w:t>
</w:t>
      </w:r>
      <w:r>
        <w:rPr>
          <w:rFonts w:ascii="Times New Roman"/>
          <w:b w:val="false"/>
          <w:i w:val="false"/>
          <w:color w:val="000000"/>
          <w:sz w:val="28"/>
        </w:rPr>
        <w:t>
      1220 - пенсионные выплаты, осуществляемые накопительными пенсионными фондами-резидентами;</w:t>
      </w:r>
      <w:r>
        <w:br/>
      </w:r>
      <w:r>
        <w:rPr>
          <w:rFonts w:ascii="Times New Roman"/>
          <w:b w:val="false"/>
          <w:i w:val="false"/>
          <w:color w:val="000000"/>
          <w:sz w:val="28"/>
        </w:rPr>
        <w:t>
</w:t>
      </w:r>
      <w:r>
        <w:rPr>
          <w:rFonts w:ascii="Times New Roman"/>
          <w:b w:val="false"/>
          <w:i w:val="false"/>
          <w:color w:val="000000"/>
          <w:sz w:val="28"/>
        </w:rPr>
        <w:t>
      1230 - доходы, выплачиваемые работнику культуры и искусства: артисту театра, кино, радио, телевидения, музыканту, художнику, спортсмену, - от деятельности в Республике Казахстан независимо от того, как и кому осуществляются выплаты;</w:t>
      </w:r>
      <w:r>
        <w:br/>
      </w:r>
      <w:r>
        <w:rPr>
          <w:rFonts w:ascii="Times New Roman"/>
          <w:b w:val="false"/>
          <w:i w:val="false"/>
          <w:color w:val="000000"/>
          <w:sz w:val="28"/>
        </w:rPr>
        <w:t>
</w:t>
      </w:r>
      <w:r>
        <w:rPr>
          <w:rFonts w:ascii="Times New Roman"/>
          <w:b w:val="false"/>
          <w:i w:val="false"/>
          <w:color w:val="000000"/>
          <w:sz w:val="28"/>
        </w:rPr>
        <w:t>
      1240 - выигрыши, выплачиваемые резидентом;</w:t>
      </w:r>
      <w:r>
        <w:br/>
      </w:r>
      <w:r>
        <w:rPr>
          <w:rFonts w:ascii="Times New Roman"/>
          <w:b w:val="false"/>
          <w:i w:val="false"/>
          <w:color w:val="000000"/>
          <w:sz w:val="28"/>
        </w:rPr>
        <w:t>
</w:t>
      </w:r>
      <w:r>
        <w:rPr>
          <w:rFonts w:ascii="Times New Roman"/>
          <w:b w:val="false"/>
          <w:i w:val="false"/>
          <w:color w:val="000000"/>
          <w:sz w:val="28"/>
        </w:rPr>
        <w:t xml:space="preserve">
      1241 - выигрыши, выплачиваемые нерезидентом, имеющим постоянное учреждение в Республике Казахстан, если выплата выигрыша связана с деятельностью такого постоянного учреждения; </w:t>
      </w:r>
      <w:r>
        <w:br/>
      </w:r>
      <w:r>
        <w:rPr>
          <w:rFonts w:ascii="Times New Roman"/>
          <w:b w:val="false"/>
          <w:i w:val="false"/>
          <w:color w:val="000000"/>
          <w:sz w:val="28"/>
        </w:rPr>
        <w:t>
</w:t>
      </w:r>
      <w:r>
        <w:rPr>
          <w:rFonts w:ascii="Times New Roman"/>
          <w:b w:val="false"/>
          <w:i w:val="false"/>
          <w:color w:val="000000"/>
          <w:sz w:val="28"/>
        </w:rPr>
        <w:t>
      1250 - доходы, получаемые от оказания независимых личных (профессиональных) услуг в Республике Казахстан;</w:t>
      </w:r>
      <w:r>
        <w:br/>
      </w:r>
      <w:r>
        <w:rPr>
          <w:rFonts w:ascii="Times New Roman"/>
          <w:b w:val="false"/>
          <w:i w:val="false"/>
          <w:color w:val="000000"/>
          <w:sz w:val="28"/>
        </w:rPr>
        <w:t>
</w:t>
      </w:r>
      <w:r>
        <w:rPr>
          <w:rFonts w:ascii="Times New Roman"/>
          <w:b w:val="false"/>
          <w:i w:val="false"/>
          <w:color w:val="000000"/>
          <w:sz w:val="28"/>
        </w:rPr>
        <w:t xml:space="preserve">
      1260 - доходы в форме безвозмездного получения имущества, находящегося в Республике Казахстан; </w:t>
      </w:r>
      <w:r>
        <w:br/>
      </w:r>
      <w:r>
        <w:rPr>
          <w:rFonts w:ascii="Times New Roman"/>
          <w:b w:val="false"/>
          <w:i w:val="false"/>
          <w:color w:val="000000"/>
          <w:sz w:val="28"/>
        </w:rPr>
        <w:t>
</w:t>
      </w:r>
      <w:r>
        <w:rPr>
          <w:rFonts w:ascii="Times New Roman"/>
          <w:b w:val="false"/>
          <w:i w:val="false"/>
          <w:color w:val="000000"/>
          <w:sz w:val="28"/>
        </w:rPr>
        <w:t>
      1261 - доходы от безвозмездно полученного имущества, находящегося в Республике Казахстан;</w:t>
      </w:r>
      <w:r>
        <w:br/>
      </w:r>
      <w:r>
        <w:rPr>
          <w:rFonts w:ascii="Times New Roman"/>
          <w:b w:val="false"/>
          <w:i w:val="false"/>
          <w:color w:val="000000"/>
          <w:sz w:val="28"/>
        </w:rPr>
        <w:t>
</w:t>
      </w:r>
      <w:r>
        <w:rPr>
          <w:rFonts w:ascii="Times New Roman"/>
          <w:b w:val="false"/>
          <w:i w:val="false"/>
          <w:color w:val="000000"/>
          <w:sz w:val="28"/>
        </w:rPr>
        <w:t>
      1270 - доходы по производным финансовым инструментам;</w:t>
      </w:r>
      <w:r>
        <w:br/>
      </w:r>
      <w:r>
        <w:rPr>
          <w:rFonts w:ascii="Times New Roman"/>
          <w:b w:val="false"/>
          <w:i w:val="false"/>
          <w:color w:val="000000"/>
          <w:sz w:val="28"/>
        </w:rPr>
        <w:t>
</w:t>
      </w:r>
      <w:r>
        <w:rPr>
          <w:rFonts w:ascii="Times New Roman"/>
          <w:b w:val="false"/>
          <w:i w:val="false"/>
          <w:color w:val="000000"/>
          <w:sz w:val="28"/>
        </w:rPr>
        <w:t xml:space="preserve">
      1280 - доходы от списания обязательств; </w:t>
      </w:r>
      <w:r>
        <w:br/>
      </w:r>
      <w:r>
        <w:rPr>
          <w:rFonts w:ascii="Times New Roman"/>
          <w:b w:val="false"/>
          <w:i w:val="false"/>
          <w:color w:val="000000"/>
          <w:sz w:val="28"/>
        </w:rPr>
        <w:t>
</w:t>
      </w:r>
      <w:r>
        <w:rPr>
          <w:rFonts w:ascii="Times New Roman"/>
          <w:b w:val="false"/>
          <w:i w:val="false"/>
          <w:color w:val="000000"/>
          <w:sz w:val="28"/>
        </w:rPr>
        <w:t xml:space="preserve">
      1290 - доходы по сомнительным обязательствам; </w:t>
      </w:r>
      <w:r>
        <w:br/>
      </w:r>
      <w:r>
        <w:rPr>
          <w:rFonts w:ascii="Times New Roman"/>
          <w:b w:val="false"/>
          <w:i w:val="false"/>
          <w:color w:val="000000"/>
          <w:sz w:val="28"/>
        </w:rPr>
        <w:t>
</w:t>
      </w:r>
      <w:r>
        <w:rPr>
          <w:rFonts w:ascii="Times New Roman"/>
          <w:b w:val="false"/>
          <w:i w:val="false"/>
          <w:color w:val="000000"/>
          <w:sz w:val="28"/>
        </w:rPr>
        <w:t xml:space="preserve">
      1300 - доходы от снижения размеров созданных провизий банков и организаций, осуществляющих отдельные виды банковских операций на основании лицензии; </w:t>
      </w:r>
      <w:r>
        <w:br/>
      </w:r>
      <w:r>
        <w:rPr>
          <w:rFonts w:ascii="Times New Roman"/>
          <w:b w:val="false"/>
          <w:i w:val="false"/>
          <w:color w:val="000000"/>
          <w:sz w:val="28"/>
        </w:rPr>
        <w:t>
</w:t>
      </w:r>
      <w:r>
        <w:rPr>
          <w:rFonts w:ascii="Times New Roman"/>
          <w:b w:val="false"/>
          <w:i w:val="false"/>
          <w:color w:val="000000"/>
          <w:sz w:val="28"/>
        </w:rPr>
        <w:t>
      1310 - доходы от снижения страховых резервов, созданных страховыми, перестраховочными организациями по договорам страхования, перестрахования;</w:t>
      </w:r>
      <w:r>
        <w:br/>
      </w:r>
      <w:r>
        <w:rPr>
          <w:rFonts w:ascii="Times New Roman"/>
          <w:b w:val="false"/>
          <w:i w:val="false"/>
          <w:color w:val="000000"/>
          <w:sz w:val="28"/>
        </w:rPr>
        <w:t>
</w:t>
      </w:r>
      <w:r>
        <w:rPr>
          <w:rFonts w:ascii="Times New Roman"/>
          <w:b w:val="false"/>
          <w:i w:val="false"/>
          <w:color w:val="000000"/>
          <w:sz w:val="28"/>
        </w:rPr>
        <w:t>
      1320 - доходы, полученные за согласие ограничить или прекратить предпринимательскую деятельность;</w:t>
      </w:r>
      <w:r>
        <w:br/>
      </w:r>
      <w:r>
        <w:rPr>
          <w:rFonts w:ascii="Times New Roman"/>
          <w:b w:val="false"/>
          <w:i w:val="false"/>
          <w:color w:val="000000"/>
          <w:sz w:val="28"/>
        </w:rPr>
        <w:t>
</w:t>
      </w:r>
      <w:r>
        <w:rPr>
          <w:rFonts w:ascii="Times New Roman"/>
          <w:b w:val="false"/>
          <w:i w:val="false"/>
          <w:color w:val="000000"/>
          <w:sz w:val="28"/>
        </w:rPr>
        <w:t xml:space="preserve">
      1330 - доходы от выбытия фиксированных активов; </w:t>
      </w:r>
      <w:r>
        <w:br/>
      </w:r>
      <w:r>
        <w:rPr>
          <w:rFonts w:ascii="Times New Roman"/>
          <w:b w:val="false"/>
          <w:i w:val="false"/>
          <w:color w:val="000000"/>
          <w:sz w:val="28"/>
        </w:rPr>
        <w:t>
</w:t>
      </w:r>
      <w:r>
        <w:rPr>
          <w:rFonts w:ascii="Times New Roman"/>
          <w:b w:val="false"/>
          <w:i w:val="false"/>
          <w:color w:val="000000"/>
          <w:sz w:val="28"/>
        </w:rPr>
        <w:t xml:space="preserve">
      1340 - доходы от корректировки расходов на геологическое изучение и подготовительные работы к добыче природных ресурсов, а также других расходов недропользователей; </w:t>
      </w:r>
      <w:r>
        <w:br/>
      </w:r>
      <w:r>
        <w:rPr>
          <w:rFonts w:ascii="Times New Roman"/>
          <w:b w:val="false"/>
          <w:i w:val="false"/>
          <w:color w:val="000000"/>
          <w:sz w:val="28"/>
        </w:rPr>
        <w:t>
</w:t>
      </w:r>
      <w:r>
        <w:rPr>
          <w:rFonts w:ascii="Times New Roman"/>
          <w:b w:val="false"/>
          <w:i w:val="false"/>
          <w:color w:val="000000"/>
          <w:sz w:val="28"/>
        </w:rPr>
        <w:t xml:space="preserve">
      1350 -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w:t>
      </w:r>
      <w:r>
        <w:br/>
      </w:r>
      <w:r>
        <w:rPr>
          <w:rFonts w:ascii="Times New Roman"/>
          <w:b w:val="false"/>
          <w:i w:val="false"/>
          <w:color w:val="000000"/>
          <w:sz w:val="28"/>
        </w:rPr>
        <w:t>
</w:t>
      </w:r>
      <w:r>
        <w:rPr>
          <w:rFonts w:ascii="Times New Roman"/>
          <w:b w:val="false"/>
          <w:i w:val="false"/>
          <w:color w:val="000000"/>
          <w:sz w:val="28"/>
        </w:rPr>
        <w:t xml:space="preserve">
      1360 - доходы от осуществления совместной деятельности; </w:t>
      </w:r>
      <w:r>
        <w:br/>
      </w:r>
      <w:r>
        <w:rPr>
          <w:rFonts w:ascii="Times New Roman"/>
          <w:b w:val="false"/>
          <w:i w:val="false"/>
          <w:color w:val="000000"/>
          <w:sz w:val="28"/>
        </w:rPr>
        <w:t>
</w:t>
      </w:r>
      <w:r>
        <w:rPr>
          <w:rFonts w:ascii="Times New Roman"/>
          <w:b w:val="false"/>
          <w:i w:val="false"/>
          <w:color w:val="000000"/>
          <w:sz w:val="28"/>
        </w:rPr>
        <w:t xml:space="preserve">
      1370 - полученные компенсации по ранее произведенным вычетам; </w:t>
      </w:r>
      <w:r>
        <w:br/>
      </w:r>
      <w:r>
        <w:rPr>
          <w:rFonts w:ascii="Times New Roman"/>
          <w:b w:val="false"/>
          <w:i w:val="false"/>
          <w:color w:val="000000"/>
          <w:sz w:val="28"/>
        </w:rPr>
        <w:t>
</w:t>
      </w:r>
      <w:r>
        <w:rPr>
          <w:rFonts w:ascii="Times New Roman"/>
          <w:b w:val="false"/>
          <w:i w:val="false"/>
          <w:color w:val="000000"/>
          <w:sz w:val="28"/>
        </w:rPr>
        <w:t>
      1380 - превышение суммы положительной курсовой разницы над суммой отрицательной курсовой разницы, определенное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r>
        <w:br/>
      </w:r>
      <w:r>
        <w:rPr>
          <w:rFonts w:ascii="Times New Roman"/>
          <w:b w:val="false"/>
          <w:i w:val="false"/>
          <w:color w:val="000000"/>
          <w:sz w:val="28"/>
        </w:rPr>
        <w:t>
</w:t>
      </w:r>
      <w:r>
        <w:rPr>
          <w:rFonts w:ascii="Times New Roman"/>
          <w:b w:val="false"/>
          <w:i w:val="false"/>
          <w:color w:val="000000"/>
          <w:sz w:val="28"/>
        </w:rPr>
        <w:t>
      1390 - доходы, полученные при эксплуатации объектов социальной сферы;</w:t>
      </w:r>
      <w:r>
        <w:br/>
      </w:r>
      <w:r>
        <w:rPr>
          <w:rFonts w:ascii="Times New Roman"/>
          <w:b w:val="false"/>
          <w:i w:val="false"/>
          <w:color w:val="000000"/>
          <w:sz w:val="28"/>
        </w:rPr>
        <w:t>
</w:t>
      </w:r>
      <w:r>
        <w:rPr>
          <w:rFonts w:ascii="Times New Roman"/>
          <w:b w:val="false"/>
          <w:i w:val="false"/>
          <w:color w:val="000000"/>
          <w:sz w:val="28"/>
        </w:rPr>
        <w:t>
      1400 - доходы от продажи предприятия как имущественного комплекса;</w:t>
      </w:r>
      <w:r>
        <w:br/>
      </w:r>
      <w:r>
        <w:rPr>
          <w:rFonts w:ascii="Times New Roman"/>
          <w:b w:val="false"/>
          <w:i w:val="false"/>
          <w:color w:val="000000"/>
          <w:sz w:val="28"/>
        </w:rPr>
        <w:t>
</w:t>
      </w:r>
      <w:r>
        <w:rPr>
          <w:rFonts w:ascii="Times New Roman"/>
          <w:b w:val="false"/>
          <w:i w:val="false"/>
          <w:color w:val="000000"/>
          <w:sz w:val="28"/>
        </w:rPr>
        <w:t>
      1410 - чистый доход от доверительного управления имуществом, полученный (подлежащий получению) учредителем доверительного управления по договору доверительного управления либо выгодоприобретателем в иных случаях возникновения доверительного управления;</w:t>
      </w:r>
      <w:r>
        <w:br/>
      </w:r>
      <w:r>
        <w:rPr>
          <w:rFonts w:ascii="Times New Roman"/>
          <w:b w:val="false"/>
          <w:i w:val="false"/>
          <w:color w:val="000000"/>
          <w:sz w:val="28"/>
        </w:rPr>
        <w:t>
</w:t>
      </w:r>
      <w:r>
        <w:rPr>
          <w:rFonts w:ascii="Times New Roman"/>
          <w:b w:val="false"/>
          <w:i w:val="false"/>
          <w:color w:val="000000"/>
          <w:sz w:val="28"/>
        </w:rPr>
        <w:t>
      1420 - другие доходы, возникающие в результате предпринимательской деятельности в Республике Казахстан;</w:t>
      </w:r>
      <w:r>
        <w:br/>
      </w:r>
      <w:r>
        <w:rPr>
          <w:rFonts w:ascii="Times New Roman"/>
          <w:b w:val="false"/>
          <w:i w:val="false"/>
          <w:color w:val="000000"/>
          <w:sz w:val="28"/>
        </w:rPr>
        <w:t>
</w:t>
      </w:r>
      <w:r>
        <w:rPr>
          <w:rFonts w:ascii="Times New Roman"/>
          <w:b w:val="false"/>
          <w:i w:val="false"/>
          <w:color w:val="000000"/>
          <w:sz w:val="28"/>
        </w:rPr>
        <w:t>
      2) доходы из источников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2010 - доходы от реализации товаров, находящихся за пределами Республики Казахстан, в иностранном государстве;</w:t>
      </w:r>
      <w:r>
        <w:br/>
      </w:r>
      <w:r>
        <w:rPr>
          <w:rFonts w:ascii="Times New Roman"/>
          <w:b w:val="false"/>
          <w:i w:val="false"/>
          <w:color w:val="000000"/>
          <w:sz w:val="28"/>
        </w:rPr>
        <w:t>
</w:t>
      </w:r>
      <w:r>
        <w:rPr>
          <w:rFonts w:ascii="Times New Roman"/>
          <w:b w:val="false"/>
          <w:i w:val="false"/>
          <w:color w:val="000000"/>
          <w:sz w:val="28"/>
        </w:rPr>
        <w:t>
      2020 - доходы от выполнения работ, оказания услуг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2030 - доходы от выполнения работ, оказания услуг, реализации товаров в государстве с льготным налогообложением, определяемом в соответствии со </w:t>
      </w:r>
      <w:r>
        <w:rPr>
          <w:rFonts w:ascii="Times New Roman"/>
          <w:b w:val="false"/>
          <w:i w:val="false"/>
          <w:color w:val="000000"/>
          <w:sz w:val="28"/>
        </w:rPr>
        <w:t>статьей 224</w:t>
      </w:r>
      <w:r>
        <w:rPr>
          <w:rFonts w:ascii="Times New Roman"/>
          <w:b w:val="false"/>
          <w:i w:val="false"/>
          <w:color w:val="000000"/>
          <w:sz w:val="28"/>
        </w:rPr>
        <w:t xml:space="preserve"> Налогового кодекса, а также иные доходы, установленные получаемые резидентом от нерезидента, зарегистрированного в таком государстве; </w:t>
      </w:r>
      <w:r>
        <w:br/>
      </w:r>
      <w:r>
        <w:rPr>
          <w:rFonts w:ascii="Times New Roman"/>
          <w:b w:val="false"/>
          <w:i w:val="false"/>
          <w:color w:val="000000"/>
          <w:sz w:val="28"/>
        </w:rPr>
        <w:t>
</w:t>
      </w:r>
      <w:r>
        <w:rPr>
          <w:rFonts w:ascii="Times New Roman"/>
          <w:b w:val="false"/>
          <w:i w:val="false"/>
          <w:color w:val="000000"/>
          <w:sz w:val="28"/>
        </w:rPr>
        <w:t>
      2040 - доходы от прироста стоимости;</w:t>
      </w:r>
      <w:r>
        <w:br/>
      </w:r>
      <w:r>
        <w:rPr>
          <w:rFonts w:ascii="Times New Roman"/>
          <w:b w:val="false"/>
          <w:i w:val="false"/>
          <w:color w:val="000000"/>
          <w:sz w:val="28"/>
        </w:rPr>
        <w:t>
</w:t>
      </w:r>
      <w:r>
        <w:rPr>
          <w:rFonts w:ascii="Times New Roman"/>
          <w:b w:val="false"/>
          <w:i w:val="false"/>
          <w:color w:val="000000"/>
          <w:sz w:val="28"/>
        </w:rPr>
        <w:t xml:space="preserve">
      2080 - доходы в форме дивидендов, поступающих от юридического лица-нерезидента; </w:t>
      </w:r>
      <w:r>
        <w:br/>
      </w:r>
      <w:r>
        <w:rPr>
          <w:rFonts w:ascii="Times New Roman"/>
          <w:b w:val="false"/>
          <w:i w:val="false"/>
          <w:color w:val="000000"/>
          <w:sz w:val="28"/>
        </w:rPr>
        <w:t>
</w:t>
      </w:r>
      <w:r>
        <w:rPr>
          <w:rFonts w:ascii="Times New Roman"/>
          <w:b w:val="false"/>
          <w:i w:val="false"/>
          <w:color w:val="000000"/>
          <w:sz w:val="28"/>
        </w:rPr>
        <w:t>
      2100 - доходы в форме вознаграждений;</w:t>
      </w:r>
      <w:r>
        <w:br/>
      </w:r>
      <w:r>
        <w:rPr>
          <w:rFonts w:ascii="Times New Roman"/>
          <w:b w:val="false"/>
          <w:i w:val="false"/>
          <w:color w:val="000000"/>
          <w:sz w:val="28"/>
        </w:rPr>
        <w:t>
</w:t>
      </w:r>
      <w:r>
        <w:rPr>
          <w:rFonts w:ascii="Times New Roman"/>
          <w:b w:val="false"/>
          <w:i w:val="false"/>
          <w:color w:val="000000"/>
          <w:sz w:val="28"/>
        </w:rPr>
        <w:t xml:space="preserve">
      2120 - доходы в форме роялти; </w:t>
      </w:r>
      <w:r>
        <w:br/>
      </w:r>
      <w:r>
        <w:rPr>
          <w:rFonts w:ascii="Times New Roman"/>
          <w:b w:val="false"/>
          <w:i w:val="false"/>
          <w:color w:val="000000"/>
          <w:sz w:val="28"/>
        </w:rPr>
        <w:t>
</w:t>
      </w:r>
      <w:r>
        <w:rPr>
          <w:rFonts w:ascii="Times New Roman"/>
          <w:b w:val="false"/>
          <w:i w:val="false"/>
          <w:color w:val="000000"/>
          <w:sz w:val="28"/>
        </w:rPr>
        <w:t>
      2130 - доходы от сдачи в аренду имущества, находящегося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2140 - доходы, получаемые от недвижимого имущества, находящегося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2150 - доходы в форме страховых премий, выплачиваемых по договорам страхования (перестрахования рисков), возникающих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2160 - доходы от оказания транспортных услуг в международных перевозках; </w:t>
      </w:r>
      <w:r>
        <w:br/>
      </w:r>
      <w:r>
        <w:rPr>
          <w:rFonts w:ascii="Times New Roman"/>
          <w:b w:val="false"/>
          <w:i w:val="false"/>
          <w:color w:val="000000"/>
          <w:sz w:val="28"/>
        </w:rPr>
        <w:t>
</w:t>
      </w:r>
      <w:r>
        <w:rPr>
          <w:rFonts w:ascii="Times New Roman"/>
          <w:b w:val="false"/>
          <w:i w:val="false"/>
          <w:color w:val="000000"/>
          <w:sz w:val="28"/>
        </w:rPr>
        <w:t xml:space="preserve">
      2161 - доходы от оказания транспортных услуг за пределами Республики Казахстан; </w:t>
      </w:r>
      <w:r>
        <w:br/>
      </w:r>
      <w:r>
        <w:rPr>
          <w:rFonts w:ascii="Times New Roman"/>
          <w:b w:val="false"/>
          <w:i w:val="false"/>
          <w:color w:val="000000"/>
          <w:sz w:val="28"/>
        </w:rPr>
        <w:t>
</w:t>
      </w:r>
      <w:r>
        <w:rPr>
          <w:rFonts w:ascii="Times New Roman"/>
          <w:b w:val="false"/>
          <w:i w:val="false"/>
          <w:color w:val="000000"/>
          <w:sz w:val="28"/>
        </w:rPr>
        <w:t>
      2180 - доходы физического лица-резидента от деятельности за пределами Республики Казахстан по трудовому договору (контракту);</w:t>
      </w:r>
      <w:r>
        <w:br/>
      </w:r>
      <w:r>
        <w:rPr>
          <w:rFonts w:ascii="Times New Roman"/>
          <w:b w:val="false"/>
          <w:i w:val="false"/>
          <w:color w:val="000000"/>
          <w:sz w:val="28"/>
        </w:rPr>
        <w:t>
</w:t>
      </w:r>
      <w:r>
        <w:rPr>
          <w:rFonts w:ascii="Times New Roman"/>
          <w:b w:val="false"/>
          <w:i w:val="false"/>
          <w:color w:val="000000"/>
          <w:sz w:val="28"/>
        </w:rPr>
        <w:t>
      2190 - гонорары руководителя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нерезидента. При этом место фактического выполнения управленческих обязанностей таких лиц не имеет значения;</w:t>
      </w:r>
      <w:r>
        <w:br/>
      </w:r>
      <w:r>
        <w:rPr>
          <w:rFonts w:ascii="Times New Roman"/>
          <w:b w:val="false"/>
          <w:i w:val="false"/>
          <w:color w:val="000000"/>
          <w:sz w:val="28"/>
        </w:rPr>
        <w:t>
</w:t>
      </w:r>
      <w:r>
        <w:rPr>
          <w:rFonts w:ascii="Times New Roman"/>
          <w:b w:val="false"/>
          <w:i w:val="false"/>
          <w:color w:val="000000"/>
          <w:sz w:val="28"/>
        </w:rPr>
        <w:t>
      2220 - пенсионные выплаты, осуществляемые накопительными пенсионными фондами;</w:t>
      </w:r>
      <w:r>
        <w:br/>
      </w:r>
      <w:r>
        <w:rPr>
          <w:rFonts w:ascii="Times New Roman"/>
          <w:b w:val="false"/>
          <w:i w:val="false"/>
          <w:color w:val="000000"/>
          <w:sz w:val="28"/>
        </w:rPr>
        <w:t>
</w:t>
      </w:r>
      <w:r>
        <w:rPr>
          <w:rFonts w:ascii="Times New Roman"/>
          <w:b w:val="false"/>
          <w:i w:val="false"/>
          <w:color w:val="000000"/>
          <w:sz w:val="28"/>
        </w:rPr>
        <w:t xml:space="preserve">
      2230 - доходы, выплачиваемые работнику культуры и искусства: артисту театра, кино, радио, телевидения, музыканту, художнику, спортсмену, - от деятельности за пределами Республики Казахстан независимо от того, как и кому осуществляются выплаты; </w:t>
      </w:r>
      <w:r>
        <w:br/>
      </w:r>
      <w:r>
        <w:rPr>
          <w:rFonts w:ascii="Times New Roman"/>
          <w:b w:val="false"/>
          <w:i w:val="false"/>
          <w:color w:val="000000"/>
          <w:sz w:val="28"/>
        </w:rPr>
        <w:t>
</w:t>
      </w:r>
      <w:r>
        <w:rPr>
          <w:rFonts w:ascii="Times New Roman"/>
          <w:b w:val="false"/>
          <w:i w:val="false"/>
          <w:color w:val="000000"/>
          <w:sz w:val="28"/>
        </w:rPr>
        <w:t>
      2240 - выигрыши,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2250 - доходы, получаемые от оказания независимых личных (профессиональных) услуг за пределами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2260 - доходы в форме безвозмездного получения имущества, находящегося за пределами Республики Казахстан; </w:t>
      </w:r>
      <w:r>
        <w:br/>
      </w:r>
      <w:r>
        <w:rPr>
          <w:rFonts w:ascii="Times New Roman"/>
          <w:b w:val="false"/>
          <w:i w:val="false"/>
          <w:color w:val="000000"/>
          <w:sz w:val="28"/>
        </w:rPr>
        <w:t>
</w:t>
      </w:r>
      <w:r>
        <w:rPr>
          <w:rFonts w:ascii="Times New Roman"/>
          <w:b w:val="false"/>
          <w:i w:val="false"/>
          <w:color w:val="000000"/>
          <w:sz w:val="28"/>
        </w:rPr>
        <w:t>
      2270 - доходы по производным финансовым инструментам;</w:t>
      </w:r>
      <w:r>
        <w:br/>
      </w:r>
      <w:r>
        <w:rPr>
          <w:rFonts w:ascii="Times New Roman"/>
          <w:b w:val="false"/>
          <w:i w:val="false"/>
          <w:color w:val="000000"/>
          <w:sz w:val="28"/>
        </w:rPr>
        <w:t>
</w:t>
      </w:r>
      <w:r>
        <w:rPr>
          <w:rFonts w:ascii="Times New Roman"/>
          <w:b w:val="false"/>
          <w:i w:val="false"/>
          <w:color w:val="000000"/>
          <w:sz w:val="28"/>
        </w:rPr>
        <w:t xml:space="preserve">
      2280 - доходы от списания обязательств; </w:t>
      </w:r>
      <w:r>
        <w:br/>
      </w:r>
      <w:r>
        <w:rPr>
          <w:rFonts w:ascii="Times New Roman"/>
          <w:b w:val="false"/>
          <w:i w:val="false"/>
          <w:color w:val="000000"/>
          <w:sz w:val="28"/>
        </w:rPr>
        <w:t>
</w:t>
      </w:r>
      <w:r>
        <w:rPr>
          <w:rFonts w:ascii="Times New Roman"/>
          <w:b w:val="false"/>
          <w:i w:val="false"/>
          <w:color w:val="000000"/>
          <w:sz w:val="28"/>
        </w:rPr>
        <w:t xml:space="preserve">
      2290 - расходы по сомнительным обязательствам, понесенные за пределами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2330 - доходы от выбытия фиксированных активов за пределами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2360 - доходы от осуществления совместной деятельности за пределами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2400 - доходы от продажи предприятия как имущественного комплекса за пределами Республики Казахстан; </w:t>
      </w:r>
      <w:r>
        <w:br/>
      </w:r>
      <w:r>
        <w:rPr>
          <w:rFonts w:ascii="Times New Roman"/>
          <w:b w:val="false"/>
          <w:i w:val="false"/>
          <w:color w:val="000000"/>
          <w:sz w:val="28"/>
        </w:rPr>
        <w:t>
</w:t>
      </w:r>
      <w:r>
        <w:rPr>
          <w:rFonts w:ascii="Times New Roman"/>
          <w:b w:val="false"/>
          <w:i w:val="false"/>
          <w:color w:val="000000"/>
          <w:sz w:val="28"/>
        </w:rPr>
        <w:t>
      2410 - чистый доход от доверительного управления имуществом, полученный (подлежащий получению) учредителем доверительного управления по договору доверительного управления либо выгодоприобретателем в иных случаях возникновения доверительного управления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2420 - другие доходы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48. При заполнении кода валюты необходимо использовать кодировку валют в соответствии с </w:t>
      </w:r>
      <w:r>
        <w:rPr>
          <w:rFonts w:ascii="Times New Roman"/>
          <w:b w:val="false"/>
          <w:i w:val="false"/>
          <w:color w:val="000000"/>
          <w:sz w:val="28"/>
        </w:rPr>
        <w:t>приложением 23</w:t>
      </w:r>
      <w:r>
        <w:rPr>
          <w:rFonts w:ascii="Times New Roman"/>
          <w:b w:val="false"/>
          <w:i w:val="false"/>
          <w:color w:val="000000"/>
          <w:sz w:val="28"/>
        </w:rPr>
        <w:t xml:space="preserve"> "Классификатор валют" к Решению.</w:t>
      </w:r>
      <w:r>
        <w:br/>
      </w:r>
      <w:r>
        <w:rPr>
          <w:rFonts w:ascii="Times New Roman"/>
          <w:b w:val="false"/>
          <w:i w:val="false"/>
          <w:color w:val="000000"/>
          <w:sz w:val="28"/>
        </w:rPr>
        <w:t>
</w:t>
      </w:r>
      <w:r>
        <w:rPr>
          <w:rFonts w:ascii="Times New Roman"/>
          <w:b w:val="false"/>
          <w:i w:val="false"/>
          <w:color w:val="000000"/>
          <w:sz w:val="28"/>
        </w:rPr>
        <w:t>
      49. При заполнении кода страны необходимо использовать кодировку стран в соответствии с </w:t>
      </w:r>
      <w:r>
        <w:rPr>
          <w:rFonts w:ascii="Times New Roman"/>
          <w:b w:val="false"/>
          <w:i w:val="false"/>
          <w:color w:val="000000"/>
          <w:sz w:val="28"/>
        </w:rPr>
        <w:t>приложением 22</w:t>
      </w:r>
      <w:r>
        <w:rPr>
          <w:rFonts w:ascii="Times New Roman"/>
          <w:b w:val="false"/>
          <w:i w:val="false"/>
          <w:color w:val="000000"/>
          <w:sz w:val="28"/>
        </w:rPr>
        <w:t xml:space="preserve"> "Классификатор стран мира" к Решению.</w:t>
      </w:r>
      <w:r>
        <w:br/>
      </w:r>
      <w:r>
        <w:rPr>
          <w:rFonts w:ascii="Times New Roman"/>
          <w:b w:val="false"/>
          <w:i w:val="false"/>
          <w:color w:val="000000"/>
          <w:sz w:val="28"/>
        </w:rPr>
        <w:t>
</w:t>
      </w:r>
      <w:r>
        <w:rPr>
          <w:rFonts w:ascii="Times New Roman"/>
          <w:b w:val="false"/>
          <w:i w:val="false"/>
          <w:color w:val="000000"/>
          <w:sz w:val="28"/>
        </w:rPr>
        <w:t>
      50. При заполнении Декларации необходимо использовать следующую кодировку видов международных договоров (соглашений):</w:t>
      </w:r>
      <w:r>
        <w:br/>
      </w:r>
      <w:r>
        <w:rPr>
          <w:rFonts w:ascii="Times New Roman"/>
          <w:b w:val="false"/>
          <w:i w:val="false"/>
          <w:color w:val="000000"/>
          <w:sz w:val="28"/>
        </w:rPr>
        <w:t>
</w:t>
      </w:r>
      <w:r>
        <w:rPr>
          <w:rFonts w:ascii="Times New Roman"/>
          <w:b w:val="false"/>
          <w:i w:val="false"/>
          <w:color w:val="000000"/>
          <w:sz w:val="28"/>
        </w:rPr>
        <w:t xml:space="preserve">
      01 - Конвенция об избежании двойного налогообложения и предотвращении уклонения от уплаты налогов на доход и капитал; </w:t>
      </w:r>
      <w:r>
        <w:br/>
      </w:r>
      <w:r>
        <w:rPr>
          <w:rFonts w:ascii="Times New Roman"/>
          <w:b w:val="false"/>
          <w:i w:val="false"/>
          <w:color w:val="000000"/>
          <w:sz w:val="28"/>
        </w:rPr>
        <w:t>
</w:t>
      </w:r>
      <w:r>
        <w:rPr>
          <w:rFonts w:ascii="Times New Roman"/>
          <w:b w:val="false"/>
          <w:i w:val="false"/>
          <w:color w:val="000000"/>
          <w:sz w:val="28"/>
        </w:rPr>
        <w:t>
      02 - Учредительный договор Исламского Банка Развития;</w:t>
      </w:r>
      <w:r>
        <w:br/>
      </w:r>
      <w:r>
        <w:rPr>
          <w:rFonts w:ascii="Times New Roman"/>
          <w:b w:val="false"/>
          <w:i w:val="false"/>
          <w:color w:val="000000"/>
          <w:sz w:val="28"/>
        </w:rPr>
        <w:t>
</w:t>
      </w:r>
      <w:r>
        <w:rPr>
          <w:rFonts w:ascii="Times New Roman"/>
          <w:b w:val="false"/>
          <w:i w:val="false"/>
          <w:color w:val="000000"/>
          <w:sz w:val="28"/>
        </w:rPr>
        <w:t xml:space="preserve">
      03 - Соглашение об условиях работы регионального экологического центра Центральной Азии; </w:t>
      </w:r>
      <w:r>
        <w:br/>
      </w:r>
      <w:r>
        <w:rPr>
          <w:rFonts w:ascii="Times New Roman"/>
          <w:b w:val="false"/>
          <w:i w:val="false"/>
          <w:color w:val="000000"/>
          <w:sz w:val="28"/>
        </w:rPr>
        <w:t>
</w:t>
      </w:r>
      <w:r>
        <w:rPr>
          <w:rFonts w:ascii="Times New Roman"/>
          <w:b w:val="false"/>
          <w:i w:val="false"/>
          <w:color w:val="000000"/>
          <w:sz w:val="28"/>
        </w:rPr>
        <w:t>
      04 - Учредительный договор Азиатского банка развития;</w:t>
      </w:r>
      <w:r>
        <w:br/>
      </w:r>
      <w:r>
        <w:rPr>
          <w:rFonts w:ascii="Times New Roman"/>
          <w:b w:val="false"/>
          <w:i w:val="false"/>
          <w:color w:val="000000"/>
          <w:sz w:val="28"/>
        </w:rPr>
        <w:t>
</w:t>
      </w:r>
      <w:r>
        <w:rPr>
          <w:rFonts w:ascii="Times New Roman"/>
          <w:b w:val="false"/>
          <w:i w:val="false"/>
          <w:color w:val="000000"/>
          <w:sz w:val="28"/>
        </w:rPr>
        <w:t xml:space="preserve">
      05 - Соглашение по использованию гранта на проект строительства нового правительственного здания; </w:t>
      </w:r>
      <w:r>
        <w:br/>
      </w:r>
      <w:r>
        <w:rPr>
          <w:rFonts w:ascii="Times New Roman"/>
          <w:b w:val="false"/>
          <w:i w:val="false"/>
          <w:color w:val="000000"/>
          <w:sz w:val="28"/>
        </w:rPr>
        <w:t>
</w:t>
      </w:r>
      <w:r>
        <w:rPr>
          <w:rFonts w:ascii="Times New Roman"/>
          <w:b w:val="false"/>
          <w:i w:val="false"/>
          <w:color w:val="000000"/>
          <w:sz w:val="28"/>
        </w:rPr>
        <w:t xml:space="preserve">
      06 - Соглашение о финансовом сотрудничестве; </w:t>
      </w:r>
      <w:r>
        <w:br/>
      </w:r>
      <w:r>
        <w:rPr>
          <w:rFonts w:ascii="Times New Roman"/>
          <w:b w:val="false"/>
          <w:i w:val="false"/>
          <w:color w:val="000000"/>
          <w:sz w:val="28"/>
        </w:rPr>
        <w:t>
</w:t>
      </w:r>
      <w:r>
        <w:rPr>
          <w:rFonts w:ascii="Times New Roman"/>
          <w:b w:val="false"/>
          <w:i w:val="false"/>
          <w:color w:val="000000"/>
          <w:sz w:val="28"/>
        </w:rPr>
        <w:t xml:space="preserve">
      07 - Меморандум о взаимопонимании; </w:t>
      </w:r>
      <w:r>
        <w:br/>
      </w:r>
      <w:r>
        <w:rPr>
          <w:rFonts w:ascii="Times New Roman"/>
          <w:b w:val="false"/>
          <w:i w:val="false"/>
          <w:color w:val="000000"/>
          <w:sz w:val="28"/>
        </w:rPr>
        <w:t>
</w:t>
      </w:r>
      <w:r>
        <w:rPr>
          <w:rFonts w:ascii="Times New Roman"/>
          <w:b w:val="false"/>
          <w:i w:val="false"/>
          <w:color w:val="000000"/>
          <w:sz w:val="28"/>
        </w:rPr>
        <w:t xml:space="preserve">
      08 - Соглашение относительно уничтожения шахтных пусковых установок межконтинентальных баллистических ракет, ликвидации последствий аварийных ситуаций и предотвращения распространения ядерного оружия; </w:t>
      </w:r>
      <w:r>
        <w:br/>
      </w:r>
      <w:r>
        <w:rPr>
          <w:rFonts w:ascii="Times New Roman"/>
          <w:b w:val="false"/>
          <w:i w:val="false"/>
          <w:color w:val="000000"/>
          <w:sz w:val="28"/>
        </w:rPr>
        <w:t>
</w:t>
      </w:r>
      <w:r>
        <w:rPr>
          <w:rFonts w:ascii="Times New Roman"/>
          <w:b w:val="false"/>
          <w:i w:val="false"/>
          <w:color w:val="000000"/>
          <w:sz w:val="28"/>
        </w:rPr>
        <w:t xml:space="preserve">
      09 - Соглашение Международного банка реконструкции и развития; </w:t>
      </w:r>
      <w:r>
        <w:br/>
      </w:r>
      <w:r>
        <w:rPr>
          <w:rFonts w:ascii="Times New Roman"/>
          <w:b w:val="false"/>
          <w:i w:val="false"/>
          <w:color w:val="000000"/>
          <w:sz w:val="28"/>
        </w:rPr>
        <w:t>
</w:t>
      </w:r>
      <w:r>
        <w:rPr>
          <w:rFonts w:ascii="Times New Roman"/>
          <w:b w:val="false"/>
          <w:i w:val="false"/>
          <w:color w:val="000000"/>
          <w:sz w:val="28"/>
        </w:rPr>
        <w:t>
      10 - Соглашение Международного валютного фонда;</w:t>
      </w:r>
      <w:r>
        <w:br/>
      </w:r>
      <w:r>
        <w:rPr>
          <w:rFonts w:ascii="Times New Roman"/>
          <w:b w:val="false"/>
          <w:i w:val="false"/>
          <w:color w:val="000000"/>
          <w:sz w:val="28"/>
        </w:rPr>
        <w:t>
</w:t>
      </w:r>
      <w:r>
        <w:rPr>
          <w:rFonts w:ascii="Times New Roman"/>
          <w:b w:val="false"/>
          <w:i w:val="false"/>
          <w:color w:val="000000"/>
          <w:sz w:val="28"/>
        </w:rPr>
        <w:t>
      11 - Соглашение Международной финансовой корпорации;</w:t>
      </w:r>
      <w:r>
        <w:br/>
      </w:r>
      <w:r>
        <w:rPr>
          <w:rFonts w:ascii="Times New Roman"/>
          <w:b w:val="false"/>
          <w:i w:val="false"/>
          <w:color w:val="000000"/>
          <w:sz w:val="28"/>
        </w:rPr>
        <w:t>
</w:t>
      </w:r>
      <w:r>
        <w:rPr>
          <w:rFonts w:ascii="Times New Roman"/>
          <w:b w:val="false"/>
          <w:i w:val="false"/>
          <w:color w:val="000000"/>
          <w:sz w:val="28"/>
        </w:rPr>
        <w:t xml:space="preserve">
      12 - Конвенция об урегулировании инвестиционных споров; </w:t>
      </w:r>
      <w:r>
        <w:br/>
      </w:r>
      <w:r>
        <w:rPr>
          <w:rFonts w:ascii="Times New Roman"/>
          <w:b w:val="false"/>
          <w:i w:val="false"/>
          <w:color w:val="000000"/>
          <w:sz w:val="28"/>
        </w:rPr>
        <w:t>
</w:t>
      </w:r>
      <w:r>
        <w:rPr>
          <w:rFonts w:ascii="Times New Roman"/>
          <w:b w:val="false"/>
          <w:i w:val="false"/>
          <w:color w:val="000000"/>
          <w:sz w:val="28"/>
        </w:rPr>
        <w:t>
      13 - Соглашение об учреждении Европейского банка реконструкции и развития;</w:t>
      </w:r>
      <w:r>
        <w:br/>
      </w:r>
      <w:r>
        <w:rPr>
          <w:rFonts w:ascii="Times New Roman"/>
          <w:b w:val="false"/>
          <w:i w:val="false"/>
          <w:color w:val="000000"/>
          <w:sz w:val="28"/>
        </w:rPr>
        <w:t>
</w:t>
      </w:r>
      <w:r>
        <w:rPr>
          <w:rFonts w:ascii="Times New Roman"/>
          <w:b w:val="false"/>
          <w:i w:val="false"/>
          <w:color w:val="000000"/>
          <w:sz w:val="28"/>
        </w:rPr>
        <w:t xml:space="preserve">
      14 - Венская конвенция о дипломатических сношениях; </w:t>
      </w:r>
      <w:r>
        <w:br/>
      </w:r>
      <w:r>
        <w:rPr>
          <w:rFonts w:ascii="Times New Roman"/>
          <w:b w:val="false"/>
          <w:i w:val="false"/>
          <w:color w:val="000000"/>
          <w:sz w:val="28"/>
        </w:rPr>
        <w:t>
</w:t>
      </w:r>
      <w:r>
        <w:rPr>
          <w:rFonts w:ascii="Times New Roman"/>
          <w:b w:val="false"/>
          <w:i w:val="false"/>
          <w:color w:val="000000"/>
          <w:sz w:val="28"/>
        </w:rPr>
        <w:t xml:space="preserve">
      15 - Договор по созданию Университета Центральной Азии; </w:t>
      </w:r>
      <w:r>
        <w:br/>
      </w:r>
      <w:r>
        <w:rPr>
          <w:rFonts w:ascii="Times New Roman"/>
          <w:b w:val="false"/>
          <w:i w:val="false"/>
          <w:color w:val="000000"/>
          <w:sz w:val="28"/>
        </w:rPr>
        <w:t>
</w:t>
      </w:r>
      <w:r>
        <w:rPr>
          <w:rFonts w:ascii="Times New Roman"/>
          <w:b w:val="false"/>
          <w:i w:val="false"/>
          <w:color w:val="000000"/>
          <w:sz w:val="28"/>
        </w:rPr>
        <w:t xml:space="preserve">
      16 - Конвенция об учреждении Многостороннего агентства по гарантиям инвестиций; </w:t>
      </w:r>
      <w:r>
        <w:br/>
      </w:r>
      <w:r>
        <w:rPr>
          <w:rFonts w:ascii="Times New Roman"/>
          <w:b w:val="false"/>
          <w:i w:val="false"/>
          <w:color w:val="000000"/>
          <w:sz w:val="28"/>
        </w:rPr>
        <w:t>
</w:t>
      </w:r>
      <w:r>
        <w:rPr>
          <w:rFonts w:ascii="Times New Roman"/>
          <w:b w:val="false"/>
          <w:i w:val="false"/>
          <w:color w:val="000000"/>
          <w:sz w:val="28"/>
        </w:rPr>
        <w:t xml:space="preserve">
      17 - Соглашение о Египетском университете исламской культуры "Нур-убарак"; </w:t>
      </w:r>
      <w:r>
        <w:br/>
      </w:r>
      <w:r>
        <w:rPr>
          <w:rFonts w:ascii="Times New Roman"/>
          <w:b w:val="false"/>
          <w:i w:val="false"/>
          <w:color w:val="000000"/>
          <w:sz w:val="28"/>
        </w:rPr>
        <w:t>
</w:t>
      </w:r>
      <w:r>
        <w:rPr>
          <w:rFonts w:ascii="Times New Roman"/>
          <w:b w:val="false"/>
          <w:i w:val="false"/>
          <w:color w:val="000000"/>
          <w:sz w:val="28"/>
        </w:rPr>
        <w:t>
      18 - Соглашение о воздушном сообщении;</w:t>
      </w:r>
      <w:r>
        <w:br/>
      </w:r>
      <w:r>
        <w:rPr>
          <w:rFonts w:ascii="Times New Roman"/>
          <w:b w:val="false"/>
          <w:i w:val="false"/>
          <w:color w:val="000000"/>
          <w:sz w:val="28"/>
        </w:rPr>
        <w:t>
</w:t>
      </w:r>
      <w:r>
        <w:rPr>
          <w:rFonts w:ascii="Times New Roman"/>
          <w:b w:val="false"/>
          <w:i w:val="false"/>
          <w:color w:val="000000"/>
          <w:sz w:val="28"/>
        </w:rPr>
        <w:t xml:space="preserve">
      19 - Соглашение о предоставлении Международным Банком Реконструкции и Развития гранта Республике Казахстан на подготовку проекта "Поддержка агросервисных служб"; </w:t>
      </w:r>
      <w:r>
        <w:br/>
      </w:r>
      <w:r>
        <w:rPr>
          <w:rFonts w:ascii="Times New Roman"/>
          <w:b w:val="false"/>
          <w:i w:val="false"/>
          <w:color w:val="000000"/>
          <w:sz w:val="28"/>
        </w:rPr>
        <w:t>
</w:t>
      </w:r>
      <w:r>
        <w:rPr>
          <w:rFonts w:ascii="Times New Roman"/>
          <w:b w:val="false"/>
          <w:i w:val="false"/>
          <w:color w:val="000000"/>
          <w:sz w:val="28"/>
        </w:rPr>
        <w:t>
      20 - Соглашение в форме обмена нотами о привлечении гранта Правительства Японии для осуществления проекта "Водоснабжение сельских населенных пунктов в Республике Казахстан";</w:t>
      </w:r>
      <w:r>
        <w:br/>
      </w:r>
      <w:r>
        <w:rPr>
          <w:rFonts w:ascii="Times New Roman"/>
          <w:b w:val="false"/>
          <w:i w:val="false"/>
          <w:color w:val="000000"/>
          <w:sz w:val="28"/>
        </w:rPr>
        <w:t>
</w:t>
      </w:r>
      <w:r>
        <w:rPr>
          <w:rFonts w:ascii="Times New Roman"/>
          <w:b w:val="false"/>
          <w:i w:val="false"/>
          <w:color w:val="000000"/>
          <w:sz w:val="28"/>
        </w:rPr>
        <w:t xml:space="preserve">
      21 - Конвенция о привилегиях и иммунитетах Евразийского экономического сообщества; </w:t>
      </w:r>
      <w:r>
        <w:br/>
      </w:r>
      <w:r>
        <w:rPr>
          <w:rFonts w:ascii="Times New Roman"/>
          <w:b w:val="false"/>
          <w:i w:val="false"/>
          <w:color w:val="000000"/>
          <w:sz w:val="28"/>
        </w:rPr>
        <w:t>
</w:t>
      </w:r>
      <w:r>
        <w:rPr>
          <w:rFonts w:ascii="Times New Roman"/>
          <w:b w:val="false"/>
          <w:i w:val="false"/>
          <w:color w:val="000000"/>
          <w:sz w:val="28"/>
        </w:rPr>
        <w:t>
      22 - Иные международные договоры (соглашения, конвенции).</w:t>
      </w:r>
    </w:p>
    <w:bookmarkEnd w:id="203"/>
    <w:bookmarkStart w:name="z4413" w:id="204"/>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ноября 2011 года № 1310</w:t>
      </w:r>
    </w:p>
    <w:bookmarkEnd w:id="204"/>
    <w:bookmarkStart w:name="z4414" w:id="205"/>
    <w:p>
      <w:pPr>
        <w:spacing w:after="0"/>
        <w:ind w:left="0"/>
        <w:jc w:val="left"/>
      </w:pPr>
      <w:r>
        <w:rPr>
          <w:rFonts w:ascii="Times New Roman"/>
          <w:b/>
          <w:i w:val="false"/>
          <w:color w:val="000000"/>
        </w:rPr>
        <w:t xml:space="preserve"> 
Правила составления налоговой отчетности</w:t>
      </w:r>
      <w:r>
        <w:br/>
      </w:r>
      <w:r>
        <w:rPr>
          <w:rFonts w:ascii="Times New Roman"/>
          <w:b/>
          <w:i w:val="false"/>
          <w:color w:val="000000"/>
        </w:rPr>
        <w:t>
(декларации) по налогу на добавленную стоимость</w:t>
      </w:r>
      <w:r>
        <w:br/>
      </w:r>
      <w:r>
        <w:rPr>
          <w:rFonts w:ascii="Times New Roman"/>
          <w:b/>
          <w:i w:val="false"/>
          <w:color w:val="000000"/>
        </w:rPr>
        <w:t>
(Форма 300.00)</w:t>
      </w:r>
    </w:p>
    <w:bookmarkEnd w:id="205"/>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Форма размещена на сайте РГП "РЦПИ" </w:t>
      </w:r>
      <w:r>
        <w:rPr>
          <w:rFonts w:ascii="Times New Roman"/>
          <w:b w:val="false"/>
          <w:i w:val="false"/>
          <w:color w:val="000000"/>
          <w:sz w:val="28"/>
          <w:u w:val="single"/>
        </w:rPr>
        <w:t>http://rkao.kz/fnoforms</w:t>
      </w:r>
      <w:r>
        <w:rPr>
          <w:rFonts w:ascii="Times New Roman"/>
          <w:b w:val="false"/>
          <w:i w:val="false"/>
          <w:color w:val="ff0000"/>
          <w:sz w:val="28"/>
        </w:rPr>
        <w:t>; в случае необходимости форму в электронном виде можно получить в РГП "РЦПИ".</w:t>
      </w:r>
    </w:p>
    <w:bookmarkStart w:name="z4415" w:id="206"/>
    <w:p>
      <w:pPr>
        <w:spacing w:after="0"/>
        <w:ind w:left="0"/>
        <w:jc w:val="left"/>
      </w:pPr>
      <w:r>
        <w:rPr>
          <w:rFonts w:ascii="Times New Roman"/>
          <w:b/>
          <w:i w:val="false"/>
          <w:color w:val="000000"/>
        </w:rPr>
        <w:t xml:space="preserve"> 
1. Общие положения</w:t>
      </w:r>
    </w:p>
    <w:bookmarkEnd w:id="206"/>
    <w:bookmarkStart w:name="z4416" w:id="207"/>
    <w:p>
      <w:pPr>
        <w:spacing w:after="0"/>
        <w:ind w:left="0"/>
        <w:jc w:val="both"/>
      </w:pPr>
      <w:r>
        <w:rPr>
          <w:rFonts w:ascii="Times New Roman"/>
          <w:b w:val="false"/>
          <w:i w:val="false"/>
          <w:color w:val="000000"/>
          <w:sz w:val="28"/>
        </w:rPr>
        <w:t>
      1. Настоящие Правила составления налоговой отчетности (декларации) по налогу на добавленную стоимость (Форма 300.00)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определяют порядок составления формы налоговой отчетности (декларации) по налогу на добавленную стоимость (далее - Декларация), предназначенной для исчисления сумм налога на добавленную стоимость в соответствии с разделом 8 Налогового кодекса и </w:t>
      </w:r>
      <w:r>
        <w:rPr>
          <w:rFonts w:ascii="Times New Roman"/>
          <w:b w:val="false"/>
          <w:i w:val="false"/>
          <w:color w:val="000000"/>
          <w:sz w:val="28"/>
        </w:rPr>
        <w:t>статьями 2</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w:t>
      </w:r>
      <w:r>
        <w:rPr>
          <w:rFonts w:ascii="Times New Roman"/>
          <w:b w:val="false"/>
          <w:i w:val="false"/>
          <w:color w:val="000000"/>
          <w:sz w:val="28"/>
        </w:rPr>
        <w:t>25</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w:t>
      </w:r>
      <w:r>
        <w:rPr>
          <w:rFonts w:ascii="Times New Roman"/>
          <w:b w:val="false"/>
          <w:i w:val="false"/>
          <w:color w:val="000000"/>
          <w:sz w:val="28"/>
        </w:rPr>
        <w:t>34</w:t>
      </w:r>
      <w:r>
        <w:rPr>
          <w:rFonts w:ascii="Times New Roman"/>
          <w:b w:val="false"/>
          <w:i w:val="false"/>
          <w:color w:val="000000"/>
          <w:sz w:val="28"/>
        </w:rPr>
        <w:t>, </w:t>
      </w:r>
      <w:r>
        <w:rPr>
          <w:rFonts w:ascii="Times New Roman"/>
          <w:b w:val="false"/>
          <w:i w:val="false"/>
          <w:color w:val="000000"/>
          <w:sz w:val="28"/>
        </w:rPr>
        <w:t>35</w:t>
      </w:r>
      <w:r>
        <w:rPr>
          <w:rFonts w:ascii="Times New Roman"/>
          <w:b w:val="false"/>
          <w:i w:val="false"/>
          <w:color w:val="000000"/>
          <w:sz w:val="28"/>
        </w:rPr>
        <w:t>, </w:t>
      </w:r>
      <w:r>
        <w:rPr>
          <w:rFonts w:ascii="Times New Roman"/>
          <w:b w:val="false"/>
          <w:i w:val="false"/>
          <w:color w:val="000000"/>
          <w:sz w:val="28"/>
        </w:rPr>
        <w:t>44</w:t>
      </w:r>
      <w:r>
        <w:rPr>
          <w:rFonts w:ascii="Times New Roman"/>
          <w:b w:val="false"/>
          <w:i w:val="false"/>
          <w:color w:val="000000"/>
          <w:sz w:val="28"/>
        </w:rPr>
        <w:t>, </w:t>
      </w:r>
      <w:r>
        <w:rPr>
          <w:rFonts w:ascii="Times New Roman"/>
          <w:b w:val="false"/>
          <w:i w:val="false"/>
          <w:color w:val="000000"/>
          <w:sz w:val="28"/>
        </w:rPr>
        <w:t>47</w:t>
      </w:r>
      <w:r>
        <w:rPr>
          <w:rFonts w:ascii="Times New Roman"/>
          <w:b w:val="false"/>
          <w:i w:val="false"/>
          <w:color w:val="000000"/>
          <w:sz w:val="28"/>
        </w:rPr>
        <w:t>, </w:t>
      </w:r>
      <w:r>
        <w:rPr>
          <w:rFonts w:ascii="Times New Roman"/>
          <w:b w:val="false"/>
          <w:i w:val="false"/>
          <w:color w:val="000000"/>
          <w:sz w:val="28"/>
        </w:rPr>
        <w:t>48</w:t>
      </w:r>
      <w:r>
        <w:rPr>
          <w:rFonts w:ascii="Times New Roman"/>
          <w:b w:val="false"/>
          <w:i w:val="false"/>
          <w:color w:val="000000"/>
          <w:sz w:val="28"/>
        </w:rPr>
        <w:t>, </w:t>
      </w:r>
      <w:r>
        <w:rPr>
          <w:rFonts w:ascii="Times New Roman"/>
          <w:b w:val="false"/>
          <w:i w:val="false"/>
          <w:color w:val="000000"/>
          <w:sz w:val="28"/>
        </w:rPr>
        <w:t>49</w:t>
      </w:r>
      <w:r>
        <w:rPr>
          <w:rFonts w:ascii="Times New Roman"/>
          <w:b w:val="false"/>
          <w:i w:val="false"/>
          <w:color w:val="000000"/>
          <w:sz w:val="28"/>
        </w:rPr>
        <w:t>, </w:t>
      </w:r>
      <w:r>
        <w:rPr>
          <w:rFonts w:ascii="Times New Roman"/>
          <w:b w:val="false"/>
          <w:i w:val="false"/>
          <w:color w:val="000000"/>
          <w:sz w:val="28"/>
        </w:rPr>
        <w:t>49-1</w:t>
      </w:r>
      <w:r>
        <w:rPr>
          <w:rFonts w:ascii="Times New Roman"/>
          <w:b w:val="false"/>
          <w:i w:val="false"/>
          <w:color w:val="000000"/>
          <w:sz w:val="28"/>
        </w:rPr>
        <w:t xml:space="preserve"> Закона Республики Казахстан от 10 декабря 2008 года "О введении в действие Кодекса Республики Казахстан "О налогах и других обязательных платежах в бюджет" (Налоговый кодекс)" (далее - Закон о введении).</w:t>
      </w:r>
      <w:r>
        <w:br/>
      </w:r>
      <w:r>
        <w:rPr>
          <w:rFonts w:ascii="Times New Roman"/>
          <w:b w:val="false"/>
          <w:i w:val="false"/>
          <w:color w:val="000000"/>
          <w:sz w:val="28"/>
        </w:rPr>
        <w:t>
</w:t>
      </w:r>
      <w:r>
        <w:rPr>
          <w:rFonts w:ascii="Times New Roman"/>
          <w:b w:val="false"/>
          <w:i w:val="false"/>
          <w:color w:val="000000"/>
          <w:sz w:val="28"/>
        </w:rPr>
        <w:t>
      2. Декларация состоит из самой Декларации (форма 300.00), приложений к ней (формы с 300.01 по 300.12), предназначенных для детального отражения информации об исчислении налогового обязательства.</w:t>
      </w:r>
      <w:r>
        <w:br/>
      </w:r>
      <w:r>
        <w:rPr>
          <w:rFonts w:ascii="Times New Roman"/>
          <w:b w:val="false"/>
          <w:i w:val="false"/>
          <w:color w:val="000000"/>
          <w:sz w:val="28"/>
        </w:rPr>
        <w:t>
</w:t>
      </w:r>
      <w:r>
        <w:rPr>
          <w:rFonts w:ascii="Times New Roman"/>
          <w:b w:val="false"/>
          <w:i w:val="false"/>
          <w:color w:val="000000"/>
          <w:sz w:val="28"/>
        </w:rPr>
        <w:t xml:space="preserve">
      3. При заполнении Декларации не допускаются исправления, подчистки и помарки. </w:t>
      </w:r>
      <w:r>
        <w:br/>
      </w:r>
      <w:r>
        <w:rPr>
          <w:rFonts w:ascii="Times New Roman"/>
          <w:b w:val="false"/>
          <w:i w:val="false"/>
          <w:color w:val="000000"/>
          <w:sz w:val="28"/>
        </w:rPr>
        <w:t>
</w:t>
      </w:r>
      <w:r>
        <w:rPr>
          <w:rFonts w:ascii="Times New Roman"/>
          <w:b w:val="false"/>
          <w:i w:val="false"/>
          <w:color w:val="000000"/>
          <w:sz w:val="28"/>
        </w:rPr>
        <w:t xml:space="preserve">
      4. При отсутствии показателей соответствующие ячейки не заполняются. </w:t>
      </w:r>
      <w:r>
        <w:br/>
      </w:r>
      <w:r>
        <w:rPr>
          <w:rFonts w:ascii="Times New Roman"/>
          <w:b w:val="false"/>
          <w:i w:val="false"/>
          <w:color w:val="000000"/>
          <w:sz w:val="28"/>
        </w:rPr>
        <w:t>
</w:t>
      </w:r>
      <w:r>
        <w:rPr>
          <w:rFonts w:ascii="Times New Roman"/>
          <w:b w:val="false"/>
          <w:i w:val="false"/>
          <w:color w:val="000000"/>
          <w:sz w:val="28"/>
        </w:rPr>
        <w:t>
      5. Приложения к Декларации составляются в обязательном порядке при заполнении строк в Декларации, требующих раскрытия соответствующих показателей.</w:t>
      </w:r>
      <w:r>
        <w:br/>
      </w:r>
      <w:r>
        <w:rPr>
          <w:rFonts w:ascii="Times New Roman"/>
          <w:b w:val="false"/>
          <w:i w:val="false"/>
          <w:color w:val="000000"/>
          <w:sz w:val="28"/>
        </w:rPr>
        <w:t>
</w:t>
      </w:r>
      <w:r>
        <w:rPr>
          <w:rFonts w:ascii="Times New Roman"/>
          <w:b w:val="false"/>
          <w:i w:val="false"/>
          <w:color w:val="000000"/>
          <w:sz w:val="28"/>
        </w:rPr>
        <w:t>
      6. Приложения к Декларации не составляются при отсутствии данных, подлежащих отражению в них.</w:t>
      </w:r>
      <w:r>
        <w:br/>
      </w:r>
      <w:r>
        <w:rPr>
          <w:rFonts w:ascii="Times New Roman"/>
          <w:b w:val="false"/>
          <w:i w:val="false"/>
          <w:color w:val="000000"/>
          <w:sz w:val="28"/>
        </w:rPr>
        <w:t>
</w:t>
      </w:r>
      <w:r>
        <w:rPr>
          <w:rFonts w:ascii="Times New Roman"/>
          <w:b w:val="false"/>
          <w:i w:val="false"/>
          <w:color w:val="000000"/>
          <w:sz w:val="28"/>
        </w:rPr>
        <w:t>
      7. В случае превышения количества показателей в строках, имеющихся на листе приложения к Декларации, дополнительно заполняется аналогичный лист приложения к Декларации.</w:t>
      </w:r>
      <w:r>
        <w:br/>
      </w:r>
      <w:r>
        <w:rPr>
          <w:rFonts w:ascii="Times New Roman"/>
          <w:b w:val="false"/>
          <w:i w:val="false"/>
          <w:color w:val="000000"/>
          <w:sz w:val="28"/>
        </w:rPr>
        <w:t>
</w:t>
      </w:r>
      <w:r>
        <w:rPr>
          <w:rFonts w:ascii="Times New Roman"/>
          <w:b w:val="false"/>
          <w:i w:val="false"/>
          <w:color w:val="000000"/>
          <w:sz w:val="28"/>
        </w:rPr>
        <w:t>
      8. В настоящих правилах применяются арифметические знаки: "+" - плюс; "-" - минус; "х" - умножение; "/" - деление; "=" - равно.</w:t>
      </w:r>
      <w:r>
        <w:br/>
      </w:r>
      <w:r>
        <w:rPr>
          <w:rFonts w:ascii="Times New Roman"/>
          <w:b w:val="false"/>
          <w:i w:val="false"/>
          <w:color w:val="000000"/>
          <w:sz w:val="28"/>
        </w:rPr>
        <w:t>
</w:t>
      </w:r>
      <w:r>
        <w:rPr>
          <w:rFonts w:ascii="Times New Roman"/>
          <w:b w:val="false"/>
          <w:i w:val="false"/>
          <w:color w:val="000000"/>
          <w:sz w:val="28"/>
        </w:rPr>
        <w:t>
      9. Отрицательные значения сумм обозначаются знаком "-" в первой левой ячейке соответствующей строки (графы) Декларации.</w:t>
      </w:r>
      <w:r>
        <w:br/>
      </w:r>
      <w:r>
        <w:rPr>
          <w:rFonts w:ascii="Times New Roman"/>
          <w:b w:val="false"/>
          <w:i w:val="false"/>
          <w:color w:val="000000"/>
          <w:sz w:val="28"/>
        </w:rPr>
        <w:t>
</w:t>
      </w:r>
      <w:r>
        <w:rPr>
          <w:rFonts w:ascii="Times New Roman"/>
          <w:b w:val="false"/>
          <w:i w:val="false"/>
          <w:color w:val="000000"/>
          <w:sz w:val="28"/>
        </w:rPr>
        <w:t>
      10. При составлении Декларации:</w:t>
      </w:r>
      <w:r>
        <w:br/>
      </w:r>
      <w:r>
        <w:rPr>
          <w:rFonts w:ascii="Times New Roman"/>
          <w:b w:val="false"/>
          <w:i w:val="false"/>
          <w:color w:val="000000"/>
          <w:sz w:val="28"/>
        </w:rPr>
        <w:t>
</w:t>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r>
        <w:br/>
      </w:r>
      <w:r>
        <w:rPr>
          <w:rFonts w:ascii="Times New Roman"/>
          <w:b w:val="false"/>
          <w:i w:val="false"/>
          <w:color w:val="000000"/>
          <w:sz w:val="28"/>
        </w:rPr>
        <w:t>
</w:t>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11.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 </w:t>
      </w:r>
      <w:r>
        <w:br/>
      </w:r>
      <w:r>
        <w:rPr>
          <w:rFonts w:ascii="Times New Roman"/>
          <w:b w:val="false"/>
          <w:i w:val="false"/>
          <w:color w:val="000000"/>
          <w:sz w:val="28"/>
        </w:rPr>
        <w:t>
</w:t>
      </w:r>
      <w:r>
        <w:rPr>
          <w:rFonts w:ascii="Times New Roman"/>
          <w:b w:val="false"/>
          <w:i w:val="false"/>
          <w:color w:val="000000"/>
          <w:sz w:val="28"/>
        </w:rPr>
        <w:t xml:space="preserve">
      12. При представлении Декларации: </w:t>
      </w:r>
      <w:r>
        <w:br/>
      </w:r>
      <w:r>
        <w:rPr>
          <w:rFonts w:ascii="Times New Roman"/>
          <w:b w:val="false"/>
          <w:i w:val="false"/>
          <w:color w:val="000000"/>
          <w:sz w:val="28"/>
        </w:rPr>
        <w:t>
</w:t>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r>
        <w:br/>
      </w:r>
      <w:r>
        <w:rPr>
          <w:rFonts w:ascii="Times New Roman"/>
          <w:b w:val="false"/>
          <w:i w:val="false"/>
          <w:color w:val="000000"/>
          <w:sz w:val="28"/>
        </w:rPr>
        <w:t>
</w:t>
      </w: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r>
        <w:br/>
      </w:r>
      <w:r>
        <w:rPr>
          <w:rFonts w:ascii="Times New Roman"/>
          <w:b w:val="false"/>
          <w:i w:val="false"/>
          <w:color w:val="000000"/>
          <w:sz w:val="28"/>
        </w:rPr>
        <w:t>
</w:t>
      </w:r>
      <w:r>
        <w:rPr>
          <w:rFonts w:ascii="Times New Roman"/>
          <w:b w:val="false"/>
          <w:i w:val="false"/>
          <w:color w:val="000000"/>
          <w:sz w:val="28"/>
        </w:rPr>
        <w:t>
      3) в электронном виде - налогоплательщик получает уведомление о принятии или непринятии налоговой отчетности системой приема налоговой отчетности органов налоговой службы.</w:t>
      </w:r>
      <w:r>
        <w:br/>
      </w:r>
      <w:r>
        <w:rPr>
          <w:rFonts w:ascii="Times New Roman"/>
          <w:b w:val="false"/>
          <w:i w:val="false"/>
          <w:color w:val="000000"/>
          <w:sz w:val="28"/>
        </w:rPr>
        <w:t>
</w:t>
      </w:r>
      <w:r>
        <w:rPr>
          <w:rFonts w:ascii="Times New Roman"/>
          <w:b w:val="false"/>
          <w:i w:val="false"/>
          <w:color w:val="000000"/>
          <w:sz w:val="28"/>
        </w:rPr>
        <w:t>
      13. В разделах "Общая информация о плательщике НДС" приложений указываются соответствующие данные, отраженные в разделе "Общая информация о плательщике НДС" Декларации.</w:t>
      </w:r>
      <w:r>
        <w:br/>
      </w:r>
      <w:r>
        <w:rPr>
          <w:rFonts w:ascii="Times New Roman"/>
          <w:b w:val="false"/>
          <w:i w:val="false"/>
          <w:color w:val="000000"/>
          <w:sz w:val="28"/>
        </w:rPr>
        <w:t>
</w:t>
      </w:r>
      <w:r>
        <w:rPr>
          <w:rFonts w:ascii="Times New Roman"/>
          <w:b w:val="false"/>
          <w:i w:val="false"/>
          <w:color w:val="000000"/>
          <w:sz w:val="28"/>
        </w:rPr>
        <w:t>
      14.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(далее - Закон о национальных реестрах) подлежат обязательному заполнению при представлении Декларации:</w:t>
      </w:r>
      <w:r>
        <w:br/>
      </w:r>
      <w:r>
        <w:rPr>
          <w:rFonts w:ascii="Times New Roman"/>
          <w:b w:val="false"/>
          <w:i w:val="false"/>
          <w:color w:val="000000"/>
          <w:sz w:val="28"/>
        </w:rPr>
        <w:t>
</w:t>
      </w:r>
      <w:r>
        <w:rPr>
          <w:rFonts w:ascii="Times New Roman"/>
          <w:b w:val="false"/>
          <w:i w:val="false"/>
          <w:color w:val="000000"/>
          <w:sz w:val="28"/>
        </w:rPr>
        <w:t>
      РНН - регистрационный номер налогоплательщика до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r>
        <w:br/>
      </w:r>
      <w:r>
        <w:rPr>
          <w:rFonts w:ascii="Times New Roman"/>
          <w:b w:val="false"/>
          <w:i w:val="false"/>
          <w:color w:val="000000"/>
          <w:sz w:val="28"/>
        </w:rPr>
        <w:t>
</w:t>
      </w:r>
      <w:r>
        <w:rPr>
          <w:rFonts w:ascii="Times New Roman"/>
          <w:b w:val="false"/>
          <w:i w:val="false"/>
          <w:color w:val="000000"/>
          <w:sz w:val="28"/>
        </w:rPr>
        <w:t>
      ИИН/БИН - индивидуальный идентификационный номер (бизнес- идентификационный номер) со дня введения в действие подпункта 4) пункта 4 статьи 3 Закона о национальных реестрах.</w:t>
      </w:r>
    </w:p>
    <w:bookmarkEnd w:id="207"/>
    <w:bookmarkStart w:name="z4437" w:id="208"/>
    <w:p>
      <w:pPr>
        <w:spacing w:after="0"/>
        <w:ind w:left="0"/>
        <w:jc w:val="left"/>
      </w:pPr>
      <w:r>
        <w:rPr>
          <w:rFonts w:ascii="Times New Roman"/>
          <w:b/>
          <w:i w:val="false"/>
          <w:color w:val="000000"/>
        </w:rPr>
        <w:t xml:space="preserve"> 
2. Составление Декларации (Форма 300.00)</w:t>
      </w:r>
    </w:p>
    <w:bookmarkEnd w:id="208"/>
    <w:bookmarkStart w:name="z4438" w:id="209"/>
    <w:p>
      <w:pPr>
        <w:spacing w:after="0"/>
        <w:ind w:left="0"/>
        <w:jc w:val="both"/>
      </w:pPr>
      <w:r>
        <w:rPr>
          <w:rFonts w:ascii="Times New Roman"/>
          <w:b w:val="false"/>
          <w:i w:val="false"/>
          <w:color w:val="000000"/>
          <w:sz w:val="28"/>
        </w:rPr>
        <w:t>
      15. В разделе "Общая информация о плательщике НДС" налогоплательщик обязательно отражает следующие данные:</w:t>
      </w:r>
      <w:r>
        <w:br/>
      </w:r>
      <w:r>
        <w:rPr>
          <w:rFonts w:ascii="Times New Roman"/>
          <w:b w:val="false"/>
          <w:i w:val="false"/>
          <w:color w:val="000000"/>
          <w:sz w:val="28"/>
        </w:rPr>
        <w:t>
</w:t>
      </w:r>
      <w:r>
        <w:rPr>
          <w:rFonts w:ascii="Times New Roman"/>
          <w:b w:val="false"/>
          <w:i w:val="false"/>
          <w:color w:val="000000"/>
          <w:sz w:val="28"/>
        </w:rPr>
        <w:t>
      1) РНН - регистрационный номер налогоплательщика. При исполнении налогового обязательства доверительным управляющим в строке указывается регистрационный номер налогоплательщика-доверительного управляющего;</w:t>
      </w:r>
      <w:r>
        <w:br/>
      </w:r>
      <w:r>
        <w:rPr>
          <w:rFonts w:ascii="Times New Roman"/>
          <w:b w:val="false"/>
          <w:i w:val="false"/>
          <w:color w:val="000000"/>
          <w:sz w:val="28"/>
        </w:rPr>
        <w:t>
</w:t>
      </w:r>
      <w:r>
        <w:rPr>
          <w:rFonts w:ascii="Times New Roman"/>
          <w:b w:val="false"/>
          <w:i w:val="false"/>
          <w:color w:val="000000"/>
          <w:sz w:val="28"/>
        </w:rPr>
        <w:t>
      2) ИИН/БИН - индивидуальный идентификационный номер (бизнес-идентификационный номер) налогоплательщика. При исполнении налогового обязательства доверительным управляющим в строке указывается индивидуальный идентификационный номер (бизнес-идентификационный номер) доверительного управляющего;</w:t>
      </w:r>
      <w:r>
        <w:br/>
      </w:r>
      <w:r>
        <w:rPr>
          <w:rFonts w:ascii="Times New Roman"/>
          <w:b w:val="false"/>
          <w:i w:val="false"/>
          <w:color w:val="000000"/>
          <w:sz w:val="28"/>
        </w:rPr>
        <w:t>
</w:t>
      </w:r>
      <w:r>
        <w:rPr>
          <w:rFonts w:ascii="Times New Roman"/>
          <w:b w:val="false"/>
          <w:i w:val="false"/>
          <w:color w:val="000000"/>
          <w:sz w:val="28"/>
        </w:rPr>
        <w:t xml:space="preserve">
      3) Ф.И.О. или наименование плательщика налога на добавленную стоимость. Строка подлежит обязательному заполнению. </w:t>
      </w:r>
      <w:r>
        <w:br/>
      </w:r>
      <w:r>
        <w:rPr>
          <w:rFonts w:ascii="Times New Roman"/>
          <w:b w:val="false"/>
          <w:i w:val="false"/>
          <w:color w:val="000000"/>
          <w:sz w:val="28"/>
        </w:rPr>
        <w:t>
</w:t>
      </w:r>
      <w:r>
        <w:rPr>
          <w:rFonts w:ascii="Times New Roman"/>
          <w:b w:val="false"/>
          <w:i w:val="false"/>
          <w:color w:val="000000"/>
          <w:sz w:val="28"/>
        </w:rPr>
        <w:t xml:space="preserve">
      Указывается наименование юридического лица в соответствии с учредительными документами, наименование или фамилия, имя, отчество (при его наличии) индивидуального предпринимателя в соответствии со свидетельством о государственной регистрации индивидуального предпринимателя. </w:t>
      </w:r>
      <w:r>
        <w:br/>
      </w:r>
      <w:r>
        <w:rPr>
          <w:rFonts w:ascii="Times New Roman"/>
          <w:b w:val="false"/>
          <w:i w:val="false"/>
          <w:color w:val="000000"/>
          <w:sz w:val="28"/>
        </w:rPr>
        <w:t>
</w:t>
      </w:r>
      <w:r>
        <w:rPr>
          <w:rFonts w:ascii="Times New Roman"/>
          <w:b w:val="false"/>
          <w:i w:val="false"/>
          <w:color w:val="000000"/>
          <w:sz w:val="28"/>
        </w:rPr>
        <w:t>
      При исполнении налогового обязательства доверительным управляющим в строке указывается наименование или фамилия, имя отчество (при его наличии) доверительного управляющего;</w:t>
      </w:r>
      <w:r>
        <w:br/>
      </w:r>
      <w:r>
        <w:rPr>
          <w:rFonts w:ascii="Times New Roman"/>
          <w:b w:val="false"/>
          <w:i w:val="false"/>
          <w:color w:val="000000"/>
          <w:sz w:val="28"/>
        </w:rPr>
        <w:t>
</w:t>
      </w:r>
      <w:r>
        <w:rPr>
          <w:rFonts w:ascii="Times New Roman"/>
          <w:b w:val="false"/>
          <w:i w:val="false"/>
          <w:color w:val="000000"/>
          <w:sz w:val="28"/>
        </w:rPr>
        <w:t>
      4) налоговый период, за который представляется налоговая отчетность (квартал, год) - отчетный налоговый период, за который представляется Декларация (указывается арабскими цифрами). Отчетным периодом для представления Декларации в соответствии со статьей 269 Налогового кодекса является календарный квартал. Строка подлежит обязательному заполнению;</w:t>
      </w:r>
      <w:r>
        <w:br/>
      </w:r>
      <w:r>
        <w:rPr>
          <w:rFonts w:ascii="Times New Roman"/>
          <w:b w:val="false"/>
          <w:i w:val="false"/>
          <w:color w:val="000000"/>
          <w:sz w:val="28"/>
        </w:rPr>
        <w:t>
</w:t>
      </w:r>
      <w:r>
        <w:rPr>
          <w:rFonts w:ascii="Times New Roman"/>
          <w:b w:val="false"/>
          <w:i w:val="false"/>
          <w:color w:val="000000"/>
          <w:sz w:val="28"/>
        </w:rPr>
        <w:t>
      5) вид Декларации.</w:t>
      </w:r>
      <w:r>
        <w:br/>
      </w:r>
      <w:r>
        <w:rPr>
          <w:rFonts w:ascii="Times New Roman"/>
          <w:b w:val="false"/>
          <w:i w:val="false"/>
          <w:color w:val="000000"/>
          <w:sz w:val="28"/>
        </w:rPr>
        <w:t>
</w:t>
      </w:r>
      <w:r>
        <w:rPr>
          <w:rFonts w:ascii="Times New Roman"/>
          <w:b w:val="false"/>
          <w:i w:val="false"/>
          <w:color w:val="000000"/>
          <w:sz w:val="28"/>
        </w:rPr>
        <w:t>
      Обязательной отметке подлежит одна из ячеек в зависимости от вида налоговой отчетности в соответствии </w:t>
      </w:r>
      <w:r>
        <w:rPr>
          <w:rFonts w:ascii="Times New Roman"/>
          <w:b w:val="false"/>
          <w:i w:val="false"/>
          <w:color w:val="000000"/>
          <w:sz w:val="28"/>
        </w:rPr>
        <w:t>статьей 63</w:t>
      </w:r>
      <w:r>
        <w:rPr>
          <w:rFonts w:ascii="Times New Roman"/>
          <w:b w:val="false"/>
          <w:i w:val="false"/>
          <w:color w:val="000000"/>
          <w:sz w:val="28"/>
        </w:rPr>
        <w:t xml:space="preserve"> Налогового кодекса. </w:t>
      </w:r>
      <w:r>
        <w:br/>
      </w:r>
      <w:r>
        <w:rPr>
          <w:rFonts w:ascii="Times New Roman"/>
          <w:b w:val="false"/>
          <w:i w:val="false"/>
          <w:color w:val="000000"/>
          <w:sz w:val="28"/>
        </w:rPr>
        <w:t>
</w:t>
      </w:r>
      <w:r>
        <w:rPr>
          <w:rFonts w:ascii="Times New Roman"/>
          <w:b w:val="false"/>
          <w:i w:val="false"/>
          <w:color w:val="000000"/>
          <w:sz w:val="28"/>
        </w:rPr>
        <w:t xml:space="preserve">
      При снятии с регистрационного учета по налогу на добавленную стоимость представление Декларации с видом "ликвидационная" является обязательным; </w:t>
      </w:r>
      <w:r>
        <w:br/>
      </w:r>
      <w:r>
        <w:rPr>
          <w:rFonts w:ascii="Times New Roman"/>
          <w:b w:val="false"/>
          <w:i w:val="false"/>
          <w:color w:val="000000"/>
          <w:sz w:val="28"/>
        </w:rPr>
        <w:t>
</w:t>
      </w:r>
      <w:r>
        <w:rPr>
          <w:rFonts w:ascii="Times New Roman"/>
          <w:b w:val="false"/>
          <w:i w:val="false"/>
          <w:color w:val="000000"/>
          <w:sz w:val="28"/>
        </w:rPr>
        <w:t xml:space="preserve">
      6) номер и дата уведомления. </w:t>
      </w:r>
      <w:r>
        <w:br/>
      </w:r>
      <w:r>
        <w:rPr>
          <w:rFonts w:ascii="Times New Roman"/>
          <w:b w:val="false"/>
          <w:i w:val="false"/>
          <w:color w:val="000000"/>
          <w:sz w:val="28"/>
        </w:rPr>
        <w:t>
</w:t>
      </w:r>
      <w:r>
        <w:rPr>
          <w:rFonts w:ascii="Times New Roman"/>
          <w:b w:val="false"/>
          <w:i w:val="false"/>
          <w:color w:val="000000"/>
          <w:sz w:val="28"/>
        </w:rPr>
        <w:t>
      Строки заполняются в случае представления вида Декларации,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r>
        <w:br/>
      </w:r>
      <w:r>
        <w:rPr>
          <w:rFonts w:ascii="Times New Roman"/>
          <w:b w:val="false"/>
          <w:i w:val="false"/>
          <w:color w:val="000000"/>
          <w:sz w:val="28"/>
        </w:rPr>
        <w:t>
</w:t>
      </w:r>
      <w:r>
        <w:rPr>
          <w:rFonts w:ascii="Times New Roman"/>
          <w:b w:val="false"/>
          <w:i w:val="false"/>
          <w:color w:val="000000"/>
          <w:sz w:val="28"/>
        </w:rPr>
        <w:t xml:space="preserve">
      7) категория налогоплательщика. </w:t>
      </w:r>
      <w:r>
        <w:br/>
      </w:r>
      <w:r>
        <w:rPr>
          <w:rFonts w:ascii="Times New Roman"/>
          <w:b w:val="false"/>
          <w:i w:val="false"/>
          <w:color w:val="000000"/>
          <w:sz w:val="28"/>
        </w:rPr>
        <w:t>
</w:t>
      </w:r>
      <w:r>
        <w:rPr>
          <w:rFonts w:ascii="Times New Roman"/>
          <w:b w:val="false"/>
          <w:i w:val="false"/>
          <w:color w:val="000000"/>
          <w:sz w:val="28"/>
        </w:rPr>
        <w:t>
      Ячейка 7 А подлежит заполнению в случае, если налогоплательщик является доверительным управляющим по договору доверительного управления имуществом.</w:t>
      </w:r>
      <w:r>
        <w:br/>
      </w:r>
      <w:r>
        <w:rPr>
          <w:rFonts w:ascii="Times New Roman"/>
          <w:b w:val="false"/>
          <w:i w:val="false"/>
          <w:color w:val="000000"/>
          <w:sz w:val="28"/>
        </w:rPr>
        <w:t>
</w:t>
      </w:r>
      <w:r>
        <w:rPr>
          <w:rFonts w:ascii="Times New Roman"/>
          <w:b w:val="false"/>
          <w:i w:val="false"/>
          <w:color w:val="000000"/>
          <w:sz w:val="28"/>
        </w:rPr>
        <w:t>
      Ячейка 7 В подлежит заполнению в случае, если налогоплательщик является учредителем доверительного управления по договору доверительного управления имуществом, или выгодоприобретателем в иных случаях возникновения доверительного управления;</w:t>
      </w:r>
      <w:r>
        <w:br/>
      </w:r>
      <w:r>
        <w:rPr>
          <w:rFonts w:ascii="Times New Roman"/>
          <w:b w:val="false"/>
          <w:i w:val="false"/>
          <w:color w:val="000000"/>
          <w:sz w:val="28"/>
        </w:rPr>
        <w:t>
</w:t>
      </w:r>
      <w:r>
        <w:rPr>
          <w:rFonts w:ascii="Times New Roman"/>
          <w:b w:val="false"/>
          <w:i w:val="false"/>
          <w:color w:val="000000"/>
          <w:sz w:val="28"/>
        </w:rPr>
        <w:t>
      8) строка заполняется недропользователем, осуществляющим деятельность в рамках соглашения (контракта) на недропользование,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308-1 Налогового кодекса. </w:t>
      </w:r>
      <w:r>
        <w:br/>
      </w:r>
      <w:r>
        <w:rPr>
          <w:rFonts w:ascii="Times New Roman"/>
          <w:b w:val="false"/>
          <w:i w:val="false"/>
          <w:color w:val="000000"/>
          <w:sz w:val="28"/>
        </w:rPr>
        <w:t>
</w:t>
      </w:r>
      <w:r>
        <w:rPr>
          <w:rFonts w:ascii="Times New Roman"/>
          <w:b w:val="false"/>
          <w:i w:val="false"/>
          <w:color w:val="000000"/>
          <w:sz w:val="28"/>
        </w:rPr>
        <w:t>
      Строка заполняется в случае, если налогоплательщик является недропользователем, осуществляющим деятельность в рамках соглашения (контракта) на недропользование, по которому предусмотрена стабильность налогового режима согласно пункту 1 статьи 308-1 Налогового кодекса, при этом в ячейках 8 А и В обязательно указывается номер и дата заключения соглашения (контракта) (номер контракта, дата заключения). По контрактам, не соответствующим условиям пункта 1 статьи 308-1 Налогового кодекса, данная строка не заполняется.</w:t>
      </w:r>
      <w:r>
        <w:br/>
      </w:r>
      <w:r>
        <w:rPr>
          <w:rFonts w:ascii="Times New Roman"/>
          <w:b w:val="false"/>
          <w:i w:val="false"/>
          <w:color w:val="000000"/>
          <w:sz w:val="28"/>
        </w:rPr>
        <w:t>
</w:t>
      </w:r>
      <w:r>
        <w:rPr>
          <w:rFonts w:ascii="Times New Roman"/>
          <w:b w:val="false"/>
          <w:i w:val="false"/>
          <w:color w:val="000000"/>
          <w:sz w:val="28"/>
        </w:rPr>
        <w:t xml:space="preserve">
      По каждому соглашению (контракту), установленному пунктом 1 статьи 308-1 Налогового кодекса, составляется отдельная Декларация; </w:t>
      </w:r>
      <w:r>
        <w:br/>
      </w:r>
      <w:r>
        <w:rPr>
          <w:rFonts w:ascii="Times New Roman"/>
          <w:b w:val="false"/>
          <w:i w:val="false"/>
          <w:color w:val="000000"/>
          <w:sz w:val="28"/>
        </w:rPr>
        <w:t>
</w:t>
      </w:r>
      <w:r>
        <w:rPr>
          <w:rFonts w:ascii="Times New Roman"/>
          <w:b w:val="false"/>
          <w:i w:val="false"/>
          <w:color w:val="000000"/>
          <w:sz w:val="28"/>
        </w:rPr>
        <w:t xml:space="preserve">
      9) код валюты. </w:t>
      </w:r>
      <w:r>
        <w:br/>
      </w:r>
      <w:r>
        <w:rPr>
          <w:rFonts w:ascii="Times New Roman"/>
          <w:b w:val="false"/>
          <w:i w:val="false"/>
          <w:color w:val="000000"/>
          <w:sz w:val="28"/>
        </w:rPr>
        <w:t>
</w:t>
      </w:r>
      <w:r>
        <w:rPr>
          <w:rFonts w:ascii="Times New Roman"/>
          <w:b w:val="false"/>
          <w:i w:val="false"/>
          <w:color w:val="000000"/>
          <w:sz w:val="28"/>
        </w:rPr>
        <w:t>
      Указывается код валюты в соответствии с </w:t>
      </w:r>
      <w:r>
        <w:rPr>
          <w:rFonts w:ascii="Times New Roman"/>
          <w:b w:val="false"/>
          <w:i w:val="false"/>
          <w:color w:val="000000"/>
          <w:sz w:val="28"/>
        </w:rPr>
        <w:t>приложением 23</w:t>
      </w:r>
      <w:r>
        <w:rPr>
          <w:rFonts w:ascii="Times New Roman"/>
          <w:b w:val="false"/>
          <w:i w:val="false"/>
          <w:color w:val="000000"/>
          <w:sz w:val="28"/>
        </w:rPr>
        <w:t xml:space="preserve"> "Классификатор валют", утвержденным Решением Комиссии Таможенного союза от 20 сентября 2010 года № 378 "О классификаторах, используемых для заполнения таможенных деклараций";</w:t>
      </w:r>
      <w:r>
        <w:br/>
      </w:r>
      <w:r>
        <w:rPr>
          <w:rFonts w:ascii="Times New Roman"/>
          <w:b w:val="false"/>
          <w:i w:val="false"/>
          <w:color w:val="000000"/>
          <w:sz w:val="28"/>
        </w:rPr>
        <w:t>
</w:t>
      </w:r>
      <w:r>
        <w:rPr>
          <w:rFonts w:ascii="Times New Roman"/>
          <w:b w:val="false"/>
          <w:i w:val="false"/>
          <w:color w:val="000000"/>
          <w:sz w:val="28"/>
        </w:rPr>
        <w:t>
      10) метод отнесения в зачет налога на добавленную стоимость. Обязательной отметке подлежит одна из соответствующих ячеек.</w:t>
      </w:r>
      <w:r>
        <w:br/>
      </w:r>
      <w:r>
        <w:rPr>
          <w:rFonts w:ascii="Times New Roman"/>
          <w:b w:val="false"/>
          <w:i w:val="false"/>
          <w:color w:val="000000"/>
          <w:sz w:val="28"/>
        </w:rPr>
        <w:t>
</w:t>
      </w:r>
      <w:r>
        <w:rPr>
          <w:rFonts w:ascii="Times New Roman"/>
          <w:b w:val="false"/>
          <w:i w:val="false"/>
          <w:color w:val="000000"/>
          <w:sz w:val="28"/>
        </w:rPr>
        <w:t>
      Соответствующая ячейка заполняется исходя из выбранного в соответствии со </w:t>
      </w:r>
      <w:r>
        <w:rPr>
          <w:rFonts w:ascii="Times New Roman"/>
          <w:b w:val="false"/>
          <w:i w:val="false"/>
          <w:color w:val="000000"/>
          <w:sz w:val="28"/>
        </w:rPr>
        <w:t>статьей 260</w:t>
      </w:r>
      <w:r>
        <w:rPr>
          <w:rFonts w:ascii="Times New Roman"/>
          <w:b w:val="false"/>
          <w:i w:val="false"/>
          <w:color w:val="000000"/>
          <w:sz w:val="28"/>
        </w:rPr>
        <w:t xml:space="preserve"> Налогового кодекса метода отнесения налога на добавленную стоимость в зачет. Выбранный метод определения налога на добавленную стоимость, относимого в зачет, не подлежит изменению в течение календарного года. </w:t>
      </w:r>
      <w:r>
        <w:br/>
      </w:r>
      <w:r>
        <w:rPr>
          <w:rFonts w:ascii="Times New Roman"/>
          <w:b w:val="false"/>
          <w:i w:val="false"/>
          <w:color w:val="000000"/>
          <w:sz w:val="28"/>
        </w:rPr>
        <w:t>
</w:t>
      </w:r>
      <w:r>
        <w:rPr>
          <w:rFonts w:ascii="Times New Roman"/>
          <w:b w:val="false"/>
          <w:i w:val="false"/>
          <w:color w:val="000000"/>
          <w:sz w:val="28"/>
        </w:rPr>
        <w:t>
      Ячейка "пропорциональный" отмечается в том случае, если налогоплательщик выбрал пропорциональный метод отнесения в зачет налога на добавленную стоимость.</w:t>
      </w:r>
      <w:r>
        <w:br/>
      </w:r>
      <w:r>
        <w:rPr>
          <w:rFonts w:ascii="Times New Roman"/>
          <w:b w:val="false"/>
          <w:i w:val="false"/>
          <w:color w:val="000000"/>
          <w:sz w:val="28"/>
        </w:rPr>
        <w:t>
</w:t>
      </w:r>
      <w:r>
        <w:rPr>
          <w:rFonts w:ascii="Times New Roman"/>
          <w:b w:val="false"/>
          <w:i w:val="false"/>
          <w:color w:val="000000"/>
          <w:sz w:val="28"/>
        </w:rPr>
        <w:t>
      Ячейка "раздельный" отмечается в том случае, если налогоплательщик выбрал раздельный метод отнесения в зачет налога на добавленную стоимость.</w:t>
      </w:r>
      <w:r>
        <w:br/>
      </w:r>
      <w:r>
        <w:rPr>
          <w:rFonts w:ascii="Times New Roman"/>
          <w:b w:val="false"/>
          <w:i w:val="false"/>
          <w:color w:val="000000"/>
          <w:sz w:val="28"/>
        </w:rPr>
        <w:t>
</w:t>
      </w:r>
      <w:r>
        <w:rPr>
          <w:rFonts w:ascii="Times New Roman"/>
          <w:b w:val="false"/>
          <w:i w:val="false"/>
          <w:color w:val="000000"/>
          <w:sz w:val="28"/>
        </w:rPr>
        <w:t>
      Ячейка "пропорциональный и раздельный" отмечается в том случае, если налогоплательщик согласно </w:t>
      </w:r>
      <w:r>
        <w:rPr>
          <w:rFonts w:ascii="Times New Roman"/>
          <w:b w:val="false"/>
          <w:i w:val="false"/>
          <w:color w:val="000000"/>
          <w:sz w:val="28"/>
        </w:rPr>
        <w:t>пунктам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260, </w:t>
      </w:r>
      <w:r>
        <w:rPr>
          <w:rFonts w:ascii="Times New Roman"/>
          <w:b w:val="false"/>
          <w:i w:val="false"/>
          <w:color w:val="000000"/>
          <w:sz w:val="28"/>
        </w:rPr>
        <w:t>пунктам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262 Налогового кодекса использует одновременно пропорциональный и раздельный методы отнесения в зачет налога на добавленную стоимость; </w:t>
      </w:r>
      <w:r>
        <w:br/>
      </w:r>
      <w:r>
        <w:rPr>
          <w:rFonts w:ascii="Times New Roman"/>
          <w:b w:val="false"/>
          <w:i w:val="false"/>
          <w:color w:val="000000"/>
          <w:sz w:val="28"/>
        </w:rPr>
        <w:t>
</w:t>
      </w:r>
      <w:r>
        <w:rPr>
          <w:rFonts w:ascii="Times New Roman"/>
          <w:b w:val="false"/>
          <w:i w:val="false"/>
          <w:color w:val="000000"/>
          <w:sz w:val="28"/>
        </w:rPr>
        <w:t>
      11) серия и номер свидетельства по НДС. Указывается серия и номер свидетельства о постановке на регистрационный учет по налогу на добавленную стоимость. Строка подлежит обязательному заполнению;</w:t>
      </w:r>
      <w:r>
        <w:br/>
      </w:r>
      <w:r>
        <w:rPr>
          <w:rFonts w:ascii="Times New Roman"/>
          <w:b w:val="false"/>
          <w:i w:val="false"/>
          <w:color w:val="000000"/>
          <w:sz w:val="28"/>
        </w:rPr>
        <w:t>
</w:t>
      </w:r>
      <w:r>
        <w:rPr>
          <w:rFonts w:ascii="Times New Roman"/>
          <w:b w:val="false"/>
          <w:i w:val="false"/>
          <w:color w:val="000000"/>
          <w:sz w:val="28"/>
        </w:rPr>
        <w:t>
      12) представленные приложения. Обязательной отметке подлежат ячейки, соответствующие представленным приложениям.</w:t>
      </w:r>
      <w:r>
        <w:br/>
      </w:r>
      <w:r>
        <w:rPr>
          <w:rFonts w:ascii="Times New Roman"/>
          <w:b w:val="false"/>
          <w:i w:val="false"/>
          <w:color w:val="000000"/>
          <w:sz w:val="28"/>
        </w:rPr>
        <w:t>
</w:t>
      </w:r>
      <w:r>
        <w:rPr>
          <w:rFonts w:ascii="Times New Roman"/>
          <w:b w:val="false"/>
          <w:i w:val="false"/>
          <w:color w:val="000000"/>
          <w:sz w:val="28"/>
        </w:rPr>
        <w:t>
      16. При заполнении раздела "Начисление НДС" следует учесть, что в случае если налогоплательщик представляет приложение 300.12, то формулы, предусмотренные в данном разделе не применяются. В соответствующие строки с 300.00.001 по 300.00.013 переносится сумма каждой из соответствующих строк с 300.12.001 по 300.12.012.</w:t>
      </w:r>
      <w:r>
        <w:br/>
      </w:r>
      <w:r>
        <w:rPr>
          <w:rFonts w:ascii="Times New Roman"/>
          <w:b w:val="false"/>
          <w:i w:val="false"/>
          <w:color w:val="000000"/>
          <w:sz w:val="28"/>
        </w:rPr>
        <w:t>
</w:t>
      </w:r>
      <w:r>
        <w:rPr>
          <w:rFonts w:ascii="Times New Roman"/>
          <w:b w:val="false"/>
          <w:i w:val="false"/>
          <w:color w:val="000000"/>
          <w:sz w:val="28"/>
        </w:rPr>
        <w:t>
      В разделе "Начисление НДС":</w:t>
      </w:r>
      <w:r>
        <w:br/>
      </w:r>
      <w:r>
        <w:rPr>
          <w:rFonts w:ascii="Times New Roman"/>
          <w:b w:val="false"/>
          <w:i w:val="false"/>
          <w:color w:val="000000"/>
          <w:sz w:val="28"/>
        </w:rPr>
        <w:t>
</w:t>
      </w:r>
      <w:r>
        <w:rPr>
          <w:rFonts w:ascii="Times New Roman"/>
          <w:b w:val="false"/>
          <w:i w:val="false"/>
          <w:color w:val="000000"/>
          <w:sz w:val="28"/>
        </w:rPr>
        <w:t>
      1) в строке 300.00.001 А указывается итоговая сумма оборотов по реализации товаров, работ, услуг, облагаемых налогом на добавленную стоимость, в том числе: по безвозмездной передаче товара; по договорам мены; по передаче товаров, работ, услуг работодателем работнику в счет заработной платы; на условиях рассрочки платежа; по договорам комиссии, поручения с учетом особенностей, установленных </w:t>
      </w:r>
      <w:r>
        <w:rPr>
          <w:rFonts w:ascii="Times New Roman"/>
          <w:b w:val="false"/>
          <w:i w:val="false"/>
          <w:color w:val="000000"/>
          <w:sz w:val="28"/>
        </w:rPr>
        <w:t>статьей 233</w:t>
      </w:r>
      <w:r>
        <w:rPr>
          <w:rFonts w:ascii="Times New Roman"/>
          <w:b w:val="false"/>
          <w:i w:val="false"/>
          <w:color w:val="000000"/>
          <w:sz w:val="28"/>
        </w:rPr>
        <w:t xml:space="preserve"> Налогового кодекса; в рамках договоров о совместной деятельности и прочие обороты;</w:t>
      </w:r>
      <w:r>
        <w:br/>
      </w:r>
      <w:r>
        <w:rPr>
          <w:rFonts w:ascii="Times New Roman"/>
          <w:b w:val="false"/>
          <w:i w:val="false"/>
          <w:color w:val="000000"/>
          <w:sz w:val="28"/>
        </w:rPr>
        <w:t>
</w:t>
      </w:r>
      <w:r>
        <w:rPr>
          <w:rFonts w:ascii="Times New Roman"/>
          <w:b w:val="false"/>
          <w:i w:val="false"/>
          <w:color w:val="000000"/>
          <w:sz w:val="28"/>
        </w:rPr>
        <w:t>
      2) в строке 300.00.001 В указывается сумма начисленного налога на добавленную стоимость по оборотам, отраженным в строке 300.00.001 А.</w:t>
      </w:r>
      <w:r>
        <w:br/>
      </w:r>
      <w:r>
        <w:rPr>
          <w:rFonts w:ascii="Times New Roman"/>
          <w:b w:val="false"/>
          <w:i w:val="false"/>
          <w:color w:val="000000"/>
          <w:sz w:val="28"/>
        </w:rPr>
        <w:t>
</w:t>
      </w:r>
      <w:r>
        <w:rPr>
          <w:rFonts w:ascii="Times New Roman"/>
          <w:b w:val="false"/>
          <w:i w:val="false"/>
          <w:color w:val="000000"/>
          <w:sz w:val="28"/>
        </w:rPr>
        <w:t>
      Недропользователи, осуществляющие деятельность по соглашению (контракту), установленному </w:t>
      </w:r>
      <w:r>
        <w:rPr>
          <w:rFonts w:ascii="Times New Roman"/>
          <w:b w:val="false"/>
          <w:i w:val="false"/>
          <w:color w:val="000000"/>
          <w:sz w:val="28"/>
        </w:rPr>
        <w:t>пунктом 1</w:t>
      </w:r>
      <w:r>
        <w:rPr>
          <w:rFonts w:ascii="Times New Roman"/>
          <w:b w:val="false"/>
          <w:i w:val="false"/>
          <w:color w:val="000000"/>
          <w:sz w:val="28"/>
        </w:rPr>
        <w:t xml:space="preserve"> статьи 308-1 Налогового кодекса, применяют к соответствующим строкам ставку налога в соответствии с соглашением (контрактом);</w:t>
      </w:r>
      <w:r>
        <w:br/>
      </w:r>
      <w:r>
        <w:rPr>
          <w:rFonts w:ascii="Times New Roman"/>
          <w:b w:val="false"/>
          <w:i w:val="false"/>
          <w:color w:val="000000"/>
          <w:sz w:val="28"/>
        </w:rPr>
        <w:t>
</w:t>
      </w:r>
      <w:r>
        <w:rPr>
          <w:rFonts w:ascii="Times New Roman"/>
          <w:b w:val="false"/>
          <w:i w:val="false"/>
          <w:color w:val="000000"/>
          <w:sz w:val="28"/>
        </w:rPr>
        <w:t>
      3) в строке 300.00.002 А указывается оборот по реализации за отчетный налоговый период, облагаемый налогом на добавленную стоимость по нулевой ставке. В данную строку переносится сумма, отраженная в строке 300.01.007 приложения 300.01 с учетом строки 300.06.010 А;</w:t>
      </w:r>
      <w:r>
        <w:br/>
      </w:r>
      <w:r>
        <w:rPr>
          <w:rFonts w:ascii="Times New Roman"/>
          <w:b w:val="false"/>
          <w:i w:val="false"/>
          <w:color w:val="000000"/>
          <w:sz w:val="28"/>
        </w:rPr>
        <w:t>
</w:t>
      </w:r>
      <w:r>
        <w:rPr>
          <w:rFonts w:ascii="Times New Roman"/>
          <w:b w:val="false"/>
          <w:i w:val="false"/>
          <w:color w:val="000000"/>
          <w:sz w:val="28"/>
        </w:rPr>
        <w:t>
      4) в строке 300.00.003 А указывается сумма корректировки размера облагаемого оборота. В данную строку переносится сумма, отраженная в строке 300.06.009А;</w:t>
      </w:r>
      <w:r>
        <w:br/>
      </w:r>
      <w:r>
        <w:rPr>
          <w:rFonts w:ascii="Times New Roman"/>
          <w:b w:val="false"/>
          <w:i w:val="false"/>
          <w:color w:val="000000"/>
          <w:sz w:val="28"/>
        </w:rPr>
        <w:t>
</w:t>
      </w:r>
      <w:r>
        <w:rPr>
          <w:rFonts w:ascii="Times New Roman"/>
          <w:b w:val="false"/>
          <w:i w:val="false"/>
          <w:color w:val="000000"/>
          <w:sz w:val="28"/>
        </w:rPr>
        <w:t>
      5) в строке 300.00.003 В указываются сумма корректировки налога на добавленную стоимость. В данную строку переносится сумма, отраженная в строке 300.06.009 В;</w:t>
      </w:r>
      <w:r>
        <w:br/>
      </w:r>
      <w:r>
        <w:rPr>
          <w:rFonts w:ascii="Times New Roman"/>
          <w:b w:val="false"/>
          <w:i w:val="false"/>
          <w:color w:val="000000"/>
          <w:sz w:val="28"/>
        </w:rPr>
        <w:t>
</w:t>
      </w:r>
      <w:r>
        <w:rPr>
          <w:rFonts w:ascii="Times New Roman"/>
          <w:b w:val="false"/>
          <w:i w:val="false"/>
          <w:color w:val="000000"/>
          <w:sz w:val="28"/>
        </w:rPr>
        <w:t xml:space="preserve">
      6) в строке 300.00.004 А указывается сумма корректировки размера облагаемого оборота, определенная в соответствии с Законом Республики Казахстан от 5 июля 2008 года "О трансфертном ценообразовании" (далее - Закон о трансфертном ценообразовании); </w:t>
      </w:r>
      <w:r>
        <w:br/>
      </w:r>
      <w:r>
        <w:rPr>
          <w:rFonts w:ascii="Times New Roman"/>
          <w:b w:val="false"/>
          <w:i w:val="false"/>
          <w:color w:val="000000"/>
          <w:sz w:val="28"/>
        </w:rPr>
        <w:t>
</w:t>
      </w:r>
      <w:r>
        <w:rPr>
          <w:rFonts w:ascii="Times New Roman"/>
          <w:b w:val="false"/>
          <w:i w:val="false"/>
          <w:color w:val="000000"/>
          <w:sz w:val="28"/>
        </w:rPr>
        <w:t>
      7) в строке 300.00.004 В указывается сумма корректировки налога на добавленную стоимость, определенная в соответствии с Законом о трансфертном ценообразовании;</w:t>
      </w:r>
      <w:r>
        <w:br/>
      </w:r>
      <w:r>
        <w:rPr>
          <w:rFonts w:ascii="Times New Roman"/>
          <w:b w:val="false"/>
          <w:i w:val="false"/>
          <w:color w:val="000000"/>
          <w:sz w:val="28"/>
        </w:rPr>
        <w:t>
</w:t>
      </w:r>
      <w:r>
        <w:rPr>
          <w:rFonts w:ascii="Times New Roman"/>
          <w:b w:val="false"/>
          <w:i w:val="false"/>
          <w:color w:val="000000"/>
          <w:sz w:val="28"/>
        </w:rPr>
        <w:t>
      8) в строке 300.00.005 А указываются обороты по реализации товаров, работ и услуг, осуществленные плательщиком налога на добавленную стоимость в течение налогового периода, местом реализации которых в соответствии со </w:t>
      </w:r>
      <w:r>
        <w:rPr>
          <w:rFonts w:ascii="Times New Roman"/>
          <w:b w:val="false"/>
          <w:i w:val="false"/>
          <w:color w:val="000000"/>
          <w:sz w:val="28"/>
        </w:rPr>
        <w:t>статьями 236</w:t>
      </w:r>
      <w:r>
        <w:rPr>
          <w:rFonts w:ascii="Times New Roman"/>
          <w:b w:val="false"/>
          <w:i w:val="false"/>
          <w:color w:val="000000"/>
          <w:sz w:val="28"/>
        </w:rPr>
        <w:t xml:space="preserve"> и</w:t>
      </w:r>
      <w:r>
        <w:rPr>
          <w:rFonts w:ascii="Times New Roman"/>
          <w:b w:val="false"/>
          <w:i w:val="false"/>
          <w:color w:val="000000"/>
          <w:sz w:val="28"/>
        </w:rPr>
        <w:t xml:space="preserve"> 276-5</w:t>
      </w:r>
      <w:r>
        <w:rPr>
          <w:rFonts w:ascii="Times New Roman"/>
          <w:b w:val="false"/>
          <w:i w:val="false"/>
          <w:color w:val="000000"/>
          <w:sz w:val="28"/>
        </w:rPr>
        <w:t xml:space="preserve"> Налогового кодекса не является Республика Казахстан;</w:t>
      </w:r>
      <w:r>
        <w:br/>
      </w:r>
      <w:r>
        <w:rPr>
          <w:rFonts w:ascii="Times New Roman"/>
          <w:b w:val="false"/>
          <w:i w:val="false"/>
          <w:color w:val="000000"/>
          <w:sz w:val="28"/>
        </w:rPr>
        <w:t>
</w:t>
      </w:r>
      <w:r>
        <w:rPr>
          <w:rFonts w:ascii="Times New Roman"/>
          <w:b w:val="false"/>
          <w:i w:val="false"/>
          <w:color w:val="000000"/>
          <w:sz w:val="28"/>
        </w:rPr>
        <w:t>
      9) в строке 300.00.006 А указываются общая сумма оборотов по реализации товаров, работ, услуг, освобожденных от налога на добавленную стоимость. В данную строку переносится сумма, отраженная в строке 300.02.006. В случае, если в отчетном налоговом периоде произведена корректировка размера освобожденного оборота, то в данной строке указывается сумма с учетом произведенной корректировки, отраженной в строке 300.06.011 А (300.02.006+ (-) 300.06.011 А);</w:t>
      </w:r>
      <w:r>
        <w:br/>
      </w:r>
      <w:r>
        <w:rPr>
          <w:rFonts w:ascii="Times New Roman"/>
          <w:b w:val="false"/>
          <w:i w:val="false"/>
          <w:color w:val="000000"/>
          <w:sz w:val="28"/>
        </w:rPr>
        <w:t>
</w:t>
      </w:r>
      <w:r>
        <w:rPr>
          <w:rFonts w:ascii="Times New Roman"/>
          <w:b w:val="false"/>
          <w:i w:val="false"/>
          <w:color w:val="000000"/>
          <w:sz w:val="28"/>
        </w:rPr>
        <w:t>
      10) в строке 300.00.007 указывается общая сумма оборотов по реализации товаров, работ, услуг, осуществленных в течение налогового периода, включающая в себя также сумму корректировки размера облагаемого и освобожденного оборотов. Данная строка определяется как сумма строк 300.00.001А, 300.00.002, 300.00.003 А, 300.00.004А, 300.00.005, 300.00.006 (300.00.001 А+ (-)300.00.002 + (-) 300.00.003 А + 300.00.004А + 300.00.005 + 300.00.006);</w:t>
      </w:r>
      <w:r>
        <w:br/>
      </w:r>
      <w:r>
        <w:rPr>
          <w:rFonts w:ascii="Times New Roman"/>
          <w:b w:val="false"/>
          <w:i w:val="false"/>
          <w:color w:val="000000"/>
          <w:sz w:val="28"/>
        </w:rPr>
        <w:t>
</w:t>
      </w:r>
      <w:r>
        <w:rPr>
          <w:rFonts w:ascii="Times New Roman"/>
          <w:b w:val="false"/>
          <w:i w:val="false"/>
          <w:color w:val="000000"/>
          <w:sz w:val="28"/>
        </w:rPr>
        <w:t>
      11) в строке 300.00.008 указывается доля облагаемого оборота в общем обороте по реализации, определяемая как отношение суммы строк 300.00.001 А, 300.00.002, 300.00.003 А, 300.00.004 А к строке 300.00.007, в процентах ((300.00.001 А + (-) 300.00.002 + (-) 300.00.003 А + 300.00.004 А) / (300.00.007 )х 100 %);</w:t>
      </w:r>
      <w:r>
        <w:br/>
      </w:r>
      <w:r>
        <w:rPr>
          <w:rFonts w:ascii="Times New Roman"/>
          <w:b w:val="false"/>
          <w:i w:val="false"/>
          <w:color w:val="000000"/>
          <w:sz w:val="28"/>
        </w:rPr>
        <w:t>
</w:t>
      </w:r>
      <w:r>
        <w:rPr>
          <w:rFonts w:ascii="Times New Roman"/>
          <w:b w:val="false"/>
          <w:i w:val="false"/>
          <w:color w:val="000000"/>
          <w:sz w:val="28"/>
        </w:rPr>
        <w:t>
      12) в строке 300.00.009 указывается доля оборота, облагаемого по нулевой ставке, в общем облагаемом обороте, определяемая как отношение строки 300.00.002 к суммам строк 300.00.001 А, 300.00.002, 300.00.003 А, 300.00.004А в процентах (300.00.002/(300.00.001 А + 300.00.002 + (-) 300.00.003 А + 300.00.004 А) х 100 %). Данная строка не заполняется при отрицательном значении величины строки 300.00.002;</w:t>
      </w:r>
      <w:r>
        <w:br/>
      </w:r>
      <w:r>
        <w:rPr>
          <w:rFonts w:ascii="Times New Roman"/>
          <w:b w:val="false"/>
          <w:i w:val="false"/>
          <w:color w:val="000000"/>
          <w:sz w:val="28"/>
        </w:rPr>
        <w:t>
</w:t>
      </w:r>
      <w:r>
        <w:rPr>
          <w:rFonts w:ascii="Times New Roman"/>
          <w:b w:val="false"/>
          <w:i w:val="false"/>
          <w:color w:val="000000"/>
          <w:sz w:val="28"/>
        </w:rPr>
        <w:t>
      13) в строке 300.00.010, которая определяется налогоплательщиком самостоятельно, указывается доля облагаемого оборота в общем обороте по реализации в случае, когда налогоплательщиком применяются одновременно пропорциональный и раздельный методы отнесения в зачет сумм налога на добавленную стоимость в соответствии с </w:t>
      </w:r>
      <w:r>
        <w:rPr>
          <w:rFonts w:ascii="Times New Roman"/>
          <w:b w:val="false"/>
          <w:i w:val="false"/>
          <w:color w:val="000000"/>
          <w:sz w:val="28"/>
        </w:rPr>
        <w:t>пунктами 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260 Налогового кодекса, пунктами 2, 3,5 и 6 статьи 262 Налогового кодекса. При этом обороты по реализации товаров, работ, услуг по которым при приобретении был применен раздельный метод отнесения в зачет, не учитываются при определении удельного веса облагаемого оборота в общей сумме оборота;</w:t>
      </w:r>
      <w:r>
        <w:br/>
      </w:r>
      <w:r>
        <w:rPr>
          <w:rFonts w:ascii="Times New Roman"/>
          <w:b w:val="false"/>
          <w:i w:val="false"/>
          <w:color w:val="000000"/>
          <w:sz w:val="28"/>
        </w:rPr>
        <w:t>
</w:t>
      </w:r>
      <w:r>
        <w:rPr>
          <w:rFonts w:ascii="Times New Roman"/>
          <w:b w:val="false"/>
          <w:i w:val="false"/>
          <w:color w:val="000000"/>
          <w:sz w:val="28"/>
        </w:rPr>
        <w:t>
      14) в строке 300.00.011 указывается сумма налога на добавленную стоимость, начисленного по импортируемым товарам в течение налогового периода и уплаченного методом зачета в соответствии с условиями контракта на недропользование;</w:t>
      </w:r>
      <w:r>
        <w:br/>
      </w:r>
      <w:r>
        <w:rPr>
          <w:rFonts w:ascii="Times New Roman"/>
          <w:b w:val="false"/>
          <w:i w:val="false"/>
          <w:color w:val="000000"/>
          <w:sz w:val="28"/>
        </w:rPr>
        <w:t>
</w:t>
      </w:r>
      <w:r>
        <w:rPr>
          <w:rFonts w:ascii="Times New Roman"/>
          <w:b w:val="false"/>
          <w:i w:val="false"/>
          <w:color w:val="000000"/>
          <w:sz w:val="28"/>
        </w:rPr>
        <w:t>
      15) в строке 300.00.012 указывается сумма налога на добавленную стоимость, начисленного по импортируемым товарам в течение налогового периода и уплаченного методом зачета в соответствии с абзацами 52-77 </w:t>
      </w:r>
      <w:r>
        <w:rPr>
          <w:rFonts w:ascii="Times New Roman"/>
          <w:b w:val="false"/>
          <w:i w:val="false"/>
          <w:color w:val="000000"/>
          <w:sz w:val="28"/>
        </w:rPr>
        <w:t>статьи 49</w:t>
      </w:r>
      <w:r>
        <w:rPr>
          <w:rFonts w:ascii="Times New Roman"/>
          <w:b w:val="false"/>
          <w:i w:val="false"/>
          <w:color w:val="000000"/>
          <w:sz w:val="28"/>
        </w:rPr>
        <w:t xml:space="preserve"> и </w:t>
      </w:r>
      <w:r>
        <w:rPr>
          <w:rFonts w:ascii="Times New Roman"/>
          <w:b w:val="false"/>
          <w:i w:val="false"/>
          <w:color w:val="000000"/>
          <w:sz w:val="28"/>
        </w:rPr>
        <w:t>статьей 49-1</w:t>
      </w:r>
      <w:r>
        <w:rPr>
          <w:rFonts w:ascii="Times New Roman"/>
          <w:b w:val="false"/>
          <w:i w:val="false"/>
          <w:color w:val="000000"/>
          <w:sz w:val="28"/>
        </w:rPr>
        <w:t xml:space="preserve"> Закона о введении, за исключением сумм налога на добавленную стоимость, указанных в строке 300.00.011. В данную строку переносится сумма, отраженная в строке 300.04.001 В;</w:t>
      </w:r>
      <w:r>
        <w:br/>
      </w:r>
      <w:r>
        <w:rPr>
          <w:rFonts w:ascii="Times New Roman"/>
          <w:b w:val="false"/>
          <w:i w:val="false"/>
          <w:color w:val="000000"/>
          <w:sz w:val="28"/>
        </w:rPr>
        <w:t>
</w:t>
      </w:r>
      <w:r>
        <w:rPr>
          <w:rFonts w:ascii="Times New Roman"/>
          <w:b w:val="false"/>
          <w:i w:val="false"/>
          <w:color w:val="000000"/>
          <w:sz w:val="28"/>
        </w:rPr>
        <w:t xml:space="preserve">
      16) в строке 300.00.013 указывается общая сумма начисленного налога на добавленную стоимость за отчетный налоговый период, определяемая как сумма строк 300.00.001 В, 300.00.003 В, 300.00.004 В, 300.00.011, 300.00.012 (300.00.001 В + (-) 300.00.003 В + 300.00.004 В + 300.00.011 +300.00.012). </w:t>
      </w:r>
      <w:r>
        <w:br/>
      </w:r>
      <w:r>
        <w:rPr>
          <w:rFonts w:ascii="Times New Roman"/>
          <w:b w:val="false"/>
          <w:i w:val="false"/>
          <w:color w:val="000000"/>
          <w:sz w:val="28"/>
        </w:rPr>
        <w:t>
</w:t>
      </w:r>
      <w:r>
        <w:rPr>
          <w:rFonts w:ascii="Times New Roman"/>
          <w:b w:val="false"/>
          <w:i w:val="false"/>
          <w:color w:val="000000"/>
          <w:sz w:val="28"/>
        </w:rPr>
        <w:t xml:space="preserve">
      17. При заполнении раздела "Сумма НДС, относимого в зачет" следует учесть, что в случае если налогоплательщик представляет приложение 300.12, то формулы, предусмотренные в данном разделе не применяются. </w:t>
      </w:r>
      <w:r>
        <w:br/>
      </w:r>
      <w:r>
        <w:rPr>
          <w:rFonts w:ascii="Times New Roman"/>
          <w:b w:val="false"/>
          <w:i w:val="false"/>
          <w:color w:val="000000"/>
          <w:sz w:val="28"/>
        </w:rPr>
        <w:t>
</w:t>
      </w:r>
      <w:r>
        <w:rPr>
          <w:rFonts w:ascii="Times New Roman"/>
          <w:b w:val="false"/>
          <w:i w:val="false"/>
          <w:color w:val="000000"/>
          <w:sz w:val="28"/>
        </w:rPr>
        <w:t xml:space="preserve">
      В соответствующие строки с 300.00.014 по 300.00.027 переносится сумма каждой из соответствующих строк с 300.12.013 по 300.12.028. </w:t>
      </w:r>
      <w:r>
        <w:br/>
      </w:r>
      <w:r>
        <w:rPr>
          <w:rFonts w:ascii="Times New Roman"/>
          <w:b w:val="false"/>
          <w:i w:val="false"/>
          <w:color w:val="000000"/>
          <w:sz w:val="28"/>
        </w:rPr>
        <w:t>
</w:t>
      </w:r>
      <w:r>
        <w:rPr>
          <w:rFonts w:ascii="Times New Roman"/>
          <w:b w:val="false"/>
          <w:i w:val="false"/>
          <w:color w:val="000000"/>
          <w:sz w:val="28"/>
        </w:rPr>
        <w:t xml:space="preserve">
      В разделе "Сумма НДС, относимого в зачет": </w:t>
      </w:r>
      <w:r>
        <w:br/>
      </w:r>
      <w:r>
        <w:rPr>
          <w:rFonts w:ascii="Times New Roman"/>
          <w:b w:val="false"/>
          <w:i w:val="false"/>
          <w:color w:val="000000"/>
          <w:sz w:val="28"/>
        </w:rPr>
        <w:t>
</w:t>
      </w:r>
      <w:r>
        <w:rPr>
          <w:rFonts w:ascii="Times New Roman"/>
          <w:b w:val="false"/>
          <w:i w:val="false"/>
          <w:color w:val="000000"/>
          <w:sz w:val="28"/>
        </w:rPr>
        <w:t>
      1) в строке 300.00.014 А указывается общая сумма оборотов по товарам, работам, услугам, приобретенным с налогом на добавленную стоимость в Республике Казахстан;</w:t>
      </w:r>
      <w:r>
        <w:br/>
      </w:r>
      <w:r>
        <w:rPr>
          <w:rFonts w:ascii="Times New Roman"/>
          <w:b w:val="false"/>
          <w:i w:val="false"/>
          <w:color w:val="000000"/>
          <w:sz w:val="28"/>
        </w:rPr>
        <w:t>
</w:t>
      </w:r>
      <w:r>
        <w:rPr>
          <w:rFonts w:ascii="Times New Roman"/>
          <w:b w:val="false"/>
          <w:i w:val="false"/>
          <w:color w:val="000000"/>
          <w:sz w:val="28"/>
        </w:rPr>
        <w:t>
      2) в строке 300.00.014 В указывается общая сумма налога на добавленную стоимость по товарам, работам, услугам, приобретенным с налогом на добавленную стоимость в Республике Казахстан. Необходимо учесть, что плательщики налога на добавленную стоимость, применяющие раздельный метод отнесения в зачет, отражают в данной строке суммы налога на добавленную стоимость по товарам, работам, услугам, используемым для целей облагаемого оборота;</w:t>
      </w:r>
      <w:r>
        <w:br/>
      </w:r>
      <w:r>
        <w:rPr>
          <w:rFonts w:ascii="Times New Roman"/>
          <w:b w:val="false"/>
          <w:i w:val="false"/>
          <w:color w:val="000000"/>
          <w:sz w:val="28"/>
        </w:rPr>
        <w:t>
</w:t>
      </w:r>
      <w:r>
        <w:rPr>
          <w:rFonts w:ascii="Times New Roman"/>
          <w:b w:val="false"/>
          <w:i w:val="false"/>
          <w:color w:val="000000"/>
          <w:sz w:val="28"/>
        </w:rPr>
        <w:t xml:space="preserve">
      3) в строке 300.00.015 А указывается сумма облагаемого оборота по работам, услугам, приобретенным от нерезидента, не являющегося плательщиком налога на добавленную стоимость в Республике Казахстан, местом реализации которых в соответствии со статьями 236 и 276-5 Налогового кодекса признается Республика Казахстан. В данную строку переносится сумма, отраженная в строке 300.05.001; </w:t>
      </w:r>
      <w:r>
        <w:br/>
      </w:r>
      <w:r>
        <w:rPr>
          <w:rFonts w:ascii="Times New Roman"/>
          <w:b w:val="false"/>
          <w:i w:val="false"/>
          <w:color w:val="000000"/>
          <w:sz w:val="28"/>
        </w:rPr>
        <w:t>
</w:t>
      </w:r>
      <w:r>
        <w:rPr>
          <w:rFonts w:ascii="Times New Roman"/>
          <w:b w:val="false"/>
          <w:i w:val="false"/>
          <w:color w:val="000000"/>
          <w:sz w:val="28"/>
        </w:rPr>
        <w:t>
      4) в строке 300.00.015 В указывается сумма начисленного налога на добавленную стоимость по работам и услугам, приобретенным от нерезидента, местом реализации которых признается Республика Казахстан. В строку 300.00.015 В переносится сумма, отраженная в строке 300.05.007. Необходимо учесть, что плательщики налога на добавленную стоимость, применяющие раздельный метод отнесения в зачет, отражают в данной строке суммы налога на добавленную стоимость по работам, услугам, используемым для целей облагаемого оборота;</w:t>
      </w:r>
      <w:r>
        <w:br/>
      </w:r>
      <w:r>
        <w:rPr>
          <w:rFonts w:ascii="Times New Roman"/>
          <w:b w:val="false"/>
          <w:i w:val="false"/>
          <w:color w:val="000000"/>
          <w:sz w:val="28"/>
        </w:rPr>
        <w:t>
</w:t>
      </w:r>
      <w:r>
        <w:rPr>
          <w:rFonts w:ascii="Times New Roman"/>
          <w:b w:val="false"/>
          <w:i w:val="false"/>
          <w:color w:val="000000"/>
          <w:sz w:val="28"/>
        </w:rPr>
        <w:t>
      5) в строке 300.00.016 указывается сумма оборота по товарам, работам, услугам, приобретенным без налога на добавленную стоимость и по товарам, работам, услугам, приобретенным с налогом на добавленную стоимость, но по которым налог на добавленную стоимость не подлежит отнесению в зачет в соответствии со </w:t>
      </w:r>
      <w:r>
        <w:rPr>
          <w:rFonts w:ascii="Times New Roman"/>
          <w:b w:val="false"/>
          <w:i w:val="false"/>
          <w:color w:val="000000"/>
          <w:sz w:val="28"/>
        </w:rPr>
        <w:t>статьей 257</w:t>
      </w:r>
      <w:r>
        <w:rPr>
          <w:rFonts w:ascii="Times New Roman"/>
          <w:b w:val="false"/>
          <w:i w:val="false"/>
          <w:color w:val="000000"/>
          <w:sz w:val="28"/>
        </w:rPr>
        <w:t xml:space="preserve"> Налогового кодекса. В данной строке указывается сумма оборота по приобретению без учета налога на добавленную стоимость; </w:t>
      </w:r>
      <w:r>
        <w:br/>
      </w:r>
      <w:r>
        <w:rPr>
          <w:rFonts w:ascii="Times New Roman"/>
          <w:b w:val="false"/>
          <w:i w:val="false"/>
          <w:color w:val="000000"/>
          <w:sz w:val="28"/>
        </w:rPr>
        <w:t>
</w:t>
      </w:r>
      <w:r>
        <w:rPr>
          <w:rFonts w:ascii="Times New Roman"/>
          <w:b w:val="false"/>
          <w:i w:val="false"/>
          <w:color w:val="000000"/>
          <w:sz w:val="28"/>
        </w:rPr>
        <w:t>
      6) в строке 300.00.017 А указывается сумма оборота по облагаемому импорту, определяемому в соответствии со </w:t>
      </w:r>
      <w:r>
        <w:rPr>
          <w:rFonts w:ascii="Times New Roman"/>
          <w:b w:val="false"/>
          <w:i w:val="false"/>
          <w:color w:val="000000"/>
          <w:sz w:val="28"/>
        </w:rPr>
        <w:t>статьей 247</w:t>
      </w:r>
      <w:r>
        <w:rPr>
          <w:rFonts w:ascii="Times New Roman"/>
          <w:b w:val="false"/>
          <w:i w:val="false"/>
          <w:color w:val="000000"/>
          <w:sz w:val="28"/>
        </w:rPr>
        <w:t xml:space="preserve"> и пунктом 3 статьи 276-4 Налогового кодекса, за исключением отражаемого в строках 300.00.018, 300.00.019, 300.00.020, 300.00.021, 300.00.027. Данная строка заполняется на основании сведений, указанных в декларации (-ях) на товары, а также в Декларации (-ях) по косвенным налогам по импортированным товарам формы 320.00 и заявлении (-ях) о ввозе товаров и уплате косвенных налогов формы 328.00, представленных за соответствующий налоговый период. Cтрока включает в себя строки 300.00.017 I А, 300.00.017 II А;</w:t>
      </w:r>
      <w:r>
        <w:br/>
      </w:r>
      <w:r>
        <w:rPr>
          <w:rFonts w:ascii="Times New Roman"/>
          <w:b w:val="false"/>
          <w:i w:val="false"/>
          <w:color w:val="000000"/>
          <w:sz w:val="28"/>
        </w:rPr>
        <w:t>
</w:t>
      </w:r>
      <w:r>
        <w:rPr>
          <w:rFonts w:ascii="Times New Roman"/>
          <w:b w:val="false"/>
          <w:i w:val="false"/>
          <w:color w:val="000000"/>
          <w:sz w:val="28"/>
        </w:rPr>
        <w:t>
      7) в строке 300.00.017 I А указывается размер облагаемого импорта по товарам, ввезенным из Российской Федерации;</w:t>
      </w:r>
      <w:r>
        <w:br/>
      </w:r>
      <w:r>
        <w:rPr>
          <w:rFonts w:ascii="Times New Roman"/>
          <w:b w:val="false"/>
          <w:i w:val="false"/>
          <w:color w:val="000000"/>
          <w:sz w:val="28"/>
        </w:rPr>
        <w:t>
</w:t>
      </w:r>
      <w:r>
        <w:rPr>
          <w:rFonts w:ascii="Times New Roman"/>
          <w:b w:val="false"/>
          <w:i w:val="false"/>
          <w:color w:val="000000"/>
          <w:sz w:val="28"/>
        </w:rPr>
        <w:t>
      8) в строке 300.00.017 II А указывается размер облагаемого импорта по товарам, ввезенным из Республики Беларусь;</w:t>
      </w:r>
      <w:r>
        <w:br/>
      </w:r>
      <w:r>
        <w:rPr>
          <w:rFonts w:ascii="Times New Roman"/>
          <w:b w:val="false"/>
          <w:i w:val="false"/>
          <w:color w:val="000000"/>
          <w:sz w:val="28"/>
        </w:rPr>
        <w:t>
</w:t>
      </w:r>
      <w:r>
        <w:rPr>
          <w:rFonts w:ascii="Times New Roman"/>
          <w:b w:val="false"/>
          <w:i w:val="false"/>
          <w:color w:val="000000"/>
          <w:sz w:val="28"/>
        </w:rPr>
        <w:t>
      9) в строке 300.00.017 В указывается сумма налога на добавленную стоимость, уплаченного при таможенном оформлении. При применении пропорционального метода отнесения в зачет в данной строке указывается сумма налога на добавленную стоимость, уплаченного по импортируемым товарам, согласно декларации (-ий) на товары, а также Декларации (-ий) по косвенным налогам по импортированным товарам формы 320.00 и заявления (-ий) о ввозе товаров и уплате косвенных налогов. При применении раздельного метода отнесения в зачет в данной строке указывается сумма налога на добавленную стоимость, уплаченного по импортируемым товарам, используемым для целей облагаемого оборота. Данная строка включает в себя строки 300.00.017 I В, 300.00.017 II В;</w:t>
      </w:r>
      <w:r>
        <w:br/>
      </w:r>
      <w:r>
        <w:rPr>
          <w:rFonts w:ascii="Times New Roman"/>
          <w:b w:val="false"/>
          <w:i w:val="false"/>
          <w:color w:val="000000"/>
          <w:sz w:val="28"/>
        </w:rPr>
        <w:t>
</w:t>
      </w:r>
      <w:r>
        <w:rPr>
          <w:rFonts w:ascii="Times New Roman"/>
          <w:b w:val="false"/>
          <w:i w:val="false"/>
          <w:color w:val="000000"/>
          <w:sz w:val="28"/>
        </w:rPr>
        <w:t>
      10) в строке 300.00.017 I В указывается сумма налога на добавленную стоимость на импорт, уплаченная по товарам, ввезенным из Российской Федерации и отраженной в Декларации (-ях) по косвенным налогам по импортированным товарам и в заявлении (-ях) о ввозе и уплате косвенных налогов;</w:t>
      </w:r>
      <w:r>
        <w:br/>
      </w:r>
      <w:r>
        <w:rPr>
          <w:rFonts w:ascii="Times New Roman"/>
          <w:b w:val="false"/>
          <w:i w:val="false"/>
          <w:color w:val="000000"/>
          <w:sz w:val="28"/>
        </w:rPr>
        <w:t>
</w:t>
      </w:r>
      <w:r>
        <w:rPr>
          <w:rFonts w:ascii="Times New Roman"/>
          <w:b w:val="false"/>
          <w:i w:val="false"/>
          <w:color w:val="000000"/>
          <w:sz w:val="28"/>
        </w:rPr>
        <w:t>
      11) в строке 300.00.017 II В указывается сумма налога на добавленную стоимость на импорт, уплаченная по товарам, ввезенным из Республики Беларусь и отраженной в Декларации (-ях) по косвенным налогам по импортированным товарам и в Заявлении (-ях) о ввозе и уплате косвенных налогов;</w:t>
      </w:r>
      <w:r>
        <w:br/>
      </w:r>
      <w:r>
        <w:rPr>
          <w:rFonts w:ascii="Times New Roman"/>
          <w:b w:val="false"/>
          <w:i w:val="false"/>
          <w:color w:val="000000"/>
          <w:sz w:val="28"/>
        </w:rPr>
        <w:t>
</w:t>
      </w:r>
      <w:r>
        <w:rPr>
          <w:rFonts w:ascii="Times New Roman"/>
          <w:b w:val="false"/>
          <w:i w:val="false"/>
          <w:color w:val="000000"/>
          <w:sz w:val="28"/>
        </w:rPr>
        <w:t>
      12) в строке 300.00.018 указывается стоимость импортируемых товаров, освобожденных от налога на добавленную стоимость в соответствии со </w:t>
      </w:r>
      <w:r>
        <w:rPr>
          <w:rFonts w:ascii="Times New Roman"/>
          <w:b w:val="false"/>
          <w:i w:val="false"/>
          <w:color w:val="000000"/>
          <w:sz w:val="28"/>
        </w:rPr>
        <w:t>статьей 255</w:t>
      </w:r>
      <w:r>
        <w:rPr>
          <w:rFonts w:ascii="Times New Roman"/>
          <w:b w:val="false"/>
          <w:i w:val="false"/>
          <w:color w:val="000000"/>
          <w:sz w:val="28"/>
        </w:rPr>
        <w:t>, подпунктом 2) </w:t>
      </w:r>
      <w:r>
        <w:rPr>
          <w:rFonts w:ascii="Times New Roman"/>
          <w:b w:val="false"/>
          <w:i w:val="false"/>
          <w:color w:val="000000"/>
          <w:sz w:val="28"/>
        </w:rPr>
        <w:t>пункта 2</w:t>
      </w:r>
      <w:r>
        <w:rPr>
          <w:rFonts w:ascii="Times New Roman"/>
          <w:b w:val="false"/>
          <w:i w:val="false"/>
          <w:color w:val="000000"/>
          <w:sz w:val="28"/>
        </w:rPr>
        <w:t xml:space="preserve"> и </w:t>
      </w:r>
      <w:r>
        <w:rPr>
          <w:rFonts w:ascii="Times New Roman"/>
          <w:b w:val="false"/>
          <w:i w:val="false"/>
          <w:color w:val="000000"/>
          <w:sz w:val="28"/>
        </w:rPr>
        <w:t>пунктом 3</w:t>
      </w:r>
      <w:r>
        <w:rPr>
          <w:rFonts w:ascii="Times New Roman"/>
          <w:b w:val="false"/>
          <w:i w:val="false"/>
          <w:color w:val="000000"/>
          <w:sz w:val="28"/>
        </w:rPr>
        <w:t xml:space="preserve"> статьи 276-15 Налогового кодекса или в соответствии с международными договорами. В данную строку переносится сумма, отраженная в строке 300.02.011; </w:t>
      </w:r>
      <w:r>
        <w:br/>
      </w:r>
      <w:r>
        <w:rPr>
          <w:rFonts w:ascii="Times New Roman"/>
          <w:b w:val="false"/>
          <w:i w:val="false"/>
          <w:color w:val="000000"/>
          <w:sz w:val="28"/>
        </w:rPr>
        <w:t>
</w:t>
      </w:r>
      <w:r>
        <w:rPr>
          <w:rFonts w:ascii="Times New Roman"/>
          <w:b w:val="false"/>
          <w:i w:val="false"/>
          <w:color w:val="000000"/>
          <w:sz w:val="28"/>
        </w:rPr>
        <w:t>
      13) в строке 300.00.019 указывается стоимость импортируемых товаров, по которым налоговым органом было вынесено решение об изменении сроков уплаты налога на добавленную стоимость в соответствии с абзацами 28-50 статьи 49 Закона о введении. Данная строка заполняется на основании декларации на товары и (или) Декларации (-ий) по косвенным налогам по импортированным товарам и Заявления (-ий) о ввозе товаров и уплате косвенных налогов по товарам, импортированным из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14) в строке 300.00.020 указывается сумма фактически уплаченного в налоговом периоде налога на добавленную стоимость на импортируемые товары, по которым был изменен срок уплаты налога на добавленную стоимость в соответствии с абзацами 28-50 </w:t>
      </w:r>
      <w:r>
        <w:rPr>
          <w:rFonts w:ascii="Times New Roman"/>
          <w:b w:val="false"/>
          <w:i w:val="false"/>
          <w:color w:val="000000"/>
          <w:sz w:val="28"/>
        </w:rPr>
        <w:t>статьи 49</w:t>
      </w:r>
      <w:r>
        <w:rPr>
          <w:rFonts w:ascii="Times New Roman"/>
          <w:b w:val="false"/>
          <w:i w:val="false"/>
          <w:color w:val="000000"/>
          <w:sz w:val="28"/>
        </w:rPr>
        <w:t xml:space="preserve"> Закона о введении. При применении пропорционального метода отнесения в зачет в данную строку переносится сумма итоговых строк 0000001 и 0000002 графы J формы 300.03. При применении раздельного метода отнесения в зачет в данной строке указывается итоговая сумма уплаченного налога по импортированным товарам, используемым для целей облагаемого оборота;</w:t>
      </w:r>
      <w:r>
        <w:br/>
      </w:r>
      <w:r>
        <w:rPr>
          <w:rFonts w:ascii="Times New Roman"/>
          <w:b w:val="false"/>
          <w:i w:val="false"/>
          <w:color w:val="000000"/>
          <w:sz w:val="28"/>
        </w:rPr>
        <w:t>
</w:t>
      </w:r>
      <w:r>
        <w:rPr>
          <w:rFonts w:ascii="Times New Roman"/>
          <w:b w:val="false"/>
          <w:i w:val="false"/>
          <w:color w:val="000000"/>
          <w:sz w:val="28"/>
        </w:rPr>
        <w:t>
      15) в строке 300.00.021 А указывается стоимость импортируемых товаров, по которым налог на добавленную стоимость уплачен методом зачета в соответствии с условиями контракта на недропользование;</w:t>
      </w:r>
      <w:r>
        <w:br/>
      </w:r>
      <w:r>
        <w:rPr>
          <w:rFonts w:ascii="Times New Roman"/>
          <w:b w:val="false"/>
          <w:i w:val="false"/>
          <w:color w:val="000000"/>
          <w:sz w:val="28"/>
        </w:rPr>
        <w:t>
</w:t>
      </w:r>
      <w:r>
        <w:rPr>
          <w:rFonts w:ascii="Times New Roman"/>
          <w:b w:val="false"/>
          <w:i w:val="false"/>
          <w:color w:val="000000"/>
          <w:sz w:val="28"/>
        </w:rPr>
        <w:t>
      16) в строке 300.00.021 В указывается сумма налога на добавленную стоимость по импорту товаров, уплаченного методом зачета в соответствии с условиями контракта на недропользование;</w:t>
      </w:r>
      <w:r>
        <w:br/>
      </w:r>
      <w:r>
        <w:rPr>
          <w:rFonts w:ascii="Times New Roman"/>
          <w:b w:val="false"/>
          <w:i w:val="false"/>
          <w:color w:val="000000"/>
          <w:sz w:val="28"/>
        </w:rPr>
        <w:t>
</w:t>
      </w:r>
      <w:r>
        <w:rPr>
          <w:rFonts w:ascii="Times New Roman"/>
          <w:b w:val="false"/>
          <w:i w:val="false"/>
          <w:color w:val="000000"/>
          <w:sz w:val="28"/>
        </w:rPr>
        <w:t>
      17) в строке 300.00.022 указывается общая сумма оборота по приобретению товаров, работ, услуг, определяемая как сумма строк 300.00.014 А, 300.00.015 А, 300.00.016 А, 300.00.017 А, 300.00.018 А, 300.00.019, 300.00.021 А и 300.00.028 А за вычетом суммы строки 300.00.023 А (300.00.014 А + 300.00.015 А + 300.00.016 А + 300.00.017 А+ 300.00.018 А + 300.00.019 + 300.00.021 А - 300.00.023 А + 300.00.028 A);</w:t>
      </w:r>
      <w:r>
        <w:br/>
      </w:r>
      <w:r>
        <w:rPr>
          <w:rFonts w:ascii="Times New Roman"/>
          <w:b w:val="false"/>
          <w:i w:val="false"/>
          <w:color w:val="000000"/>
          <w:sz w:val="28"/>
        </w:rPr>
        <w:t>
</w:t>
      </w:r>
      <w:r>
        <w:rPr>
          <w:rFonts w:ascii="Times New Roman"/>
          <w:b w:val="false"/>
          <w:i w:val="false"/>
          <w:color w:val="000000"/>
          <w:sz w:val="28"/>
        </w:rPr>
        <w:t>
      18) в строке 300.00.023 А указывается сумма корректировки размера оборота по приобретению, определенная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трансфертном ценообразовании;</w:t>
      </w:r>
      <w:r>
        <w:br/>
      </w:r>
      <w:r>
        <w:rPr>
          <w:rFonts w:ascii="Times New Roman"/>
          <w:b w:val="false"/>
          <w:i w:val="false"/>
          <w:color w:val="000000"/>
          <w:sz w:val="28"/>
        </w:rPr>
        <w:t>
</w:t>
      </w:r>
      <w:r>
        <w:rPr>
          <w:rFonts w:ascii="Times New Roman"/>
          <w:b w:val="false"/>
          <w:i w:val="false"/>
          <w:color w:val="000000"/>
          <w:sz w:val="28"/>
        </w:rPr>
        <w:t xml:space="preserve">
      19) в строке 300.00.023 В указывается сумма корректировки налога на добавленную стоимость, относимого в зачет, определенная в соответствии с Законом о трансфертном ценообразовании; </w:t>
      </w:r>
      <w:r>
        <w:br/>
      </w:r>
      <w:r>
        <w:rPr>
          <w:rFonts w:ascii="Times New Roman"/>
          <w:b w:val="false"/>
          <w:i w:val="false"/>
          <w:color w:val="000000"/>
          <w:sz w:val="28"/>
        </w:rPr>
        <w:t>
</w:t>
      </w:r>
      <w:r>
        <w:rPr>
          <w:rFonts w:ascii="Times New Roman"/>
          <w:b w:val="false"/>
          <w:i w:val="false"/>
          <w:color w:val="000000"/>
          <w:sz w:val="28"/>
        </w:rPr>
        <w:t>
      20) в строке 300.00.024 указывается корректировка суммы налога на добавленную стоимость, относимого в зачет. В данную строку переносится сумма, отраженная в строке 300.06.024 В;</w:t>
      </w:r>
      <w:r>
        <w:br/>
      </w:r>
      <w:r>
        <w:rPr>
          <w:rFonts w:ascii="Times New Roman"/>
          <w:b w:val="false"/>
          <w:i w:val="false"/>
          <w:color w:val="000000"/>
          <w:sz w:val="28"/>
        </w:rPr>
        <w:t>
</w:t>
      </w:r>
      <w:r>
        <w:rPr>
          <w:rFonts w:ascii="Times New Roman"/>
          <w:b w:val="false"/>
          <w:i w:val="false"/>
          <w:color w:val="000000"/>
          <w:sz w:val="28"/>
        </w:rPr>
        <w:t>
      21) в строке 300.00.025 указывается общая сумма налога на добавленную стоимость, относимого в зачет за налоговый период, за исключением указанной в строке 300.00.026. Определяется как сумма строк 300.00.014 В, 300.00.015 В, 300.00.017 В, 300.00.020 В, 300.00.021В, 300.00.024 за вычетом суммы строки 300.00.023 В (300.00.014 В+ 300.00.015 В + 300.00.017 В + 300.00.020 В + 300.00.021В - 300.00.023В + (-) 300.00.024). Данная строка не заполняется налогоплательщиком, применяющим пропорциональный и раздельный метод отнесения в зачет сумм налога на добавленную стоимость, который заполняет строку 300.00.026;</w:t>
      </w:r>
      <w:r>
        <w:br/>
      </w:r>
      <w:r>
        <w:rPr>
          <w:rFonts w:ascii="Times New Roman"/>
          <w:b w:val="false"/>
          <w:i w:val="false"/>
          <w:color w:val="000000"/>
          <w:sz w:val="28"/>
        </w:rPr>
        <w:t>
</w:t>
      </w:r>
      <w:r>
        <w:rPr>
          <w:rFonts w:ascii="Times New Roman"/>
          <w:b w:val="false"/>
          <w:i w:val="false"/>
          <w:color w:val="000000"/>
          <w:sz w:val="28"/>
        </w:rPr>
        <w:t>
      22) в строке 300.00.026, которая определяется налогоплательщиком самостоятельно, указывается сумма налога на добавленную стоимость, относимого в зачет за налоговый период, в случае применения налогоплательщиком пропорционального и раздельного метода отнесения в зачет сумм налога на добавленную стоимость, а именно:</w:t>
      </w:r>
      <w:r>
        <w:br/>
      </w:r>
      <w:r>
        <w:rPr>
          <w:rFonts w:ascii="Times New Roman"/>
          <w:b w:val="false"/>
          <w:i w:val="false"/>
          <w:color w:val="000000"/>
          <w:sz w:val="28"/>
        </w:rPr>
        <w:t>
</w:t>
      </w:r>
      <w:r>
        <w:rPr>
          <w:rFonts w:ascii="Times New Roman"/>
          <w:b w:val="false"/>
          <w:i w:val="false"/>
          <w:color w:val="000000"/>
          <w:sz w:val="28"/>
        </w:rPr>
        <w:t>
      налогоплательщиками при наличии оборотов, освобожденных от налога на добавленную стоимость в соответствии с пунктом 1 статьи 249 Налогового кодекса, в случае одновременного использования пропорционального и раздельного методов отнесения в зачет сумм налога на добавленную стоимость согласно </w:t>
      </w:r>
      <w:r>
        <w:rPr>
          <w:rFonts w:ascii="Times New Roman"/>
          <w:b w:val="false"/>
          <w:i w:val="false"/>
          <w:color w:val="000000"/>
          <w:sz w:val="28"/>
        </w:rPr>
        <w:t>пунктам 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260 Налогового кодекса;</w:t>
      </w:r>
      <w:r>
        <w:br/>
      </w:r>
      <w:r>
        <w:rPr>
          <w:rFonts w:ascii="Times New Roman"/>
          <w:b w:val="false"/>
          <w:i w:val="false"/>
          <w:color w:val="000000"/>
          <w:sz w:val="28"/>
        </w:rPr>
        <w:t>
</w:t>
      </w:r>
      <w:r>
        <w:rPr>
          <w:rFonts w:ascii="Times New Roman"/>
          <w:b w:val="false"/>
          <w:i w:val="false"/>
          <w:color w:val="000000"/>
          <w:sz w:val="28"/>
        </w:rPr>
        <w:t>
      банками, организациями, осуществляющими отдельные виды банковских операций, микрокредитными организациями, использующими согласно </w:t>
      </w:r>
      <w:r>
        <w:rPr>
          <w:rFonts w:ascii="Times New Roman"/>
          <w:b w:val="false"/>
          <w:i w:val="false"/>
          <w:color w:val="000000"/>
          <w:sz w:val="28"/>
        </w:rPr>
        <w:t>пункту 2</w:t>
      </w:r>
      <w:r>
        <w:rPr>
          <w:rFonts w:ascii="Times New Roman"/>
          <w:b w:val="false"/>
          <w:i w:val="false"/>
          <w:color w:val="000000"/>
          <w:sz w:val="28"/>
        </w:rPr>
        <w:t xml:space="preserve"> статьи 262 Налогового кодекса право применения раздельного метода по учету сумм налога на добавленную стоимость, по оборотам, связанным с получением и реализацией заложенного имущества (товаров) при применении ими пропорционального метода отнесения в зачет налога на добавленную стоимость по другим полученным товарам, работам, услугам;</w:t>
      </w:r>
      <w:r>
        <w:br/>
      </w:r>
      <w:r>
        <w:rPr>
          <w:rFonts w:ascii="Times New Roman"/>
          <w:b w:val="false"/>
          <w:i w:val="false"/>
          <w:color w:val="000000"/>
          <w:sz w:val="28"/>
        </w:rPr>
        <w:t>
</w:t>
      </w:r>
      <w:r>
        <w:rPr>
          <w:rFonts w:ascii="Times New Roman"/>
          <w:b w:val="false"/>
          <w:i w:val="false"/>
          <w:color w:val="000000"/>
          <w:sz w:val="28"/>
        </w:rPr>
        <w:t>
      лизингодателями, использующими согласно </w:t>
      </w:r>
      <w:r>
        <w:rPr>
          <w:rFonts w:ascii="Times New Roman"/>
          <w:b w:val="false"/>
          <w:i w:val="false"/>
          <w:color w:val="000000"/>
          <w:sz w:val="28"/>
        </w:rPr>
        <w:t>пункту 3</w:t>
      </w:r>
      <w:r>
        <w:rPr>
          <w:rFonts w:ascii="Times New Roman"/>
          <w:b w:val="false"/>
          <w:i w:val="false"/>
          <w:color w:val="000000"/>
          <w:sz w:val="28"/>
        </w:rPr>
        <w:t xml:space="preserve"> статьи 262 Налогового кодекса право применения раздельного метода по учету сумм налога на добавленную стоимость по оборотам, связанным с передачей имущества в финансовый лизинг, при применении ими пропорционального метода отнесения в зачет налога на добавленную стоимость по другим полученным товарам, работам, услугам;</w:t>
      </w:r>
      <w:r>
        <w:br/>
      </w:r>
      <w:r>
        <w:rPr>
          <w:rFonts w:ascii="Times New Roman"/>
          <w:b w:val="false"/>
          <w:i w:val="false"/>
          <w:color w:val="000000"/>
          <w:sz w:val="28"/>
        </w:rPr>
        <w:t>
</w:t>
      </w:r>
      <w:r>
        <w:rPr>
          <w:rFonts w:ascii="Times New Roman"/>
          <w:b w:val="false"/>
          <w:i w:val="false"/>
          <w:color w:val="000000"/>
          <w:sz w:val="28"/>
        </w:rPr>
        <w:t>
      исламскими банками, использующими согласно </w:t>
      </w:r>
      <w:r>
        <w:rPr>
          <w:rFonts w:ascii="Times New Roman"/>
          <w:b w:val="false"/>
          <w:i w:val="false"/>
          <w:color w:val="000000"/>
          <w:sz w:val="28"/>
        </w:rPr>
        <w:t>пункту 5</w:t>
      </w:r>
      <w:r>
        <w:rPr>
          <w:rFonts w:ascii="Times New Roman"/>
          <w:b w:val="false"/>
          <w:i w:val="false"/>
          <w:color w:val="000000"/>
          <w:sz w:val="28"/>
        </w:rPr>
        <w:t xml:space="preserve"> статьи 262 Налогового кодекса право применения раздельного метода отнесения в зачет сумм налога на добавленную стоимость по оборотам, связанным с приобретением и передачей имущества в рамках финансирования торговой деятельности в качестве торгового посредника с предоставлением коммерческого кредита, при применении ими пропорционального метода отнесения в зачет налога на добавленную стоимость по другим полученным товарам, работам, услугам.</w:t>
      </w:r>
      <w:r>
        <w:br/>
      </w:r>
      <w:r>
        <w:rPr>
          <w:rFonts w:ascii="Times New Roman"/>
          <w:b w:val="false"/>
          <w:i w:val="false"/>
          <w:color w:val="000000"/>
          <w:sz w:val="28"/>
        </w:rPr>
        <w:t>
</w:t>
      </w:r>
      <w:r>
        <w:rPr>
          <w:rFonts w:ascii="Times New Roman"/>
          <w:b w:val="false"/>
          <w:i w:val="false"/>
          <w:color w:val="000000"/>
          <w:sz w:val="28"/>
        </w:rPr>
        <w:t xml:space="preserve">
      Данная строка состоит из строк 300.00.026 I, 300.00.026 II, 300.00.026 III; </w:t>
      </w:r>
      <w:r>
        <w:br/>
      </w:r>
      <w:r>
        <w:rPr>
          <w:rFonts w:ascii="Times New Roman"/>
          <w:b w:val="false"/>
          <w:i w:val="false"/>
          <w:color w:val="000000"/>
          <w:sz w:val="28"/>
        </w:rPr>
        <w:t>
</w:t>
      </w:r>
      <w:r>
        <w:rPr>
          <w:rFonts w:ascii="Times New Roman"/>
          <w:b w:val="false"/>
          <w:i w:val="false"/>
          <w:color w:val="000000"/>
          <w:sz w:val="28"/>
        </w:rPr>
        <w:t>
      23) в строке 300.00.026 I указывается сумма налога на добавленную стоимость, относимого в зачет по пропорциональному методу при применении пропорционального и раздельного метода отнесения в зачет;</w:t>
      </w:r>
      <w:r>
        <w:br/>
      </w:r>
      <w:r>
        <w:rPr>
          <w:rFonts w:ascii="Times New Roman"/>
          <w:b w:val="false"/>
          <w:i w:val="false"/>
          <w:color w:val="000000"/>
          <w:sz w:val="28"/>
        </w:rPr>
        <w:t>
</w:t>
      </w:r>
      <w:r>
        <w:rPr>
          <w:rFonts w:ascii="Times New Roman"/>
          <w:b w:val="false"/>
          <w:i w:val="false"/>
          <w:color w:val="000000"/>
          <w:sz w:val="28"/>
        </w:rPr>
        <w:t>
      24) в строке 300.00.026 II указывается сумма налога на добавленную стоимость, относимого в зачет по раздельному методу при применении пропорционального и раздельного метода отнесения в зачет;</w:t>
      </w:r>
      <w:r>
        <w:br/>
      </w:r>
      <w:r>
        <w:rPr>
          <w:rFonts w:ascii="Times New Roman"/>
          <w:b w:val="false"/>
          <w:i w:val="false"/>
          <w:color w:val="000000"/>
          <w:sz w:val="28"/>
        </w:rPr>
        <w:t>
</w:t>
      </w:r>
      <w:r>
        <w:rPr>
          <w:rFonts w:ascii="Times New Roman"/>
          <w:b w:val="false"/>
          <w:i w:val="false"/>
          <w:color w:val="000000"/>
          <w:sz w:val="28"/>
        </w:rPr>
        <w:t>
      25) в строке 300.00.026 III указывается сумма налога на добавленную стоимость по товарам, работам, услугам, используемым одновременно для целей облагаемых и необлагаемых оборотов по пропорциональному и раздельному методам отнесения в зачет;</w:t>
      </w:r>
      <w:r>
        <w:br/>
      </w:r>
      <w:r>
        <w:rPr>
          <w:rFonts w:ascii="Times New Roman"/>
          <w:b w:val="false"/>
          <w:i w:val="false"/>
          <w:color w:val="000000"/>
          <w:sz w:val="28"/>
        </w:rPr>
        <w:t>
</w:t>
      </w:r>
      <w:r>
        <w:rPr>
          <w:rFonts w:ascii="Times New Roman"/>
          <w:b w:val="false"/>
          <w:i w:val="false"/>
          <w:color w:val="000000"/>
          <w:sz w:val="28"/>
        </w:rPr>
        <w:t xml:space="preserve">
      26) в строке 300.00.027 указывается сумма разрешенного зачета налога на добавленную стоимость за налоговый период. Строка состоит из строк 300.00.027 I, 300.00.027 II, 300.00.027 III, подлежит заполнению одна из строк в зависимости от применяемого метода отнесения в зачет налога на добавленную стоимость; </w:t>
      </w:r>
      <w:r>
        <w:br/>
      </w:r>
      <w:r>
        <w:rPr>
          <w:rFonts w:ascii="Times New Roman"/>
          <w:b w:val="false"/>
          <w:i w:val="false"/>
          <w:color w:val="000000"/>
          <w:sz w:val="28"/>
        </w:rPr>
        <w:t>
</w:t>
      </w:r>
      <w:r>
        <w:rPr>
          <w:rFonts w:ascii="Times New Roman"/>
          <w:b w:val="false"/>
          <w:i w:val="false"/>
          <w:color w:val="000000"/>
          <w:sz w:val="28"/>
        </w:rPr>
        <w:t>
      27) в строке 300.00.027 I указывается сумма разрешенного зачета налога на добавленную стоимость при применении раздельного метода отнесения в зачет. В данную строку переносится сумма строки 300.00.025;</w:t>
      </w:r>
      <w:r>
        <w:br/>
      </w:r>
      <w:r>
        <w:rPr>
          <w:rFonts w:ascii="Times New Roman"/>
          <w:b w:val="false"/>
          <w:i w:val="false"/>
          <w:color w:val="000000"/>
          <w:sz w:val="28"/>
        </w:rPr>
        <w:t>
</w:t>
      </w:r>
      <w:r>
        <w:rPr>
          <w:rFonts w:ascii="Times New Roman"/>
          <w:b w:val="false"/>
          <w:i w:val="false"/>
          <w:color w:val="000000"/>
          <w:sz w:val="28"/>
        </w:rPr>
        <w:t>
      28) в строке 300.00.027 II указывается сумма разрешенного зачета налога на добавленную стоимость при применении пропорционального метода отнесения в зачет, определяемая как произведение строки 300.00.025 и 300.00.008 (300.00.025 х 300.00.008);</w:t>
      </w:r>
      <w:r>
        <w:br/>
      </w:r>
      <w:r>
        <w:rPr>
          <w:rFonts w:ascii="Times New Roman"/>
          <w:b w:val="false"/>
          <w:i w:val="false"/>
          <w:color w:val="000000"/>
          <w:sz w:val="28"/>
        </w:rPr>
        <w:t>
</w:t>
      </w:r>
      <w:r>
        <w:rPr>
          <w:rFonts w:ascii="Times New Roman"/>
          <w:b w:val="false"/>
          <w:i w:val="false"/>
          <w:color w:val="000000"/>
          <w:sz w:val="28"/>
        </w:rPr>
        <w:t>
      29) в строке 300.00.027 III указывается сумма разрешенного зачета налога на добавленную стоимость при применении одновременно пропорционального и раздельного метода отнесения в зачет, определяемая по формуле: ((300.00.026I x 300.00.010) + (300.00.026 III x 300.00.008) + 300.00.026 II);</w:t>
      </w:r>
      <w:r>
        <w:br/>
      </w:r>
      <w:r>
        <w:rPr>
          <w:rFonts w:ascii="Times New Roman"/>
          <w:b w:val="false"/>
          <w:i w:val="false"/>
          <w:color w:val="000000"/>
          <w:sz w:val="28"/>
        </w:rPr>
        <w:t>
</w:t>
      </w:r>
      <w:r>
        <w:rPr>
          <w:rFonts w:ascii="Times New Roman"/>
          <w:b w:val="false"/>
          <w:i w:val="false"/>
          <w:color w:val="000000"/>
          <w:sz w:val="28"/>
        </w:rPr>
        <w:t>
      30) в строке 300.00.028А указывается стоимость импортируемых товаров, по которым налог на добавленную стоимость уплачен методом зачета, в соответствии с абзацами 52-77 </w:t>
      </w:r>
      <w:r>
        <w:rPr>
          <w:rFonts w:ascii="Times New Roman"/>
          <w:b w:val="false"/>
          <w:i w:val="false"/>
          <w:color w:val="000000"/>
          <w:sz w:val="28"/>
        </w:rPr>
        <w:t>статьи 49</w:t>
      </w:r>
      <w:r>
        <w:rPr>
          <w:rFonts w:ascii="Times New Roman"/>
          <w:b w:val="false"/>
          <w:i w:val="false"/>
          <w:color w:val="000000"/>
          <w:sz w:val="28"/>
        </w:rPr>
        <w:t xml:space="preserve"> и </w:t>
      </w:r>
      <w:r>
        <w:rPr>
          <w:rFonts w:ascii="Times New Roman"/>
          <w:b w:val="false"/>
          <w:i w:val="false"/>
          <w:color w:val="000000"/>
          <w:sz w:val="28"/>
        </w:rPr>
        <w:t>статьей 49-1</w:t>
      </w:r>
      <w:r>
        <w:rPr>
          <w:rFonts w:ascii="Times New Roman"/>
          <w:b w:val="false"/>
          <w:i w:val="false"/>
          <w:color w:val="000000"/>
          <w:sz w:val="28"/>
        </w:rPr>
        <w:t xml:space="preserve"> Закона о введении, за исключением стоимости импортируемых товаров, указанных в строке 300.00.021 А. В данную строку переносится сумма, указанная в строке 300.04.001 А;</w:t>
      </w:r>
      <w:r>
        <w:br/>
      </w:r>
      <w:r>
        <w:rPr>
          <w:rFonts w:ascii="Times New Roman"/>
          <w:b w:val="false"/>
          <w:i w:val="false"/>
          <w:color w:val="000000"/>
          <w:sz w:val="28"/>
        </w:rPr>
        <w:t>
</w:t>
      </w:r>
      <w:r>
        <w:rPr>
          <w:rFonts w:ascii="Times New Roman"/>
          <w:b w:val="false"/>
          <w:i w:val="false"/>
          <w:color w:val="000000"/>
          <w:sz w:val="28"/>
        </w:rPr>
        <w:t>
      31) в строке 300.00.028В указывается сумма налога на добавленную стоимость по импортируемым товарам, по которым налог уплачен методом зачета, в соответствии с абзацами 52-77 статьи 49 и статьей 49-1 Закона о введении, за исключением налога на добавленную стоимость по импортируемым товарам, указанного в строке 300.00.021 В. В данную строку переносится сумма, указанная в строке 300.04.001В.</w:t>
      </w:r>
      <w:r>
        <w:br/>
      </w:r>
      <w:r>
        <w:rPr>
          <w:rFonts w:ascii="Times New Roman"/>
          <w:b w:val="false"/>
          <w:i w:val="false"/>
          <w:color w:val="000000"/>
          <w:sz w:val="28"/>
        </w:rPr>
        <w:t>
</w:t>
      </w:r>
      <w:r>
        <w:rPr>
          <w:rFonts w:ascii="Times New Roman"/>
          <w:b w:val="false"/>
          <w:i w:val="false"/>
          <w:color w:val="000000"/>
          <w:sz w:val="28"/>
        </w:rPr>
        <w:t xml:space="preserve">
      18. При заполнении раздела "Расчеты по НДС за налоговый период" следует учесть, что в случае, если налогоплательщик представляет приложение 300.12, то формулы, предусмотренные в данном разделе, не применяются. В соответствующие строки с 300.00.029 по 300.00.30 переносится сумма каждой из соответствующих строк с 300.12.027 и (или) 300.00.027I по 300.12.028 и (или) 300.00.028I. </w:t>
      </w:r>
      <w:r>
        <w:br/>
      </w:r>
      <w:r>
        <w:rPr>
          <w:rFonts w:ascii="Times New Roman"/>
          <w:b w:val="false"/>
          <w:i w:val="false"/>
          <w:color w:val="000000"/>
          <w:sz w:val="28"/>
        </w:rPr>
        <w:t>
</w:t>
      </w:r>
      <w:r>
        <w:rPr>
          <w:rFonts w:ascii="Times New Roman"/>
          <w:b w:val="false"/>
          <w:i w:val="false"/>
          <w:color w:val="000000"/>
          <w:sz w:val="28"/>
        </w:rPr>
        <w:t xml:space="preserve">
      В разделе "Расчеты по НДС за налоговый период": </w:t>
      </w:r>
      <w:r>
        <w:br/>
      </w:r>
      <w:r>
        <w:rPr>
          <w:rFonts w:ascii="Times New Roman"/>
          <w:b w:val="false"/>
          <w:i w:val="false"/>
          <w:color w:val="000000"/>
          <w:sz w:val="28"/>
        </w:rPr>
        <w:t>
</w:t>
      </w:r>
      <w:r>
        <w:rPr>
          <w:rFonts w:ascii="Times New Roman"/>
          <w:b w:val="false"/>
          <w:i w:val="false"/>
          <w:color w:val="000000"/>
          <w:sz w:val="28"/>
        </w:rPr>
        <w:t>
      1) в строке 300.00.029 указывается сумма налога, подлежащего уплате в бюджет за налоговый период. Данная строка определяется:</w:t>
      </w:r>
      <w:r>
        <w:br/>
      </w:r>
      <w:r>
        <w:rPr>
          <w:rFonts w:ascii="Times New Roman"/>
          <w:b w:val="false"/>
          <w:i w:val="false"/>
          <w:color w:val="000000"/>
          <w:sz w:val="28"/>
        </w:rPr>
        <w:t>
</w:t>
      </w:r>
      <w:r>
        <w:rPr>
          <w:rFonts w:ascii="Times New Roman"/>
          <w:b w:val="false"/>
          <w:i w:val="false"/>
          <w:color w:val="000000"/>
          <w:sz w:val="28"/>
        </w:rPr>
        <w:t>
      при раздельном методе отнесения в зачет как разница строк 300.00.013, 300.00.027 I и 300.00.028 В (300.00.013 - 300.00.027 I - 300.00.028 В);</w:t>
      </w:r>
      <w:r>
        <w:br/>
      </w:r>
      <w:r>
        <w:rPr>
          <w:rFonts w:ascii="Times New Roman"/>
          <w:b w:val="false"/>
          <w:i w:val="false"/>
          <w:color w:val="000000"/>
          <w:sz w:val="28"/>
        </w:rPr>
        <w:t>
</w:t>
      </w:r>
      <w:r>
        <w:rPr>
          <w:rFonts w:ascii="Times New Roman"/>
          <w:b w:val="false"/>
          <w:i w:val="false"/>
          <w:color w:val="000000"/>
          <w:sz w:val="28"/>
        </w:rPr>
        <w:t xml:space="preserve">
      при пропорциональном методе отнесения в зачет как разница строк 300.00.013, 300.00.027 II и 300.00.028 В (300.00.013 - 300.00.027II - 300.00.028 В); </w:t>
      </w:r>
      <w:r>
        <w:br/>
      </w:r>
      <w:r>
        <w:rPr>
          <w:rFonts w:ascii="Times New Roman"/>
          <w:b w:val="false"/>
          <w:i w:val="false"/>
          <w:color w:val="000000"/>
          <w:sz w:val="28"/>
        </w:rPr>
        <w:t>
</w:t>
      </w:r>
      <w:r>
        <w:rPr>
          <w:rFonts w:ascii="Times New Roman"/>
          <w:b w:val="false"/>
          <w:i w:val="false"/>
          <w:color w:val="000000"/>
          <w:sz w:val="28"/>
        </w:rPr>
        <w:t>
      при применении пропорционального и раздельного метода отнесения в зачет как разница строк 300.00.013, 300.00.027III и 300.00.028 В (300.00.013 - 300.00.027III - 300.00.028 В);</w:t>
      </w:r>
      <w:r>
        <w:br/>
      </w:r>
      <w:r>
        <w:rPr>
          <w:rFonts w:ascii="Times New Roman"/>
          <w:b w:val="false"/>
          <w:i w:val="false"/>
          <w:color w:val="000000"/>
          <w:sz w:val="28"/>
        </w:rPr>
        <w:t>
</w:t>
      </w:r>
      <w:r>
        <w:rPr>
          <w:rFonts w:ascii="Times New Roman"/>
          <w:b w:val="false"/>
          <w:i w:val="false"/>
          <w:color w:val="000000"/>
          <w:sz w:val="28"/>
        </w:rPr>
        <w:t>
      Строка 300.00.029 состоит из строки 300.00.029 I;</w:t>
      </w:r>
      <w:r>
        <w:br/>
      </w:r>
      <w:r>
        <w:rPr>
          <w:rFonts w:ascii="Times New Roman"/>
          <w:b w:val="false"/>
          <w:i w:val="false"/>
          <w:color w:val="000000"/>
          <w:sz w:val="28"/>
        </w:rPr>
        <w:t>
</w:t>
      </w:r>
      <w:r>
        <w:rPr>
          <w:rFonts w:ascii="Times New Roman"/>
          <w:b w:val="false"/>
          <w:i w:val="false"/>
          <w:color w:val="000000"/>
          <w:sz w:val="28"/>
        </w:rPr>
        <w:t>
      2) в строке 300.00.029 I указывается сумма налога на добавленную стоимость, подлежащего уплате в бюджет с учетом особенностей, установленных </w:t>
      </w:r>
      <w:r>
        <w:rPr>
          <w:rFonts w:ascii="Times New Roman"/>
          <w:b w:val="false"/>
          <w:i w:val="false"/>
          <w:color w:val="000000"/>
          <w:sz w:val="28"/>
        </w:rPr>
        <w:t>статьей 267</w:t>
      </w:r>
      <w:r>
        <w:rPr>
          <w:rFonts w:ascii="Times New Roman"/>
          <w:b w:val="false"/>
          <w:i w:val="false"/>
          <w:color w:val="000000"/>
          <w:sz w:val="28"/>
        </w:rPr>
        <w:t xml:space="preserve"> Налогового кодекса, определяемая как произведение строки 300.00.029 и 30 процентов (300.00.029 х 30 %).</w:t>
      </w:r>
      <w:r>
        <w:br/>
      </w:r>
      <w:r>
        <w:rPr>
          <w:rFonts w:ascii="Times New Roman"/>
          <w:b w:val="false"/>
          <w:i w:val="false"/>
          <w:color w:val="000000"/>
          <w:sz w:val="28"/>
        </w:rPr>
        <w:t>
</w:t>
      </w:r>
      <w:r>
        <w:rPr>
          <w:rFonts w:ascii="Times New Roman"/>
          <w:b w:val="false"/>
          <w:i w:val="false"/>
          <w:color w:val="000000"/>
          <w:sz w:val="28"/>
        </w:rPr>
        <w:t>
      Если сумма налога на добавленную стоимость, относимого в зачет, превышает сумму начисленного налога, строки 300.00.029, 300.00.029 I, не заполняются;</w:t>
      </w:r>
      <w:r>
        <w:br/>
      </w:r>
      <w:r>
        <w:rPr>
          <w:rFonts w:ascii="Times New Roman"/>
          <w:b w:val="false"/>
          <w:i w:val="false"/>
          <w:color w:val="000000"/>
          <w:sz w:val="28"/>
        </w:rPr>
        <w:t>
</w:t>
      </w:r>
      <w:r>
        <w:rPr>
          <w:rFonts w:ascii="Times New Roman"/>
          <w:b w:val="false"/>
          <w:i w:val="false"/>
          <w:color w:val="000000"/>
          <w:sz w:val="28"/>
        </w:rPr>
        <w:t>
      3) в строке 300.00.030 указывается общее превышение суммы налога на добавленную стоимость, относимого в зачет, над суммой начисленного налога за отчетный налоговый период.</w:t>
      </w:r>
      <w:r>
        <w:br/>
      </w:r>
      <w:r>
        <w:rPr>
          <w:rFonts w:ascii="Times New Roman"/>
          <w:b w:val="false"/>
          <w:i w:val="false"/>
          <w:color w:val="000000"/>
          <w:sz w:val="28"/>
        </w:rPr>
        <w:t>
</w:t>
      </w:r>
      <w:r>
        <w:rPr>
          <w:rFonts w:ascii="Times New Roman"/>
          <w:b w:val="false"/>
          <w:i w:val="false"/>
          <w:color w:val="000000"/>
          <w:sz w:val="28"/>
        </w:rPr>
        <w:t>
      Данная строка определяется:</w:t>
      </w:r>
      <w:r>
        <w:br/>
      </w:r>
      <w:r>
        <w:rPr>
          <w:rFonts w:ascii="Times New Roman"/>
          <w:b w:val="false"/>
          <w:i w:val="false"/>
          <w:color w:val="000000"/>
          <w:sz w:val="28"/>
        </w:rPr>
        <w:t>
</w:t>
      </w:r>
      <w:r>
        <w:rPr>
          <w:rFonts w:ascii="Times New Roman"/>
          <w:b w:val="false"/>
          <w:i w:val="false"/>
          <w:color w:val="000000"/>
          <w:sz w:val="28"/>
        </w:rPr>
        <w:t>
      при раздельном методе отнесения в зачет по формуле 300.00.027I+300.00.028 В - 300.00.013;</w:t>
      </w:r>
      <w:r>
        <w:br/>
      </w:r>
      <w:r>
        <w:rPr>
          <w:rFonts w:ascii="Times New Roman"/>
          <w:b w:val="false"/>
          <w:i w:val="false"/>
          <w:color w:val="000000"/>
          <w:sz w:val="28"/>
        </w:rPr>
        <w:t>
</w:t>
      </w:r>
      <w:r>
        <w:rPr>
          <w:rFonts w:ascii="Times New Roman"/>
          <w:b w:val="false"/>
          <w:i w:val="false"/>
          <w:color w:val="000000"/>
          <w:sz w:val="28"/>
        </w:rPr>
        <w:t>
      при пропорциональном методе отнесения в зачет по формуле 300.00.027II+300.00.028 В - 300.00.013;</w:t>
      </w:r>
      <w:r>
        <w:br/>
      </w:r>
      <w:r>
        <w:rPr>
          <w:rFonts w:ascii="Times New Roman"/>
          <w:b w:val="false"/>
          <w:i w:val="false"/>
          <w:color w:val="000000"/>
          <w:sz w:val="28"/>
        </w:rPr>
        <w:t>
</w:t>
      </w:r>
      <w:r>
        <w:rPr>
          <w:rFonts w:ascii="Times New Roman"/>
          <w:b w:val="false"/>
          <w:i w:val="false"/>
          <w:color w:val="000000"/>
          <w:sz w:val="28"/>
        </w:rPr>
        <w:t>
      при применении пропорционального и раздельного метода отнесения в зачет по формуле 300.00.027III+300.00.028 В - 300.00.013.</w:t>
      </w:r>
      <w:r>
        <w:br/>
      </w:r>
      <w:r>
        <w:rPr>
          <w:rFonts w:ascii="Times New Roman"/>
          <w:b w:val="false"/>
          <w:i w:val="false"/>
          <w:color w:val="000000"/>
          <w:sz w:val="28"/>
        </w:rPr>
        <w:t>
</w:t>
      </w:r>
      <w:r>
        <w:rPr>
          <w:rFonts w:ascii="Times New Roman"/>
          <w:b w:val="false"/>
          <w:i w:val="false"/>
          <w:color w:val="000000"/>
          <w:sz w:val="28"/>
        </w:rPr>
        <w:t>
      Строка 300.00.030 состоит из строки 300.00.030 I;</w:t>
      </w:r>
      <w:r>
        <w:br/>
      </w:r>
      <w:r>
        <w:rPr>
          <w:rFonts w:ascii="Times New Roman"/>
          <w:b w:val="false"/>
          <w:i w:val="false"/>
          <w:color w:val="000000"/>
          <w:sz w:val="28"/>
        </w:rPr>
        <w:t>
</w:t>
      </w:r>
      <w:r>
        <w:rPr>
          <w:rFonts w:ascii="Times New Roman"/>
          <w:b w:val="false"/>
          <w:i w:val="false"/>
          <w:color w:val="000000"/>
          <w:sz w:val="28"/>
        </w:rPr>
        <w:t>
      4) в строке 300.00.030 I указывается превышение суммы налога на добавленную стоимость, относимого в зачет, с учетом особенностей, установленных </w:t>
      </w:r>
      <w:r>
        <w:rPr>
          <w:rFonts w:ascii="Times New Roman"/>
          <w:b w:val="false"/>
          <w:i w:val="false"/>
          <w:color w:val="000000"/>
          <w:sz w:val="28"/>
        </w:rPr>
        <w:t>статьей 267</w:t>
      </w:r>
      <w:r>
        <w:rPr>
          <w:rFonts w:ascii="Times New Roman"/>
          <w:b w:val="false"/>
          <w:i w:val="false"/>
          <w:color w:val="000000"/>
          <w:sz w:val="28"/>
        </w:rPr>
        <w:t xml:space="preserve"> Налогового кодекса, определяемое как произведение строки 300.00.030 и 30 процентов (300.00.030 х 30 %);</w:t>
      </w:r>
      <w:r>
        <w:br/>
      </w:r>
      <w:r>
        <w:rPr>
          <w:rFonts w:ascii="Times New Roman"/>
          <w:b w:val="false"/>
          <w:i w:val="false"/>
          <w:color w:val="000000"/>
          <w:sz w:val="28"/>
        </w:rPr>
        <w:t>
</w:t>
      </w:r>
      <w:r>
        <w:rPr>
          <w:rFonts w:ascii="Times New Roman"/>
          <w:b w:val="false"/>
          <w:i w:val="false"/>
          <w:color w:val="000000"/>
          <w:sz w:val="28"/>
        </w:rPr>
        <w:t>
      5) в строке 300.00.031 указывается превышение суммы налога на добавленную стоимость, относимого в зачет, над суммой начисленного налога с нарастающим итогом (с учетом зачетов, переносимых из предыдущих налоговых периодов). Строка 300.00.031 включает в себя строку 300.00.031 I;</w:t>
      </w:r>
      <w:r>
        <w:br/>
      </w:r>
      <w:r>
        <w:rPr>
          <w:rFonts w:ascii="Times New Roman"/>
          <w:b w:val="false"/>
          <w:i w:val="false"/>
          <w:color w:val="000000"/>
          <w:sz w:val="28"/>
        </w:rPr>
        <w:t>
</w:t>
      </w:r>
      <w:r>
        <w:rPr>
          <w:rFonts w:ascii="Times New Roman"/>
          <w:b w:val="false"/>
          <w:i w:val="false"/>
          <w:color w:val="000000"/>
          <w:sz w:val="28"/>
        </w:rPr>
        <w:t>
      6) в строке 300.00.031 I указывается превышение суммы налога на добавленную стоимость, относимого в зачет, над суммой начисленного налога с нарастающим итогом по товарам, работам, услугам, включаемым в первоначальную стоимость основных средств, инвестиций в недвижимость либо на увеличение их балансовой стоимости (с учетом зачетов, переносимых из предыдущих налоговых периодов);</w:t>
      </w:r>
      <w:r>
        <w:br/>
      </w:r>
      <w:r>
        <w:rPr>
          <w:rFonts w:ascii="Times New Roman"/>
          <w:b w:val="false"/>
          <w:i w:val="false"/>
          <w:color w:val="000000"/>
          <w:sz w:val="28"/>
        </w:rPr>
        <w:t>
</w:t>
      </w:r>
      <w:r>
        <w:rPr>
          <w:rFonts w:ascii="Times New Roman"/>
          <w:b w:val="false"/>
          <w:i w:val="false"/>
          <w:color w:val="000000"/>
          <w:sz w:val="28"/>
        </w:rPr>
        <w:t>
      7) в строке 300.00.032 указывается сумма налога на добавленную стоимость по товарам, работам, услугам, использованным для целей оборотов, облагаемых по нулевой ставке. В данную строку переносится сумма, отраженная в строке 300.01.014.</w:t>
      </w:r>
      <w:r>
        <w:br/>
      </w:r>
      <w:r>
        <w:rPr>
          <w:rFonts w:ascii="Times New Roman"/>
          <w:b w:val="false"/>
          <w:i w:val="false"/>
          <w:color w:val="000000"/>
          <w:sz w:val="28"/>
        </w:rPr>
        <w:t>
</w:t>
      </w:r>
      <w:r>
        <w:rPr>
          <w:rFonts w:ascii="Times New Roman"/>
          <w:b w:val="false"/>
          <w:i w:val="false"/>
          <w:color w:val="000000"/>
          <w:sz w:val="28"/>
        </w:rPr>
        <w:t xml:space="preserve">
      19. В разделе "Требование о возврате превышения НДС": </w:t>
      </w:r>
      <w:r>
        <w:br/>
      </w:r>
      <w:r>
        <w:rPr>
          <w:rFonts w:ascii="Times New Roman"/>
          <w:b w:val="false"/>
          <w:i w:val="false"/>
          <w:color w:val="000000"/>
          <w:sz w:val="28"/>
        </w:rPr>
        <w:t>
</w:t>
      </w:r>
      <w:r>
        <w:rPr>
          <w:rFonts w:ascii="Times New Roman"/>
          <w:b w:val="false"/>
          <w:i w:val="false"/>
          <w:color w:val="000000"/>
          <w:sz w:val="28"/>
        </w:rPr>
        <w:t>
      1) в строке 300.00.033 указывается требование о возврате превышения налога на добавленную стоимость, относимого в зачет, над суммой начисленного налога в соответствии со </w:t>
      </w:r>
      <w:r>
        <w:rPr>
          <w:rFonts w:ascii="Times New Roman"/>
          <w:b w:val="false"/>
          <w:i w:val="false"/>
          <w:color w:val="000000"/>
          <w:sz w:val="28"/>
        </w:rPr>
        <w:t>статьями 12</w:t>
      </w:r>
      <w:r>
        <w:rPr>
          <w:rFonts w:ascii="Times New Roman"/>
          <w:b w:val="false"/>
          <w:i w:val="false"/>
          <w:color w:val="000000"/>
          <w:sz w:val="28"/>
        </w:rPr>
        <w:t xml:space="preserve"> Закона о введении и </w:t>
      </w:r>
      <w:r>
        <w:rPr>
          <w:rFonts w:ascii="Times New Roman"/>
          <w:b w:val="false"/>
          <w:i w:val="false"/>
          <w:color w:val="000000"/>
          <w:sz w:val="28"/>
        </w:rPr>
        <w:t>272</w:t>
      </w:r>
      <w:r>
        <w:rPr>
          <w:rFonts w:ascii="Times New Roman"/>
          <w:b w:val="false"/>
          <w:i w:val="false"/>
          <w:color w:val="000000"/>
          <w:sz w:val="28"/>
        </w:rPr>
        <w:t xml:space="preserve"> Налогового кодекса. В данную строку переносится сумма, указанная в строке 300.11.001. Данная строка не заполняется в случае, если в разделе "Общая информация о плательщике налога на добавленную стоимость" в строке 5 отмечен вид декларации "дополнительная", "дополнительная по уведомлению", а также, если налогоплательщик отнесен одной из категорий, указанных в </w:t>
      </w:r>
      <w:r>
        <w:rPr>
          <w:rFonts w:ascii="Times New Roman"/>
          <w:b w:val="false"/>
          <w:i w:val="false"/>
          <w:color w:val="000000"/>
          <w:sz w:val="28"/>
        </w:rPr>
        <w:t>пункте 5</w:t>
      </w:r>
      <w:r>
        <w:rPr>
          <w:rFonts w:ascii="Times New Roman"/>
          <w:b w:val="false"/>
          <w:i w:val="false"/>
          <w:color w:val="000000"/>
          <w:sz w:val="28"/>
        </w:rPr>
        <w:t xml:space="preserve"> статьи 273 Налогового кодекса;</w:t>
      </w:r>
      <w:r>
        <w:br/>
      </w:r>
      <w:r>
        <w:rPr>
          <w:rFonts w:ascii="Times New Roman"/>
          <w:b w:val="false"/>
          <w:i w:val="false"/>
          <w:color w:val="000000"/>
          <w:sz w:val="28"/>
        </w:rPr>
        <w:t>
</w:t>
      </w:r>
      <w:r>
        <w:rPr>
          <w:rFonts w:ascii="Times New Roman"/>
          <w:b w:val="false"/>
          <w:i w:val="false"/>
          <w:color w:val="000000"/>
          <w:sz w:val="28"/>
        </w:rPr>
        <w:t>
      2) ячейка в строке 300.00.033 I отмечается в случае, если налогоплательщик отказывается от возврата превышения НДС в упрощенном порядке в соответствии со </w:t>
      </w:r>
      <w:r>
        <w:rPr>
          <w:rFonts w:ascii="Times New Roman"/>
          <w:b w:val="false"/>
          <w:i w:val="false"/>
          <w:color w:val="000000"/>
          <w:sz w:val="28"/>
        </w:rPr>
        <w:t>статьей 274</w:t>
      </w:r>
      <w:r>
        <w:rPr>
          <w:rFonts w:ascii="Times New Roman"/>
          <w:b w:val="false"/>
          <w:i w:val="false"/>
          <w:color w:val="000000"/>
          <w:sz w:val="28"/>
        </w:rPr>
        <w:t xml:space="preserve"> Налогового кодекса; </w:t>
      </w:r>
      <w:r>
        <w:br/>
      </w:r>
      <w:r>
        <w:rPr>
          <w:rFonts w:ascii="Times New Roman"/>
          <w:b w:val="false"/>
          <w:i w:val="false"/>
          <w:color w:val="000000"/>
          <w:sz w:val="28"/>
        </w:rPr>
        <w:t>
</w:t>
      </w:r>
      <w:r>
        <w:rPr>
          <w:rFonts w:ascii="Times New Roman"/>
          <w:b w:val="false"/>
          <w:i w:val="false"/>
          <w:color w:val="000000"/>
          <w:sz w:val="28"/>
        </w:rPr>
        <w:t>
      3) в строке 300.00.033 II указывается налоговый период, за который плательщиком налога на добавленную стоимость подается настоящее требование о возврате суммы превышения налога на добавленную стоимость и который включает в себя налоговые периоды, отраженные в строках 300.11.001 I, 300.11.001 II, 300.11.001 III, 300.11.001 IV, 300.11.001 V.</w:t>
      </w:r>
      <w:r>
        <w:br/>
      </w:r>
      <w:r>
        <w:rPr>
          <w:rFonts w:ascii="Times New Roman"/>
          <w:b w:val="false"/>
          <w:i w:val="false"/>
          <w:color w:val="000000"/>
          <w:sz w:val="28"/>
        </w:rPr>
        <w:t>
</w:t>
      </w:r>
      <w:r>
        <w:rPr>
          <w:rFonts w:ascii="Times New Roman"/>
          <w:b w:val="false"/>
          <w:i w:val="false"/>
          <w:color w:val="000000"/>
          <w:sz w:val="28"/>
        </w:rPr>
        <w:t>
      20. В разделе "Ответственность налогоплательщика":</w:t>
      </w:r>
      <w:r>
        <w:br/>
      </w:r>
      <w:r>
        <w:rPr>
          <w:rFonts w:ascii="Times New Roman"/>
          <w:b w:val="false"/>
          <w:i w:val="false"/>
          <w:color w:val="000000"/>
          <w:sz w:val="28"/>
        </w:rPr>
        <w:t>
</w:t>
      </w:r>
      <w:r>
        <w:rPr>
          <w:rFonts w:ascii="Times New Roman"/>
          <w:b w:val="false"/>
          <w:i w:val="false"/>
          <w:color w:val="000000"/>
          <w:sz w:val="28"/>
        </w:rPr>
        <w:t>
      1) в поле "Ф.И.О. налогоплательщика (руководителя)" указываются фамилия, имя, отчество (при его наличии) руководителя в соответствии с учредительными документами. Если Декларация представляется индивидуальным предпринимателем указывается его фамилия, имя, отчество (при его наличии), в соответствии со свидетельством о государственной регистрации индивидуального предпринимателя;</w:t>
      </w:r>
      <w:r>
        <w:br/>
      </w:r>
      <w:r>
        <w:rPr>
          <w:rFonts w:ascii="Times New Roman"/>
          <w:b w:val="false"/>
          <w:i w:val="false"/>
          <w:color w:val="000000"/>
          <w:sz w:val="28"/>
        </w:rPr>
        <w:t>
</w:t>
      </w:r>
      <w:r>
        <w:rPr>
          <w:rFonts w:ascii="Times New Roman"/>
          <w:b w:val="false"/>
          <w:i w:val="false"/>
          <w:color w:val="000000"/>
          <w:sz w:val="28"/>
        </w:rPr>
        <w:t>
      2) дата подачи Декларации.</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Декларации в налоговый орган;</w:t>
      </w:r>
      <w:r>
        <w:br/>
      </w:r>
      <w:r>
        <w:rPr>
          <w:rFonts w:ascii="Times New Roman"/>
          <w:b w:val="false"/>
          <w:i w:val="false"/>
          <w:color w:val="000000"/>
          <w:sz w:val="28"/>
        </w:rPr>
        <w:t>
</w:t>
      </w:r>
      <w:r>
        <w:rPr>
          <w:rFonts w:ascii="Times New Roman"/>
          <w:b w:val="false"/>
          <w:i w:val="false"/>
          <w:color w:val="000000"/>
          <w:sz w:val="28"/>
        </w:rPr>
        <w:t>
      3) код налогового органа.</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по месту нахождения налогоплательщика;</w:t>
      </w:r>
      <w:r>
        <w:br/>
      </w:r>
      <w:r>
        <w:rPr>
          <w:rFonts w:ascii="Times New Roman"/>
          <w:b w:val="false"/>
          <w:i w:val="false"/>
          <w:color w:val="000000"/>
          <w:sz w:val="28"/>
        </w:rPr>
        <w:t>
</w:t>
      </w:r>
      <w:r>
        <w:rPr>
          <w:rFonts w:ascii="Times New Roman"/>
          <w:b w:val="false"/>
          <w:i w:val="false"/>
          <w:color w:val="000000"/>
          <w:sz w:val="28"/>
        </w:rPr>
        <w:t xml:space="preserve">
      4) в поле "Ф.И.О. должностного лица, принявшего Декларацию" указываются фамилия, имя, отчество (при его наличии) работника налогового органа, принявшего Декларацию; </w:t>
      </w:r>
      <w:r>
        <w:br/>
      </w:r>
      <w:r>
        <w:rPr>
          <w:rFonts w:ascii="Times New Roman"/>
          <w:b w:val="false"/>
          <w:i w:val="false"/>
          <w:color w:val="000000"/>
          <w:sz w:val="28"/>
        </w:rPr>
        <w:t>
</w:t>
      </w:r>
      <w:r>
        <w:rPr>
          <w:rFonts w:ascii="Times New Roman"/>
          <w:b w:val="false"/>
          <w:i w:val="false"/>
          <w:color w:val="000000"/>
          <w:sz w:val="28"/>
        </w:rPr>
        <w:t>
      5) дата приема Декларации.</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Декларации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w:t>
      </w:r>
      <w:r>
        <w:br/>
      </w:r>
      <w:r>
        <w:rPr>
          <w:rFonts w:ascii="Times New Roman"/>
          <w:b w:val="false"/>
          <w:i w:val="false"/>
          <w:color w:val="000000"/>
          <w:sz w:val="28"/>
        </w:rPr>
        <w:t>
</w:t>
      </w:r>
      <w:r>
        <w:rPr>
          <w:rFonts w:ascii="Times New Roman"/>
          <w:b w:val="false"/>
          <w:i w:val="false"/>
          <w:color w:val="000000"/>
          <w:sz w:val="28"/>
        </w:rPr>
        <w:t>
      6) входящий номер документа.</w:t>
      </w:r>
      <w:r>
        <w:br/>
      </w:r>
      <w:r>
        <w:rPr>
          <w:rFonts w:ascii="Times New Roman"/>
          <w:b w:val="false"/>
          <w:i w:val="false"/>
          <w:color w:val="000000"/>
          <w:sz w:val="28"/>
        </w:rPr>
        <w:t>
</w:t>
      </w:r>
      <w:r>
        <w:rPr>
          <w:rFonts w:ascii="Times New Roman"/>
          <w:b w:val="false"/>
          <w:i w:val="false"/>
          <w:color w:val="000000"/>
          <w:sz w:val="28"/>
        </w:rPr>
        <w:t>
      Указывается регистрационный номер Декларации, присваиваемый налоговым органом;</w:t>
      </w:r>
      <w:r>
        <w:br/>
      </w:r>
      <w:r>
        <w:rPr>
          <w:rFonts w:ascii="Times New Roman"/>
          <w:b w:val="false"/>
          <w:i w:val="false"/>
          <w:color w:val="000000"/>
          <w:sz w:val="28"/>
        </w:rPr>
        <w:t>
</w:t>
      </w:r>
      <w:r>
        <w:rPr>
          <w:rFonts w:ascii="Times New Roman"/>
          <w:b w:val="false"/>
          <w:i w:val="false"/>
          <w:color w:val="000000"/>
          <w:sz w:val="28"/>
        </w:rPr>
        <w:t>
      7) дата почтового штемпеля.</w:t>
      </w:r>
      <w:r>
        <w:br/>
      </w:r>
      <w:r>
        <w:rPr>
          <w:rFonts w:ascii="Times New Roman"/>
          <w:b w:val="false"/>
          <w:i w:val="false"/>
          <w:color w:val="000000"/>
          <w:sz w:val="28"/>
        </w:rPr>
        <w:t>
</w:t>
      </w: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209"/>
    <w:bookmarkStart w:name="z4559" w:id="210"/>
    <w:p>
      <w:pPr>
        <w:spacing w:after="0"/>
        <w:ind w:left="0"/>
        <w:jc w:val="left"/>
      </w:pPr>
      <w:r>
        <w:rPr>
          <w:rFonts w:ascii="Times New Roman"/>
          <w:b/>
          <w:i w:val="false"/>
          <w:color w:val="000000"/>
        </w:rPr>
        <w:t xml:space="preserve"> 
3. Составление формы 300.01 -</w:t>
      </w:r>
      <w:r>
        <w:br/>
      </w:r>
      <w:r>
        <w:rPr>
          <w:rFonts w:ascii="Times New Roman"/>
          <w:b/>
          <w:i w:val="false"/>
          <w:color w:val="000000"/>
        </w:rPr>
        <w:t>
Оборот по реализации, облагаемый по нулевой ставке</w:t>
      </w:r>
    </w:p>
    <w:bookmarkEnd w:id="210"/>
    <w:bookmarkStart w:name="z4560" w:id="211"/>
    <w:p>
      <w:pPr>
        <w:spacing w:after="0"/>
        <w:ind w:left="0"/>
        <w:jc w:val="both"/>
      </w:pPr>
      <w:r>
        <w:rPr>
          <w:rFonts w:ascii="Times New Roman"/>
          <w:b w:val="false"/>
          <w:i w:val="false"/>
          <w:color w:val="000000"/>
          <w:sz w:val="28"/>
        </w:rPr>
        <w:t>
      21. Данная форма предназначена для детального отражения информации об оборотах, облагаемых налогом на добавленную стоимость по нулевой ставке, а также о суммах налога на добавленную стоимость, отнесенных в зачет по товарам, работам, услугам, использованным для целей оборотов, облагаемых по нулевой ставке.</w:t>
      </w:r>
      <w:r>
        <w:br/>
      </w:r>
      <w:r>
        <w:rPr>
          <w:rFonts w:ascii="Times New Roman"/>
          <w:b w:val="false"/>
          <w:i w:val="false"/>
          <w:color w:val="000000"/>
          <w:sz w:val="28"/>
        </w:rPr>
        <w:t>
</w:t>
      </w:r>
      <w:r>
        <w:rPr>
          <w:rFonts w:ascii="Times New Roman"/>
          <w:b w:val="false"/>
          <w:i w:val="false"/>
          <w:color w:val="000000"/>
          <w:sz w:val="28"/>
        </w:rPr>
        <w:t>
      Приложение 300.01 подлежит заполнению, если в разделе "Общая информация о плательщике НДС" формы 300.00 в строке 12 "Представленные приложения" отмечена ячейка "01".</w:t>
      </w:r>
      <w:r>
        <w:br/>
      </w:r>
      <w:r>
        <w:rPr>
          <w:rFonts w:ascii="Times New Roman"/>
          <w:b w:val="false"/>
          <w:i w:val="false"/>
          <w:color w:val="000000"/>
          <w:sz w:val="28"/>
        </w:rPr>
        <w:t>
</w:t>
      </w:r>
      <w:r>
        <w:rPr>
          <w:rFonts w:ascii="Times New Roman"/>
          <w:b w:val="false"/>
          <w:i w:val="false"/>
          <w:color w:val="000000"/>
          <w:sz w:val="28"/>
        </w:rPr>
        <w:t>
      22. В разделе "Оборот по реализации, облагаемый по нулевой ставке" отражаются обороты, облагаемые по нулевой ставке в соответствии с </w:t>
      </w:r>
      <w:r>
        <w:rPr>
          <w:rFonts w:ascii="Times New Roman"/>
          <w:b w:val="false"/>
          <w:i w:val="false"/>
          <w:color w:val="000000"/>
          <w:sz w:val="28"/>
        </w:rPr>
        <w:t>главами 31</w:t>
      </w:r>
      <w:r>
        <w:rPr>
          <w:rFonts w:ascii="Times New Roman"/>
          <w:b w:val="false"/>
          <w:i w:val="false"/>
          <w:color w:val="000000"/>
          <w:sz w:val="28"/>
        </w:rPr>
        <w:t xml:space="preserve"> и </w:t>
      </w:r>
      <w:r>
        <w:rPr>
          <w:rFonts w:ascii="Times New Roman"/>
          <w:b w:val="false"/>
          <w:i w:val="false"/>
          <w:color w:val="000000"/>
          <w:sz w:val="28"/>
        </w:rPr>
        <w:t>37-1</w:t>
      </w:r>
      <w:r>
        <w:rPr>
          <w:rFonts w:ascii="Times New Roman"/>
          <w:b w:val="false"/>
          <w:i w:val="false"/>
          <w:color w:val="000000"/>
          <w:sz w:val="28"/>
        </w:rPr>
        <w:t xml:space="preserve"> Налогового кодекса. Сумма оборота по реализации, облагаемого по нулевой ставке, определяется путем применения к сумме облагаемого оборота, указанного в счете-фактуре в иностранной валюте, курса валюты на дату совершения оборота по реализации.</w:t>
      </w:r>
      <w:r>
        <w:br/>
      </w:r>
      <w:r>
        <w:rPr>
          <w:rFonts w:ascii="Times New Roman"/>
          <w:b w:val="false"/>
          <w:i w:val="false"/>
          <w:color w:val="000000"/>
          <w:sz w:val="28"/>
        </w:rPr>
        <w:t>
</w:t>
      </w:r>
      <w:r>
        <w:rPr>
          <w:rFonts w:ascii="Times New Roman"/>
          <w:b w:val="false"/>
          <w:i w:val="false"/>
          <w:color w:val="000000"/>
          <w:sz w:val="28"/>
        </w:rPr>
        <w:t>
      В данном разделе:</w:t>
      </w:r>
      <w:r>
        <w:br/>
      </w:r>
      <w:r>
        <w:rPr>
          <w:rFonts w:ascii="Times New Roman"/>
          <w:b w:val="false"/>
          <w:i w:val="false"/>
          <w:color w:val="000000"/>
          <w:sz w:val="28"/>
        </w:rPr>
        <w:t>
</w:t>
      </w:r>
      <w:r>
        <w:rPr>
          <w:rFonts w:ascii="Times New Roman"/>
          <w:b w:val="false"/>
          <w:i w:val="false"/>
          <w:color w:val="000000"/>
          <w:sz w:val="28"/>
        </w:rPr>
        <w:t>
      1) в строке 300.01.001 указывается оборот по реализации товаров на экспорт. Данная строка включает в себя строки 300.01.001 I, 300.01.001 II и 300.01.001 III;</w:t>
      </w:r>
      <w:r>
        <w:br/>
      </w:r>
      <w:r>
        <w:rPr>
          <w:rFonts w:ascii="Times New Roman"/>
          <w:b w:val="false"/>
          <w:i w:val="false"/>
          <w:color w:val="000000"/>
          <w:sz w:val="28"/>
        </w:rPr>
        <w:t>
</w:t>
      </w:r>
      <w:r>
        <w:rPr>
          <w:rFonts w:ascii="Times New Roman"/>
          <w:b w:val="false"/>
          <w:i w:val="false"/>
          <w:color w:val="000000"/>
          <w:sz w:val="28"/>
        </w:rPr>
        <w:t>
      2) в строке 300.01.001 I указывается оборот по реализации товаров на экспорт в государства, не являющиеся членами таможенного союза;</w:t>
      </w:r>
      <w:r>
        <w:br/>
      </w:r>
      <w:r>
        <w:rPr>
          <w:rFonts w:ascii="Times New Roman"/>
          <w:b w:val="false"/>
          <w:i w:val="false"/>
          <w:color w:val="000000"/>
          <w:sz w:val="28"/>
        </w:rPr>
        <w:t>
</w:t>
      </w:r>
      <w:r>
        <w:rPr>
          <w:rFonts w:ascii="Times New Roman"/>
          <w:b w:val="false"/>
          <w:i w:val="false"/>
          <w:color w:val="000000"/>
          <w:sz w:val="28"/>
        </w:rPr>
        <w:t>
      3) в строке 300.01.001 II указывается оборот по реализации товаров на экспорт в Российскую Федерацию;</w:t>
      </w:r>
      <w:r>
        <w:br/>
      </w:r>
      <w:r>
        <w:rPr>
          <w:rFonts w:ascii="Times New Roman"/>
          <w:b w:val="false"/>
          <w:i w:val="false"/>
          <w:color w:val="000000"/>
          <w:sz w:val="28"/>
        </w:rPr>
        <w:t>
</w:t>
      </w:r>
      <w:r>
        <w:rPr>
          <w:rFonts w:ascii="Times New Roman"/>
          <w:b w:val="false"/>
          <w:i w:val="false"/>
          <w:color w:val="000000"/>
          <w:sz w:val="28"/>
        </w:rPr>
        <w:t>
      3-1) в строке 300.01.001 III указывается оборот по реализации товаров на экспорт в Республику Беларусь;</w:t>
      </w:r>
      <w:r>
        <w:br/>
      </w:r>
      <w:r>
        <w:rPr>
          <w:rFonts w:ascii="Times New Roman"/>
          <w:b w:val="false"/>
          <w:i w:val="false"/>
          <w:color w:val="000000"/>
          <w:sz w:val="28"/>
        </w:rPr>
        <w:t>
</w:t>
      </w:r>
      <w:r>
        <w:rPr>
          <w:rFonts w:ascii="Times New Roman"/>
          <w:b w:val="false"/>
          <w:i w:val="false"/>
          <w:color w:val="000000"/>
          <w:sz w:val="28"/>
        </w:rPr>
        <w:t>
      4) в строке 300.01.002 указывается оборот по реализации услуг по международным перевозкам;</w:t>
      </w:r>
      <w:r>
        <w:br/>
      </w:r>
      <w:r>
        <w:rPr>
          <w:rFonts w:ascii="Times New Roman"/>
          <w:b w:val="false"/>
          <w:i w:val="false"/>
          <w:color w:val="000000"/>
          <w:sz w:val="28"/>
        </w:rPr>
        <w:t>
</w:t>
      </w:r>
      <w:r>
        <w:rPr>
          <w:rFonts w:ascii="Times New Roman"/>
          <w:b w:val="false"/>
          <w:i w:val="false"/>
          <w:color w:val="000000"/>
          <w:sz w:val="28"/>
        </w:rPr>
        <w:t>
      5) в строке 300.01.003 указывается оборот по реализации товаров собственного производства в соответствии со статьей 245 Налогового кодекса;</w:t>
      </w:r>
      <w:r>
        <w:br/>
      </w:r>
      <w:r>
        <w:rPr>
          <w:rFonts w:ascii="Times New Roman"/>
          <w:b w:val="false"/>
          <w:i w:val="false"/>
          <w:color w:val="000000"/>
          <w:sz w:val="28"/>
        </w:rPr>
        <w:t>
</w:t>
      </w:r>
      <w:r>
        <w:rPr>
          <w:rFonts w:ascii="Times New Roman"/>
          <w:b w:val="false"/>
          <w:i w:val="false"/>
          <w:color w:val="000000"/>
          <w:sz w:val="28"/>
        </w:rPr>
        <w:t>
      6) в строке 300.01.004 указываются обороты по реализации работ по переработке давальческого сырья, ввезенного с территории государства-члена таможенного союза с последующим вывозом продуктов переработки на территорию другого государства, облагаемые по нулевой ставке при соблюдении условий переработки товаров и срока переработки давальческого сырья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276-13 Налогового кодекса;</w:t>
      </w:r>
      <w:r>
        <w:br/>
      </w:r>
      <w:r>
        <w:rPr>
          <w:rFonts w:ascii="Times New Roman"/>
          <w:b w:val="false"/>
          <w:i w:val="false"/>
          <w:color w:val="000000"/>
          <w:sz w:val="28"/>
        </w:rPr>
        <w:t>
</w:t>
      </w:r>
      <w:r>
        <w:rPr>
          <w:rFonts w:ascii="Times New Roman"/>
          <w:b w:val="false"/>
          <w:i w:val="false"/>
          <w:color w:val="000000"/>
          <w:sz w:val="28"/>
        </w:rPr>
        <w:t>
      7) в строке 300.01.005 указывается оборот по реализации горюче-смазочных материалов аэропортами в соответствии со </w:t>
      </w:r>
      <w:r>
        <w:rPr>
          <w:rFonts w:ascii="Times New Roman"/>
          <w:b w:val="false"/>
          <w:i w:val="false"/>
          <w:color w:val="000000"/>
          <w:sz w:val="28"/>
        </w:rPr>
        <w:t>статьей 244-1</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8) в строке 300.01.006 указывается реализация товаров на территорию специальных экономических зон;</w:t>
      </w:r>
      <w:r>
        <w:br/>
      </w:r>
      <w:r>
        <w:rPr>
          <w:rFonts w:ascii="Times New Roman"/>
          <w:b w:val="false"/>
          <w:i w:val="false"/>
          <w:color w:val="000000"/>
          <w:sz w:val="28"/>
        </w:rPr>
        <w:t>
</w:t>
      </w:r>
      <w:r>
        <w:rPr>
          <w:rFonts w:ascii="Times New Roman"/>
          <w:b w:val="false"/>
          <w:i w:val="false"/>
          <w:color w:val="000000"/>
          <w:sz w:val="28"/>
        </w:rPr>
        <w:t>
      9) в строке 300.01.007 указывается итоговый оборот по реализации, облагаемый налогом на добавленную стоимость по нулевой ставке, определяемый как сумма строк с 300.01.001 по 300.01.006.</w:t>
      </w:r>
      <w:r>
        <w:br/>
      </w:r>
      <w:r>
        <w:rPr>
          <w:rFonts w:ascii="Times New Roman"/>
          <w:b w:val="false"/>
          <w:i w:val="false"/>
          <w:color w:val="000000"/>
          <w:sz w:val="28"/>
        </w:rPr>
        <w:t>
</w:t>
      </w:r>
      <w:r>
        <w:rPr>
          <w:rFonts w:ascii="Times New Roman"/>
          <w:b w:val="false"/>
          <w:i w:val="false"/>
          <w:color w:val="000000"/>
          <w:sz w:val="28"/>
        </w:rPr>
        <w:t>
      23. Раздел "Сумма НДС, относимого в зачет и использованного для целей оборота, облагаемого по нулевой ставке" не заполняется плательщиками налога на добавленную стоимость, у которых выполняются условия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введении и </w:t>
      </w:r>
      <w:r>
        <w:rPr>
          <w:rFonts w:ascii="Times New Roman"/>
          <w:b w:val="false"/>
          <w:i w:val="false"/>
          <w:color w:val="000000"/>
          <w:sz w:val="28"/>
        </w:rPr>
        <w:t>пунктом 3</w:t>
      </w:r>
      <w:r>
        <w:rPr>
          <w:rFonts w:ascii="Times New Roman"/>
          <w:b w:val="false"/>
          <w:i w:val="false"/>
          <w:color w:val="000000"/>
          <w:sz w:val="28"/>
        </w:rPr>
        <w:t xml:space="preserve"> статьи 272 Налогового кодекса. </w:t>
      </w:r>
      <w:r>
        <w:br/>
      </w:r>
      <w:r>
        <w:rPr>
          <w:rFonts w:ascii="Times New Roman"/>
          <w:b w:val="false"/>
          <w:i w:val="false"/>
          <w:color w:val="000000"/>
          <w:sz w:val="28"/>
        </w:rPr>
        <w:t>
</w:t>
      </w:r>
      <w:r>
        <w:rPr>
          <w:rFonts w:ascii="Times New Roman"/>
          <w:b w:val="false"/>
          <w:i w:val="false"/>
          <w:color w:val="000000"/>
          <w:sz w:val="28"/>
        </w:rPr>
        <w:t>
      В данном разделе:</w:t>
      </w:r>
      <w:r>
        <w:br/>
      </w:r>
      <w:r>
        <w:rPr>
          <w:rFonts w:ascii="Times New Roman"/>
          <w:b w:val="false"/>
          <w:i w:val="false"/>
          <w:color w:val="000000"/>
          <w:sz w:val="28"/>
        </w:rPr>
        <w:t>
</w:t>
      </w:r>
      <w:r>
        <w:rPr>
          <w:rFonts w:ascii="Times New Roman"/>
          <w:b w:val="false"/>
          <w:i w:val="false"/>
          <w:color w:val="000000"/>
          <w:sz w:val="28"/>
        </w:rPr>
        <w:t>
      1) в строке 300.01.008 указывается сумма налога на добавленную стоимость, отнесенного в зачет по товарам, работам, услугам, использованным для целей оборота по реализации товаров на экспорт;</w:t>
      </w:r>
      <w:r>
        <w:br/>
      </w:r>
      <w:r>
        <w:rPr>
          <w:rFonts w:ascii="Times New Roman"/>
          <w:b w:val="false"/>
          <w:i w:val="false"/>
          <w:color w:val="000000"/>
          <w:sz w:val="28"/>
        </w:rPr>
        <w:t>
</w:t>
      </w:r>
      <w:r>
        <w:rPr>
          <w:rFonts w:ascii="Times New Roman"/>
          <w:b w:val="false"/>
          <w:i w:val="false"/>
          <w:color w:val="000000"/>
          <w:sz w:val="28"/>
        </w:rPr>
        <w:t xml:space="preserve">
      2) в строке 300.01.009 указывается сумма налога на добавленную стоимость, отнесенного в зачет по товарам, работам, услугам, использованным для целей оборота по реализации услуг по международным перевозкам; </w:t>
      </w:r>
      <w:r>
        <w:br/>
      </w:r>
      <w:r>
        <w:rPr>
          <w:rFonts w:ascii="Times New Roman"/>
          <w:b w:val="false"/>
          <w:i w:val="false"/>
          <w:color w:val="000000"/>
          <w:sz w:val="28"/>
        </w:rPr>
        <w:t>
</w:t>
      </w:r>
      <w:r>
        <w:rPr>
          <w:rFonts w:ascii="Times New Roman"/>
          <w:b w:val="false"/>
          <w:i w:val="false"/>
          <w:color w:val="000000"/>
          <w:sz w:val="28"/>
        </w:rPr>
        <w:t>
      3) в строке 300.01.010 указывается сумма налога на добавленную стоимость, отнесенного в зачет по товарам, работам, услугам, использованным для целей оборота по реализации товаров собственного производства в соответствии со </w:t>
      </w:r>
      <w:r>
        <w:rPr>
          <w:rFonts w:ascii="Times New Roman"/>
          <w:b w:val="false"/>
          <w:i w:val="false"/>
          <w:color w:val="000000"/>
          <w:sz w:val="28"/>
        </w:rPr>
        <w:t>статьей 245</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4) в строке 300.01.011 указывается сумма налога на добавленную стоимость, отнесенного в зачет по товарам, работам, услугам, использованным для целей оборота по реализации работ по переработке давальческого сырья, ввезенного с территории государства-члена таможенного союза с последующим вывозом продуктов переработки на территорию другого государства, облагаемого по нулевой ставке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276-13 Налогового кодекса;</w:t>
      </w:r>
      <w:r>
        <w:br/>
      </w:r>
      <w:r>
        <w:rPr>
          <w:rFonts w:ascii="Times New Roman"/>
          <w:b w:val="false"/>
          <w:i w:val="false"/>
          <w:color w:val="000000"/>
          <w:sz w:val="28"/>
        </w:rPr>
        <w:t>
</w:t>
      </w:r>
      <w:r>
        <w:rPr>
          <w:rFonts w:ascii="Times New Roman"/>
          <w:b w:val="false"/>
          <w:i w:val="false"/>
          <w:color w:val="000000"/>
          <w:sz w:val="28"/>
        </w:rPr>
        <w:t>
      5) в строке 300.01.012 указывается сумма налога на добавленную стоимость, отнесенного в зачет по товарам, использованным для целей оборота по реализации горюче-смазочных материалов аэропортами в соответствии со </w:t>
      </w:r>
      <w:r>
        <w:rPr>
          <w:rFonts w:ascii="Times New Roman"/>
          <w:b w:val="false"/>
          <w:i w:val="false"/>
          <w:color w:val="000000"/>
          <w:sz w:val="28"/>
        </w:rPr>
        <w:t>статьей 244-1</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6) в строке 300.01.013 указывается сумма налога на добавленную стоимость, отнесенного в зачет по товарам, использованным для целей оборота по реализации товаров на территорию специальных экономических зон;</w:t>
      </w:r>
      <w:r>
        <w:br/>
      </w:r>
      <w:r>
        <w:rPr>
          <w:rFonts w:ascii="Times New Roman"/>
          <w:b w:val="false"/>
          <w:i w:val="false"/>
          <w:color w:val="000000"/>
          <w:sz w:val="28"/>
        </w:rPr>
        <w:t>
</w:t>
      </w:r>
      <w:r>
        <w:rPr>
          <w:rFonts w:ascii="Times New Roman"/>
          <w:b w:val="false"/>
          <w:i w:val="false"/>
          <w:color w:val="000000"/>
          <w:sz w:val="28"/>
        </w:rPr>
        <w:t>
      7) в строке 300.01.014 указывается итоговая сумма налога на добавленную стоимость, отнесенного в зачет по товарам, работам, услугам, использованным для целей оборотов, облагаемых по нулевой ставке. Данная строка определяется как сумма строк с 300.01.008 по 300.01.013.</w:t>
      </w:r>
      <w:r>
        <w:br/>
      </w:r>
      <w:r>
        <w:rPr>
          <w:rFonts w:ascii="Times New Roman"/>
          <w:b w:val="false"/>
          <w:i w:val="false"/>
          <w:color w:val="000000"/>
          <w:sz w:val="28"/>
        </w:rPr>
        <w:t>
</w:t>
      </w:r>
      <w:r>
        <w:rPr>
          <w:rFonts w:ascii="Times New Roman"/>
          <w:b w:val="false"/>
          <w:i w:val="false"/>
          <w:color w:val="000000"/>
          <w:sz w:val="28"/>
        </w:rPr>
        <w:t>
      Сумма строки 300.01.007 переносится в строку 300.00.002.</w:t>
      </w:r>
      <w:r>
        <w:br/>
      </w:r>
      <w:r>
        <w:rPr>
          <w:rFonts w:ascii="Times New Roman"/>
          <w:b w:val="false"/>
          <w:i w:val="false"/>
          <w:color w:val="000000"/>
          <w:sz w:val="28"/>
        </w:rPr>
        <w:t>
</w:t>
      </w:r>
      <w:r>
        <w:rPr>
          <w:rFonts w:ascii="Times New Roman"/>
          <w:b w:val="false"/>
          <w:i w:val="false"/>
          <w:color w:val="000000"/>
          <w:sz w:val="28"/>
        </w:rPr>
        <w:t>
      Сумма строки 300.01.014 переносится в строку 300.00.032.</w:t>
      </w:r>
    </w:p>
    <w:bookmarkEnd w:id="211"/>
    <w:bookmarkStart w:name="z4585" w:id="212"/>
    <w:p>
      <w:pPr>
        <w:spacing w:after="0"/>
        <w:ind w:left="0"/>
        <w:jc w:val="left"/>
      </w:pPr>
      <w:r>
        <w:rPr>
          <w:rFonts w:ascii="Times New Roman"/>
          <w:b/>
          <w:i w:val="false"/>
          <w:color w:val="000000"/>
        </w:rPr>
        <w:t xml:space="preserve"> 
4. Составление формы 300.02 -</w:t>
      </w:r>
      <w:r>
        <w:br/>
      </w:r>
      <w:r>
        <w:rPr>
          <w:rFonts w:ascii="Times New Roman"/>
          <w:b/>
          <w:i w:val="false"/>
          <w:color w:val="000000"/>
        </w:rPr>
        <w:t>
Обороты по реализации товаров, работ, услуг и импорт,</w:t>
      </w:r>
      <w:r>
        <w:br/>
      </w:r>
      <w:r>
        <w:rPr>
          <w:rFonts w:ascii="Times New Roman"/>
          <w:b/>
          <w:i w:val="false"/>
          <w:color w:val="000000"/>
        </w:rPr>
        <w:t>
освобожденные от налога на добавленную стоимость</w:t>
      </w:r>
    </w:p>
    <w:bookmarkEnd w:id="212"/>
    <w:bookmarkStart w:name="z4586" w:id="213"/>
    <w:p>
      <w:pPr>
        <w:spacing w:after="0"/>
        <w:ind w:left="0"/>
        <w:jc w:val="both"/>
      </w:pPr>
      <w:r>
        <w:rPr>
          <w:rFonts w:ascii="Times New Roman"/>
          <w:b w:val="false"/>
          <w:i w:val="false"/>
          <w:color w:val="000000"/>
          <w:sz w:val="28"/>
        </w:rPr>
        <w:t>
      24. Данная форма предназначена для детального отражения оборотов по реализации товаров, работ, услуг и импорта, освобожденных от налога на добавленную стоимость в соответствии с </w:t>
      </w:r>
      <w:r>
        <w:rPr>
          <w:rFonts w:ascii="Times New Roman"/>
          <w:b w:val="false"/>
          <w:i w:val="false"/>
          <w:color w:val="000000"/>
          <w:sz w:val="28"/>
        </w:rPr>
        <w:t>главой 33</w:t>
      </w:r>
      <w:r>
        <w:rPr>
          <w:rFonts w:ascii="Times New Roman"/>
          <w:b w:val="false"/>
          <w:i w:val="false"/>
          <w:color w:val="000000"/>
          <w:sz w:val="28"/>
        </w:rPr>
        <w:t xml:space="preserve"> и </w:t>
      </w:r>
      <w:r>
        <w:rPr>
          <w:rFonts w:ascii="Times New Roman"/>
          <w:b w:val="false"/>
          <w:i w:val="false"/>
          <w:color w:val="000000"/>
          <w:sz w:val="28"/>
        </w:rPr>
        <w:t>пунктом 1</w:t>
      </w:r>
      <w:r>
        <w:rPr>
          <w:rFonts w:ascii="Times New Roman"/>
          <w:b w:val="false"/>
          <w:i w:val="false"/>
          <w:color w:val="000000"/>
          <w:sz w:val="28"/>
        </w:rPr>
        <w:t xml:space="preserve"> статьи 276-15 Налогового кодекса.</w:t>
      </w:r>
      <w:r>
        <w:br/>
      </w:r>
      <w:r>
        <w:rPr>
          <w:rFonts w:ascii="Times New Roman"/>
          <w:b w:val="false"/>
          <w:i w:val="false"/>
          <w:color w:val="000000"/>
          <w:sz w:val="28"/>
        </w:rPr>
        <w:t>
</w:t>
      </w:r>
      <w:r>
        <w:rPr>
          <w:rFonts w:ascii="Times New Roman"/>
          <w:b w:val="false"/>
          <w:i w:val="false"/>
          <w:color w:val="000000"/>
          <w:sz w:val="28"/>
        </w:rPr>
        <w:t>
      Приложение 300.02 подлежит заполнению, если в разделе "Общая информация о плательщике НДС" формы 300.00 в строке 12 "Представленные приложения" отмечена ячейка "02".</w:t>
      </w:r>
      <w:r>
        <w:br/>
      </w:r>
      <w:r>
        <w:rPr>
          <w:rFonts w:ascii="Times New Roman"/>
          <w:b w:val="false"/>
          <w:i w:val="false"/>
          <w:color w:val="000000"/>
          <w:sz w:val="28"/>
        </w:rPr>
        <w:t>
</w:t>
      </w:r>
      <w:r>
        <w:rPr>
          <w:rFonts w:ascii="Times New Roman"/>
          <w:b w:val="false"/>
          <w:i w:val="false"/>
          <w:color w:val="000000"/>
          <w:sz w:val="28"/>
        </w:rPr>
        <w:t>
      25. В разделе "Обороты по реализации, освобожденные от НДС":</w:t>
      </w:r>
      <w:r>
        <w:br/>
      </w:r>
      <w:r>
        <w:rPr>
          <w:rFonts w:ascii="Times New Roman"/>
          <w:b w:val="false"/>
          <w:i w:val="false"/>
          <w:color w:val="000000"/>
          <w:sz w:val="28"/>
        </w:rPr>
        <w:t>
</w:t>
      </w:r>
      <w:r>
        <w:rPr>
          <w:rFonts w:ascii="Times New Roman"/>
          <w:b w:val="false"/>
          <w:i w:val="false"/>
          <w:color w:val="000000"/>
          <w:sz w:val="28"/>
        </w:rPr>
        <w:t>
      1) в строке 300.02.001 указывается сумма оборотов по реализации товаров, работ, услуг, освобожденных от налога на добавленную стоимость в соответствии со </w:t>
      </w:r>
      <w:r>
        <w:rPr>
          <w:rFonts w:ascii="Times New Roman"/>
          <w:b w:val="false"/>
          <w:i w:val="false"/>
          <w:color w:val="000000"/>
          <w:sz w:val="28"/>
        </w:rPr>
        <w:t>статьями 248</w:t>
      </w:r>
      <w:r>
        <w:rPr>
          <w:rFonts w:ascii="Times New Roman"/>
          <w:b w:val="false"/>
          <w:i w:val="false"/>
          <w:color w:val="000000"/>
          <w:sz w:val="28"/>
        </w:rPr>
        <w:t>-</w:t>
      </w:r>
      <w:r>
        <w:rPr>
          <w:rFonts w:ascii="Times New Roman"/>
          <w:b w:val="false"/>
          <w:i w:val="false"/>
          <w:color w:val="000000"/>
          <w:sz w:val="28"/>
        </w:rPr>
        <w:t>254</w:t>
      </w:r>
      <w:r>
        <w:rPr>
          <w:rFonts w:ascii="Times New Roman"/>
          <w:b w:val="false"/>
          <w:i w:val="false"/>
          <w:color w:val="000000"/>
          <w:sz w:val="28"/>
        </w:rPr>
        <w:t xml:space="preserve"> Налогового кодекса и соответствующими нормами статьи 49 Закона о введении;</w:t>
      </w:r>
      <w:r>
        <w:br/>
      </w:r>
      <w:r>
        <w:rPr>
          <w:rFonts w:ascii="Times New Roman"/>
          <w:b w:val="false"/>
          <w:i w:val="false"/>
          <w:color w:val="000000"/>
          <w:sz w:val="28"/>
        </w:rPr>
        <w:t>
</w:t>
      </w:r>
      <w:r>
        <w:rPr>
          <w:rFonts w:ascii="Times New Roman"/>
          <w:b w:val="false"/>
          <w:i w:val="false"/>
          <w:color w:val="000000"/>
          <w:sz w:val="28"/>
        </w:rPr>
        <w:t>
      2) в строке 300.02.002 указывается оборот по реализации товаров, работ, услуг, освобожденный от налога на добавленную стоимость в соответствии с международными договорами, предусматривающими такое освобождение;</w:t>
      </w:r>
      <w:r>
        <w:br/>
      </w:r>
      <w:r>
        <w:rPr>
          <w:rFonts w:ascii="Times New Roman"/>
          <w:b w:val="false"/>
          <w:i w:val="false"/>
          <w:color w:val="000000"/>
          <w:sz w:val="28"/>
        </w:rPr>
        <w:t>
</w:t>
      </w:r>
      <w:r>
        <w:rPr>
          <w:rFonts w:ascii="Times New Roman"/>
          <w:b w:val="false"/>
          <w:i w:val="false"/>
          <w:color w:val="000000"/>
          <w:sz w:val="28"/>
        </w:rPr>
        <w:t>
      3) в строке 300.02.003 указываются обороты по реализации услуг по ремонту товара, ввезенного на территорию Республики Казахстан с территории государств-членов таможенного союза, включая его восстановление, замену составных частей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276-15 Налогового кодекса;</w:t>
      </w:r>
      <w:r>
        <w:br/>
      </w:r>
      <w:r>
        <w:rPr>
          <w:rFonts w:ascii="Times New Roman"/>
          <w:b w:val="false"/>
          <w:i w:val="false"/>
          <w:color w:val="000000"/>
          <w:sz w:val="28"/>
        </w:rPr>
        <w:t>
</w:t>
      </w:r>
      <w:r>
        <w:rPr>
          <w:rFonts w:ascii="Times New Roman"/>
          <w:b w:val="false"/>
          <w:i w:val="false"/>
          <w:color w:val="000000"/>
          <w:sz w:val="28"/>
        </w:rPr>
        <w:t>
      4) в строке 300.02.004 указываются обороты по реализации товаров, произведенных из товаров, указанных в подпункте 2) пункта 2 </w:t>
      </w:r>
      <w:r>
        <w:rPr>
          <w:rFonts w:ascii="Times New Roman"/>
          <w:b w:val="false"/>
          <w:i w:val="false"/>
          <w:color w:val="000000"/>
          <w:sz w:val="28"/>
        </w:rPr>
        <w:t>статьи 276-15</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5) в строке 300.02.005 указываются обороты по вознаграждению, выплачиваемого лизингополучателем-налогоплательщиком Республики Казахстан лизингодателю другого государства-члена таможенного союза по договору лизинга;</w:t>
      </w:r>
      <w:r>
        <w:br/>
      </w:r>
      <w:r>
        <w:rPr>
          <w:rFonts w:ascii="Times New Roman"/>
          <w:b w:val="false"/>
          <w:i w:val="false"/>
          <w:color w:val="000000"/>
          <w:sz w:val="28"/>
        </w:rPr>
        <w:t>
</w:t>
      </w:r>
      <w:r>
        <w:rPr>
          <w:rFonts w:ascii="Times New Roman"/>
          <w:b w:val="false"/>
          <w:i w:val="false"/>
          <w:color w:val="000000"/>
          <w:sz w:val="28"/>
        </w:rPr>
        <w:t>
      6) в строке 300.02.006 указывается итоговая сумма оборотов по реализации товаров, работ, услуг, освобожденных от налога на добавленную стоимость, определяемая как сумма строк с 300.02.001 по 300.00.005.</w:t>
      </w:r>
      <w:r>
        <w:br/>
      </w:r>
      <w:r>
        <w:rPr>
          <w:rFonts w:ascii="Times New Roman"/>
          <w:b w:val="false"/>
          <w:i w:val="false"/>
          <w:color w:val="000000"/>
          <w:sz w:val="28"/>
        </w:rPr>
        <w:t>
</w:t>
      </w:r>
      <w:r>
        <w:rPr>
          <w:rFonts w:ascii="Times New Roman"/>
          <w:b w:val="false"/>
          <w:i w:val="false"/>
          <w:color w:val="000000"/>
          <w:sz w:val="28"/>
        </w:rPr>
        <w:t>
      26. В разделе "Импорт, освобожденный от НДС":</w:t>
      </w:r>
      <w:r>
        <w:br/>
      </w:r>
      <w:r>
        <w:rPr>
          <w:rFonts w:ascii="Times New Roman"/>
          <w:b w:val="false"/>
          <w:i w:val="false"/>
          <w:color w:val="000000"/>
          <w:sz w:val="28"/>
        </w:rPr>
        <w:t>
</w:t>
      </w:r>
      <w:r>
        <w:rPr>
          <w:rFonts w:ascii="Times New Roman"/>
          <w:b w:val="false"/>
          <w:i w:val="false"/>
          <w:color w:val="000000"/>
          <w:sz w:val="28"/>
        </w:rPr>
        <w:t>
      1) в строке 300.02.007 указывается импорт, освобожденный от налога на добавленную стоимость в соответствии со статьей 255 Налогового кодекса. Данная строка включает в себя строки 300.02.007 I, 300.02.007 II, 300.02.007 III, 300.02.007 IV, 300.02.007 V;</w:t>
      </w:r>
      <w:r>
        <w:br/>
      </w:r>
      <w:r>
        <w:rPr>
          <w:rFonts w:ascii="Times New Roman"/>
          <w:b w:val="false"/>
          <w:i w:val="false"/>
          <w:color w:val="000000"/>
          <w:sz w:val="28"/>
        </w:rPr>
        <w:t>
</w:t>
      </w:r>
      <w:r>
        <w:rPr>
          <w:rFonts w:ascii="Times New Roman"/>
          <w:b w:val="false"/>
          <w:i w:val="false"/>
          <w:color w:val="000000"/>
          <w:sz w:val="28"/>
        </w:rPr>
        <w:t>
      2) в строке 300.02.007 I указывается сумма товаров, за исключением подакцизных, ввозимых в качестве гуманитарной помощи в порядке, определяемом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 в строке 300.02.007 II указывается сумма товаров за исключением подакцизных, ввозимых в целях благотворительной помощи по линии государства, правительств государств, международных организаций, включая оказание технического содействия;</w:t>
      </w:r>
      <w:r>
        <w:br/>
      </w:r>
      <w:r>
        <w:rPr>
          <w:rFonts w:ascii="Times New Roman"/>
          <w:b w:val="false"/>
          <w:i w:val="false"/>
          <w:color w:val="000000"/>
          <w:sz w:val="28"/>
        </w:rPr>
        <w:t>
</w:t>
      </w:r>
      <w:r>
        <w:rPr>
          <w:rFonts w:ascii="Times New Roman"/>
          <w:b w:val="false"/>
          <w:i w:val="false"/>
          <w:color w:val="000000"/>
          <w:sz w:val="28"/>
        </w:rPr>
        <w:t>
      4) в строке 300.02.007 III указывается сумма товаров, подлежащих декларированию в соответствии с таможенным законодательством Республики Казахстан и (или) таможенного союза в таможенных процедурах, устанавливающих освобождение от уплаты налогов;</w:t>
      </w:r>
      <w:r>
        <w:br/>
      </w:r>
      <w:r>
        <w:rPr>
          <w:rFonts w:ascii="Times New Roman"/>
          <w:b w:val="false"/>
          <w:i w:val="false"/>
          <w:color w:val="000000"/>
          <w:sz w:val="28"/>
        </w:rPr>
        <w:t>
</w:t>
      </w:r>
      <w:r>
        <w:rPr>
          <w:rFonts w:ascii="Times New Roman"/>
          <w:b w:val="false"/>
          <w:i w:val="false"/>
          <w:color w:val="000000"/>
          <w:sz w:val="28"/>
        </w:rPr>
        <w:t>
      5) в строке 300.02.007 IV указывается сумма лекарственных средств любых форм, в том числе лекарственных субстанций; изделий медицинского (ветеринарного) назначения, включая протезно-ортопедические изделия, сурдотифлотехники и медицинской (ветеринарной) техники; материалов, оборудования и комплектующих для производства лекарственных средств любых форм, в том числе лекарственных субстанций, изделий медицинского (ветеринарного) назначения, включая ортопедические изделия, и медицинской (ветеринарной) техники;</w:t>
      </w:r>
      <w:r>
        <w:br/>
      </w:r>
      <w:r>
        <w:rPr>
          <w:rFonts w:ascii="Times New Roman"/>
          <w:b w:val="false"/>
          <w:i w:val="false"/>
          <w:color w:val="000000"/>
          <w:sz w:val="28"/>
        </w:rPr>
        <w:t>
</w:t>
      </w:r>
      <w:r>
        <w:rPr>
          <w:rFonts w:ascii="Times New Roman"/>
          <w:b w:val="false"/>
          <w:i w:val="false"/>
          <w:color w:val="000000"/>
          <w:sz w:val="28"/>
        </w:rPr>
        <w:t>
      6) в строке 300.02.007 V указывается прочий импорт, освобожденный от налога на добавленную стоимость в соответствии со </w:t>
      </w:r>
      <w:r>
        <w:rPr>
          <w:rFonts w:ascii="Times New Roman"/>
          <w:b w:val="false"/>
          <w:i w:val="false"/>
          <w:color w:val="000000"/>
          <w:sz w:val="28"/>
        </w:rPr>
        <w:t>статьей 255</w:t>
      </w:r>
      <w:r>
        <w:rPr>
          <w:rFonts w:ascii="Times New Roman"/>
          <w:b w:val="false"/>
          <w:i w:val="false"/>
          <w:color w:val="000000"/>
          <w:sz w:val="28"/>
        </w:rPr>
        <w:t xml:space="preserve"> Налогового кодекса и (или) международными договорами;</w:t>
      </w:r>
      <w:r>
        <w:br/>
      </w:r>
      <w:r>
        <w:rPr>
          <w:rFonts w:ascii="Times New Roman"/>
          <w:b w:val="false"/>
          <w:i w:val="false"/>
          <w:color w:val="000000"/>
          <w:sz w:val="28"/>
        </w:rPr>
        <w:t>
</w:t>
      </w:r>
      <w:r>
        <w:rPr>
          <w:rFonts w:ascii="Times New Roman"/>
          <w:b w:val="false"/>
          <w:i w:val="false"/>
          <w:color w:val="000000"/>
          <w:sz w:val="28"/>
        </w:rPr>
        <w:t>
      7) в строке 300.02.008 указывается импорт товаров, ввезенных юридическим лицом, его подрядчиками, осуществляющими деятельность в рамках концессионного договора, заключенного с Правительством Республики Казахстан на реализацию инфраструктурного проекта до 1 января 2009 года;</w:t>
      </w:r>
      <w:r>
        <w:br/>
      </w:r>
      <w:r>
        <w:rPr>
          <w:rFonts w:ascii="Times New Roman"/>
          <w:b w:val="false"/>
          <w:i w:val="false"/>
          <w:color w:val="000000"/>
          <w:sz w:val="28"/>
        </w:rPr>
        <w:t>
</w:t>
      </w:r>
      <w:r>
        <w:rPr>
          <w:rFonts w:ascii="Times New Roman"/>
          <w:b w:val="false"/>
          <w:i w:val="false"/>
          <w:color w:val="000000"/>
          <w:sz w:val="28"/>
        </w:rPr>
        <w:t>
      8) в строке 300.02.009 указывается ввоз на территорию Республики Казахстан с территории государств-членов таможенного союза товаров, предназначенных для переработки, а также товаров с помощью которых осуществляются операции по переработке товаров в соответствии с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276-15 Налогового кодекса;</w:t>
      </w:r>
      <w:r>
        <w:br/>
      </w:r>
      <w:r>
        <w:rPr>
          <w:rFonts w:ascii="Times New Roman"/>
          <w:b w:val="false"/>
          <w:i w:val="false"/>
          <w:color w:val="000000"/>
          <w:sz w:val="28"/>
        </w:rPr>
        <w:t>
</w:t>
      </w:r>
      <w:r>
        <w:rPr>
          <w:rFonts w:ascii="Times New Roman"/>
          <w:b w:val="false"/>
          <w:i w:val="false"/>
          <w:color w:val="000000"/>
          <w:sz w:val="28"/>
        </w:rPr>
        <w:t>
      9) в строке 300.02.010 указывается временный ввоз на территорию Республики Казахстан товаров, предусмотренных перечнем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276-15 Налогового кодекса; </w:t>
      </w:r>
      <w:r>
        <w:br/>
      </w:r>
      <w:r>
        <w:rPr>
          <w:rFonts w:ascii="Times New Roman"/>
          <w:b w:val="false"/>
          <w:i w:val="false"/>
          <w:color w:val="000000"/>
          <w:sz w:val="28"/>
        </w:rPr>
        <w:t>
</w:t>
      </w:r>
      <w:r>
        <w:rPr>
          <w:rFonts w:ascii="Times New Roman"/>
          <w:b w:val="false"/>
          <w:i w:val="false"/>
          <w:color w:val="000000"/>
          <w:sz w:val="28"/>
        </w:rPr>
        <w:t>
      10) в строке 300.02.011 указывается итоговая сумма импорта освобожденного от НДС, определяемая как сумма строк с 300.02.007 по 300.02.010.</w:t>
      </w:r>
      <w:r>
        <w:br/>
      </w:r>
      <w:r>
        <w:rPr>
          <w:rFonts w:ascii="Times New Roman"/>
          <w:b w:val="false"/>
          <w:i w:val="false"/>
          <w:color w:val="000000"/>
          <w:sz w:val="28"/>
        </w:rPr>
        <w:t>
</w:t>
      </w:r>
      <w:r>
        <w:rPr>
          <w:rFonts w:ascii="Times New Roman"/>
          <w:b w:val="false"/>
          <w:i w:val="false"/>
          <w:color w:val="000000"/>
          <w:sz w:val="28"/>
        </w:rPr>
        <w:t>
      Сумма строки 300.02.006 переносится в строку 300.00.006.</w:t>
      </w:r>
      <w:r>
        <w:br/>
      </w:r>
      <w:r>
        <w:rPr>
          <w:rFonts w:ascii="Times New Roman"/>
          <w:b w:val="false"/>
          <w:i w:val="false"/>
          <w:color w:val="000000"/>
          <w:sz w:val="28"/>
        </w:rPr>
        <w:t>
</w:t>
      </w:r>
      <w:r>
        <w:rPr>
          <w:rFonts w:ascii="Times New Roman"/>
          <w:b w:val="false"/>
          <w:i w:val="false"/>
          <w:color w:val="000000"/>
          <w:sz w:val="28"/>
        </w:rPr>
        <w:t>
      Сумма строки 300.02.011 переносится в строку 300.00.018.</w:t>
      </w:r>
    </w:p>
    <w:bookmarkEnd w:id="213"/>
    <w:bookmarkStart w:name="z4608" w:id="214"/>
    <w:p>
      <w:pPr>
        <w:spacing w:after="0"/>
        <w:ind w:left="0"/>
        <w:jc w:val="left"/>
      </w:pPr>
      <w:r>
        <w:rPr>
          <w:rFonts w:ascii="Times New Roman"/>
          <w:b/>
          <w:i w:val="false"/>
          <w:color w:val="000000"/>
        </w:rPr>
        <w:t xml:space="preserve"> 
5. Составление формы 300.03 -</w:t>
      </w:r>
      <w:r>
        <w:br/>
      </w:r>
      <w:r>
        <w:rPr>
          <w:rFonts w:ascii="Times New Roman"/>
          <w:b/>
          <w:i w:val="false"/>
          <w:color w:val="000000"/>
        </w:rPr>
        <w:t>
Импорт товаров, по которым изменен срок уплаты</w:t>
      </w:r>
      <w:r>
        <w:br/>
      </w:r>
      <w:r>
        <w:rPr>
          <w:rFonts w:ascii="Times New Roman"/>
          <w:b/>
          <w:i w:val="false"/>
          <w:color w:val="000000"/>
        </w:rPr>
        <w:t>
налога на добавленную стоимость</w:t>
      </w:r>
    </w:p>
    <w:bookmarkEnd w:id="214"/>
    <w:bookmarkStart w:name="z4609" w:id="215"/>
    <w:p>
      <w:pPr>
        <w:spacing w:after="0"/>
        <w:ind w:left="0"/>
        <w:jc w:val="both"/>
      </w:pPr>
      <w:r>
        <w:rPr>
          <w:rFonts w:ascii="Times New Roman"/>
          <w:b w:val="false"/>
          <w:i w:val="false"/>
          <w:color w:val="000000"/>
          <w:sz w:val="28"/>
        </w:rPr>
        <w:t>
      27. Данная форма заполняется как при составлении Декларации за налоговый период, в котором осуществлен импорт товаров и изменен срок уплаты налога на добавленную стоимость в соответствии с абзацами 28-50 </w:t>
      </w:r>
      <w:r>
        <w:rPr>
          <w:rFonts w:ascii="Times New Roman"/>
          <w:b w:val="false"/>
          <w:i w:val="false"/>
          <w:color w:val="000000"/>
          <w:sz w:val="28"/>
        </w:rPr>
        <w:t>статьи 49</w:t>
      </w:r>
      <w:r>
        <w:rPr>
          <w:rFonts w:ascii="Times New Roman"/>
          <w:b w:val="false"/>
          <w:i w:val="false"/>
          <w:color w:val="000000"/>
          <w:sz w:val="28"/>
        </w:rPr>
        <w:t xml:space="preserve"> Закона о введении, так и при составлении Декларации за последующие налоговые периоды, до полного погашения задолженности по налогу на добавленную стоимость.</w:t>
      </w:r>
      <w:r>
        <w:br/>
      </w:r>
      <w:r>
        <w:rPr>
          <w:rFonts w:ascii="Times New Roman"/>
          <w:b w:val="false"/>
          <w:i w:val="false"/>
          <w:color w:val="000000"/>
          <w:sz w:val="28"/>
        </w:rPr>
        <w:t>
</w:t>
      </w:r>
      <w:r>
        <w:rPr>
          <w:rFonts w:ascii="Times New Roman"/>
          <w:b w:val="false"/>
          <w:i w:val="false"/>
          <w:color w:val="000000"/>
          <w:sz w:val="28"/>
        </w:rPr>
        <w:t>
      Приложение 300.03 подлежит заполнению, если в разделе "Общая информация о плательщике НДС" формы 300.00 в строке 12 "Представленные приложения" отмечена ячейка "03".</w:t>
      </w:r>
      <w:r>
        <w:br/>
      </w:r>
      <w:r>
        <w:rPr>
          <w:rFonts w:ascii="Times New Roman"/>
          <w:b w:val="false"/>
          <w:i w:val="false"/>
          <w:color w:val="000000"/>
          <w:sz w:val="28"/>
        </w:rPr>
        <w:t>
</w:t>
      </w:r>
      <w:r>
        <w:rPr>
          <w:rFonts w:ascii="Times New Roman"/>
          <w:b w:val="false"/>
          <w:i w:val="false"/>
          <w:color w:val="000000"/>
          <w:sz w:val="28"/>
        </w:rPr>
        <w:t>
      28. В разделе "Импорт товаров, по которым изменен срок уплаты НДС":</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В указывается код вида импорта:</w:t>
      </w:r>
      <w:r>
        <w:br/>
      </w:r>
      <w:r>
        <w:rPr>
          <w:rFonts w:ascii="Times New Roman"/>
          <w:b w:val="false"/>
          <w:i w:val="false"/>
          <w:color w:val="000000"/>
          <w:sz w:val="28"/>
        </w:rPr>
        <w:t>
</w:t>
      </w:r>
      <w:r>
        <w:rPr>
          <w:rFonts w:ascii="Times New Roman"/>
          <w:b w:val="false"/>
          <w:i w:val="false"/>
          <w:color w:val="000000"/>
          <w:sz w:val="28"/>
        </w:rPr>
        <w:t>
      1 - импорт товаров для промышленной переработки;</w:t>
      </w:r>
      <w:r>
        <w:br/>
      </w:r>
      <w:r>
        <w:rPr>
          <w:rFonts w:ascii="Times New Roman"/>
          <w:b w:val="false"/>
          <w:i w:val="false"/>
          <w:color w:val="000000"/>
          <w:sz w:val="28"/>
        </w:rPr>
        <w:t>
</w:t>
      </w:r>
      <w:r>
        <w:rPr>
          <w:rFonts w:ascii="Times New Roman"/>
          <w:b w:val="false"/>
          <w:i w:val="false"/>
          <w:color w:val="000000"/>
          <w:sz w:val="28"/>
        </w:rPr>
        <w:t>
      2 - импорт воды, газа, электроэнергии;</w:t>
      </w:r>
      <w:r>
        <w:br/>
      </w:r>
      <w:r>
        <w:rPr>
          <w:rFonts w:ascii="Times New Roman"/>
          <w:b w:val="false"/>
          <w:i w:val="false"/>
          <w:color w:val="000000"/>
          <w:sz w:val="28"/>
        </w:rPr>
        <w:t>
</w:t>
      </w:r>
      <w:r>
        <w:rPr>
          <w:rFonts w:ascii="Times New Roman"/>
          <w:b w:val="false"/>
          <w:i w:val="false"/>
          <w:color w:val="000000"/>
          <w:sz w:val="28"/>
        </w:rPr>
        <w:t>
      3) в графе С указывается справочный номер декларации на товары и дата. При импорте товаров из государств-членов таможенного союза в данной графе указывается номер и дата Заявления о ввозе товаров и уплате косвенных налогов формы 328.00, присваиваемый налогоплательщиком;</w:t>
      </w:r>
      <w:r>
        <w:br/>
      </w:r>
      <w:r>
        <w:rPr>
          <w:rFonts w:ascii="Times New Roman"/>
          <w:b w:val="false"/>
          <w:i w:val="false"/>
          <w:color w:val="000000"/>
          <w:sz w:val="28"/>
        </w:rPr>
        <w:t>
</w:t>
      </w:r>
      <w:r>
        <w:rPr>
          <w:rFonts w:ascii="Times New Roman"/>
          <w:b w:val="false"/>
          <w:i w:val="false"/>
          <w:color w:val="000000"/>
          <w:sz w:val="28"/>
        </w:rPr>
        <w:t>
      4) в графе D указывается сумма налога на добавленную стоимость согласно декларации на товары. При импорте товаров из государств-членов таможенного союза в данной графе указывается сумма налога на добавленную стоимость согласно Заявлению о ввозе товаров и уплате косвенных налогов формы 328.00;</w:t>
      </w:r>
      <w:r>
        <w:br/>
      </w:r>
      <w:r>
        <w:rPr>
          <w:rFonts w:ascii="Times New Roman"/>
          <w:b w:val="false"/>
          <w:i w:val="false"/>
          <w:color w:val="000000"/>
          <w:sz w:val="28"/>
        </w:rPr>
        <w:t>
</w:t>
      </w:r>
      <w:r>
        <w:rPr>
          <w:rFonts w:ascii="Times New Roman"/>
          <w:b w:val="false"/>
          <w:i w:val="false"/>
          <w:color w:val="000000"/>
          <w:sz w:val="28"/>
        </w:rPr>
        <w:t>
      5) в графе Е указывается срок (измененный), для погашения налога. По товарам, импортированным из государств-членов таможенного союза изменение срока уплаты налога на добавленную по товарам, импортированным с территории государств-членов таможенного союза на территорию Республики Казахстан, производится на срок не более чем на три месяца со дня принятия на учет таких товаров в соответствии с пунктом 2 </w:t>
      </w:r>
      <w:r>
        <w:rPr>
          <w:rFonts w:ascii="Times New Roman"/>
          <w:b w:val="false"/>
          <w:i w:val="false"/>
          <w:color w:val="000000"/>
          <w:sz w:val="28"/>
        </w:rPr>
        <w:t>статьи 276-2</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6) в графе F указывается сумма налога на добавленную стоимость, зачитываемого в отчетном налоговом периоде в соответствии с абзацем 47 </w:t>
      </w:r>
      <w:r>
        <w:rPr>
          <w:rFonts w:ascii="Times New Roman"/>
          <w:b w:val="false"/>
          <w:i w:val="false"/>
          <w:color w:val="000000"/>
          <w:sz w:val="28"/>
        </w:rPr>
        <w:t>статьи 49</w:t>
      </w:r>
      <w:r>
        <w:rPr>
          <w:rFonts w:ascii="Times New Roman"/>
          <w:b w:val="false"/>
          <w:i w:val="false"/>
          <w:color w:val="000000"/>
          <w:sz w:val="28"/>
        </w:rPr>
        <w:t xml:space="preserve"> Закона о введении в счет погашения задолженности по сумме налога, срок уплаты которого был изменен. Указанная сумма налога определяется как разница между суммой, отраженной в строке 300.00.014 и суммами, отраженными в строках 300.00.012 и 300.00.013 формы 300.00, составленной за отчетный налоговый период, т.е. 300.00.014 - (300.00.012 + 300.00.013);</w:t>
      </w:r>
      <w:r>
        <w:br/>
      </w:r>
      <w:r>
        <w:rPr>
          <w:rFonts w:ascii="Times New Roman"/>
          <w:b w:val="false"/>
          <w:i w:val="false"/>
          <w:color w:val="000000"/>
          <w:sz w:val="28"/>
        </w:rPr>
        <w:t>
</w:t>
      </w:r>
      <w:r>
        <w:rPr>
          <w:rFonts w:ascii="Times New Roman"/>
          <w:b w:val="false"/>
          <w:i w:val="false"/>
          <w:color w:val="000000"/>
          <w:sz w:val="28"/>
        </w:rPr>
        <w:t>
      7) в графе G указывается сумма налога на добавленную стоимость, погашенная в соответствии с абзацем 47 </w:t>
      </w:r>
      <w:r>
        <w:rPr>
          <w:rFonts w:ascii="Times New Roman"/>
          <w:b w:val="false"/>
          <w:i w:val="false"/>
          <w:color w:val="000000"/>
          <w:sz w:val="28"/>
        </w:rPr>
        <w:t>статьи 49</w:t>
      </w:r>
      <w:r>
        <w:rPr>
          <w:rFonts w:ascii="Times New Roman"/>
          <w:b w:val="false"/>
          <w:i w:val="false"/>
          <w:color w:val="000000"/>
          <w:sz w:val="28"/>
        </w:rPr>
        <w:t xml:space="preserve"> Закона о введении в предыдущие налоговые периоды. В данную графу переносятся суммы, отраженные в соответствующих строках графы F за предыдущий налоговый период в соответствии со справочным номером декларации на товары, отраженным в графе C и (или) в соответствии с номером Заявления о ввозе и уплате косвенных налогов формы 328.00; </w:t>
      </w:r>
      <w:r>
        <w:br/>
      </w:r>
      <w:r>
        <w:rPr>
          <w:rFonts w:ascii="Times New Roman"/>
          <w:b w:val="false"/>
          <w:i w:val="false"/>
          <w:color w:val="000000"/>
          <w:sz w:val="28"/>
        </w:rPr>
        <w:t>
</w:t>
      </w:r>
      <w:r>
        <w:rPr>
          <w:rFonts w:ascii="Times New Roman"/>
          <w:b w:val="false"/>
          <w:i w:val="false"/>
          <w:color w:val="000000"/>
          <w:sz w:val="28"/>
        </w:rPr>
        <w:t>
      8) в графе H указывается сумма налога на добавленную стоимость, непогашенная взаимозачетом с бюджетом по реализованным товарам в течение трехмесячного периода, определяемая как разница соответствующих строк графы D к сумме строк граф F и G (D - (F + G);</w:t>
      </w:r>
      <w:r>
        <w:br/>
      </w:r>
      <w:r>
        <w:rPr>
          <w:rFonts w:ascii="Times New Roman"/>
          <w:b w:val="false"/>
          <w:i w:val="false"/>
          <w:color w:val="000000"/>
          <w:sz w:val="28"/>
        </w:rPr>
        <w:t>
</w:t>
      </w:r>
      <w:r>
        <w:rPr>
          <w:rFonts w:ascii="Times New Roman"/>
          <w:b w:val="false"/>
          <w:i w:val="false"/>
          <w:color w:val="000000"/>
          <w:sz w:val="28"/>
        </w:rPr>
        <w:t>
      9) в графе I указывается соответствующий код бюджетной классификации;</w:t>
      </w:r>
      <w:r>
        <w:br/>
      </w:r>
      <w:r>
        <w:rPr>
          <w:rFonts w:ascii="Times New Roman"/>
          <w:b w:val="false"/>
          <w:i w:val="false"/>
          <w:color w:val="000000"/>
          <w:sz w:val="28"/>
        </w:rPr>
        <w:t>
</w:t>
      </w:r>
      <w:r>
        <w:rPr>
          <w:rFonts w:ascii="Times New Roman"/>
          <w:b w:val="false"/>
          <w:i w:val="false"/>
          <w:color w:val="000000"/>
          <w:sz w:val="28"/>
        </w:rPr>
        <w:t>
      10) в графе J указывается сумма налога на добавленную стоимость, фактически уплаченная в бюджет в отчетном налоговом периоде по импортируемым товарам;</w:t>
      </w:r>
      <w:r>
        <w:br/>
      </w:r>
      <w:r>
        <w:rPr>
          <w:rFonts w:ascii="Times New Roman"/>
          <w:b w:val="false"/>
          <w:i w:val="false"/>
          <w:color w:val="000000"/>
          <w:sz w:val="28"/>
        </w:rPr>
        <w:t>
</w:t>
      </w:r>
      <w:r>
        <w:rPr>
          <w:rFonts w:ascii="Times New Roman"/>
          <w:b w:val="false"/>
          <w:i w:val="false"/>
          <w:color w:val="000000"/>
          <w:sz w:val="28"/>
        </w:rPr>
        <w:t>
      11) в графе K указывается сумма налога на добавленную стоимость, уплаченная в предыдущие налоговые периоды по импортируемым товарам. В данную графу переносятся суммы, отраженные в соответствующих строках графы J за предыдущий налоговый период в соответствии со справочным номером грузовой таможенной декларации, отраженным в графе C и (или) в соответствии с номером Заявления о ввозе и уплате косвенных налогов;</w:t>
      </w:r>
      <w:r>
        <w:br/>
      </w:r>
      <w:r>
        <w:rPr>
          <w:rFonts w:ascii="Times New Roman"/>
          <w:b w:val="false"/>
          <w:i w:val="false"/>
          <w:color w:val="000000"/>
          <w:sz w:val="28"/>
        </w:rPr>
        <w:t>
</w:t>
      </w:r>
      <w:r>
        <w:rPr>
          <w:rFonts w:ascii="Times New Roman"/>
          <w:b w:val="false"/>
          <w:i w:val="false"/>
          <w:color w:val="000000"/>
          <w:sz w:val="28"/>
        </w:rPr>
        <w:t>
      12) в графе L указывается сумма задолженности по налогу, подлежащему уплате в бюджет. Данная сумма определяется как разница соответствующих строк графы D к сумме строк граф F, G, J и K;</w:t>
      </w:r>
      <w:r>
        <w:br/>
      </w:r>
      <w:r>
        <w:rPr>
          <w:rFonts w:ascii="Times New Roman"/>
          <w:b w:val="false"/>
          <w:i w:val="false"/>
          <w:color w:val="000000"/>
          <w:sz w:val="28"/>
        </w:rPr>
        <w:t>
</w:t>
      </w:r>
      <w:r>
        <w:rPr>
          <w:rFonts w:ascii="Times New Roman"/>
          <w:b w:val="false"/>
          <w:i w:val="false"/>
          <w:color w:val="000000"/>
          <w:sz w:val="28"/>
        </w:rPr>
        <w:t>
      13) в итоговой строке 0000001 указываются итоговые суммы по импорту товаров для промышленной переработки;</w:t>
      </w:r>
      <w:r>
        <w:br/>
      </w:r>
      <w:r>
        <w:rPr>
          <w:rFonts w:ascii="Times New Roman"/>
          <w:b w:val="false"/>
          <w:i w:val="false"/>
          <w:color w:val="000000"/>
          <w:sz w:val="28"/>
        </w:rPr>
        <w:t>
</w:t>
      </w:r>
      <w:r>
        <w:rPr>
          <w:rFonts w:ascii="Times New Roman"/>
          <w:b w:val="false"/>
          <w:i w:val="false"/>
          <w:color w:val="000000"/>
          <w:sz w:val="28"/>
        </w:rPr>
        <w:t>
      14) в итоговой строке 0000002 указываются итоговые суммы по импорту воды, газа, электроэнергии.</w:t>
      </w:r>
      <w:r>
        <w:br/>
      </w:r>
      <w:r>
        <w:rPr>
          <w:rFonts w:ascii="Times New Roman"/>
          <w:b w:val="false"/>
          <w:i w:val="false"/>
          <w:color w:val="000000"/>
          <w:sz w:val="28"/>
        </w:rPr>
        <w:t>
</w:t>
      </w:r>
      <w:r>
        <w:rPr>
          <w:rFonts w:ascii="Times New Roman"/>
          <w:b w:val="false"/>
          <w:i w:val="false"/>
          <w:color w:val="000000"/>
          <w:sz w:val="28"/>
        </w:rPr>
        <w:t xml:space="preserve">
      Сумма итоговых строк 0000001, 0000002 графы J переносится в строку 300.00.020. </w:t>
      </w:r>
    </w:p>
    <w:bookmarkEnd w:id="215"/>
    <w:bookmarkStart w:name="z4629" w:id="216"/>
    <w:p>
      <w:pPr>
        <w:spacing w:after="0"/>
        <w:ind w:left="0"/>
        <w:jc w:val="left"/>
      </w:pPr>
      <w:r>
        <w:rPr>
          <w:rFonts w:ascii="Times New Roman"/>
          <w:b/>
          <w:i w:val="false"/>
          <w:color w:val="000000"/>
        </w:rPr>
        <w:t xml:space="preserve"> 
6. Составление формы 300.04 -</w:t>
      </w:r>
      <w:r>
        <w:br/>
      </w:r>
      <w:r>
        <w:rPr>
          <w:rFonts w:ascii="Times New Roman"/>
          <w:b/>
          <w:i w:val="false"/>
          <w:color w:val="000000"/>
        </w:rPr>
        <w:t>
Импорт товаров, налог на добавленную стоимость</w:t>
      </w:r>
      <w:r>
        <w:br/>
      </w:r>
      <w:r>
        <w:rPr>
          <w:rFonts w:ascii="Times New Roman"/>
          <w:b/>
          <w:i w:val="false"/>
          <w:color w:val="000000"/>
        </w:rPr>
        <w:t>
по которым уплачивается методом зачета</w:t>
      </w:r>
    </w:p>
    <w:bookmarkEnd w:id="216"/>
    <w:bookmarkStart w:name="z4630" w:id="217"/>
    <w:p>
      <w:pPr>
        <w:spacing w:after="0"/>
        <w:ind w:left="0"/>
        <w:jc w:val="both"/>
      </w:pPr>
      <w:r>
        <w:rPr>
          <w:rFonts w:ascii="Times New Roman"/>
          <w:b w:val="false"/>
          <w:i w:val="false"/>
          <w:color w:val="000000"/>
          <w:sz w:val="28"/>
        </w:rPr>
        <w:t>
      29. Данная форма предназначена для детального отражения информации по импорту товаров (в том числе из государств-членов таможенного союза), осуществленному в течение налогового периода, по которым налог на добавленную стоимость при таможенном оформлении уплачивается методом зачета, предусмотренным абзацем 52-77 </w:t>
      </w:r>
      <w:r>
        <w:rPr>
          <w:rFonts w:ascii="Times New Roman"/>
          <w:b w:val="false"/>
          <w:i w:val="false"/>
          <w:color w:val="000000"/>
          <w:sz w:val="28"/>
        </w:rPr>
        <w:t>статьи 49</w:t>
      </w:r>
      <w:r>
        <w:rPr>
          <w:rFonts w:ascii="Times New Roman"/>
          <w:b w:val="false"/>
          <w:i w:val="false"/>
          <w:color w:val="000000"/>
          <w:sz w:val="28"/>
        </w:rPr>
        <w:t xml:space="preserve"> и </w:t>
      </w:r>
      <w:r>
        <w:rPr>
          <w:rFonts w:ascii="Times New Roman"/>
          <w:b w:val="false"/>
          <w:i w:val="false"/>
          <w:color w:val="000000"/>
          <w:sz w:val="28"/>
        </w:rPr>
        <w:t>статьей 49-1</w:t>
      </w:r>
      <w:r>
        <w:rPr>
          <w:rFonts w:ascii="Times New Roman"/>
          <w:b w:val="false"/>
          <w:i w:val="false"/>
          <w:color w:val="000000"/>
          <w:sz w:val="28"/>
        </w:rPr>
        <w:t xml:space="preserve"> Закона о введении.</w:t>
      </w:r>
      <w:r>
        <w:br/>
      </w:r>
      <w:r>
        <w:rPr>
          <w:rFonts w:ascii="Times New Roman"/>
          <w:b w:val="false"/>
          <w:i w:val="false"/>
          <w:color w:val="000000"/>
          <w:sz w:val="28"/>
        </w:rPr>
        <w:t>
</w:t>
      </w:r>
      <w:r>
        <w:rPr>
          <w:rFonts w:ascii="Times New Roman"/>
          <w:b w:val="false"/>
          <w:i w:val="false"/>
          <w:color w:val="000000"/>
          <w:sz w:val="28"/>
        </w:rPr>
        <w:t>
      Приложение 300.04 подлежит заполнению, если в разделе "Общая информация о плательщике НДС" формы 300.00 в строке 12 "Представленные приложения" отмечена ячейка "04".</w:t>
      </w:r>
      <w:r>
        <w:br/>
      </w:r>
      <w:r>
        <w:rPr>
          <w:rFonts w:ascii="Times New Roman"/>
          <w:b w:val="false"/>
          <w:i w:val="false"/>
          <w:color w:val="000000"/>
          <w:sz w:val="28"/>
        </w:rPr>
        <w:t>
</w:t>
      </w:r>
      <w:r>
        <w:rPr>
          <w:rFonts w:ascii="Times New Roman"/>
          <w:b w:val="false"/>
          <w:i w:val="false"/>
          <w:color w:val="000000"/>
          <w:sz w:val="28"/>
        </w:rPr>
        <w:t>
      30. В разделе "Начисление НДС по импорту товаров, уплачиваемого методом зачета":</w:t>
      </w:r>
      <w:r>
        <w:br/>
      </w:r>
      <w:r>
        <w:rPr>
          <w:rFonts w:ascii="Times New Roman"/>
          <w:b w:val="false"/>
          <w:i w:val="false"/>
          <w:color w:val="000000"/>
          <w:sz w:val="28"/>
        </w:rPr>
        <w:t>
</w:t>
      </w:r>
      <w:r>
        <w:rPr>
          <w:rFonts w:ascii="Times New Roman"/>
          <w:b w:val="false"/>
          <w:i w:val="false"/>
          <w:color w:val="000000"/>
          <w:sz w:val="28"/>
        </w:rPr>
        <w:t>
      1) в строке 300.04.001 А указывается сумма облагаемого импорта, налог на добавленную стоимость по которому уплачивается методом зачета. Данная строка включает в себя строки 300.04.001 I А, 300.04.001 II А, 300.04.001 III А, 300.04.001 IV А, 300.04.001 V А, 300.04.001 VI А, 300.04.001 VII А, 300.04.001 VIII А, 300.04.001 IХ А;</w:t>
      </w:r>
      <w:r>
        <w:br/>
      </w:r>
      <w:r>
        <w:rPr>
          <w:rFonts w:ascii="Times New Roman"/>
          <w:b w:val="false"/>
          <w:i w:val="false"/>
          <w:color w:val="000000"/>
          <w:sz w:val="28"/>
        </w:rPr>
        <w:t>
</w:t>
      </w:r>
      <w:r>
        <w:rPr>
          <w:rFonts w:ascii="Times New Roman"/>
          <w:b w:val="false"/>
          <w:i w:val="false"/>
          <w:color w:val="000000"/>
          <w:sz w:val="28"/>
        </w:rPr>
        <w:t>
      2) в строке 300.04.001 I А указывается сумма импортированного оборудования;</w:t>
      </w:r>
      <w:r>
        <w:br/>
      </w:r>
      <w:r>
        <w:rPr>
          <w:rFonts w:ascii="Times New Roman"/>
          <w:b w:val="false"/>
          <w:i w:val="false"/>
          <w:color w:val="000000"/>
          <w:sz w:val="28"/>
        </w:rPr>
        <w:t>
</w:t>
      </w:r>
      <w:r>
        <w:rPr>
          <w:rFonts w:ascii="Times New Roman"/>
          <w:b w:val="false"/>
          <w:i w:val="false"/>
          <w:color w:val="000000"/>
          <w:sz w:val="28"/>
        </w:rPr>
        <w:t>
      3) в строке 300.04.001 II А указывается сумма импортированной сельскохозяйственной техники;</w:t>
      </w:r>
      <w:r>
        <w:br/>
      </w:r>
      <w:r>
        <w:rPr>
          <w:rFonts w:ascii="Times New Roman"/>
          <w:b w:val="false"/>
          <w:i w:val="false"/>
          <w:color w:val="000000"/>
          <w:sz w:val="28"/>
        </w:rPr>
        <w:t>
</w:t>
      </w:r>
      <w:r>
        <w:rPr>
          <w:rFonts w:ascii="Times New Roman"/>
          <w:b w:val="false"/>
          <w:i w:val="false"/>
          <w:color w:val="000000"/>
          <w:sz w:val="28"/>
        </w:rPr>
        <w:t>
      4) в строке 300.04.001 III А указывается сумма импортированного грузового подвижного состава автомобильного транспорта;</w:t>
      </w:r>
      <w:r>
        <w:br/>
      </w:r>
      <w:r>
        <w:rPr>
          <w:rFonts w:ascii="Times New Roman"/>
          <w:b w:val="false"/>
          <w:i w:val="false"/>
          <w:color w:val="000000"/>
          <w:sz w:val="28"/>
        </w:rPr>
        <w:t>
</w:t>
      </w:r>
      <w:r>
        <w:rPr>
          <w:rFonts w:ascii="Times New Roman"/>
          <w:b w:val="false"/>
          <w:i w:val="false"/>
          <w:color w:val="000000"/>
          <w:sz w:val="28"/>
        </w:rPr>
        <w:t>
      5) в строке 300.04.001 IV А указывается сумма импортированных самолетов и вертолетов;</w:t>
      </w:r>
      <w:r>
        <w:br/>
      </w:r>
      <w:r>
        <w:rPr>
          <w:rFonts w:ascii="Times New Roman"/>
          <w:b w:val="false"/>
          <w:i w:val="false"/>
          <w:color w:val="000000"/>
          <w:sz w:val="28"/>
        </w:rPr>
        <w:t>
</w:t>
      </w:r>
      <w:r>
        <w:rPr>
          <w:rFonts w:ascii="Times New Roman"/>
          <w:b w:val="false"/>
          <w:i w:val="false"/>
          <w:color w:val="000000"/>
          <w:sz w:val="28"/>
        </w:rPr>
        <w:t>
      6) в строке 300.04.001 V А указывается сумма импортированных локомотивов железнодорожных и вагонов;</w:t>
      </w:r>
      <w:r>
        <w:br/>
      </w:r>
      <w:r>
        <w:rPr>
          <w:rFonts w:ascii="Times New Roman"/>
          <w:b w:val="false"/>
          <w:i w:val="false"/>
          <w:color w:val="000000"/>
          <w:sz w:val="28"/>
        </w:rPr>
        <w:t>
</w:t>
      </w:r>
      <w:r>
        <w:rPr>
          <w:rFonts w:ascii="Times New Roman"/>
          <w:b w:val="false"/>
          <w:i w:val="false"/>
          <w:color w:val="000000"/>
          <w:sz w:val="28"/>
        </w:rPr>
        <w:t>
      7) в строке 300.04.001 VI А указывается сумма импортированных морских судов;</w:t>
      </w:r>
      <w:r>
        <w:br/>
      </w:r>
      <w:r>
        <w:rPr>
          <w:rFonts w:ascii="Times New Roman"/>
          <w:b w:val="false"/>
          <w:i w:val="false"/>
          <w:color w:val="000000"/>
          <w:sz w:val="28"/>
        </w:rPr>
        <w:t>
</w:t>
      </w:r>
      <w:r>
        <w:rPr>
          <w:rFonts w:ascii="Times New Roman"/>
          <w:b w:val="false"/>
          <w:i w:val="false"/>
          <w:color w:val="000000"/>
          <w:sz w:val="28"/>
        </w:rPr>
        <w:t>
      8) в строке 300.04.001 VII А указывается сумма импортированных запасных частей;</w:t>
      </w:r>
      <w:r>
        <w:br/>
      </w:r>
      <w:r>
        <w:rPr>
          <w:rFonts w:ascii="Times New Roman"/>
          <w:b w:val="false"/>
          <w:i w:val="false"/>
          <w:color w:val="000000"/>
          <w:sz w:val="28"/>
        </w:rPr>
        <w:t>
</w:t>
      </w:r>
      <w:r>
        <w:rPr>
          <w:rFonts w:ascii="Times New Roman"/>
          <w:b w:val="false"/>
          <w:i w:val="false"/>
          <w:color w:val="000000"/>
          <w:sz w:val="28"/>
        </w:rPr>
        <w:t>
      9) в строке 300.04.001 VIII А указывается сумма импортированных пестицидов (ядохимикатов);</w:t>
      </w:r>
      <w:r>
        <w:br/>
      </w:r>
      <w:r>
        <w:rPr>
          <w:rFonts w:ascii="Times New Roman"/>
          <w:b w:val="false"/>
          <w:i w:val="false"/>
          <w:color w:val="000000"/>
          <w:sz w:val="28"/>
        </w:rPr>
        <w:t>
</w:t>
      </w:r>
      <w:r>
        <w:rPr>
          <w:rFonts w:ascii="Times New Roman"/>
          <w:b w:val="false"/>
          <w:i w:val="false"/>
          <w:color w:val="000000"/>
          <w:sz w:val="28"/>
        </w:rPr>
        <w:t>
      10) в строке 300.04.001 IХ А указывается сумма импортированных племенных животных всех видов и оборудования для искусственного осеменения;</w:t>
      </w:r>
      <w:r>
        <w:br/>
      </w:r>
      <w:r>
        <w:rPr>
          <w:rFonts w:ascii="Times New Roman"/>
          <w:b w:val="false"/>
          <w:i w:val="false"/>
          <w:color w:val="000000"/>
          <w:sz w:val="28"/>
        </w:rPr>
        <w:t>
</w:t>
      </w:r>
      <w:r>
        <w:rPr>
          <w:rFonts w:ascii="Times New Roman"/>
          <w:b w:val="false"/>
          <w:i w:val="false"/>
          <w:color w:val="000000"/>
          <w:sz w:val="28"/>
        </w:rPr>
        <w:t>
      11) в строке 300.04.001 В указывается сумма налога на добавленную стоимость по импорту товаров, уплачиваемого методом зачета. Данная строка включает в себя строки 300.04.001 I В, 300.04.001 II В, 300.04.001 III В, 300.04.001 IV В, 300.04.001 V В, 300.04.001 VI В, 300.04.001 VII В, 300.04.001 VIII В, 300.04.001 IХ В;</w:t>
      </w:r>
      <w:r>
        <w:br/>
      </w:r>
      <w:r>
        <w:rPr>
          <w:rFonts w:ascii="Times New Roman"/>
          <w:b w:val="false"/>
          <w:i w:val="false"/>
          <w:color w:val="000000"/>
          <w:sz w:val="28"/>
        </w:rPr>
        <w:t>
</w:t>
      </w:r>
      <w:r>
        <w:rPr>
          <w:rFonts w:ascii="Times New Roman"/>
          <w:b w:val="false"/>
          <w:i w:val="false"/>
          <w:color w:val="000000"/>
          <w:sz w:val="28"/>
        </w:rPr>
        <w:t>
      12) в строке 300.04.001 I В указывается сумма налога на добавленную стоимость по импортированному оборудованию;</w:t>
      </w:r>
      <w:r>
        <w:br/>
      </w:r>
      <w:r>
        <w:rPr>
          <w:rFonts w:ascii="Times New Roman"/>
          <w:b w:val="false"/>
          <w:i w:val="false"/>
          <w:color w:val="000000"/>
          <w:sz w:val="28"/>
        </w:rPr>
        <w:t>
</w:t>
      </w:r>
      <w:r>
        <w:rPr>
          <w:rFonts w:ascii="Times New Roman"/>
          <w:b w:val="false"/>
          <w:i w:val="false"/>
          <w:color w:val="000000"/>
          <w:sz w:val="28"/>
        </w:rPr>
        <w:t>
      13) в строке 300.04.001 II В указывается сумма налога на добавленную стоимость по импортированной сельскохозяйственной техники;</w:t>
      </w:r>
      <w:r>
        <w:br/>
      </w:r>
      <w:r>
        <w:rPr>
          <w:rFonts w:ascii="Times New Roman"/>
          <w:b w:val="false"/>
          <w:i w:val="false"/>
          <w:color w:val="000000"/>
          <w:sz w:val="28"/>
        </w:rPr>
        <w:t>
</w:t>
      </w:r>
      <w:r>
        <w:rPr>
          <w:rFonts w:ascii="Times New Roman"/>
          <w:b w:val="false"/>
          <w:i w:val="false"/>
          <w:color w:val="000000"/>
          <w:sz w:val="28"/>
        </w:rPr>
        <w:t>
      14) в строке 300.04.001 III В указывается сумма налога на добавленную стоимость по импортированному грузовому подвижному составу автомобильного транспорта;</w:t>
      </w:r>
      <w:r>
        <w:br/>
      </w:r>
      <w:r>
        <w:rPr>
          <w:rFonts w:ascii="Times New Roman"/>
          <w:b w:val="false"/>
          <w:i w:val="false"/>
          <w:color w:val="000000"/>
          <w:sz w:val="28"/>
        </w:rPr>
        <w:t>
</w:t>
      </w:r>
      <w:r>
        <w:rPr>
          <w:rFonts w:ascii="Times New Roman"/>
          <w:b w:val="false"/>
          <w:i w:val="false"/>
          <w:color w:val="000000"/>
          <w:sz w:val="28"/>
        </w:rPr>
        <w:t>
      15) в строке 300.04.001 IV В указывается сумма налога на добавленную стоимость по импортированным самолетам и вертолетам;</w:t>
      </w:r>
      <w:r>
        <w:br/>
      </w:r>
      <w:r>
        <w:rPr>
          <w:rFonts w:ascii="Times New Roman"/>
          <w:b w:val="false"/>
          <w:i w:val="false"/>
          <w:color w:val="000000"/>
          <w:sz w:val="28"/>
        </w:rPr>
        <w:t>
</w:t>
      </w:r>
      <w:r>
        <w:rPr>
          <w:rFonts w:ascii="Times New Roman"/>
          <w:b w:val="false"/>
          <w:i w:val="false"/>
          <w:color w:val="000000"/>
          <w:sz w:val="28"/>
        </w:rPr>
        <w:t>
      16) в строке 300.04.001 V В указывается сумма налога на добавленную стоимость по импортированным локомотивам железнодорожным и вагонам;</w:t>
      </w:r>
      <w:r>
        <w:br/>
      </w:r>
      <w:r>
        <w:rPr>
          <w:rFonts w:ascii="Times New Roman"/>
          <w:b w:val="false"/>
          <w:i w:val="false"/>
          <w:color w:val="000000"/>
          <w:sz w:val="28"/>
        </w:rPr>
        <w:t>
</w:t>
      </w:r>
      <w:r>
        <w:rPr>
          <w:rFonts w:ascii="Times New Roman"/>
          <w:b w:val="false"/>
          <w:i w:val="false"/>
          <w:color w:val="000000"/>
          <w:sz w:val="28"/>
        </w:rPr>
        <w:t>
      17) в строке 300.04.001 VI В указывается сумма налога на добавленную стоимость по импортированным морским судам;</w:t>
      </w:r>
      <w:r>
        <w:br/>
      </w:r>
      <w:r>
        <w:rPr>
          <w:rFonts w:ascii="Times New Roman"/>
          <w:b w:val="false"/>
          <w:i w:val="false"/>
          <w:color w:val="000000"/>
          <w:sz w:val="28"/>
        </w:rPr>
        <w:t>
</w:t>
      </w:r>
      <w:r>
        <w:rPr>
          <w:rFonts w:ascii="Times New Roman"/>
          <w:b w:val="false"/>
          <w:i w:val="false"/>
          <w:color w:val="000000"/>
          <w:sz w:val="28"/>
        </w:rPr>
        <w:t>
      18) в строке 300.04.001 VII В указывается сумма налога на добавленную стоимость по импортированным запасным частям;</w:t>
      </w:r>
      <w:r>
        <w:br/>
      </w:r>
      <w:r>
        <w:rPr>
          <w:rFonts w:ascii="Times New Roman"/>
          <w:b w:val="false"/>
          <w:i w:val="false"/>
          <w:color w:val="000000"/>
          <w:sz w:val="28"/>
        </w:rPr>
        <w:t>
</w:t>
      </w:r>
      <w:r>
        <w:rPr>
          <w:rFonts w:ascii="Times New Roman"/>
          <w:b w:val="false"/>
          <w:i w:val="false"/>
          <w:color w:val="000000"/>
          <w:sz w:val="28"/>
        </w:rPr>
        <w:t>
      19) в строке 300.04.001 VIII В указывается сумма налога на добавленную стоимость по импортированным пестицидам (ядохимикатам);</w:t>
      </w:r>
      <w:r>
        <w:br/>
      </w:r>
      <w:r>
        <w:rPr>
          <w:rFonts w:ascii="Times New Roman"/>
          <w:b w:val="false"/>
          <w:i w:val="false"/>
          <w:color w:val="000000"/>
          <w:sz w:val="28"/>
        </w:rPr>
        <w:t>
</w:t>
      </w:r>
      <w:r>
        <w:rPr>
          <w:rFonts w:ascii="Times New Roman"/>
          <w:b w:val="false"/>
          <w:i w:val="false"/>
          <w:color w:val="000000"/>
          <w:sz w:val="28"/>
        </w:rPr>
        <w:t>
      20) в строке 300.04.001 IХ В указывается сумма налога на добавленную стоимость по импортированным племенным животным всех видов и оборудованиям для искусственного осеменения.</w:t>
      </w:r>
      <w:r>
        <w:br/>
      </w:r>
      <w:r>
        <w:rPr>
          <w:rFonts w:ascii="Times New Roman"/>
          <w:b w:val="false"/>
          <w:i w:val="false"/>
          <w:color w:val="000000"/>
          <w:sz w:val="28"/>
        </w:rPr>
        <w:t>
</w:t>
      </w:r>
      <w:r>
        <w:rPr>
          <w:rFonts w:ascii="Times New Roman"/>
          <w:b w:val="false"/>
          <w:i w:val="false"/>
          <w:color w:val="000000"/>
          <w:sz w:val="28"/>
        </w:rPr>
        <w:t>
      Сумма строки 300.04.001 А переносится в строку 300.00.028 А.</w:t>
      </w:r>
      <w:r>
        <w:br/>
      </w:r>
      <w:r>
        <w:rPr>
          <w:rFonts w:ascii="Times New Roman"/>
          <w:b w:val="false"/>
          <w:i w:val="false"/>
          <w:color w:val="000000"/>
          <w:sz w:val="28"/>
        </w:rPr>
        <w:t>
</w:t>
      </w:r>
      <w:r>
        <w:rPr>
          <w:rFonts w:ascii="Times New Roman"/>
          <w:b w:val="false"/>
          <w:i w:val="false"/>
          <w:color w:val="000000"/>
          <w:sz w:val="28"/>
        </w:rPr>
        <w:t>
      Сумма строки 300.04.001 В переносится в строки 300.00.012 и 300.00.028 В.</w:t>
      </w:r>
    </w:p>
    <w:bookmarkEnd w:id="217"/>
    <w:bookmarkStart w:name="z4655" w:id="218"/>
    <w:p>
      <w:pPr>
        <w:spacing w:after="0"/>
        <w:ind w:left="0"/>
        <w:jc w:val="left"/>
      </w:pPr>
      <w:r>
        <w:rPr>
          <w:rFonts w:ascii="Times New Roman"/>
          <w:b/>
          <w:i w:val="false"/>
          <w:color w:val="000000"/>
        </w:rPr>
        <w:t xml:space="preserve"> 
7. Составление формы 300.05 -</w:t>
      </w:r>
      <w:r>
        <w:br/>
      </w:r>
      <w:r>
        <w:rPr>
          <w:rFonts w:ascii="Times New Roman"/>
          <w:b/>
          <w:i w:val="false"/>
          <w:color w:val="000000"/>
        </w:rPr>
        <w:t>
Работы, услуги, приобретенные у нерезидента</w:t>
      </w:r>
    </w:p>
    <w:bookmarkEnd w:id="218"/>
    <w:bookmarkStart w:name="z4656" w:id="219"/>
    <w:p>
      <w:pPr>
        <w:spacing w:after="0"/>
        <w:ind w:left="0"/>
        <w:jc w:val="both"/>
      </w:pPr>
      <w:r>
        <w:rPr>
          <w:rFonts w:ascii="Times New Roman"/>
          <w:b w:val="false"/>
          <w:i w:val="false"/>
          <w:color w:val="000000"/>
          <w:sz w:val="28"/>
        </w:rPr>
        <w:t>
      31. Данная форма предназначена для детального отражения сведений о суммах налога на добавленную стоимость, подлежащего уплате и уплаченного за нерезидента в соответствии со </w:t>
      </w:r>
      <w:r>
        <w:rPr>
          <w:rFonts w:ascii="Times New Roman"/>
          <w:b w:val="false"/>
          <w:i w:val="false"/>
          <w:color w:val="000000"/>
          <w:sz w:val="28"/>
        </w:rPr>
        <w:t>статьей 241</w:t>
      </w:r>
      <w:r>
        <w:rPr>
          <w:rFonts w:ascii="Times New Roman"/>
          <w:b w:val="false"/>
          <w:i w:val="false"/>
          <w:color w:val="000000"/>
          <w:sz w:val="28"/>
        </w:rPr>
        <w:t xml:space="preserve"> Налогового кодекса. </w:t>
      </w:r>
      <w:r>
        <w:br/>
      </w:r>
      <w:r>
        <w:rPr>
          <w:rFonts w:ascii="Times New Roman"/>
          <w:b w:val="false"/>
          <w:i w:val="false"/>
          <w:color w:val="000000"/>
          <w:sz w:val="28"/>
        </w:rPr>
        <w:t>
</w:t>
      </w:r>
      <w:r>
        <w:rPr>
          <w:rFonts w:ascii="Times New Roman"/>
          <w:b w:val="false"/>
          <w:i w:val="false"/>
          <w:color w:val="000000"/>
          <w:sz w:val="28"/>
        </w:rPr>
        <w:t>
      Приложение 300.05 подлежит заполнению, если в разделе "Общая информация о плательщике НДС" формы 300.00 в строке 12 "Представленные приложения" отмечена ячейка "05".</w:t>
      </w:r>
      <w:r>
        <w:br/>
      </w:r>
      <w:r>
        <w:rPr>
          <w:rFonts w:ascii="Times New Roman"/>
          <w:b w:val="false"/>
          <w:i w:val="false"/>
          <w:color w:val="000000"/>
          <w:sz w:val="28"/>
        </w:rPr>
        <w:t>
</w:t>
      </w:r>
      <w:r>
        <w:rPr>
          <w:rFonts w:ascii="Times New Roman"/>
          <w:b w:val="false"/>
          <w:i w:val="false"/>
          <w:color w:val="000000"/>
          <w:sz w:val="28"/>
        </w:rPr>
        <w:t>
      32. В разделе "По работам и услугам, приобретенным от нерезидента в отчетном налоговом периоде":</w:t>
      </w:r>
      <w:r>
        <w:br/>
      </w:r>
      <w:r>
        <w:rPr>
          <w:rFonts w:ascii="Times New Roman"/>
          <w:b w:val="false"/>
          <w:i w:val="false"/>
          <w:color w:val="000000"/>
          <w:sz w:val="28"/>
        </w:rPr>
        <w:t>
</w:t>
      </w:r>
      <w:r>
        <w:rPr>
          <w:rFonts w:ascii="Times New Roman"/>
          <w:b w:val="false"/>
          <w:i w:val="false"/>
          <w:color w:val="000000"/>
          <w:sz w:val="28"/>
        </w:rPr>
        <w:t>
      1) в строке 300.05.001 указывается облагаемый оборот по реализации работ и услуг, приобретенных у нерезидента. Размер облагаемого оборота определяется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241 Налогового кодекса;</w:t>
      </w:r>
      <w:r>
        <w:br/>
      </w:r>
      <w:r>
        <w:rPr>
          <w:rFonts w:ascii="Times New Roman"/>
          <w:b w:val="false"/>
          <w:i w:val="false"/>
          <w:color w:val="000000"/>
          <w:sz w:val="28"/>
        </w:rPr>
        <w:t>
</w:t>
      </w:r>
      <w:r>
        <w:rPr>
          <w:rFonts w:ascii="Times New Roman"/>
          <w:b w:val="false"/>
          <w:i w:val="false"/>
          <w:color w:val="000000"/>
          <w:sz w:val="28"/>
        </w:rPr>
        <w:t>
      2) в строке 300.05.002 указывается сумма налога на добавленную стоимость, подлежащего уплате за нерезидента, по обороту, указанному в строке 300.05.001. Данная строка подлежит обязательному заполнению, если заполнена строка 300.05.001;</w:t>
      </w:r>
      <w:r>
        <w:br/>
      </w:r>
      <w:r>
        <w:rPr>
          <w:rFonts w:ascii="Times New Roman"/>
          <w:b w:val="false"/>
          <w:i w:val="false"/>
          <w:color w:val="000000"/>
          <w:sz w:val="28"/>
        </w:rPr>
        <w:t>
</w:t>
      </w:r>
      <w:r>
        <w:rPr>
          <w:rFonts w:ascii="Times New Roman"/>
          <w:b w:val="false"/>
          <w:i w:val="false"/>
          <w:color w:val="000000"/>
          <w:sz w:val="28"/>
        </w:rPr>
        <w:t>
      3) в строке 300.05.003 указывается сумма налога на добавленную стоимость, фактически уплаченного в бюджет в течение налогового периода, по обороту, указанному в строке 300.05.001. В данную строку также включается сумма налога, излишне уплаченного в бюджет, зачтенного в счет погашения недоимки по налогу на добавленную стоимость, подлежащего уплате за нерезидента, согласно </w:t>
      </w:r>
      <w:r>
        <w:rPr>
          <w:rFonts w:ascii="Times New Roman"/>
          <w:b w:val="false"/>
          <w:i w:val="false"/>
          <w:color w:val="000000"/>
          <w:sz w:val="28"/>
        </w:rPr>
        <w:t>статье 31</w:t>
      </w:r>
      <w:r>
        <w:rPr>
          <w:rFonts w:ascii="Times New Roman"/>
          <w:b w:val="false"/>
          <w:i w:val="false"/>
          <w:color w:val="000000"/>
          <w:sz w:val="28"/>
        </w:rPr>
        <w:t xml:space="preserve"> Закона о введении.</w:t>
      </w:r>
      <w:r>
        <w:br/>
      </w:r>
      <w:r>
        <w:rPr>
          <w:rFonts w:ascii="Times New Roman"/>
          <w:b w:val="false"/>
          <w:i w:val="false"/>
          <w:color w:val="000000"/>
          <w:sz w:val="28"/>
        </w:rPr>
        <w:t>
</w:t>
      </w:r>
      <w:r>
        <w:rPr>
          <w:rFonts w:ascii="Times New Roman"/>
          <w:b w:val="false"/>
          <w:i w:val="false"/>
          <w:color w:val="000000"/>
          <w:sz w:val="28"/>
        </w:rPr>
        <w:t xml:space="preserve">
      33. В разделе "По работам и услугам, приобретенным от нерезидента в предыдущие налоговые периоды" указываются сведения по работам, услугам, приобретенным у нерезидента в предыдущие налоговые периоды, по которым уплата налога на добавленную стоимость за нерезидента частично или полностью произведена в отчетном налоговом периоде: </w:t>
      </w:r>
      <w:r>
        <w:br/>
      </w:r>
      <w:r>
        <w:rPr>
          <w:rFonts w:ascii="Times New Roman"/>
          <w:b w:val="false"/>
          <w:i w:val="false"/>
          <w:color w:val="000000"/>
          <w:sz w:val="28"/>
        </w:rPr>
        <w:t>
</w:t>
      </w:r>
      <w:r>
        <w:rPr>
          <w:rFonts w:ascii="Times New Roman"/>
          <w:b w:val="false"/>
          <w:i w:val="false"/>
          <w:color w:val="000000"/>
          <w:sz w:val="28"/>
        </w:rPr>
        <w:t>
      1) в строке 300.05.004 указывается облагаемый оборот по работам и услугам, приобретенным у нерезидента в предыдущие налоговые периоды. Данная строка заполняется в том случае, если налог на добавленную стоимость, подлежащий к уплате в бюджет, не был уплачен (или частично был уплачен) в установленный срок;</w:t>
      </w:r>
      <w:r>
        <w:br/>
      </w:r>
      <w:r>
        <w:rPr>
          <w:rFonts w:ascii="Times New Roman"/>
          <w:b w:val="false"/>
          <w:i w:val="false"/>
          <w:color w:val="000000"/>
          <w:sz w:val="28"/>
        </w:rPr>
        <w:t>
</w:t>
      </w:r>
      <w:r>
        <w:rPr>
          <w:rFonts w:ascii="Times New Roman"/>
          <w:b w:val="false"/>
          <w:i w:val="false"/>
          <w:color w:val="000000"/>
          <w:sz w:val="28"/>
        </w:rPr>
        <w:t xml:space="preserve">
      2) в строке 300.05.005 указывается сумма налога на добавленную стоимость, подлежащего уплате за нерезидента, по обороту, указанному в строке 300.05.004; </w:t>
      </w:r>
      <w:r>
        <w:br/>
      </w:r>
      <w:r>
        <w:rPr>
          <w:rFonts w:ascii="Times New Roman"/>
          <w:b w:val="false"/>
          <w:i w:val="false"/>
          <w:color w:val="000000"/>
          <w:sz w:val="28"/>
        </w:rPr>
        <w:t>
</w:t>
      </w:r>
      <w:r>
        <w:rPr>
          <w:rFonts w:ascii="Times New Roman"/>
          <w:b w:val="false"/>
          <w:i w:val="false"/>
          <w:color w:val="000000"/>
          <w:sz w:val="28"/>
        </w:rPr>
        <w:t>
      3) в строке 300.05.006 указывается сумма налога на добавленную стоимость, фактически уплаченная в бюджет в течение налогового периода, по обороту, указанному в строке 300.05.004. В данную строку также включается сумма налога, излишне уплаченного в бюджет, зачтенного в счет погашения недоимки по налогу на добавленную стоимость, подлежащего уплате за нерезидента, согласно </w:t>
      </w:r>
      <w:r>
        <w:rPr>
          <w:rFonts w:ascii="Times New Roman"/>
          <w:b w:val="false"/>
          <w:i w:val="false"/>
          <w:color w:val="000000"/>
          <w:sz w:val="28"/>
        </w:rPr>
        <w:t>статье 31</w:t>
      </w:r>
      <w:r>
        <w:rPr>
          <w:rFonts w:ascii="Times New Roman"/>
          <w:b w:val="false"/>
          <w:i w:val="false"/>
          <w:color w:val="000000"/>
          <w:sz w:val="28"/>
        </w:rPr>
        <w:t xml:space="preserve"> Закона о введении; </w:t>
      </w:r>
      <w:r>
        <w:br/>
      </w:r>
      <w:r>
        <w:rPr>
          <w:rFonts w:ascii="Times New Roman"/>
          <w:b w:val="false"/>
          <w:i w:val="false"/>
          <w:color w:val="000000"/>
          <w:sz w:val="28"/>
        </w:rPr>
        <w:t>
</w:t>
      </w:r>
      <w:r>
        <w:rPr>
          <w:rFonts w:ascii="Times New Roman"/>
          <w:b w:val="false"/>
          <w:i w:val="false"/>
          <w:color w:val="000000"/>
          <w:sz w:val="28"/>
        </w:rPr>
        <w:t>
      4) в строке 300.05.007 указывается общая сумма налога на добавленную стоимость, фактически уплаченного в бюджет в налоговом периоде, по работам и услугам, приобретенным у нерезидента, определяемая как сумма строк 300.05.003 и 300.05.006.</w:t>
      </w:r>
      <w:r>
        <w:br/>
      </w:r>
      <w:r>
        <w:rPr>
          <w:rFonts w:ascii="Times New Roman"/>
          <w:b w:val="false"/>
          <w:i w:val="false"/>
          <w:color w:val="000000"/>
          <w:sz w:val="28"/>
        </w:rPr>
        <w:t>
</w:t>
      </w:r>
      <w:r>
        <w:rPr>
          <w:rFonts w:ascii="Times New Roman"/>
          <w:b w:val="false"/>
          <w:i w:val="false"/>
          <w:color w:val="000000"/>
          <w:sz w:val="28"/>
        </w:rPr>
        <w:t xml:space="preserve">
      Сумма строки 300.05.001 переносится в строку 300.00.015 А. </w:t>
      </w:r>
      <w:r>
        <w:br/>
      </w:r>
      <w:r>
        <w:rPr>
          <w:rFonts w:ascii="Times New Roman"/>
          <w:b w:val="false"/>
          <w:i w:val="false"/>
          <w:color w:val="000000"/>
          <w:sz w:val="28"/>
        </w:rPr>
        <w:t>
</w:t>
      </w:r>
      <w:r>
        <w:rPr>
          <w:rFonts w:ascii="Times New Roman"/>
          <w:b w:val="false"/>
          <w:i w:val="false"/>
          <w:color w:val="000000"/>
          <w:sz w:val="28"/>
        </w:rPr>
        <w:t>
      Сумма строки 300.05.007 переносится в строку 300.00.015 В.</w:t>
      </w:r>
    </w:p>
    <w:bookmarkEnd w:id="219"/>
    <w:bookmarkStart w:name="z4669" w:id="220"/>
    <w:p>
      <w:pPr>
        <w:spacing w:after="0"/>
        <w:ind w:left="0"/>
        <w:jc w:val="left"/>
      </w:pPr>
      <w:r>
        <w:rPr>
          <w:rFonts w:ascii="Times New Roman"/>
          <w:b/>
          <w:i w:val="false"/>
          <w:color w:val="000000"/>
        </w:rPr>
        <w:t xml:space="preserve"> 
8. Составление формы 300.06 -</w:t>
      </w:r>
      <w:r>
        <w:br/>
      </w:r>
      <w:r>
        <w:rPr>
          <w:rFonts w:ascii="Times New Roman"/>
          <w:b/>
          <w:i w:val="false"/>
          <w:color w:val="000000"/>
        </w:rPr>
        <w:t>
Корректировка размера облагаемого и освобожденного оборотов и</w:t>
      </w:r>
      <w:r>
        <w:br/>
      </w:r>
      <w:r>
        <w:rPr>
          <w:rFonts w:ascii="Times New Roman"/>
          <w:b/>
          <w:i w:val="false"/>
          <w:color w:val="000000"/>
        </w:rPr>
        <w:t>
суммы налога на добавленную стоимость, отнесенного в зачет</w:t>
      </w:r>
    </w:p>
    <w:bookmarkEnd w:id="220"/>
    <w:bookmarkStart w:name="z4670" w:id="221"/>
    <w:p>
      <w:pPr>
        <w:spacing w:after="0"/>
        <w:ind w:left="0"/>
        <w:jc w:val="both"/>
      </w:pPr>
      <w:r>
        <w:rPr>
          <w:rFonts w:ascii="Times New Roman"/>
          <w:b w:val="false"/>
          <w:i w:val="false"/>
          <w:color w:val="000000"/>
          <w:sz w:val="28"/>
        </w:rPr>
        <w:t>
      34. Данная форма предназначена для детального отражения корректировки размера облагаемого и освобожденного оборотов и суммы налога на добавленную стоимость, произведенной в отчетном налоговом периоде. Корректировка размера облагаемого и освобожденного оборотов и суммы налога на добавленную стоимость производится в случаях и в порядке, предусмотренных </w:t>
      </w:r>
      <w:r>
        <w:rPr>
          <w:rFonts w:ascii="Times New Roman"/>
          <w:b w:val="false"/>
          <w:i w:val="false"/>
          <w:color w:val="000000"/>
          <w:sz w:val="28"/>
        </w:rPr>
        <w:t>статьями 239</w:t>
      </w:r>
      <w:r>
        <w:rPr>
          <w:rFonts w:ascii="Times New Roman"/>
          <w:b w:val="false"/>
          <w:i w:val="false"/>
          <w:color w:val="000000"/>
          <w:sz w:val="28"/>
        </w:rPr>
        <w:t xml:space="preserve"> и </w:t>
      </w:r>
      <w:r>
        <w:rPr>
          <w:rFonts w:ascii="Times New Roman"/>
          <w:b w:val="false"/>
          <w:i w:val="false"/>
          <w:color w:val="000000"/>
          <w:sz w:val="28"/>
        </w:rPr>
        <w:t>240</w:t>
      </w:r>
      <w:r>
        <w:rPr>
          <w:rFonts w:ascii="Times New Roman"/>
          <w:b w:val="false"/>
          <w:i w:val="false"/>
          <w:color w:val="000000"/>
          <w:sz w:val="28"/>
        </w:rPr>
        <w:t xml:space="preserve"> Налогового кодекса. Также в данной форме отражаются сведения по корректировке суммы налога на добавленную стоимость, отнесенного в зачет, произведенной в соответствии со </w:t>
      </w:r>
      <w:r>
        <w:rPr>
          <w:rFonts w:ascii="Times New Roman"/>
          <w:b w:val="false"/>
          <w:i w:val="false"/>
          <w:color w:val="000000"/>
          <w:sz w:val="28"/>
        </w:rPr>
        <w:t>статьями 258</w:t>
      </w:r>
      <w:r>
        <w:rPr>
          <w:rFonts w:ascii="Times New Roman"/>
          <w:b w:val="false"/>
          <w:i w:val="false"/>
          <w:color w:val="000000"/>
          <w:sz w:val="28"/>
        </w:rPr>
        <w:t xml:space="preserve"> и </w:t>
      </w:r>
      <w:r>
        <w:rPr>
          <w:rFonts w:ascii="Times New Roman"/>
          <w:b w:val="false"/>
          <w:i w:val="false"/>
          <w:color w:val="000000"/>
          <w:sz w:val="28"/>
        </w:rPr>
        <w:t>259</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Приложение 300.06 подлежит заполнению, если в разделе "Общая информация о плательщике НДС" формы 300.00 в строке 12 "Представленные приложения" отмечена ячейка "06".</w:t>
      </w:r>
      <w:r>
        <w:br/>
      </w:r>
      <w:r>
        <w:rPr>
          <w:rFonts w:ascii="Times New Roman"/>
          <w:b w:val="false"/>
          <w:i w:val="false"/>
          <w:color w:val="000000"/>
          <w:sz w:val="28"/>
        </w:rPr>
        <w:t>
</w:t>
      </w:r>
      <w:r>
        <w:rPr>
          <w:rFonts w:ascii="Times New Roman"/>
          <w:b w:val="false"/>
          <w:i w:val="false"/>
          <w:color w:val="000000"/>
          <w:sz w:val="28"/>
        </w:rPr>
        <w:t>
      Строки данной формы могут иметь отрицательное и (или) положительное значение. В случае корректировки размера освобожденного оборота графа и корректировки размера оборота, облагаемого по нулевой ставке, графа "В" "Сумма корректировки НДС" в разделе "Корректировка размера облагаемого и освобожденного оборота" не заполняется.</w:t>
      </w:r>
      <w:r>
        <w:br/>
      </w:r>
      <w:r>
        <w:rPr>
          <w:rFonts w:ascii="Times New Roman"/>
          <w:b w:val="false"/>
          <w:i w:val="false"/>
          <w:color w:val="000000"/>
          <w:sz w:val="28"/>
        </w:rPr>
        <w:t>
</w:t>
      </w:r>
      <w:r>
        <w:rPr>
          <w:rFonts w:ascii="Times New Roman"/>
          <w:b w:val="false"/>
          <w:i w:val="false"/>
          <w:color w:val="000000"/>
          <w:sz w:val="28"/>
        </w:rPr>
        <w:t xml:space="preserve">
      В случае если в ином документе, подтверждающем наступление случаев, при которых производится корректировка размера облагаемого оборота, не указана сумма налога на добавленную стоимость, то данная сумма определяется путем применения ставки налога к сумме корректировки размера облагаемого оборота. </w:t>
      </w:r>
      <w:r>
        <w:br/>
      </w:r>
      <w:r>
        <w:rPr>
          <w:rFonts w:ascii="Times New Roman"/>
          <w:b w:val="false"/>
          <w:i w:val="false"/>
          <w:color w:val="000000"/>
          <w:sz w:val="28"/>
        </w:rPr>
        <w:t>
</w:t>
      </w:r>
      <w:r>
        <w:rPr>
          <w:rFonts w:ascii="Times New Roman"/>
          <w:b w:val="false"/>
          <w:i w:val="false"/>
          <w:color w:val="000000"/>
          <w:sz w:val="28"/>
        </w:rPr>
        <w:t xml:space="preserve">
      35. Строки с 300.06.001 А по 300.06.008 А в разделе "Корректировка размера облагаемого и освобожденного оборота" заполняются как при корректировке размера облагаемого оборота, так и при корректировке размера освобожденного оборота. </w:t>
      </w:r>
      <w:r>
        <w:br/>
      </w:r>
      <w:r>
        <w:rPr>
          <w:rFonts w:ascii="Times New Roman"/>
          <w:b w:val="false"/>
          <w:i w:val="false"/>
          <w:color w:val="000000"/>
          <w:sz w:val="28"/>
        </w:rPr>
        <w:t>
</w:t>
      </w:r>
      <w:r>
        <w:rPr>
          <w:rFonts w:ascii="Times New Roman"/>
          <w:b w:val="false"/>
          <w:i w:val="false"/>
          <w:color w:val="000000"/>
          <w:sz w:val="28"/>
        </w:rPr>
        <w:t>
      В разделе "Корректировка размера облагаемого и освобожденного оборота":</w:t>
      </w:r>
      <w:r>
        <w:br/>
      </w:r>
      <w:r>
        <w:rPr>
          <w:rFonts w:ascii="Times New Roman"/>
          <w:b w:val="false"/>
          <w:i w:val="false"/>
          <w:color w:val="000000"/>
          <w:sz w:val="28"/>
        </w:rPr>
        <w:t>
</w:t>
      </w:r>
      <w:r>
        <w:rPr>
          <w:rFonts w:ascii="Times New Roman"/>
          <w:b w:val="false"/>
          <w:i w:val="false"/>
          <w:color w:val="000000"/>
          <w:sz w:val="28"/>
        </w:rPr>
        <w:t>
      1) в строке 300.06.001 А указывается сумма корректировки оборота, связанного с частичным или полным возвратом товара;</w:t>
      </w:r>
      <w:r>
        <w:br/>
      </w:r>
      <w:r>
        <w:rPr>
          <w:rFonts w:ascii="Times New Roman"/>
          <w:b w:val="false"/>
          <w:i w:val="false"/>
          <w:color w:val="000000"/>
          <w:sz w:val="28"/>
        </w:rPr>
        <w:t>
</w:t>
      </w:r>
      <w:r>
        <w:rPr>
          <w:rFonts w:ascii="Times New Roman"/>
          <w:b w:val="false"/>
          <w:i w:val="false"/>
          <w:color w:val="000000"/>
          <w:sz w:val="28"/>
        </w:rPr>
        <w:t>
      2) в строке 300.06.001 В указывается сумма корректировки налога на добавленную стоимость по облагаемому обороту, связанному с частичным или полным возвратом товаров;</w:t>
      </w:r>
      <w:r>
        <w:br/>
      </w:r>
      <w:r>
        <w:rPr>
          <w:rFonts w:ascii="Times New Roman"/>
          <w:b w:val="false"/>
          <w:i w:val="false"/>
          <w:color w:val="000000"/>
          <w:sz w:val="28"/>
        </w:rPr>
        <w:t>
</w:t>
      </w:r>
      <w:r>
        <w:rPr>
          <w:rFonts w:ascii="Times New Roman"/>
          <w:b w:val="false"/>
          <w:i w:val="false"/>
          <w:color w:val="000000"/>
          <w:sz w:val="28"/>
        </w:rPr>
        <w:t>
      3) в строке 300.06.002 А указывается сумма корректировки оборота по товарам, работам, услугам, по которым изменены условия сделки;</w:t>
      </w:r>
      <w:r>
        <w:br/>
      </w:r>
      <w:r>
        <w:rPr>
          <w:rFonts w:ascii="Times New Roman"/>
          <w:b w:val="false"/>
          <w:i w:val="false"/>
          <w:color w:val="000000"/>
          <w:sz w:val="28"/>
        </w:rPr>
        <w:t>
</w:t>
      </w:r>
      <w:r>
        <w:rPr>
          <w:rFonts w:ascii="Times New Roman"/>
          <w:b w:val="false"/>
          <w:i w:val="false"/>
          <w:color w:val="000000"/>
          <w:sz w:val="28"/>
        </w:rPr>
        <w:t>
      4) в строке 300.06.002 В указывается сумма корректировки налога на добавленную стоимость по облагаемому обороту по товарам, работам, услугам, по которым изменены условия сделки;</w:t>
      </w:r>
      <w:r>
        <w:br/>
      </w:r>
      <w:r>
        <w:rPr>
          <w:rFonts w:ascii="Times New Roman"/>
          <w:b w:val="false"/>
          <w:i w:val="false"/>
          <w:color w:val="000000"/>
          <w:sz w:val="28"/>
        </w:rPr>
        <w:t>
</w:t>
      </w:r>
      <w:r>
        <w:rPr>
          <w:rFonts w:ascii="Times New Roman"/>
          <w:b w:val="false"/>
          <w:i w:val="false"/>
          <w:color w:val="000000"/>
          <w:sz w:val="28"/>
        </w:rPr>
        <w:t>
      5) в строке 300.06.003 А указывается сумма корректировки оборота, произведенного в связи с изменением цены, компенсации за реализованные товары, работы, услуги;</w:t>
      </w:r>
      <w:r>
        <w:br/>
      </w:r>
      <w:r>
        <w:rPr>
          <w:rFonts w:ascii="Times New Roman"/>
          <w:b w:val="false"/>
          <w:i w:val="false"/>
          <w:color w:val="000000"/>
          <w:sz w:val="28"/>
        </w:rPr>
        <w:t>
</w:t>
      </w:r>
      <w:r>
        <w:rPr>
          <w:rFonts w:ascii="Times New Roman"/>
          <w:b w:val="false"/>
          <w:i w:val="false"/>
          <w:color w:val="000000"/>
          <w:sz w:val="28"/>
        </w:rPr>
        <w:t>
      6) в строке 300.06.003 В указывается сумма корректировки налога на добавленную стоимость по облагаемому обороту, произведенному в связи с изменением цены, компенсации за реализованные товары, работы, услуги;</w:t>
      </w:r>
      <w:r>
        <w:br/>
      </w:r>
      <w:r>
        <w:rPr>
          <w:rFonts w:ascii="Times New Roman"/>
          <w:b w:val="false"/>
          <w:i w:val="false"/>
          <w:color w:val="000000"/>
          <w:sz w:val="28"/>
        </w:rPr>
        <w:t>
</w:t>
      </w:r>
      <w:r>
        <w:rPr>
          <w:rFonts w:ascii="Times New Roman"/>
          <w:b w:val="false"/>
          <w:i w:val="false"/>
          <w:color w:val="000000"/>
          <w:sz w:val="28"/>
        </w:rPr>
        <w:t>
      7) в строке 300.06.004 А указывается сумма корректировки оборота в связи со скидкой с цены, скидкой с продаж;</w:t>
      </w:r>
      <w:r>
        <w:br/>
      </w:r>
      <w:r>
        <w:rPr>
          <w:rFonts w:ascii="Times New Roman"/>
          <w:b w:val="false"/>
          <w:i w:val="false"/>
          <w:color w:val="000000"/>
          <w:sz w:val="28"/>
        </w:rPr>
        <w:t>
</w:t>
      </w:r>
      <w:r>
        <w:rPr>
          <w:rFonts w:ascii="Times New Roman"/>
          <w:b w:val="false"/>
          <w:i w:val="false"/>
          <w:color w:val="000000"/>
          <w:sz w:val="28"/>
        </w:rPr>
        <w:t>
      8) в строке 300.06.004 B указывается сумма корректировки налога на добавленную стоимость по облагаемому обороту в связи со скидкой с цены, скидкой с продаж;</w:t>
      </w:r>
      <w:r>
        <w:br/>
      </w:r>
      <w:r>
        <w:rPr>
          <w:rFonts w:ascii="Times New Roman"/>
          <w:b w:val="false"/>
          <w:i w:val="false"/>
          <w:color w:val="000000"/>
          <w:sz w:val="28"/>
        </w:rPr>
        <w:t>
</w:t>
      </w:r>
      <w:r>
        <w:rPr>
          <w:rFonts w:ascii="Times New Roman"/>
          <w:b w:val="false"/>
          <w:i w:val="false"/>
          <w:color w:val="000000"/>
          <w:sz w:val="28"/>
        </w:rPr>
        <w:t>
      9) в строке 300.06.005 А указывается сумма корректировки оборота при получении разницы в стоимости за реализованные товары, работы, услуги при их оплате в тенге;</w:t>
      </w:r>
      <w:r>
        <w:br/>
      </w:r>
      <w:r>
        <w:rPr>
          <w:rFonts w:ascii="Times New Roman"/>
          <w:b w:val="false"/>
          <w:i w:val="false"/>
          <w:color w:val="000000"/>
          <w:sz w:val="28"/>
        </w:rPr>
        <w:t>
</w:t>
      </w:r>
      <w:r>
        <w:rPr>
          <w:rFonts w:ascii="Times New Roman"/>
          <w:b w:val="false"/>
          <w:i w:val="false"/>
          <w:color w:val="000000"/>
          <w:sz w:val="28"/>
        </w:rPr>
        <w:t>
      10) в строке 300.06.005 В указывается сумма корректировки налога на добавленную стоимость по облагаемому обороту при получении разницы в стоимости за реализованные товары, работы, услуги при их оплате в тенге;</w:t>
      </w:r>
      <w:r>
        <w:br/>
      </w:r>
      <w:r>
        <w:rPr>
          <w:rFonts w:ascii="Times New Roman"/>
          <w:b w:val="false"/>
          <w:i w:val="false"/>
          <w:color w:val="000000"/>
          <w:sz w:val="28"/>
        </w:rPr>
        <w:t>
</w:t>
      </w:r>
      <w:r>
        <w:rPr>
          <w:rFonts w:ascii="Times New Roman"/>
          <w:b w:val="false"/>
          <w:i w:val="false"/>
          <w:color w:val="000000"/>
          <w:sz w:val="28"/>
        </w:rPr>
        <w:t>
      11) в строке 300.06.006 А указывается сумма корректировки оборота при возврате тары;</w:t>
      </w:r>
      <w:r>
        <w:br/>
      </w:r>
      <w:r>
        <w:rPr>
          <w:rFonts w:ascii="Times New Roman"/>
          <w:b w:val="false"/>
          <w:i w:val="false"/>
          <w:color w:val="000000"/>
          <w:sz w:val="28"/>
        </w:rPr>
        <w:t>
</w:t>
      </w:r>
      <w:r>
        <w:rPr>
          <w:rFonts w:ascii="Times New Roman"/>
          <w:b w:val="false"/>
          <w:i w:val="false"/>
          <w:color w:val="000000"/>
          <w:sz w:val="28"/>
        </w:rPr>
        <w:t>
      12) в строке 300.06.006 В указывается сумма корректировки налога на добавленную стоимость по облагаемому обороту при возврате тары;</w:t>
      </w:r>
      <w:r>
        <w:br/>
      </w:r>
      <w:r>
        <w:rPr>
          <w:rFonts w:ascii="Times New Roman"/>
          <w:b w:val="false"/>
          <w:i w:val="false"/>
          <w:color w:val="000000"/>
          <w:sz w:val="28"/>
        </w:rPr>
        <w:t>
</w:t>
      </w:r>
      <w:r>
        <w:rPr>
          <w:rFonts w:ascii="Times New Roman"/>
          <w:b w:val="false"/>
          <w:i w:val="false"/>
          <w:color w:val="000000"/>
          <w:sz w:val="28"/>
        </w:rPr>
        <w:t>
      13) в строке 300.06.007 А указывается сумма корректировки оборота при признании сомнительных требований;</w:t>
      </w:r>
      <w:r>
        <w:br/>
      </w:r>
      <w:r>
        <w:rPr>
          <w:rFonts w:ascii="Times New Roman"/>
          <w:b w:val="false"/>
          <w:i w:val="false"/>
          <w:color w:val="000000"/>
          <w:sz w:val="28"/>
        </w:rPr>
        <w:t>
</w:t>
      </w:r>
      <w:r>
        <w:rPr>
          <w:rFonts w:ascii="Times New Roman"/>
          <w:b w:val="false"/>
          <w:i w:val="false"/>
          <w:color w:val="000000"/>
          <w:sz w:val="28"/>
        </w:rPr>
        <w:t>
      14) в строке 300.06.007 B указывается сумма корректировки налога на добавленную стоимость по облагаемому обороту при признании сомнительных требований;</w:t>
      </w:r>
      <w:r>
        <w:br/>
      </w:r>
      <w:r>
        <w:rPr>
          <w:rFonts w:ascii="Times New Roman"/>
          <w:b w:val="false"/>
          <w:i w:val="false"/>
          <w:color w:val="000000"/>
          <w:sz w:val="28"/>
        </w:rPr>
        <w:t>
</w:t>
      </w:r>
      <w:r>
        <w:rPr>
          <w:rFonts w:ascii="Times New Roman"/>
          <w:b w:val="false"/>
          <w:i w:val="false"/>
          <w:color w:val="000000"/>
          <w:sz w:val="28"/>
        </w:rPr>
        <w:t>
      15) в строке 300.06.008 А указывается сумма корректировки оборота при увеличении размера облагаемого оборота на стоимость оплаты по сомнительным требованиям;</w:t>
      </w:r>
      <w:r>
        <w:br/>
      </w:r>
      <w:r>
        <w:rPr>
          <w:rFonts w:ascii="Times New Roman"/>
          <w:b w:val="false"/>
          <w:i w:val="false"/>
          <w:color w:val="000000"/>
          <w:sz w:val="28"/>
        </w:rPr>
        <w:t>
</w:t>
      </w:r>
      <w:r>
        <w:rPr>
          <w:rFonts w:ascii="Times New Roman"/>
          <w:b w:val="false"/>
          <w:i w:val="false"/>
          <w:color w:val="000000"/>
          <w:sz w:val="28"/>
        </w:rPr>
        <w:t>
      16) в строке 300.06.008 В указывается сумма корректировки налога на добавленную стоимость по облагаемому обороту при увеличении размера облагаемого оборота на стоимость оплаты по сомнительным требованиям;</w:t>
      </w:r>
      <w:r>
        <w:br/>
      </w:r>
      <w:r>
        <w:rPr>
          <w:rFonts w:ascii="Times New Roman"/>
          <w:b w:val="false"/>
          <w:i w:val="false"/>
          <w:color w:val="000000"/>
          <w:sz w:val="28"/>
        </w:rPr>
        <w:t>
</w:t>
      </w:r>
      <w:r>
        <w:rPr>
          <w:rFonts w:ascii="Times New Roman"/>
          <w:b w:val="false"/>
          <w:i w:val="false"/>
          <w:color w:val="000000"/>
          <w:sz w:val="28"/>
        </w:rPr>
        <w:t>
      17) в строке 300.06.009 А указывается итоговая сумма корректировки размера облагаемого оборота, за исключением суммы корректировки размера оборота, облагаемого по нулевой ставке, и определяется путем сложения сумм из строк с 300.06.001 А по 300.06.008 А по облагаемым оборотам, за исключением оборотов, облагаемых по нулевой ставке;</w:t>
      </w:r>
      <w:r>
        <w:br/>
      </w:r>
      <w:r>
        <w:rPr>
          <w:rFonts w:ascii="Times New Roman"/>
          <w:b w:val="false"/>
          <w:i w:val="false"/>
          <w:color w:val="000000"/>
          <w:sz w:val="28"/>
        </w:rPr>
        <w:t>
</w:t>
      </w:r>
      <w:r>
        <w:rPr>
          <w:rFonts w:ascii="Times New Roman"/>
          <w:b w:val="false"/>
          <w:i w:val="false"/>
          <w:color w:val="000000"/>
          <w:sz w:val="28"/>
        </w:rPr>
        <w:t xml:space="preserve">
      18) в строке 300.06.009 В указывается итоговая сумма корректировки налога на добавленную стоимость по облагаемым оборотам, которая определяется путем сложения сумм из строк с 300.06.001 В по 300.06.008 В по облагаемым оборотам; </w:t>
      </w:r>
      <w:r>
        <w:br/>
      </w:r>
      <w:r>
        <w:rPr>
          <w:rFonts w:ascii="Times New Roman"/>
          <w:b w:val="false"/>
          <w:i w:val="false"/>
          <w:color w:val="000000"/>
          <w:sz w:val="28"/>
        </w:rPr>
        <w:t>
</w:t>
      </w:r>
      <w:r>
        <w:rPr>
          <w:rFonts w:ascii="Times New Roman"/>
          <w:b w:val="false"/>
          <w:i w:val="false"/>
          <w:color w:val="000000"/>
          <w:sz w:val="28"/>
        </w:rPr>
        <w:t>
      19) в строке 300.06.010 А указывается итоговая сумма корректировки размера оборота, облагаемого по нулевой ставке, которая определяется путем сложения сумм из строк с 300.06.001 А по 300.06.008 А по оборотам, облагаемым по нулевой ставке;</w:t>
      </w:r>
      <w:r>
        <w:br/>
      </w:r>
      <w:r>
        <w:rPr>
          <w:rFonts w:ascii="Times New Roman"/>
          <w:b w:val="false"/>
          <w:i w:val="false"/>
          <w:color w:val="000000"/>
          <w:sz w:val="28"/>
        </w:rPr>
        <w:t>
</w:t>
      </w:r>
      <w:r>
        <w:rPr>
          <w:rFonts w:ascii="Times New Roman"/>
          <w:b w:val="false"/>
          <w:i w:val="false"/>
          <w:color w:val="000000"/>
          <w:sz w:val="28"/>
        </w:rPr>
        <w:t>
      20) в строке 300.06.011 А указывается итоговая сумма корректировки размера освобожденного оборота, которая определяется путем сложения сумм из строк с 300.06.001 А по 300.06.008 А по освобожденным оборотам.</w:t>
      </w:r>
      <w:r>
        <w:br/>
      </w:r>
      <w:r>
        <w:rPr>
          <w:rFonts w:ascii="Times New Roman"/>
          <w:b w:val="false"/>
          <w:i w:val="false"/>
          <w:color w:val="000000"/>
          <w:sz w:val="28"/>
        </w:rPr>
        <w:t>
</w:t>
      </w:r>
      <w:r>
        <w:rPr>
          <w:rFonts w:ascii="Times New Roman"/>
          <w:b w:val="false"/>
          <w:i w:val="false"/>
          <w:color w:val="000000"/>
          <w:sz w:val="28"/>
        </w:rPr>
        <w:t>
      36. В разделе "Корректировка суммы НДС, относимого в зачет":</w:t>
      </w:r>
      <w:r>
        <w:br/>
      </w:r>
      <w:r>
        <w:rPr>
          <w:rFonts w:ascii="Times New Roman"/>
          <w:b w:val="false"/>
          <w:i w:val="false"/>
          <w:color w:val="000000"/>
          <w:sz w:val="28"/>
        </w:rPr>
        <w:t>
</w:t>
      </w:r>
      <w:r>
        <w:rPr>
          <w:rFonts w:ascii="Times New Roman"/>
          <w:b w:val="false"/>
          <w:i w:val="false"/>
          <w:color w:val="000000"/>
          <w:sz w:val="28"/>
        </w:rPr>
        <w:t>
      1) в строке 300.06.012 А указывается сумма корректировки оборота по товарам, работам, услугам, по которым в предыдущие налоговые периоды налог на добавленную стоимость был отнесен в зачет, и которые в отчетном налоговом периоде были использованы не в целях облагаемого оборота;</w:t>
      </w:r>
      <w:r>
        <w:br/>
      </w:r>
      <w:r>
        <w:rPr>
          <w:rFonts w:ascii="Times New Roman"/>
          <w:b w:val="false"/>
          <w:i w:val="false"/>
          <w:color w:val="000000"/>
          <w:sz w:val="28"/>
        </w:rPr>
        <w:t>
</w:t>
      </w:r>
      <w:r>
        <w:rPr>
          <w:rFonts w:ascii="Times New Roman"/>
          <w:b w:val="false"/>
          <w:i w:val="false"/>
          <w:color w:val="000000"/>
          <w:sz w:val="28"/>
        </w:rPr>
        <w:t>
      2) в строке 300.06.013 А указывается сумма корректировки оборота по товарам в случае их порчи или утраты. Данная строка может иметь только отрицательное значение;</w:t>
      </w:r>
      <w:r>
        <w:br/>
      </w:r>
      <w:r>
        <w:rPr>
          <w:rFonts w:ascii="Times New Roman"/>
          <w:b w:val="false"/>
          <w:i w:val="false"/>
          <w:color w:val="000000"/>
          <w:sz w:val="28"/>
        </w:rPr>
        <w:t>
</w:t>
      </w:r>
      <w:r>
        <w:rPr>
          <w:rFonts w:ascii="Times New Roman"/>
          <w:b w:val="false"/>
          <w:i w:val="false"/>
          <w:color w:val="000000"/>
          <w:sz w:val="28"/>
        </w:rPr>
        <w:t>
      3) в строке 300.06.014 А указывается сумма корректировки оборота по сверхнормативным потерям. Данная строка заполняется теми плательщиками налога на добавленную стоимость, которые в соответствии с законодательством Республики Казахстан являются субъектами естественных монополий;</w:t>
      </w:r>
      <w:r>
        <w:br/>
      </w:r>
      <w:r>
        <w:rPr>
          <w:rFonts w:ascii="Times New Roman"/>
          <w:b w:val="false"/>
          <w:i w:val="false"/>
          <w:color w:val="000000"/>
          <w:sz w:val="28"/>
        </w:rPr>
        <w:t>
</w:t>
      </w:r>
      <w:r>
        <w:rPr>
          <w:rFonts w:ascii="Times New Roman"/>
          <w:b w:val="false"/>
          <w:i w:val="false"/>
          <w:color w:val="000000"/>
          <w:sz w:val="28"/>
        </w:rPr>
        <w:t>
      4) в строке 300.06.015 А указывается сумма корректировки оборота по имуществу, переданному в качестве взноса в уставный капитал;</w:t>
      </w:r>
      <w:r>
        <w:br/>
      </w:r>
      <w:r>
        <w:rPr>
          <w:rFonts w:ascii="Times New Roman"/>
          <w:b w:val="false"/>
          <w:i w:val="false"/>
          <w:color w:val="000000"/>
          <w:sz w:val="28"/>
        </w:rPr>
        <w:t>
</w:t>
      </w:r>
      <w:r>
        <w:rPr>
          <w:rFonts w:ascii="Times New Roman"/>
          <w:b w:val="false"/>
          <w:i w:val="false"/>
          <w:color w:val="000000"/>
          <w:sz w:val="28"/>
        </w:rPr>
        <w:t>
      5) в строке 300.06.016 А указывается сумма корректировки оборота по товарам, частично или полностью возвращенным поставщику;</w:t>
      </w:r>
      <w:r>
        <w:br/>
      </w:r>
      <w:r>
        <w:rPr>
          <w:rFonts w:ascii="Times New Roman"/>
          <w:b w:val="false"/>
          <w:i w:val="false"/>
          <w:color w:val="000000"/>
          <w:sz w:val="28"/>
        </w:rPr>
        <w:t>
</w:t>
      </w:r>
      <w:r>
        <w:rPr>
          <w:rFonts w:ascii="Times New Roman"/>
          <w:b w:val="false"/>
          <w:i w:val="false"/>
          <w:color w:val="000000"/>
          <w:sz w:val="28"/>
        </w:rPr>
        <w:t>
      6) в строке 300.06.017 А указывается сумма корректировки оборота по товарам, работам, услугам, по которым изменены условия сделки;</w:t>
      </w:r>
      <w:r>
        <w:br/>
      </w:r>
      <w:r>
        <w:rPr>
          <w:rFonts w:ascii="Times New Roman"/>
          <w:b w:val="false"/>
          <w:i w:val="false"/>
          <w:color w:val="000000"/>
          <w:sz w:val="28"/>
        </w:rPr>
        <w:t>
</w:t>
      </w:r>
      <w:r>
        <w:rPr>
          <w:rFonts w:ascii="Times New Roman"/>
          <w:b w:val="false"/>
          <w:i w:val="false"/>
          <w:color w:val="000000"/>
          <w:sz w:val="28"/>
        </w:rPr>
        <w:t>
      7) в строке 300.06.018 А указывается сумма корректировки оборота, производимой в связи с изменением цены, компенсации за приобретенные товары, работы, услуги;</w:t>
      </w:r>
      <w:r>
        <w:br/>
      </w:r>
      <w:r>
        <w:rPr>
          <w:rFonts w:ascii="Times New Roman"/>
          <w:b w:val="false"/>
          <w:i w:val="false"/>
          <w:color w:val="000000"/>
          <w:sz w:val="28"/>
        </w:rPr>
        <w:t>
</w:t>
      </w:r>
      <w:r>
        <w:rPr>
          <w:rFonts w:ascii="Times New Roman"/>
          <w:b w:val="false"/>
          <w:i w:val="false"/>
          <w:color w:val="000000"/>
          <w:sz w:val="28"/>
        </w:rPr>
        <w:t>
      8) в строке 300.06.019 А указывается сумма корректировки оборота в связи со скидкой с цены, скидкой продаж;</w:t>
      </w:r>
      <w:r>
        <w:br/>
      </w:r>
      <w:r>
        <w:rPr>
          <w:rFonts w:ascii="Times New Roman"/>
          <w:b w:val="false"/>
          <w:i w:val="false"/>
          <w:color w:val="000000"/>
          <w:sz w:val="28"/>
        </w:rPr>
        <w:t>
</w:t>
      </w:r>
      <w:r>
        <w:rPr>
          <w:rFonts w:ascii="Times New Roman"/>
          <w:b w:val="false"/>
          <w:i w:val="false"/>
          <w:color w:val="000000"/>
          <w:sz w:val="28"/>
        </w:rPr>
        <w:t>
      9) в строке 300.06.020 А указывается сумма корректировки оборота в связи с получением разницы в стоимости реализованных товаров, работ, услуг при их оплате в тенге;</w:t>
      </w:r>
      <w:r>
        <w:br/>
      </w:r>
      <w:r>
        <w:rPr>
          <w:rFonts w:ascii="Times New Roman"/>
          <w:b w:val="false"/>
          <w:i w:val="false"/>
          <w:color w:val="000000"/>
          <w:sz w:val="28"/>
        </w:rPr>
        <w:t>
</w:t>
      </w:r>
      <w:r>
        <w:rPr>
          <w:rFonts w:ascii="Times New Roman"/>
          <w:b w:val="false"/>
          <w:i w:val="false"/>
          <w:color w:val="000000"/>
          <w:sz w:val="28"/>
        </w:rPr>
        <w:t>
      10) в строке 300.06.021 А указывается сумма корректировки оборота при возврате тары;</w:t>
      </w:r>
      <w:r>
        <w:br/>
      </w:r>
      <w:r>
        <w:rPr>
          <w:rFonts w:ascii="Times New Roman"/>
          <w:b w:val="false"/>
          <w:i w:val="false"/>
          <w:color w:val="000000"/>
          <w:sz w:val="28"/>
        </w:rPr>
        <w:t>
</w:t>
      </w:r>
      <w:r>
        <w:rPr>
          <w:rFonts w:ascii="Times New Roman"/>
          <w:b w:val="false"/>
          <w:i w:val="false"/>
          <w:color w:val="000000"/>
          <w:sz w:val="28"/>
        </w:rPr>
        <w:t>
      11) в строке 300.06.022 А указывается сумма корректировки оборота по сомнительным обязательствам, списании обязательств;</w:t>
      </w:r>
      <w:r>
        <w:br/>
      </w:r>
      <w:r>
        <w:rPr>
          <w:rFonts w:ascii="Times New Roman"/>
          <w:b w:val="false"/>
          <w:i w:val="false"/>
          <w:color w:val="000000"/>
          <w:sz w:val="28"/>
        </w:rPr>
        <w:t>
</w:t>
      </w:r>
      <w:r>
        <w:rPr>
          <w:rFonts w:ascii="Times New Roman"/>
          <w:b w:val="false"/>
          <w:i w:val="false"/>
          <w:color w:val="000000"/>
          <w:sz w:val="28"/>
        </w:rPr>
        <w:t>
      12) в строке 300.06.023 А указывается сумма корректировки оборота при осуществлении оплаты по сомнительным обязательствам, по которым ранее была произведена корректировка зачета по налогу на добавленную стоимость при признании сомнительных обязательств;</w:t>
      </w:r>
      <w:r>
        <w:br/>
      </w:r>
      <w:r>
        <w:rPr>
          <w:rFonts w:ascii="Times New Roman"/>
          <w:b w:val="false"/>
          <w:i w:val="false"/>
          <w:color w:val="000000"/>
          <w:sz w:val="28"/>
        </w:rPr>
        <w:t>
</w:t>
      </w:r>
      <w:r>
        <w:rPr>
          <w:rFonts w:ascii="Times New Roman"/>
          <w:b w:val="false"/>
          <w:i w:val="false"/>
          <w:color w:val="000000"/>
          <w:sz w:val="28"/>
        </w:rPr>
        <w:t>
      13) в строке 300.06.024 А указывается итоговая сумма корректировки оборота по приобретенным товарам, работам, услугам, определяемая как сумма строк с 300.06.012 А по 300.06.023 А;</w:t>
      </w:r>
      <w:r>
        <w:br/>
      </w:r>
      <w:r>
        <w:rPr>
          <w:rFonts w:ascii="Times New Roman"/>
          <w:b w:val="false"/>
          <w:i w:val="false"/>
          <w:color w:val="000000"/>
          <w:sz w:val="28"/>
        </w:rPr>
        <w:t>
</w:t>
      </w:r>
      <w:r>
        <w:rPr>
          <w:rFonts w:ascii="Times New Roman"/>
          <w:b w:val="false"/>
          <w:i w:val="false"/>
          <w:color w:val="000000"/>
          <w:sz w:val="28"/>
        </w:rPr>
        <w:t>
      14) в строке 300.06.012 В указывается сумма корректировки зачета по налогу на добавленную стоимость по товарам, работам, услугам, по которым в предыдущие налоговые периоды налог на добавленную стоимость был отнесен в зачет, и которые в отчетном налоговом периоде были использованы не в целях облагаемого оборота.</w:t>
      </w:r>
      <w:r>
        <w:br/>
      </w:r>
      <w:r>
        <w:rPr>
          <w:rFonts w:ascii="Times New Roman"/>
          <w:b w:val="false"/>
          <w:i w:val="false"/>
          <w:color w:val="000000"/>
          <w:sz w:val="28"/>
        </w:rPr>
        <w:t>
</w:t>
      </w:r>
      <w:r>
        <w:rPr>
          <w:rFonts w:ascii="Times New Roman"/>
          <w:b w:val="false"/>
          <w:i w:val="false"/>
          <w:color w:val="000000"/>
          <w:sz w:val="28"/>
        </w:rPr>
        <w:t>
      Корректировка зачета по товарам, работам, услугам производится следующим образом:</w:t>
      </w:r>
      <w:r>
        <w:br/>
      </w:r>
      <w:r>
        <w:rPr>
          <w:rFonts w:ascii="Times New Roman"/>
          <w:b w:val="false"/>
          <w:i w:val="false"/>
          <w:color w:val="000000"/>
          <w:sz w:val="28"/>
        </w:rPr>
        <w:t>
</w:t>
      </w:r>
      <w:r>
        <w:rPr>
          <w:rFonts w:ascii="Times New Roman"/>
          <w:b w:val="false"/>
          <w:i w:val="false"/>
          <w:color w:val="000000"/>
          <w:sz w:val="28"/>
        </w:rPr>
        <w:t>
      сумма налога на добавленную стоимость, подлежащая корректировке по основным средствам, используемым не в целях облагаемого оборота, определяется по балансовой стоимости, то есть за минусом амортизационных отчислений, без учета переоценки путем применения ставки налога на добавленную стоимость, действовавшей на момент приобретения основного средства;</w:t>
      </w:r>
      <w:r>
        <w:br/>
      </w:r>
      <w:r>
        <w:rPr>
          <w:rFonts w:ascii="Times New Roman"/>
          <w:b w:val="false"/>
          <w:i w:val="false"/>
          <w:color w:val="000000"/>
          <w:sz w:val="28"/>
        </w:rPr>
        <w:t>
</w:t>
      </w:r>
      <w:r>
        <w:rPr>
          <w:rFonts w:ascii="Times New Roman"/>
          <w:b w:val="false"/>
          <w:i w:val="false"/>
          <w:color w:val="000000"/>
          <w:sz w:val="28"/>
        </w:rPr>
        <w:t>
      по товароматериальным запасам, частично использованным не в целях облагаемого оборота, корректировка налога на добавленную стоимость, ранее отнесенного в зачет, производится в части суммы налога, отнесенного в зачет по товарам, использованным не в целях облагаемого оборота;</w:t>
      </w:r>
      <w:r>
        <w:br/>
      </w:r>
      <w:r>
        <w:rPr>
          <w:rFonts w:ascii="Times New Roman"/>
          <w:b w:val="false"/>
          <w:i w:val="false"/>
          <w:color w:val="000000"/>
          <w:sz w:val="28"/>
        </w:rPr>
        <w:t>
</w:t>
      </w:r>
      <w:r>
        <w:rPr>
          <w:rFonts w:ascii="Times New Roman"/>
          <w:b w:val="false"/>
          <w:i w:val="false"/>
          <w:color w:val="000000"/>
          <w:sz w:val="28"/>
        </w:rPr>
        <w:t>
      при использовании работ, услуг не в целях облагаемого оборота корректировка производится по работам, услугам, не использованным ранее в целях облагаемого оборота;</w:t>
      </w:r>
      <w:r>
        <w:br/>
      </w:r>
      <w:r>
        <w:rPr>
          <w:rFonts w:ascii="Times New Roman"/>
          <w:b w:val="false"/>
          <w:i w:val="false"/>
          <w:color w:val="000000"/>
          <w:sz w:val="28"/>
        </w:rPr>
        <w:t>
</w:t>
      </w:r>
      <w:r>
        <w:rPr>
          <w:rFonts w:ascii="Times New Roman"/>
          <w:b w:val="false"/>
          <w:i w:val="false"/>
          <w:color w:val="000000"/>
          <w:sz w:val="28"/>
        </w:rPr>
        <w:t>
      15) в строке 300.06.013 В указывается сумма корректировки зачета по налогу на добавленную стоимость по товарам в случае их порчи или утраты. Данная строка может иметь только отрицательное значение;</w:t>
      </w:r>
      <w:r>
        <w:br/>
      </w:r>
      <w:r>
        <w:rPr>
          <w:rFonts w:ascii="Times New Roman"/>
          <w:b w:val="false"/>
          <w:i w:val="false"/>
          <w:color w:val="000000"/>
          <w:sz w:val="28"/>
        </w:rPr>
        <w:t>
</w:t>
      </w:r>
      <w:r>
        <w:rPr>
          <w:rFonts w:ascii="Times New Roman"/>
          <w:b w:val="false"/>
          <w:i w:val="false"/>
          <w:color w:val="000000"/>
          <w:sz w:val="28"/>
        </w:rPr>
        <w:t>
      16) в строке 300.06.014 В указывается сумма корректировки зачета по налогу на добавленную стоимость по сверхнормативным потерям. Данная строка заполняется теми плательщиками налога на добавленную стоимость, которые в соответствии с законодательством Республики Казахстан являются субъектами естественных монополий;</w:t>
      </w:r>
      <w:r>
        <w:br/>
      </w:r>
      <w:r>
        <w:rPr>
          <w:rFonts w:ascii="Times New Roman"/>
          <w:b w:val="false"/>
          <w:i w:val="false"/>
          <w:color w:val="000000"/>
          <w:sz w:val="28"/>
        </w:rPr>
        <w:t>
</w:t>
      </w:r>
      <w:r>
        <w:rPr>
          <w:rFonts w:ascii="Times New Roman"/>
          <w:b w:val="false"/>
          <w:i w:val="false"/>
          <w:color w:val="000000"/>
          <w:sz w:val="28"/>
        </w:rPr>
        <w:t>
      17) в строке 300.06.015 В указывается сумма корректировки зачета по налогу на добавленную стоимость по имуществу, переданному в качестве взноса в уставный капитал;</w:t>
      </w:r>
      <w:r>
        <w:br/>
      </w:r>
      <w:r>
        <w:rPr>
          <w:rFonts w:ascii="Times New Roman"/>
          <w:b w:val="false"/>
          <w:i w:val="false"/>
          <w:color w:val="000000"/>
          <w:sz w:val="28"/>
        </w:rPr>
        <w:t>
</w:t>
      </w:r>
      <w:r>
        <w:rPr>
          <w:rFonts w:ascii="Times New Roman"/>
          <w:b w:val="false"/>
          <w:i w:val="false"/>
          <w:color w:val="000000"/>
          <w:sz w:val="28"/>
        </w:rPr>
        <w:t>
      18) в строке 300.06.016 В указывается сумма корректировки зачета по налогу на добавленную стоимость по товарам, частично или полностью возвращенным поставщику;</w:t>
      </w:r>
      <w:r>
        <w:br/>
      </w:r>
      <w:r>
        <w:rPr>
          <w:rFonts w:ascii="Times New Roman"/>
          <w:b w:val="false"/>
          <w:i w:val="false"/>
          <w:color w:val="000000"/>
          <w:sz w:val="28"/>
        </w:rPr>
        <w:t>
</w:t>
      </w:r>
      <w:r>
        <w:rPr>
          <w:rFonts w:ascii="Times New Roman"/>
          <w:b w:val="false"/>
          <w:i w:val="false"/>
          <w:color w:val="000000"/>
          <w:sz w:val="28"/>
        </w:rPr>
        <w:t>
      19) в строке 300.06.017 В указывается сумма корректировки зачета по налогу на добавленную стоимость по товарам, работам, услугам, по которым изменены условия сделки;</w:t>
      </w:r>
      <w:r>
        <w:br/>
      </w:r>
      <w:r>
        <w:rPr>
          <w:rFonts w:ascii="Times New Roman"/>
          <w:b w:val="false"/>
          <w:i w:val="false"/>
          <w:color w:val="000000"/>
          <w:sz w:val="28"/>
        </w:rPr>
        <w:t>
</w:t>
      </w:r>
      <w:r>
        <w:rPr>
          <w:rFonts w:ascii="Times New Roman"/>
          <w:b w:val="false"/>
          <w:i w:val="false"/>
          <w:color w:val="000000"/>
          <w:sz w:val="28"/>
        </w:rPr>
        <w:t>
      20) в строке 300.06.018 В указывается сумма корректировки зачета по налогу на добавленную стоимость, производимой в связи с изменением цены, компенсации за приобретенные товары, работы, услуги;</w:t>
      </w:r>
      <w:r>
        <w:br/>
      </w:r>
      <w:r>
        <w:rPr>
          <w:rFonts w:ascii="Times New Roman"/>
          <w:b w:val="false"/>
          <w:i w:val="false"/>
          <w:color w:val="000000"/>
          <w:sz w:val="28"/>
        </w:rPr>
        <w:t>
</w:t>
      </w:r>
      <w:r>
        <w:rPr>
          <w:rFonts w:ascii="Times New Roman"/>
          <w:b w:val="false"/>
          <w:i w:val="false"/>
          <w:color w:val="000000"/>
          <w:sz w:val="28"/>
        </w:rPr>
        <w:t>
      21) в строке 300.06.019 В указывается сумма корректировки зачета по налогу на добавленную стоимость в связи со скидкой с цены, скидкой продаж;</w:t>
      </w:r>
      <w:r>
        <w:br/>
      </w:r>
      <w:r>
        <w:rPr>
          <w:rFonts w:ascii="Times New Roman"/>
          <w:b w:val="false"/>
          <w:i w:val="false"/>
          <w:color w:val="000000"/>
          <w:sz w:val="28"/>
        </w:rPr>
        <w:t>
</w:t>
      </w:r>
      <w:r>
        <w:rPr>
          <w:rFonts w:ascii="Times New Roman"/>
          <w:b w:val="false"/>
          <w:i w:val="false"/>
          <w:color w:val="000000"/>
          <w:sz w:val="28"/>
        </w:rPr>
        <w:t>
      22) в строке 300.06.020 B указывается сумма корректировки зачета по налогу на добавленную стоимость в связи с получением разницы в стоимости реализованных товаров, работ, услуг при их оплате в тенге;</w:t>
      </w:r>
      <w:r>
        <w:br/>
      </w:r>
      <w:r>
        <w:rPr>
          <w:rFonts w:ascii="Times New Roman"/>
          <w:b w:val="false"/>
          <w:i w:val="false"/>
          <w:color w:val="000000"/>
          <w:sz w:val="28"/>
        </w:rPr>
        <w:t>
</w:t>
      </w:r>
      <w:r>
        <w:rPr>
          <w:rFonts w:ascii="Times New Roman"/>
          <w:b w:val="false"/>
          <w:i w:val="false"/>
          <w:color w:val="000000"/>
          <w:sz w:val="28"/>
        </w:rPr>
        <w:t>
      23) в строке 300.06.021 B указывается сумма корректировки зачета по налогу на добавленную стоимость при возврате тары;</w:t>
      </w:r>
      <w:r>
        <w:br/>
      </w:r>
      <w:r>
        <w:rPr>
          <w:rFonts w:ascii="Times New Roman"/>
          <w:b w:val="false"/>
          <w:i w:val="false"/>
          <w:color w:val="000000"/>
          <w:sz w:val="28"/>
        </w:rPr>
        <w:t>
</w:t>
      </w:r>
      <w:r>
        <w:rPr>
          <w:rFonts w:ascii="Times New Roman"/>
          <w:b w:val="false"/>
          <w:i w:val="false"/>
          <w:color w:val="000000"/>
          <w:sz w:val="28"/>
        </w:rPr>
        <w:t>
      24) в строке 300.06.022 B указывается сумма корректировки зачета по налогу на добавленную стоимость по сомнительным обязательствам, списании обязательств;</w:t>
      </w:r>
      <w:r>
        <w:br/>
      </w:r>
      <w:r>
        <w:rPr>
          <w:rFonts w:ascii="Times New Roman"/>
          <w:b w:val="false"/>
          <w:i w:val="false"/>
          <w:color w:val="000000"/>
          <w:sz w:val="28"/>
        </w:rPr>
        <w:t>
</w:t>
      </w:r>
      <w:r>
        <w:rPr>
          <w:rFonts w:ascii="Times New Roman"/>
          <w:b w:val="false"/>
          <w:i w:val="false"/>
          <w:color w:val="000000"/>
          <w:sz w:val="28"/>
        </w:rPr>
        <w:t>
      25) в строке 300.06.023 B указывается сумма корректировки зачета по налогу на добавленную стоимость, при осуществлении оплаты по сомнительным обязательствам, по которым ранее была произведена корректировка зачета по налогу на добавленную стоимость при признании сомнительных обязательств;</w:t>
      </w:r>
      <w:r>
        <w:br/>
      </w:r>
      <w:r>
        <w:rPr>
          <w:rFonts w:ascii="Times New Roman"/>
          <w:b w:val="false"/>
          <w:i w:val="false"/>
          <w:color w:val="000000"/>
          <w:sz w:val="28"/>
        </w:rPr>
        <w:t>
</w:t>
      </w:r>
      <w:r>
        <w:rPr>
          <w:rFonts w:ascii="Times New Roman"/>
          <w:b w:val="false"/>
          <w:i w:val="false"/>
          <w:color w:val="000000"/>
          <w:sz w:val="28"/>
        </w:rPr>
        <w:t>
      26) в строке 300.06.024 B указывается итоговая сумма корректировки зачета по налогу на добавленную стоимость, определяемая как сумма строк с 300.06.012 В по 300.06.023 В.</w:t>
      </w:r>
      <w:r>
        <w:br/>
      </w:r>
      <w:r>
        <w:rPr>
          <w:rFonts w:ascii="Times New Roman"/>
          <w:b w:val="false"/>
          <w:i w:val="false"/>
          <w:color w:val="000000"/>
          <w:sz w:val="28"/>
        </w:rPr>
        <w:t>
</w:t>
      </w:r>
      <w:r>
        <w:rPr>
          <w:rFonts w:ascii="Times New Roman"/>
          <w:b w:val="false"/>
          <w:i w:val="false"/>
          <w:color w:val="000000"/>
          <w:sz w:val="28"/>
        </w:rPr>
        <w:t>
      Сумма строки 300.06.009 А переносится в строку 300.00.003 А.</w:t>
      </w:r>
      <w:r>
        <w:br/>
      </w:r>
      <w:r>
        <w:rPr>
          <w:rFonts w:ascii="Times New Roman"/>
          <w:b w:val="false"/>
          <w:i w:val="false"/>
          <w:color w:val="000000"/>
          <w:sz w:val="28"/>
        </w:rPr>
        <w:t>
</w:t>
      </w:r>
      <w:r>
        <w:rPr>
          <w:rFonts w:ascii="Times New Roman"/>
          <w:b w:val="false"/>
          <w:i w:val="false"/>
          <w:color w:val="000000"/>
          <w:sz w:val="28"/>
        </w:rPr>
        <w:t>
      Сумма строки 300.06.009 В переносится в строку 300.00.003 В.</w:t>
      </w:r>
      <w:r>
        <w:br/>
      </w:r>
      <w:r>
        <w:rPr>
          <w:rFonts w:ascii="Times New Roman"/>
          <w:b w:val="false"/>
          <w:i w:val="false"/>
          <w:color w:val="000000"/>
          <w:sz w:val="28"/>
        </w:rPr>
        <w:t>
</w:t>
      </w:r>
      <w:r>
        <w:rPr>
          <w:rFonts w:ascii="Times New Roman"/>
          <w:b w:val="false"/>
          <w:i w:val="false"/>
          <w:color w:val="000000"/>
          <w:sz w:val="28"/>
        </w:rPr>
        <w:t>
      Сумма строки 300.06.010 А учитывается в строке 300.00.002 А.</w:t>
      </w:r>
      <w:r>
        <w:br/>
      </w:r>
      <w:r>
        <w:rPr>
          <w:rFonts w:ascii="Times New Roman"/>
          <w:b w:val="false"/>
          <w:i w:val="false"/>
          <w:color w:val="000000"/>
          <w:sz w:val="28"/>
        </w:rPr>
        <w:t>
</w:t>
      </w:r>
      <w:r>
        <w:rPr>
          <w:rFonts w:ascii="Times New Roman"/>
          <w:b w:val="false"/>
          <w:i w:val="false"/>
          <w:color w:val="000000"/>
          <w:sz w:val="28"/>
        </w:rPr>
        <w:t>
      Сумма строки 300.06.011 А учитывается в строке 300.00.006 А.</w:t>
      </w:r>
      <w:r>
        <w:br/>
      </w:r>
      <w:r>
        <w:rPr>
          <w:rFonts w:ascii="Times New Roman"/>
          <w:b w:val="false"/>
          <w:i w:val="false"/>
          <w:color w:val="000000"/>
          <w:sz w:val="28"/>
        </w:rPr>
        <w:t>
</w:t>
      </w:r>
      <w:r>
        <w:rPr>
          <w:rFonts w:ascii="Times New Roman"/>
          <w:b w:val="false"/>
          <w:i w:val="false"/>
          <w:color w:val="000000"/>
          <w:sz w:val="28"/>
        </w:rPr>
        <w:t>
      Сумма строки 300.06.024 B переносится в строку 300.00.024.</w:t>
      </w:r>
    </w:p>
    <w:bookmarkEnd w:id="221"/>
    <w:bookmarkStart w:name="z4732" w:id="222"/>
    <w:p>
      <w:pPr>
        <w:spacing w:after="0"/>
        <w:ind w:left="0"/>
        <w:jc w:val="left"/>
      </w:pPr>
      <w:r>
        <w:rPr>
          <w:rFonts w:ascii="Times New Roman"/>
          <w:b/>
          <w:i w:val="false"/>
          <w:color w:val="000000"/>
        </w:rPr>
        <w:t xml:space="preserve"> 
9. Составление формы 300.07 -</w:t>
      </w:r>
      <w:r>
        <w:br/>
      </w:r>
      <w:r>
        <w:rPr>
          <w:rFonts w:ascii="Times New Roman"/>
          <w:b/>
          <w:i w:val="false"/>
          <w:color w:val="000000"/>
        </w:rPr>
        <w:t>
Реестр счетов-фактур по реализованным товарам, работам,</w:t>
      </w:r>
      <w:r>
        <w:br/>
      </w:r>
      <w:r>
        <w:rPr>
          <w:rFonts w:ascii="Times New Roman"/>
          <w:b/>
          <w:i w:val="false"/>
          <w:color w:val="000000"/>
        </w:rPr>
        <w:t>
услугам в течение отчетного налогового периода</w:t>
      </w:r>
    </w:p>
    <w:bookmarkEnd w:id="222"/>
    <w:bookmarkStart w:name="z4733" w:id="223"/>
    <w:p>
      <w:pPr>
        <w:spacing w:after="0"/>
        <w:ind w:left="0"/>
        <w:jc w:val="both"/>
      </w:pPr>
      <w:r>
        <w:rPr>
          <w:rFonts w:ascii="Times New Roman"/>
          <w:b w:val="false"/>
          <w:i w:val="false"/>
          <w:color w:val="000000"/>
          <w:sz w:val="28"/>
        </w:rPr>
        <w:t xml:space="preserve">
      37. Данная форма предназначена для детального отражения сведений о счетах-фактурах, выписанных по реализованным товарам, работам, услугам. При наличии за отчетный налоговый период оборотов по реализации данное приложение подлежит обязательному представлению и заполнению. </w:t>
      </w:r>
      <w:r>
        <w:br/>
      </w:r>
      <w:r>
        <w:rPr>
          <w:rFonts w:ascii="Times New Roman"/>
          <w:b w:val="false"/>
          <w:i w:val="false"/>
          <w:color w:val="000000"/>
          <w:sz w:val="28"/>
        </w:rPr>
        <w:t>
</w:t>
      </w:r>
      <w:r>
        <w:rPr>
          <w:rFonts w:ascii="Times New Roman"/>
          <w:b w:val="false"/>
          <w:i w:val="false"/>
          <w:color w:val="000000"/>
          <w:sz w:val="28"/>
        </w:rPr>
        <w:t>
      38. В данной форме отражаются счета-фактуры, дата совершения оборота по реализации по которым приходится на отчетный налоговый период.</w:t>
      </w:r>
      <w:r>
        <w:br/>
      </w:r>
      <w:r>
        <w:rPr>
          <w:rFonts w:ascii="Times New Roman"/>
          <w:b w:val="false"/>
          <w:i w:val="false"/>
          <w:color w:val="000000"/>
          <w:sz w:val="28"/>
        </w:rPr>
        <w:t>
</w:t>
      </w:r>
      <w:r>
        <w:rPr>
          <w:rFonts w:ascii="Times New Roman"/>
          <w:b w:val="false"/>
          <w:i w:val="false"/>
          <w:color w:val="000000"/>
          <w:sz w:val="28"/>
        </w:rPr>
        <w:t>
      Реестр счетов-фактур по реализованным товарам, работам, услугам в течение отчетного налогового периода (далее - Реестр) представляется по выписанным счетам-фактурам, в том числе выписанных комиссионерами, комитентами, доверителями, поверенными, в случаях, установленных </w:t>
      </w:r>
      <w:r>
        <w:rPr>
          <w:rFonts w:ascii="Times New Roman"/>
          <w:b w:val="false"/>
          <w:i w:val="false"/>
          <w:color w:val="000000"/>
          <w:sz w:val="28"/>
        </w:rPr>
        <w:t>пунктом 2</w:t>
      </w:r>
      <w:r>
        <w:rPr>
          <w:rFonts w:ascii="Times New Roman"/>
          <w:b w:val="false"/>
          <w:i w:val="false"/>
          <w:color w:val="000000"/>
          <w:sz w:val="28"/>
        </w:rPr>
        <w:t xml:space="preserve"> статьи 233 Налогового кодекса, экспедиторами, участниками договора о совместной деятельности. </w:t>
      </w:r>
      <w:r>
        <w:br/>
      </w:r>
      <w:r>
        <w:rPr>
          <w:rFonts w:ascii="Times New Roman"/>
          <w:b w:val="false"/>
          <w:i w:val="false"/>
          <w:color w:val="000000"/>
          <w:sz w:val="28"/>
        </w:rPr>
        <w:t>
</w:t>
      </w:r>
      <w:r>
        <w:rPr>
          <w:rFonts w:ascii="Times New Roman"/>
          <w:b w:val="false"/>
          <w:i w:val="false"/>
          <w:color w:val="000000"/>
          <w:sz w:val="28"/>
        </w:rPr>
        <w:t xml:space="preserve">
      39. Не отражаются в Реестре счета-фактуры, выписанные в адрес нерезидентов, не осуществляющих деятельность в Республике Казахстан, в том числе через филиал и представительство, а также выписываемые в адрес физических лиц, за исключением индивидуальных предпринимателей. </w:t>
      </w:r>
      <w:r>
        <w:br/>
      </w:r>
      <w:r>
        <w:rPr>
          <w:rFonts w:ascii="Times New Roman"/>
          <w:b w:val="false"/>
          <w:i w:val="false"/>
          <w:color w:val="000000"/>
          <w:sz w:val="28"/>
        </w:rPr>
        <w:t>
</w:t>
      </w:r>
      <w:r>
        <w:rPr>
          <w:rFonts w:ascii="Times New Roman"/>
          <w:b w:val="false"/>
          <w:i w:val="false"/>
          <w:color w:val="000000"/>
          <w:sz w:val="28"/>
        </w:rPr>
        <w:t>
      40. В разделе "Сумма НДС по реализованным товарам, работам, услугам":</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xml:space="preserve">
      2) в графе В указывается заглавными кириллическими буквами статус поставщика. Данная графа заполняется в случае реализации товаров, работ, услуг по договорам комиссии, поручения, транспортной экспедиции, финансового лизинга, в рамках договоров о совместной деятельности. Если поставщиком является комитент указывается статус "К"; комиссионер - указывается статус "М"; доверитель - указывается статус "Д"; поверенный - указывается статус "П"; экспедитор - указывается статус "Э"; лизингодатель - указывается статус "Л". Если реализация товаров, работ, услуг осуществляется в рамках договоров о совместной деятельности поставщиком-участником (-ами) договора о совместной деятельности, то в данной графе указывается статус "С"; </w:t>
      </w:r>
      <w:r>
        <w:br/>
      </w:r>
      <w:r>
        <w:rPr>
          <w:rFonts w:ascii="Times New Roman"/>
          <w:b w:val="false"/>
          <w:i w:val="false"/>
          <w:color w:val="000000"/>
          <w:sz w:val="28"/>
        </w:rPr>
        <w:t>
</w:t>
      </w:r>
      <w:r>
        <w:rPr>
          <w:rFonts w:ascii="Times New Roman"/>
          <w:b w:val="false"/>
          <w:i w:val="false"/>
          <w:color w:val="000000"/>
          <w:sz w:val="28"/>
        </w:rPr>
        <w:t>
      3) в графе С указывается регистрационный номер налогоплательщика покупателя, указанный в счете-фактуре;</w:t>
      </w:r>
      <w:r>
        <w:br/>
      </w:r>
      <w:r>
        <w:rPr>
          <w:rFonts w:ascii="Times New Roman"/>
          <w:b w:val="false"/>
          <w:i w:val="false"/>
          <w:color w:val="000000"/>
          <w:sz w:val="28"/>
        </w:rPr>
        <w:t>
</w:t>
      </w:r>
      <w:r>
        <w:rPr>
          <w:rFonts w:ascii="Times New Roman"/>
          <w:b w:val="false"/>
          <w:i w:val="false"/>
          <w:color w:val="000000"/>
          <w:sz w:val="28"/>
        </w:rPr>
        <w:t>
      4) в графе D указывается индивидуальный идентификационный (бизнес идентификационный) номер (при его наличии) покупателя;</w:t>
      </w:r>
      <w:r>
        <w:br/>
      </w:r>
      <w:r>
        <w:rPr>
          <w:rFonts w:ascii="Times New Roman"/>
          <w:b w:val="false"/>
          <w:i w:val="false"/>
          <w:color w:val="000000"/>
          <w:sz w:val="28"/>
        </w:rPr>
        <w:t>
</w:t>
      </w:r>
      <w:r>
        <w:rPr>
          <w:rFonts w:ascii="Times New Roman"/>
          <w:b w:val="false"/>
          <w:i w:val="false"/>
          <w:color w:val="000000"/>
          <w:sz w:val="28"/>
        </w:rPr>
        <w:t>
      5) в графе E указывается арабскими цифрами номер счета-фактуры, который должен соответствовать номеру, отраженному в счете-фактуре.</w:t>
      </w:r>
      <w:r>
        <w:br/>
      </w:r>
      <w:r>
        <w:rPr>
          <w:rFonts w:ascii="Times New Roman"/>
          <w:b w:val="false"/>
          <w:i w:val="false"/>
          <w:color w:val="000000"/>
          <w:sz w:val="28"/>
        </w:rPr>
        <w:t>
</w:t>
      </w:r>
      <w:r>
        <w:rPr>
          <w:rFonts w:ascii="Times New Roman"/>
          <w:b w:val="false"/>
          <w:i w:val="false"/>
          <w:color w:val="000000"/>
          <w:sz w:val="28"/>
        </w:rPr>
        <w:t>
      Количество ячеек для указания номера счета-фактуры при предоставлении реестра счетов-фактур по реализованным товарам, работам, услугам в течение отчетного периода в электронном виде не ограничивается;</w:t>
      </w:r>
      <w:r>
        <w:br/>
      </w:r>
      <w:r>
        <w:rPr>
          <w:rFonts w:ascii="Times New Roman"/>
          <w:b w:val="false"/>
          <w:i w:val="false"/>
          <w:color w:val="000000"/>
          <w:sz w:val="28"/>
        </w:rPr>
        <w:t>
</w:t>
      </w:r>
      <w:r>
        <w:rPr>
          <w:rFonts w:ascii="Times New Roman"/>
          <w:b w:val="false"/>
          <w:i w:val="false"/>
          <w:color w:val="000000"/>
          <w:sz w:val="28"/>
        </w:rPr>
        <w:t>
      6) в графе F указывается дата выписки счета-фактуры или дополнительного счета-фактуры, выписанного в соответствии со статьей 265 Налогового кодекса при корректировке размера облагаемого или освобожденного оборота;</w:t>
      </w:r>
      <w:r>
        <w:br/>
      </w:r>
      <w:r>
        <w:rPr>
          <w:rFonts w:ascii="Times New Roman"/>
          <w:b w:val="false"/>
          <w:i w:val="false"/>
          <w:color w:val="000000"/>
          <w:sz w:val="28"/>
        </w:rPr>
        <w:t>
</w:t>
      </w:r>
      <w:r>
        <w:rPr>
          <w:rFonts w:ascii="Times New Roman"/>
          <w:b w:val="false"/>
          <w:i w:val="false"/>
          <w:color w:val="000000"/>
          <w:sz w:val="28"/>
        </w:rPr>
        <w:t>
      7) в графе G указывается признак вида деятельности по налогоплательщику, который осуществляет деятельность в рамках специального налогового режима в соответствии со </w:t>
      </w:r>
      <w:r>
        <w:rPr>
          <w:rFonts w:ascii="Times New Roman"/>
          <w:b w:val="false"/>
          <w:i w:val="false"/>
          <w:color w:val="000000"/>
          <w:sz w:val="28"/>
        </w:rPr>
        <w:t>статьями 448</w:t>
      </w:r>
      <w:r>
        <w:rPr>
          <w:rFonts w:ascii="Times New Roman"/>
          <w:b w:val="false"/>
          <w:i w:val="false"/>
          <w:color w:val="000000"/>
          <w:sz w:val="28"/>
        </w:rPr>
        <w:t xml:space="preserve"> - </w:t>
      </w:r>
      <w:r>
        <w:rPr>
          <w:rFonts w:ascii="Times New Roman"/>
          <w:b w:val="false"/>
          <w:i w:val="false"/>
          <w:color w:val="000000"/>
          <w:sz w:val="28"/>
        </w:rPr>
        <w:t>452</w:t>
      </w:r>
      <w:r>
        <w:rPr>
          <w:rFonts w:ascii="Times New Roman"/>
          <w:b w:val="false"/>
          <w:i w:val="false"/>
          <w:color w:val="000000"/>
          <w:sz w:val="28"/>
        </w:rPr>
        <w:t>Налогового кодекса. При этом в данной графе отмечается "1", если счет-фактура выписан исключительно в целях осуществления деятельности, налогообложение которой осуществляется в общеустановленном порядке; "2" - если счет-фактура выписан исключительно в целях осуществления деятельности, налогообложение которой осуществляется в рамках специального налогового режима в соответствии со статьями 448 - 452 Налогового кодекса;</w:t>
      </w:r>
      <w:r>
        <w:br/>
      </w:r>
      <w:r>
        <w:rPr>
          <w:rFonts w:ascii="Times New Roman"/>
          <w:b w:val="false"/>
          <w:i w:val="false"/>
          <w:color w:val="000000"/>
          <w:sz w:val="28"/>
        </w:rPr>
        <w:t>
</w:t>
      </w:r>
      <w:r>
        <w:rPr>
          <w:rFonts w:ascii="Times New Roman"/>
          <w:b w:val="false"/>
          <w:i w:val="false"/>
          <w:color w:val="000000"/>
          <w:sz w:val="28"/>
        </w:rPr>
        <w:t>
      8) в графе H указывается всего стоимость товаров, работ, услуг, указанных в счете-фактуре, без учета налога на добавленную стоимость.</w:t>
      </w:r>
      <w:r>
        <w:br/>
      </w:r>
      <w:r>
        <w:rPr>
          <w:rFonts w:ascii="Times New Roman"/>
          <w:b w:val="false"/>
          <w:i w:val="false"/>
          <w:color w:val="000000"/>
          <w:sz w:val="28"/>
        </w:rPr>
        <w:t>
</w:t>
      </w:r>
      <w:r>
        <w:rPr>
          <w:rFonts w:ascii="Times New Roman"/>
          <w:b w:val="false"/>
          <w:i w:val="false"/>
          <w:color w:val="000000"/>
          <w:sz w:val="28"/>
        </w:rPr>
        <w:t>
      При этом налогоплательщики, выписывающие счета-фактуры покупателю товаров, работ, услуг с учетом особенностей, установленных </w:t>
      </w:r>
      <w:r>
        <w:rPr>
          <w:rFonts w:ascii="Times New Roman"/>
          <w:b w:val="false"/>
          <w:i w:val="false"/>
          <w:color w:val="000000"/>
          <w:sz w:val="28"/>
        </w:rPr>
        <w:t>статьей 264</w:t>
      </w:r>
      <w:r>
        <w:rPr>
          <w:rFonts w:ascii="Times New Roman"/>
          <w:b w:val="false"/>
          <w:i w:val="false"/>
          <w:color w:val="000000"/>
          <w:sz w:val="28"/>
        </w:rPr>
        <w:t xml:space="preserve"> Налогового кодекса, в данной графе указывают общую сумму оборота (облагаемого и (или) необлагаемого) по реализации товаров, работ, услуг, отраженную в счете-фактуре, с учетом стоимости работ и услуг, выполненных и оказанных перевозчиками и (или) поставщиками в рамках договора транспортной экспедиции. </w:t>
      </w:r>
      <w:r>
        <w:br/>
      </w:r>
      <w:r>
        <w:rPr>
          <w:rFonts w:ascii="Times New Roman"/>
          <w:b w:val="false"/>
          <w:i w:val="false"/>
          <w:color w:val="000000"/>
          <w:sz w:val="28"/>
        </w:rPr>
        <w:t>
</w:t>
      </w:r>
      <w:r>
        <w:rPr>
          <w:rFonts w:ascii="Times New Roman"/>
          <w:b w:val="false"/>
          <w:i w:val="false"/>
          <w:color w:val="000000"/>
          <w:sz w:val="28"/>
        </w:rPr>
        <w:t>
      Комиссионеры, выписывающие счета-фактуры покупателю товаров, работ, услуг с учетом особенностей, установленных </w:t>
      </w:r>
      <w:r>
        <w:rPr>
          <w:rFonts w:ascii="Times New Roman"/>
          <w:b w:val="false"/>
          <w:i w:val="false"/>
          <w:color w:val="000000"/>
          <w:sz w:val="28"/>
        </w:rPr>
        <w:t>пунктом 18</w:t>
      </w:r>
      <w:r>
        <w:rPr>
          <w:rFonts w:ascii="Times New Roman"/>
          <w:b w:val="false"/>
          <w:i w:val="false"/>
          <w:color w:val="000000"/>
          <w:sz w:val="28"/>
        </w:rPr>
        <w:t xml:space="preserve"> статьи 263 Налогового кодекса, указывают общую сумму оборота (облагаемого и (или) необлагаемого) по реализации товаров, работ, услуг, отраженную в счете- фактуре, выписанном комиссионером, исходя из стоимости товаров, работ, услуг, по которой комиссионерами осуществляется их реализация покупателю.</w:t>
      </w:r>
      <w:r>
        <w:br/>
      </w:r>
      <w:r>
        <w:rPr>
          <w:rFonts w:ascii="Times New Roman"/>
          <w:b w:val="false"/>
          <w:i w:val="false"/>
          <w:color w:val="000000"/>
          <w:sz w:val="28"/>
        </w:rPr>
        <w:t>
</w:t>
      </w:r>
      <w:r>
        <w:rPr>
          <w:rFonts w:ascii="Times New Roman"/>
          <w:b w:val="false"/>
          <w:i w:val="false"/>
          <w:color w:val="000000"/>
          <w:sz w:val="28"/>
        </w:rPr>
        <w:t xml:space="preserve">
      Лизингодатели, выписывающие счета-фактуры на передаваемый ими предмет лизинга, указывают в данной графе сумму оборота (облагаемого или необлагаемого), указанную в счете-фактуре, исходя из общей суммы всех лизинговых платежей в соответствии с договором финансового лизинга без включения в него суммы вознаграждения и налога на добавленную стоимость. </w:t>
      </w:r>
      <w:r>
        <w:br/>
      </w:r>
      <w:r>
        <w:rPr>
          <w:rFonts w:ascii="Times New Roman"/>
          <w:b w:val="false"/>
          <w:i w:val="false"/>
          <w:color w:val="000000"/>
          <w:sz w:val="28"/>
        </w:rPr>
        <w:t>
</w:t>
      </w:r>
      <w:r>
        <w:rPr>
          <w:rFonts w:ascii="Times New Roman"/>
          <w:b w:val="false"/>
          <w:i w:val="false"/>
          <w:color w:val="000000"/>
          <w:sz w:val="28"/>
        </w:rPr>
        <w:t>
      Итоговая величина графы H указывается только на первой странице формы 300.07 в строке 00000001 и определяется путем сложения всех сумм, отраженных в данной графе всех страниц;</w:t>
      </w:r>
      <w:r>
        <w:br/>
      </w:r>
      <w:r>
        <w:rPr>
          <w:rFonts w:ascii="Times New Roman"/>
          <w:b w:val="false"/>
          <w:i w:val="false"/>
          <w:color w:val="000000"/>
          <w:sz w:val="28"/>
        </w:rPr>
        <w:t>
</w:t>
      </w:r>
      <w:r>
        <w:rPr>
          <w:rFonts w:ascii="Times New Roman"/>
          <w:b w:val="false"/>
          <w:i w:val="false"/>
          <w:color w:val="000000"/>
          <w:sz w:val="28"/>
        </w:rPr>
        <w:t>
      9) в графе I отражается сумма налога на добавленную стоимость, указанная в счете-фактуре. Итоговая величина графы I указывается только на первой странице формы 300.07 в строке 00000001 и определяется путем сложения всех сумм, отраженных в данной графе всех страниц;</w:t>
      </w:r>
      <w:r>
        <w:br/>
      </w:r>
      <w:r>
        <w:rPr>
          <w:rFonts w:ascii="Times New Roman"/>
          <w:b w:val="false"/>
          <w:i w:val="false"/>
          <w:color w:val="000000"/>
          <w:sz w:val="28"/>
        </w:rPr>
        <w:t>
</w:t>
      </w:r>
      <w:r>
        <w:rPr>
          <w:rFonts w:ascii="Times New Roman"/>
          <w:b w:val="false"/>
          <w:i w:val="false"/>
          <w:color w:val="000000"/>
          <w:sz w:val="28"/>
        </w:rPr>
        <w:t>
      10) в графе J указывается сумма начисленного налога на добавленную стоимость за отчетный налоговый период.</w:t>
      </w:r>
      <w:r>
        <w:br/>
      </w:r>
      <w:r>
        <w:rPr>
          <w:rFonts w:ascii="Times New Roman"/>
          <w:b w:val="false"/>
          <w:i w:val="false"/>
          <w:color w:val="000000"/>
          <w:sz w:val="28"/>
        </w:rPr>
        <w:t>
</w:t>
      </w:r>
      <w:r>
        <w:rPr>
          <w:rFonts w:ascii="Times New Roman"/>
          <w:b w:val="false"/>
          <w:i w:val="false"/>
          <w:color w:val="000000"/>
          <w:sz w:val="28"/>
        </w:rPr>
        <w:t>
      При передаче имущества в финансовый лизинг в данной графе указывается сумма начисленного налога на добавленную стоимость по облагаемому обороту, определенному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238 Налогового кодекса. </w:t>
      </w:r>
      <w:r>
        <w:br/>
      </w:r>
      <w:r>
        <w:rPr>
          <w:rFonts w:ascii="Times New Roman"/>
          <w:b w:val="false"/>
          <w:i w:val="false"/>
          <w:color w:val="000000"/>
          <w:sz w:val="28"/>
        </w:rPr>
        <w:t>
</w:t>
      </w:r>
      <w:r>
        <w:rPr>
          <w:rFonts w:ascii="Times New Roman"/>
          <w:b w:val="false"/>
          <w:i w:val="false"/>
          <w:color w:val="000000"/>
          <w:sz w:val="28"/>
        </w:rPr>
        <w:t>
      По счету-фактуре, выписанному при реализации периодических печатных изданий согласно </w:t>
      </w:r>
      <w:r>
        <w:rPr>
          <w:rFonts w:ascii="Times New Roman"/>
          <w:b w:val="false"/>
          <w:i w:val="false"/>
          <w:color w:val="000000"/>
          <w:sz w:val="28"/>
        </w:rPr>
        <w:t>пункту 11</w:t>
      </w:r>
      <w:r>
        <w:rPr>
          <w:rFonts w:ascii="Times New Roman"/>
          <w:b w:val="false"/>
          <w:i w:val="false"/>
          <w:color w:val="000000"/>
          <w:sz w:val="28"/>
        </w:rPr>
        <w:t xml:space="preserve"> статьи 263 Налогового кодекса, в данной графе указывается сумма начисленного налога на добавленную стоимость по облагаемому обороту, определенному в соответствии с </w:t>
      </w:r>
      <w:r>
        <w:rPr>
          <w:rFonts w:ascii="Times New Roman"/>
          <w:b w:val="false"/>
          <w:i w:val="false"/>
          <w:color w:val="000000"/>
          <w:sz w:val="28"/>
        </w:rPr>
        <w:t>пунктом 16</w:t>
      </w:r>
      <w:r>
        <w:rPr>
          <w:rFonts w:ascii="Times New Roman"/>
          <w:b w:val="false"/>
          <w:i w:val="false"/>
          <w:color w:val="000000"/>
          <w:sz w:val="28"/>
        </w:rPr>
        <w:t xml:space="preserve"> статьи 238 Налогового кодекса.</w:t>
      </w:r>
      <w:r>
        <w:br/>
      </w:r>
      <w:r>
        <w:rPr>
          <w:rFonts w:ascii="Times New Roman"/>
          <w:b w:val="false"/>
          <w:i w:val="false"/>
          <w:color w:val="000000"/>
          <w:sz w:val="28"/>
        </w:rPr>
        <w:t>
</w:t>
      </w:r>
      <w:r>
        <w:rPr>
          <w:rFonts w:ascii="Times New Roman"/>
          <w:b w:val="false"/>
          <w:i w:val="false"/>
          <w:color w:val="000000"/>
          <w:sz w:val="28"/>
        </w:rPr>
        <w:t>
      По счету-фактуре, выписанному в рамках договора о совместной деятельности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235 Налогового кодекса, в данной графе указывается сумма начисленного налога на добавленную стоимость, приходящаяся на данного участника договора о совместной деятельности. </w:t>
      </w:r>
      <w:r>
        <w:br/>
      </w:r>
      <w:r>
        <w:rPr>
          <w:rFonts w:ascii="Times New Roman"/>
          <w:b w:val="false"/>
          <w:i w:val="false"/>
          <w:color w:val="000000"/>
          <w:sz w:val="28"/>
        </w:rPr>
        <w:t>
</w:t>
      </w:r>
      <w:r>
        <w:rPr>
          <w:rFonts w:ascii="Times New Roman"/>
          <w:b w:val="false"/>
          <w:i w:val="false"/>
          <w:color w:val="000000"/>
          <w:sz w:val="28"/>
        </w:rPr>
        <w:t>
      По счету-фактуре, выписанному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235 Налогового кодекса, когда осуществляется реализация участнику (участникам) договора о совместной деятельности, в данной графе указывается сумма начисленного налога на добавленную стоимость приходящегося на каждого участника договора о совместной деятельности. При этом один счет-фактура может указываться в Реестре в несколько строк в зависимости от количества участников договора о соместной деятельности. </w:t>
      </w:r>
      <w:r>
        <w:br/>
      </w:r>
      <w:r>
        <w:rPr>
          <w:rFonts w:ascii="Times New Roman"/>
          <w:b w:val="false"/>
          <w:i w:val="false"/>
          <w:color w:val="000000"/>
          <w:sz w:val="28"/>
        </w:rPr>
        <w:t>
</w:t>
      </w:r>
      <w:r>
        <w:rPr>
          <w:rFonts w:ascii="Times New Roman"/>
          <w:b w:val="false"/>
          <w:i w:val="false"/>
          <w:color w:val="000000"/>
          <w:sz w:val="28"/>
        </w:rPr>
        <w:t>
      Графа J подлежит обязательному заполнению в случае, если по соответствующей строке заполнена графа I. Итоговая величина графы J указывается только на первой странице формы 300.07 в строке 00000001 и определяется путем сложения всех сумм, отраженных в данной графе всех страниц.</w:t>
      </w:r>
      <w:r>
        <w:br/>
      </w:r>
      <w:r>
        <w:rPr>
          <w:rFonts w:ascii="Times New Roman"/>
          <w:b w:val="false"/>
          <w:i w:val="false"/>
          <w:color w:val="000000"/>
          <w:sz w:val="28"/>
        </w:rPr>
        <w:t>
</w:t>
      </w:r>
      <w:r>
        <w:rPr>
          <w:rFonts w:ascii="Times New Roman"/>
          <w:b w:val="false"/>
          <w:i w:val="false"/>
          <w:color w:val="000000"/>
          <w:sz w:val="28"/>
        </w:rPr>
        <w:t>
      41. Внесение изменений и дополнений в Реестры производится с учетом следующего:</w:t>
      </w:r>
      <w:r>
        <w:br/>
      </w:r>
      <w:r>
        <w:rPr>
          <w:rFonts w:ascii="Times New Roman"/>
          <w:b w:val="false"/>
          <w:i w:val="false"/>
          <w:color w:val="000000"/>
          <w:sz w:val="28"/>
        </w:rPr>
        <w:t>
</w:t>
      </w:r>
      <w:r>
        <w:rPr>
          <w:rFonts w:ascii="Times New Roman"/>
          <w:b w:val="false"/>
          <w:i w:val="false"/>
          <w:color w:val="000000"/>
          <w:sz w:val="28"/>
        </w:rPr>
        <w:t>
      1) в основной форме декларации по НДС формы 300.00 с учетом отнесения к виду налоговой отчетности, предусмотренной в </w:t>
      </w:r>
      <w:r>
        <w:rPr>
          <w:rFonts w:ascii="Times New Roman"/>
          <w:b w:val="false"/>
          <w:i w:val="false"/>
          <w:color w:val="000000"/>
          <w:sz w:val="28"/>
        </w:rPr>
        <w:t>пункте 3</w:t>
      </w:r>
      <w:r>
        <w:rPr>
          <w:rFonts w:ascii="Times New Roman"/>
          <w:b w:val="false"/>
          <w:i w:val="false"/>
          <w:color w:val="000000"/>
          <w:sz w:val="28"/>
        </w:rPr>
        <w:t xml:space="preserve"> статьи 63 Налогового кодекса, обязательно проставление отметки в ячейке "дополнительная" или "дополнительная по уведомлению"; </w:t>
      </w:r>
      <w:r>
        <w:br/>
      </w:r>
      <w:r>
        <w:rPr>
          <w:rFonts w:ascii="Times New Roman"/>
          <w:b w:val="false"/>
          <w:i w:val="false"/>
          <w:color w:val="000000"/>
          <w:sz w:val="28"/>
        </w:rPr>
        <w:t>
</w:t>
      </w:r>
      <w:r>
        <w:rPr>
          <w:rFonts w:ascii="Times New Roman"/>
          <w:b w:val="false"/>
          <w:i w:val="false"/>
          <w:color w:val="000000"/>
          <w:sz w:val="28"/>
        </w:rPr>
        <w:t>
      2) в разделе "Общая информация о плательщике НДС" Реестра указываются регистрационный номер налогоплательщика, индивидуальный идентификационный (бизнес идентификационный) номер (при его наличии) и налоговый период за который вносятся изменения и дополнения;</w:t>
      </w:r>
      <w:r>
        <w:br/>
      </w:r>
      <w:r>
        <w:rPr>
          <w:rFonts w:ascii="Times New Roman"/>
          <w:b w:val="false"/>
          <w:i w:val="false"/>
          <w:color w:val="000000"/>
          <w:sz w:val="28"/>
        </w:rPr>
        <w:t>
</w:t>
      </w:r>
      <w:r>
        <w:rPr>
          <w:rFonts w:ascii="Times New Roman"/>
          <w:b w:val="false"/>
          <w:i w:val="false"/>
          <w:color w:val="000000"/>
          <w:sz w:val="28"/>
        </w:rPr>
        <w:t>
      3) в случае обнаружения ошибки в любой из граф В, С, D, E, F,G, Н, I, J раздела "Сумма НДС по реализованным товарам, работам, услугам" производится удаление из Реестра ранее указанного ошибочного счета-фактуры. Для удаления ошибочного счета-фактуры в дополнительном Реестре указывается номер строки, следующей за последним номером строки ранее представленного Реестра за период, в который вносятся изменения, указываются ранее отраженные реквизиты граф В, С, D, E, F, G, а в графах Н, I, J, указываются ранее отраженные суммы со знаком минус. Далее новой строкой вводится счет-фактура с правильными реквизитами и суммами;</w:t>
      </w:r>
      <w:r>
        <w:br/>
      </w:r>
      <w:r>
        <w:rPr>
          <w:rFonts w:ascii="Times New Roman"/>
          <w:b w:val="false"/>
          <w:i w:val="false"/>
          <w:color w:val="000000"/>
          <w:sz w:val="28"/>
        </w:rPr>
        <w:t>
</w:t>
      </w:r>
      <w:r>
        <w:rPr>
          <w:rFonts w:ascii="Times New Roman"/>
          <w:b w:val="false"/>
          <w:i w:val="false"/>
          <w:color w:val="000000"/>
          <w:sz w:val="28"/>
        </w:rPr>
        <w:t>
      4) в случае дополнения Реестра за налоговый период новыми строками указывается номер строки, следующей за последним номером строки ранее представленного Реестра за период, в который вносятся дополнения.</w:t>
      </w:r>
      <w:r>
        <w:br/>
      </w:r>
      <w:r>
        <w:rPr>
          <w:rFonts w:ascii="Times New Roman"/>
          <w:b w:val="false"/>
          <w:i w:val="false"/>
          <w:color w:val="000000"/>
          <w:sz w:val="28"/>
        </w:rPr>
        <w:t>
</w:t>
      </w:r>
      <w:r>
        <w:rPr>
          <w:rFonts w:ascii="Times New Roman"/>
          <w:b w:val="false"/>
          <w:i w:val="false"/>
          <w:color w:val="000000"/>
          <w:sz w:val="28"/>
        </w:rPr>
        <w:t>
      42. При применении подпунктов 3) и 4) пункта 41 Правил следует учесть, что если представляется первая дополнительная Декларация после представления очередной Декларации, то при дополнении Реестра или удалении строк из Реестра указывается номер строки, следующей за последней строкой Реестра к очередной Декларации.</w:t>
      </w:r>
      <w:r>
        <w:br/>
      </w:r>
      <w:r>
        <w:rPr>
          <w:rFonts w:ascii="Times New Roman"/>
          <w:b w:val="false"/>
          <w:i w:val="false"/>
          <w:color w:val="000000"/>
          <w:sz w:val="28"/>
        </w:rPr>
        <w:t>
</w:t>
      </w:r>
      <w:r>
        <w:rPr>
          <w:rFonts w:ascii="Times New Roman"/>
          <w:b w:val="false"/>
          <w:i w:val="false"/>
          <w:color w:val="000000"/>
          <w:sz w:val="28"/>
        </w:rPr>
        <w:t xml:space="preserve">
      Если представляется дополнительная Декларация к очередной Декларации, к которой уже представлялись дополнительные Декларации, то при дополнении Реестра или удалении строк из Реестра указывается номер строки, следующей за последней строкой Реестра, представленного к последней дополнительной Декларации. </w:t>
      </w:r>
    </w:p>
    <w:bookmarkEnd w:id="223"/>
    <w:bookmarkStart w:name="z4765" w:id="224"/>
    <w:p>
      <w:pPr>
        <w:spacing w:after="0"/>
        <w:ind w:left="0"/>
        <w:jc w:val="left"/>
      </w:pPr>
      <w:r>
        <w:rPr>
          <w:rFonts w:ascii="Times New Roman"/>
          <w:b/>
          <w:i w:val="false"/>
          <w:color w:val="000000"/>
        </w:rPr>
        <w:t xml:space="preserve"> 
10. Составление формы 300.08 -</w:t>
      </w:r>
      <w:r>
        <w:br/>
      </w:r>
      <w:r>
        <w:rPr>
          <w:rFonts w:ascii="Times New Roman"/>
          <w:b/>
          <w:i w:val="false"/>
          <w:color w:val="000000"/>
        </w:rPr>
        <w:t>
Реестр счетов-фактур (документов на выпуск товаров из</w:t>
      </w:r>
      <w:r>
        <w:br/>
      </w:r>
      <w:r>
        <w:rPr>
          <w:rFonts w:ascii="Times New Roman"/>
          <w:b/>
          <w:i w:val="false"/>
          <w:color w:val="000000"/>
        </w:rPr>
        <w:t>
госматрезерва) по приобретенным товарам, работам,</w:t>
      </w:r>
      <w:r>
        <w:br/>
      </w:r>
      <w:r>
        <w:rPr>
          <w:rFonts w:ascii="Times New Roman"/>
          <w:b/>
          <w:i w:val="false"/>
          <w:color w:val="000000"/>
        </w:rPr>
        <w:t>
услугам в течение отчетного налогового периода</w:t>
      </w:r>
    </w:p>
    <w:bookmarkEnd w:id="224"/>
    <w:bookmarkStart w:name="z4766" w:id="225"/>
    <w:p>
      <w:pPr>
        <w:spacing w:after="0"/>
        <w:ind w:left="0"/>
        <w:jc w:val="both"/>
      </w:pPr>
      <w:r>
        <w:rPr>
          <w:rFonts w:ascii="Times New Roman"/>
          <w:b w:val="false"/>
          <w:i w:val="false"/>
          <w:color w:val="000000"/>
          <w:sz w:val="28"/>
        </w:rPr>
        <w:t>
      43. Форма 300.08 предназначена для отражения сведений о счетах-фактурах (документов на выпуск товаров из государственного материального резерва) по товарам, работам, услугам, приобретенным на территории Республики Казахстан. При осуществлении за отчетный налоговый период приобретений товаров, работ, услуг, данное приложение подлежит обязательному представлению и заполнению.</w:t>
      </w:r>
      <w:r>
        <w:br/>
      </w:r>
      <w:r>
        <w:rPr>
          <w:rFonts w:ascii="Times New Roman"/>
          <w:b w:val="false"/>
          <w:i w:val="false"/>
          <w:color w:val="000000"/>
          <w:sz w:val="28"/>
        </w:rPr>
        <w:t>
</w:t>
      </w:r>
      <w:r>
        <w:rPr>
          <w:rFonts w:ascii="Times New Roman"/>
          <w:b w:val="false"/>
          <w:i w:val="false"/>
          <w:color w:val="000000"/>
          <w:sz w:val="28"/>
        </w:rPr>
        <w:t xml:space="preserve">
      Реестр счетов-фактур по приобретенным товарам, работам, услугам в течение отчетного периода (далее - Реестр) представляется также комиссионерами, комитентами, поверенными, доверителями, экспедиторами, участниками договора о совместной деятельности. </w:t>
      </w:r>
      <w:r>
        <w:br/>
      </w:r>
      <w:r>
        <w:rPr>
          <w:rFonts w:ascii="Times New Roman"/>
          <w:b w:val="false"/>
          <w:i w:val="false"/>
          <w:color w:val="000000"/>
          <w:sz w:val="28"/>
        </w:rPr>
        <w:t>
</w:t>
      </w:r>
      <w:r>
        <w:rPr>
          <w:rFonts w:ascii="Times New Roman"/>
          <w:b w:val="false"/>
          <w:i w:val="false"/>
          <w:color w:val="000000"/>
          <w:sz w:val="28"/>
        </w:rPr>
        <w:t xml:space="preserve">
      Не отражаются в Реестре счета-фактуры по товарам, работам, услугам, приобретенным от нерезидентов, не осуществляющих деятельность в Республике Казахстан, в том числе через филиал, представительство. </w:t>
      </w:r>
      <w:r>
        <w:br/>
      </w:r>
      <w:r>
        <w:rPr>
          <w:rFonts w:ascii="Times New Roman"/>
          <w:b w:val="false"/>
          <w:i w:val="false"/>
          <w:color w:val="000000"/>
          <w:sz w:val="28"/>
        </w:rPr>
        <w:t>
</w:t>
      </w:r>
      <w:r>
        <w:rPr>
          <w:rFonts w:ascii="Times New Roman"/>
          <w:b w:val="false"/>
          <w:i w:val="false"/>
          <w:color w:val="000000"/>
          <w:sz w:val="28"/>
        </w:rPr>
        <w:t>
      44. В разделе "Сумма НДС по приобретенным товарам, работам, услугам":</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В указывается заглавными кириллическими буквами статус поставщика в случае приобретения товаров, работ, услуг по договорам комиссии, поручения, транспортной экспедиции, финансового лизинга, в рамках договоров о совместной деятельности.</w:t>
      </w:r>
      <w:r>
        <w:br/>
      </w:r>
      <w:r>
        <w:rPr>
          <w:rFonts w:ascii="Times New Roman"/>
          <w:b w:val="false"/>
          <w:i w:val="false"/>
          <w:color w:val="000000"/>
          <w:sz w:val="28"/>
        </w:rPr>
        <w:t>
</w:t>
      </w:r>
      <w:r>
        <w:rPr>
          <w:rFonts w:ascii="Times New Roman"/>
          <w:b w:val="false"/>
          <w:i w:val="false"/>
          <w:color w:val="000000"/>
          <w:sz w:val="28"/>
        </w:rPr>
        <w:t xml:space="preserve">
      Если поставщиком по счету-фактуре является комитент указывается отметка "К"; если комиссионер - указывается отметка "М"; если доверитель -указывается отметка "Д"; если поверенный - указывается отметка "П"; если экспедитор - указывается отметка "Э"; если лизингодатель - указывается отметка "Л". В случае, если приобретение товаров, работ, услуг осуществляется от поставщика-участника договора о совместной деятельности, то в данной графе указывается отметка "С"; </w:t>
      </w:r>
      <w:r>
        <w:br/>
      </w:r>
      <w:r>
        <w:rPr>
          <w:rFonts w:ascii="Times New Roman"/>
          <w:b w:val="false"/>
          <w:i w:val="false"/>
          <w:color w:val="000000"/>
          <w:sz w:val="28"/>
        </w:rPr>
        <w:t>
</w:t>
      </w:r>
      <w:r>
        <w:rPr>
          <w:rFonts w:ascii="Times New Roman"/>
          <w:b w:val="false"/>
          <w:i w:val="false"/>
          <w:color w:val="000000"/>
          <w:sz w:val="28"/>
        </w:rPr>
        <w:t>
      3) в графе С указывается регистрационный номер налогоплательщика поставщика, указанный в счет-фактуре (документе);</w:t>
      </w:r>
      <w:r>
        <w:br/>
      </w:r>
      <w:r>
        <w:rPr>
          <w:rFonts w:ascii="Times New Roman"/>
          <w:b w:val="false"/>
          <w:i w:val="false"/>
          <w:color w:val="000000"/>
          <w:sz w:val="28"/>
        </w:rPr>
        <w:t>
</w:t>
      </w:r>
      <w:r>
        <w:rPr>
          <w:rFonts w:ascii="Times New Roman"/>
          <w:b w:val="false"/>
          <w:i w:val="false"/>
          <w:color w:val="000000"/>
          <w:sz w:val="28"/>
        </w:rPr>
        <w:t>
      4) в графе D указывается индивидуальный идентификационный (бизнес идентификационный) номер (при его наличии) поставщика;</w:t>
      </w:r>
      <w:r>
        <w:br/>
      </w:r>
      <w:r>
        <w:rPr>
          <w:rFonts w:ascii="Times New Roman"/>
          <w:b w:val="false"/>
          <w:i w:val="false"/>
          <w:color w:val="000000"/>
          <w:sz w:val="28"/>
        </w:rPr>
        <w:t>
</w:t>
      </w:r>
      <w:r>
        <w:rPr>
          <w:rFonts w:ascii="Times New Roman"/>
          <w:b w:val="false"/>
          <w:i w:val="false"/>
          <w:color w:val="000000"/>
          <w:sz w:val="28"/>
        </w:rPr>
        <w:t xml:space="preserve">
      5) в графе E указывается арабскими цифрами номер счет-фактуры, который должен соответствовать номеру, указанному в счет-фактуре или указывается номер документа на выпуск товаров из госматрезерва. </w:t>
      </w:r>
      <w:r>
        <w:br/>
      </w:r>
      <w:r>
        <w:rPr>
          <w:rFonts w:ascii="Times New Roman"/>
          <w:b w:val="false"/>
          <w:i w:val="false"/>
          <w:color w:val="000000"/>
          <w:sz w:val="28"/>
        </w:rPr>
        <w:t>
</w:t>
      </w:r>
      <w:r>
        <w:rPr>
          <w:rFonts w:ascii="Times New Roman"/>
          <w:b w:val="false"/>
          <w:i w:val="false"/>
          <w:color w:val="000000"/>
          <w:sz w:val="28"/>
        </w:rPr>
        <w:t>
      Количество ячеек для указания номера счет-фактуры (документа) при предоставлении в электронном виде реестра счетов-фактур по реализованным товарам, работам, услугам в течение отчетного периода не ограничивается;</w:t>
      </w:r>
      <w:r>
        <w:br/>
      </w:r>
      <w:r>
        <w:rPr>
          <w:rFonts w:ascii="Times New Roman"/>
          <w:b w:val="false"/>
          <w:i w:val="false"/>
          <w:color w:val="000000"/>
          <w:sz w:val="28"/>
        </w:rPr>
        <w:t>
</w:t>
      </w:r>
      <w:r>
        <w:rPr>
          <w:rFonts w:ascii="Times New Roman"/>
          <w:b w:val="false"/>
          <w:i w:val="false"/>
          <w:color w:val="000000"/>
          <w:sz w:val="28"/>
        </w:rPr>
        <w:t xml:space="preserve">
      6) в графе F указывается дата выписки счет-фактуры (документа); </w:t>
      </w:r>
      <w:r>
        <w:br/>
      </w:r>
      <w:r>
        <w:rPr>
          <w:rFonts w:ascii="Times New Roman"/>
          <w:b w:val="false"/>
          <w:i w:val="false"/>
          <w:color w:val="000000"/>
          <w:sz w:val="28"/>
        </w:rPr>
        <w:t>
</w:t>
      </w:r>
      <w:r>
        <w:rPr>
          <w:rFonts w:ascii="Times New Roman"/>
          <w:b w:val="false"/>
          <w:i w:val="false"/>
          <w:color w:val="000000"/>
          <w:sz w:val="28"/>
        </w:rPr>
        <w:t>
      7) в графе G указывается признак вида деятельности по налогоплательщику, который осуществляет деятельность в рамках специального налогового режима в соответствии со </w:t>
      </w:r>
      <w:r>
        <w:rPr>
          <w:rFonts w:ascii="Times New Roman"/>
          <w:b w:val="false"/>
          <w:i w:val="false"/>
          <w:color w:val="000000"/>
          <w:sz w:val="28"/>
        </w:rPr>
        <w:t>статьями 448</w:t>
      </w:r>
      <w:r>
        <w:rPr>
          <w:rFonts w:ascii="Times New Roman"/>
          <w:b w:val="false"/>
          <w:i w:val="false"/>
          <w:color w:val="000000"/>
          <w:sz w:val="28"/>
        </w:rPr>
        <w:t xml:space="preserve"> -  </w:t>
      </w:r>
      <w:r>
        <w:rPr>
          <w:rFonts w:ascii="Times New Roman"/>
          <w:b w:val="false"/>
          <w:i w:val="false"/>
          <w:color w:val="000000"/>
          <w:sz w:val="28"/>
        </w:rPr>
        <w:t>452</w:t>
      </w:r>
      <w:r>
        <w:rPr>
          <w:rFonts w:ascii="Times New Roman"/>
          <w:b w:val="false"/>
          <w:i w:val="false"/>
          <w:color w:val="000000"/>
          <w:sz w:val="28"/>
        </w:rPr>
        <w:t>Налогового кодекса. При этом в данной графе отмечается "1", если приобретение товаров, работ, услуг по счету-фактуре произведено исключительно в целях деятельности, налогообложение которой осуществляется в общеустановленном порядке; "2" - если приобретение товаров, работ, услуг по счету-фактуре произведено исключительно в целях деятельности, налогообложение которой осуществляется в рамках специального налогового режима в соответствии со статьями 448 - 452 Налогового кодекса; "3" - если приобретение товаров, работ, услуг по счету-фактуре подлежит распределению между деятельностью, налогообложение которой осуществляется в общеустановленном режиме и деятельностью, налогообложение которой осуществляется в рамках специального налогового режима в соответствии со статьями 448 - 452 Налогового кодекса;</w:t>
      </w:r>
      <w:r>
        <w:br/>
      </w:r>
      <w:r>
        <w:rPr>
          <w:rFonts w:ascii="Times New Roman"/>
          <w:b w:val="false"/>
          <w:i w:val="false"/>
          <w:color w:val="000000"/>
          <w:sz w:val="28"/>
        </w:rPr>
        <w:t>
</w:t>
      </w:r>
      <w:r>
        <w:rPr>
          <w:rFonts w:ascii="Times New Roman"/>
          <w:b w:val="false"/>
          <w:i w:val="false"/>
          <w:color w:val="000000"/>
          <w:sz w:val="28"/>
        </w:rPr>
        <w:t>
      8) в графе H указывается всего стоимость по счету-фактуре (документу) без учета налога на добавленную стоимость. Итоговая величина графы H указывается только на первой странице формы 300.08 в строке 00000001 и определяется путем сложения всех сумм, отраженных в данной графе всех страниц;</w:t>
      </w:r>
      <w:r>
        <w:br/>
      </w:r>
      <w:r>
        <w:rPr>
          <w:rFonts w:ascii="Times New Roman"/>
          <w:b w:val="false"/>
          <w:i w:val="false"/>
          <w:color w:val="000000"/>
          <w:sz w:val="28"/>
        </w:rPr>
        <w:t>
</w:t>
      </w:r>
      <w:r>
        <w:rPr>
          <w:rFonts w:ascii="Times New Roman"/>
          <w:b w:val="false"/>
          <w:i w:val="false"/>
          <w:color w:val="000000"/>
          <w:sz w:val="28"/>
        </w:rPr>
        <w:t>
      9) в графе I указывается сумма налога на добавленную стоимость, указанная в счете-фактуре (документе). Итоговая величина графы I указывается только на первой странице формы 300.08 в строке 00000001 и определяется путем сложения всех сумм, отраженных в данной графе всех страниц;</w:t>
      </w:r>
      <w:r>
        <w:br/>
      </w:r>
      <w:r>
        <w:rPr>
          <w:rFonts w:ascii="Times New Roman"/>
          <w:b w:val="false"/>
          <w:i w:val="false"/>
          <w:color w:val="000000"/>
          <w:sz w:val="28"/>
        </w:rPr>
        <w:t>
</w:t>
      </w:r>
      <w:r>
        <w:rPr>
          <w:rFonts w:ascii="Times New Roman"/>
          <w:b w:val="false"/>
          <w:i w:val="false"/>
          <w:color w:val="000000"/>
          <w:sz w:val="28"/>
        </w:rPr>
        <w:t>
      10) в графе J указывается сумма налога на добавленную стоимость, подлежащего отнесению в зачет по указанному счету-фактуре (документу).</w:t>
      </w:r>
      <w:r>
        <w:br/>
      </w:r>
      <w:r>
        <w:rPr>
          <w:rFonts w:ascii="Times New Roman"/>
          <w:b w:val="false"/>
          <w:i w:val="false"/>
          <w:color w:val="000000"/>
          <w:sz w:val="28"/>
        </w:rPr>
        <w:t>
</w:t>
      </w:r>
      <w:r>
        <w:rPr>
          <w:rFonts w:ascii="Times New Roman"/>
          <w:b w:val="false"/>
          <w:i w:val="false"/>
          <w:color w:val="000000"/>
          <w:sz w:val="28"/>
        </w:rPr>
        <w:t>
      По счету-фактуре, выписанному по договору финансового лизинга, в данной графе отражается сумма налога на добавленную стоимость, подлежащего отнесению в зачет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256 Налогового кодекса. </w:t>
      </w:r>
      <w:r>
        <w:br/>
      </w:r>
      <w:r>
        <w:rPr>
          <w:rFonts w:ascii="Times New Roman"/>
          <w:b w:val="false"/>
          <w:i w:val="false"/>
          <w:color w:val="000000"/>
          <w:sz w:val="28"/>
        </w:rPr>
        <w:t>
</w:t>
      </w:r>
      <w:r>
        <w:rPr>
          <w:rFonts w:ascii="Times New Roman"/>
          <w:b w:val="false"/>
          <w:i w:val="false"/>
          <w:color w:val="000000"/>
          <w:sz w:val="28"/>
        </w:rPr>
        <w:t>
      По счету-фактуре, выписанному при реализации периодических печатных изданий согласно </w:t>
      </w:r>
      <w:r>
        <w:rPr>
          <w:rFonts w:ascii="Times New Roman"/>
          <w:b w:val="false"/>
          <w:i w:val="false"/>
          <w:color w:val="000000"/>
          <w:sz w:val="28"/>
        </w:rPr>
        <w:t>пункту 11</w:t>
      </w:r>
      <w:r>
        <w:rPr>
          <w:rFonts w:ascii="Times New Roman"/>
          <w:b w:val="false"/>
          <w:i w:val="false"/>
          <w:color w:val="000000"/>
          <w:sz w:val="28"/>
        </w:rPr>
        <w:t xml:space="preserve"> статьи 263 Налогового кодекса, в данной графе отражается сумма налога на добавленную стоимость, подлежащего отнесению в зачет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2 статьи 256 Налогового кодекса.</w:t>
      </w:r>
      <w:r>
        <w:br/>
      </w:r>
      <w:r>
        <w:rPr>
          <w:rFonts w:ascii="Times New Roman"/>
          <w:b w:val="false"/>
          <w:i w:val="false"/>
          <w:color w:val="000000"/>
          <w:sz w:val="28"/>
        </w:rPr>
        <w:t>
</w:t>
      </w:r>
      <w:r>
        <w:rPr>
          <w:rFonts w:ascii="Times New Roman"/>
          <w:b w:val="false"/>
          <w:i w:val="false"/>
          <w:color w:val="000000"/>
          <w:sz w:val="28"/>
        </w:rPr>
        <w:t>
      По счету-фактуре, выписанному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235 Налогового кодекса, когда товары, работы, услуги приобретаются от участника (участников) договора о совместной деятельности, в данной графе указывается сумма налога на добавленную стоимость, подлежащего отнесению в зачет, от каждого участника договора о совместной деятельности. При этом один счет-фактура может указываться в Реестре несколькими строками в зависимости от количества участников договора о совместной деятельности.</w:t>
      </w:r>
      <w:r>
        <w:br/>
      </w:r>
      <w:r>
        <w:rPr>
          <w:rFonts w:ascii="Times New Roman"/>
          <w:b w:val="false"/>
          <w:i w:val="false"/>
          <w:color w:val="000000"/>
          <w:sz w:val="28"/>
        </w:rPr>
        <w:t>
</w:t>
      </w:r>
      <w:r>
        <w:rPr>
          <w:rFonts w:ascii="Times New Roman"/>
          <w:b w:val="false"/>
          <w:i w:val="false"/>
          <w:color w:val="000000"/>
          <w:sz w:val="28"/>
        </w:rPr>
        <w:t>
      По счету-фактуре, выписанному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235 Налогового кодекса, когда участником (участниками) договора о совместной деятельности приобретаются товары, работы, услуги в рамках такой деятельности, в данной графе указывается сумма налога на добавленную стоимость, подлежащего отнесению в зачет данным участником договора о совместной деятельности. </w:t>
      </w:r>
      <w:r>
        <w:br/>
      </w:r>
      <w:r>
        <w:rPr>
          <w:rFonts w:ascii="Times New Roman"/>
          <w:b w:val="false"/>
          <w:i w:val="false"/>
          <w:color w:val="000000"/>
          <w:sz w:val="28"/>
        </w:rPr>
        <w:t>
</w:t>
      </w:r>
      <w:r>
        <w:rPr>
          <w:rFonts w:ascii="Times New Roman"/>
          <w:b w:val="false"/>
          <w:i w:val="false"/>
          <w:color w:val="000000"/>
          <w:sz w:val="28"/>
        </w:rPr>
        <w:t>
      Итоговая величина графы J указывается только на первой странице формы 300.08 в строке 00000001 и определяется путем сложения всех сумм, отраженных в данной графе всех страниц.</w:t>
      </w:r>
      <w:r>
        <w:br/>
      </w:r>
      <w:r>
        <w:rPr>
          <w:rFonts w:ascii="Times New Roman"/>
          <w:b w:val="false"/>
          <w:i w:val="false"/>
          <w:color w:val="000000"/>
          <w:sz w:val="28"/>
        </w:rPr>
        <w:t>
</w:t>
      </w:r>
      <w:r>
        <w:rPr>
          <w:rFonts w:ascii="Times New Roman"/>
          <w:b w:val="false"/>
          <w:i w:val="false"/>
          <w:color w:val="000000"/>
          <w:sz w:val="28"/>
        </w:rPr>
        <w:t>
      45. Порядок внесения изменений и дополнений в ранее представленный Реестр по приобретенным товарам, работам, услугам аналогичен порядку внесения изменений в Реестр по реализованным товарам, работам, услугам, согласно </w:t>
      </w:r>
      <w:r>
        <w:rPr>
          <w:rFonts w:ascii="Times New Roman"/>
          <w:b w:val="false"/>
          <w:i w:val="false"/>
          <w:color w:val="000000"/>
          <w:sz w:val="28"/>
        </w:rPr>
        <w:t>пунктам 40</w:t>
      </w:r>
      <w:r>
        <w:rPr>
          <w:rFonts w:ascii="Times New Roman"/>
          <w:b w:val="false"/>
          <w:i w:val="false"/>
          <w:color w:val="000000"/>
          <w:sz w:val="28"/>
        </w:rPr>
        <w:t>, </w:t>
      </w:r>
      <w:r>
        <w:rPr>
          <w:rFonts w:ascii="Times New Roman"/>
          <w:b w:val="false"/>
          <w:i w:val="false"/>
          <w:color w:val="000000"/>
          <w:sz w:val="28"/>
        </w:rPr>
        <w:t>41</w:t>
      </w:r>
      <w:r>
        <w:rPr>
          <w:rFonts w:ascii="Times New Roman"/>
          <w:b w:val="false"/>
          <w:i w:val="false"/>
          <w:color w:val="000000"/>
          <w:sz w:val="28"/>
        </w:rPr>
        <w:t xml:space="preserve"> настоящих Правил. </w:t>
      </w:r>
    </w:p>
    <w:bookmarkEnd w:id="225"/>
    <w:bookmarkStart w:name="z4788" w:id="226"/>
    <w:p>
      <w:pPr>
        <w:spacing w:after="0"/>
        <w:ind w:left="0"/>
        <w:jc w:val="left"/>
      </w:pPr>
      <w:r>
        <w:rPr>
          <w:rFonts w:ascii="Times New Roman"/>
          <w:b/>
          <w:i w:val="false"/>
          <w:color w:val="000000"/>
        </w:rPr>
        <w:t xml:space="preserve"> 
11. Составление формы 300.09 -</w:t>
      </w:r>
      <w:r>
        <w:br/>
      </w:r>
      <w:r>
        <w:rPr>
          <w:rFonts w:ascii="Times New Roman"/>
          <w:b/>
          <w:i w:val="false"/>
          <w:color w:val="000000"/>
        </w:rPr>
        <w:t>
Реестр счетов-фактур по реализованным в Российскую Федерацию</w:t>
      </w:r>
      <w:r>
        <w:br/>
      </w:r>
      <w:r>
        <w:rPr>
          <w:rFonts w:ascii="Times New Roman"/>
          <w:b/>
          <w:i w:val="false"/>
          <w:color w:val="000000"/>
        </w:rPr>
        <w:t>
в течение налогового периода товарам и (или) выполненным</w:t>
      </w:r>
      <w:r>
        <w:br/>
      </w:r>
      <w:r>
        <w:rPr>
          <w:rFonts w:ascii="Times New Roman"/>
          <w:b/>
          <w:i w:val="false"/>
          <w:color w:val="000000"/>
        </w:rPr>
        <w:t>
работам по переработке давальческого сырья</w:t>
      </w:r>
    </w:p>
    <w:bookmarkEnd w:id="226"/>
    <w:bookmarkStart w:name="z4789" w:id="227"/>
    <w:p>
      <w:pPr>
        <w:spacing w:after="0"/>
        <w:ind w:left="0"/>
        <w:jc w:val="both"/>
      </w:pPr>
      <w:r>
        <w:rPr>
          <w:rFonts w:ascii="Times New Roman"/>
          <w:b w:val="false"/>
          <w:i w:val="false"/>
          <w:color w:val="000000"/>
          <w:sz w:val="28"/>
        </w:rPr>
        <w:t>
      46. Данная форма предназначена для детального отражения сведений о счетах-фактурах, выписанных по реализованным в Российскую Федерацию в течение налогового периода товарам или выполненным работам по переработке давальческого сырья, ввезенного на территорию Республики Казахстан с территории Российской Федерации с последующим вывозом продуктов переработки на территорию другого государства.</w:t>
      </w:r>
      <w:r>
        <w:br/>
      </w:r>
      <w:r>
        <w:rPr>
          <w:rFonts w:ascii="Times New Roman"/>
          <w:b w:val="false"/>
          <w:i w:val="false"/>
          <w:color w:val="000000"/>
          <w:sz w:val="28"/>
        </w:rPr>
        <w:t>
</w:t>
      </w:r>
      <w:r>
        <w:rPr>
          <w:rFonts w:ascii="Times New Roman"/>
          <w:b w:val="false"/>
          <w:i w:val="false"/>
          <w:color w:val="000000"/>
          <w:sz w:val="28"/>
        </w:rPr>
        <w:t>
      Также в данной форме подлежат отражению счета-фактуры, выписанные в соответствии с договорами (контрактами) резидентам государств, не являющихся членами таможенного союза, по товарам, отгруженным в Российскую Федерацию в течение налогового периода или выполненным работам по переработке давальческого сырья, ввезенного на территорию Республики Казахстан с территории Российской Федерации с последующим вывозом продуктов переработки на территорию другого государства.</w:t>
      </w:r>
      <w:r>
        <w:br/>
      </w:r>
      <w:r>
        <w:rPr>
          <w:rFonts w:ascii="Times New Roman"/>
          <w:b w:val="false"/>
          <w:i w:val="false"/>
          <w:color w:val="000000"/>
          <w:sz w:val="28"/>
        </w:rPr>
        <w:t>
</w:t>
      </w:r>
      <w:r>
        <w:rPr>
          <w:rFonts w:ascii="Times New Roman"/>
          <w:b w:val="false"/>
          <w:i w:val="false"/>
          <w:color w:val="000000"/>
          <w:sz w:val="28"/>
        </w:rPr>
        <w:t>
      47. Представление приложения 300.09 является обязательным при наличии за отчетный налоговый период оборотов по реализации товаров Российскую Федерацию и выполненным работам по переработке давальческого сырья, ввезенного на территорию Республики Казахстан с территории Российской Федерации таможенного союза с последующим вывозом продуктов переработки на территорию другого государства.</w:t>
      </w:r>
      <w:r>
        <w:br/>
      </w:r>
      <w:r>
        <w:rPr>
          <w:rFonts w:ascii="Times New Roman"/>
          <w:b w:val="false"/>
          <w:i w:val="false"/>
          <w:color w:val="000000"/>
          <w:sz w:val="28"/>
        </w:rPr>
        <w:t>
</w:t>
      </w:r>
      <w:r>
        <w:rPr>
          <w:rFonts w:ascii="Times New Roman"/>
          <w:b w:val="false"/>
          <w:i w:val="false"/>
          <w:color w:val="000000"/>
          <w:sz w:val="28"/>
        </w:rPr>
        <w:t>
      48. В данной форме отражаются счета-фактуры, дата совершения оборота по реализации по которым приходится на отчетный налоговый период.</w:t>
      </w:r>
      <w:r>
        <w:br/>
      </w:r>
      <w:r>
        <w:rPr>
          <w:rFonts w:ascii="Times New Roman"/>
          <w:b w:val="false"/>
          <w:i w:val="false"/>
          <w:color w:val="000000"/>
          <w:sz w:val="28"/>
        </w:rPr>
        <w:t>
</w:t>
      </w:r>
      <w:r>
        <w:rPr>
          <w:rFonts w:ascii="Times New Roman"/>
          <w:b w:val="false"/>
          <w:i w:val="false"/>
          <w:color w:val="000000"/>
          <w:sz w:val="28"/>
        </w:rPr>
        <w:t>
      49. Реестр счетов-фактур по реализованным (отгруженным) в течение отчетного налогового периода товарам в Российскую Федерацию и выполненным работам по переработке давальческого сырья, ввезенного на территорию Республики Казахстан с территории Российской Федерации с последующим вывозом продуктов переработки на территорию другого государства представляется по выписанным счетам-фактурам.</w:t>
      </w:r>
      <w:r>
        <w:br/>
      </w:r>
      <w:r>
        <w:rPr>
          <w:rFonts w:ascii="Times New Roman"/>
          <w:b w:val="false"/>
          <w:i w:val="false"/>
          <w:color w:val="000000"/>
          <w:sz w:val="28"/>
        </w:rPr>
        <w:t>
</w:t>
      </w:r>
      <w:r>
        <w:rPr>
          <w:rFonts w:ascii="Times New Roman"/>
          <w:b w:val="false"/>
          <w:i w:val="false"/>
          <w:color w:val="000000"/>
          <w:sz w:val="28"/>
        </w:rPr>
        <w:t xml:space="preserve">
      50. Не отражаются в Реестре счета-фактуры, выписанные по реализованным товарам на территории Республики Казахстан или выполненным работам по переработке давальческого сырья для резидентов Республики Казахстан, осуществляющих деятельность в Республике Казахстан, и отраженным в приложении 300.07. </w:t>
      </w:r>
      <w:r>
        <w:br/>
      </w:r>
      <w:r>
        <w:rPr>
          <w:rFonts w:ascii="Times New Roman"/>
          <w:b w:val="false"/>
          <w:i w:val="false"/>
          <w:color w:val="000000"/>
          <w:sz w:val="28"/>
        </w:rPr>
        <w:t>
</w:t>
      </w:r>
      <w:r>
        <w:rPr>
          <w:rFonts w:ascii="Times New Roman"/>
          <w:b w:val="false"/>
          <w:i w:val="false"/>
          <w:color w:val="000000"/>
          <w:sz w:val="28"/>
        </w:rPr>
        <w:t>
      51. В разделе "Сумма НДС по реализованным товарам, работам:</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В указывается ИНН/КПП - идентификационный номер налогоплательщика/код причины постановки на учет - покупателя из Российской Федерации. В случае, если покупателем является юридическое лицо, то указываются ИНН и КПП через знак "/", если по покупателем является индивидуальный предприниматель, то указывается его ИНН. В случаях, когда в соответствии с договором (контрактом), на основании которого осуществляется экспорт товаров, покупателем товаров является резидент государства, не являющегося членом таможенного союза, а получателем товаров является резидент Российской Федерации, данная графа заполняется при наличии сведений о ИНН/КПП грузополучателя в указанном договоре (контракте). При этом в графе F необходимо указать соответствующий вид оборота;</w:t>
      </w:r>
      <w:r>
        <w:br/>
      </w:r>
      <w:r>
        <w:rPr>
          <w:rFonts w:ascii="Times New Roman"/>
          <w:b w:val="false"/>
          <w:i w:val="false"/>
          <w:color w:val="000000"/>
          <w:sz w:val="28"/>
        </w:rPr>
        <w:t>
</w:t>
      </w:r>
      <w:r>
        <w:rPr>
          <w:rFonts w:ascii="Times New Roman"/>
          <w:b w:val="false"/>
          <w:i w:val="false"/>
          <w:color w:val="000000"/>
          <w:sz w:val="28"/>
        </w:rPr>
        <w:t>
      3) в графе С указывается арабскими цифрами номер счета-фактуры, который должен соответствовать номеру, отраженному в счете-фактуре.</w:t>
      </w:r>
      <w:r>
        <w:br/>
      </w:r>
      <w:r>
        <w:rPr>
          <w:rFonts w:ascii="Times New Roman"/>
          <w:b w:val="false"/>
          <w:i w:val="false"/>
          <w:color w:val="000000"/>
          <w:sz w:val="28"/>
        </w:rPr>
        <w:t>
</w:t>
      </w:r>
      <w:r>
        <w:rPr>
          <w:rFonts w:ascii="Times New Roman"/>
          <w:b w:val="false"/>
          <w:i w:val="false"/>
          <w:color w:val="000000"/>
          <w:sz w:val="28"/>
        </w:rPr>
        <w:t>
      Количество ячеек для указания номера счета-фактуры при предоставлении реестра счетов-фактур по реализованным товарам, работам, услугам в течение отчетного периода в электронном виде не ограничивается;</w:t>
      </w:r>
      <w:r>
        <w:br/>
      </w:r>
      <w:r>
        <w:rPr>
          <w:rFonts w:ascii="Times New Roman"/>
          <w:b w:val="false"/>
          <w:i w:val="false"/>
          <w:color w:val="000000"/>
          <w:sz w:val="28"/>
        </w:rPr>
        <w:t>
</w:t>
      </w:r>
      <w:r>
        <w:rPr>
          <w:rFonts w:ascii="Times New Roman"/>
          <w:b w:val="false"/>
          <w:i w:val="false"/>
          <w:color w:val="000000"/>
          <w:sz w:val="28"/>
        </w:rPr>
        <w:t>
      4) в графе D указывается дата выписки счета-фактуры или дополнительного счета-фактуры, выписанного в соответствии со </w:t>
      </w:r>
      <w:r>
        <w:rPr>
          <w:rFonts w:ascii="Times New Roman"/>
          <w:b w:val="false"/>
          <w:i w:val="false"/>
          <w:color w:val="000000"/>
          <w:sz w:val="28"/>
        </w:rPr>
        <w:t>статьей 265</w:t>
      </w:r>
      <w:r>
        <w:rPr>
          <w:rFonts w:ascii="Times New Roman"/>
          <w:b w:val="false"/>
          <w:i w:val="false"/>
          <w:color w:val="000000"/>
          <w:sz w:val="28"/>
        </w:rPr>
        <w:t xml:space="preserve"> Налогового кодекса; </w:t>
      </w:r>
      <w:r>
        <w:br/>
      </w:r>
      <w:r>
        <w:rPr>
          <w:rFonts w:ascii="Times New Roman"/>
          <w:b w:val="false"/>
          <w:i w:val="false"/>
          <w:color w:val="000000"/>
          <w:sz w:val="28"/>
        </w:rPr>
        <w:t>
</w:t>
      </w:r>
      <w:r>
        <w:rPr>
          <w:rFonts w:ascii="Times New Roman"/>
          <w:b w:val="false"/>
          <w:i w:val="false"/>
          <w:color w:val="000000"/>
          <w:sz w:val="28"/>
        </w:rPr>
        <w:t>
      5) в графе E указывается дата совершения оборота по реализации, определяемая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276-6 Налогового кодекса;</w:t>
      </w:r>
      <w:r>
        <w:br/>
      </w:r>
      <w:r>
        <w:rPr>
          <w:rFonts w:ascii="Times New Roman"/>
          <w:b w:val="false"/>
          <w:i w:val="false"/>
          <w:color w:val="000000"/>
          <w:sz w:val="28"/>
        </w:rPr>
        <w:t>
</w:t>
      </w:r>
      <w:r>
        <w:rPr>
          <w:rFonts w:ascii="Times New Roman"/>
          <w:b w:val="false"/>
          <w:i w:val="false"/>
          <w:color w:val="000000"/>
          <w:sz w:val="28"/>
        </w:rPr>
        <w:t>
      6) в графе F заглавными кириллическими буквами указывается вид оборота, облагаемого по нулевой ставке. Если счет-фактура выписан по экспортированным в государства-члены таможенного союза товарам, указывается "Э". Если счет-фактура выписан резиденту государства, не являющегося членом таможенного союза, а грузополучателем товара на территории Российской Федерации является резидент Российской Федерации, то в данной графе указывается буква "Г". Если счет-фактура выписан по работам по переработке давальческого сырья, ввезенного на территорию Республики Казахстан с территории другого государства-члена таможенного союза с последующим вывозом продуктов переработки на территорию другого государства, указывается "Р";</w:t>
      </w:r>
      <w:r>
        <w:br/>
      </w:r>
      <w:r>
        <w:rPr>
          <w:rFonts w:ascii="Times New Roman"/>
          <w:b w:val="false"/>
          <w:i w:val="false"/>
          <w:color w:val="000000"/>
          <w:sz w:val="28"/>
        </w:rPr>
        <w:t>
</w:t>
      </w:r>
      <w:r>
        <w:rPr>
          <w:rFonts w:ascii="Times New Roman"/>
          <w:b w:val="false"/>
          <w:i w:val="false"/>
          <w:color w:val="000000"/>
          <w:sz w:val="28"/>
        </w:rPr>
        <w:t>
      7) в графе G указывается всего размер оборота, отраженного в счете- фактуре и облагаемого по нулевой ставке, по реализованным (отгруженным) в государства-члены таможенного союза в течение налогового периода товарам или выполненным работам по переработке давальческого сырья, ввезенного на территорию Республики Казахстан с территории другого государства-члена таможенного союза с последующим вывозом продуктов переработки на территорию другого государства.</w:t>
      </w:r>
      <w:r>
        <w:br/>
      </w:r>
      <w:r>
        <w:rPr>
          <w:rFonts w:ascii="Times New Roman"/>
          <w:b w:val="false"/>
          <w:i w:val="false"/>
          <w:color w:val="000000"/>
          <w:sz w:val="28"/>
        </w:rPr>
        <w:t>
</w:t>
      </w:r>
      <w:r>
        <w:rPr>
          <w:rFonts w:ascii="Times New Roman"/>
          <w:b w:val="false"/>
          <w:i w:val="false"/>
          <w:color w:val="000000"/>
          <w:sz w:val="28"/>
        </w:rPr>
        <w:t>
      Итоговая величина графы G указывается только на первой странице формы 300.09 в строке 00000001 и определяется путем сложения всех сумм, отраженных в данной графе всех страниц.</w:t>
      </w:r>
    </w:p>
    <w:bookmarkEnd w:id="227"/>
    <w:bookmarkStart w:name="z4805" w:id="228"/>
    <w:p>
      <w:pPr>
        <w:spacing w:after="0"/>
        <w:ind w:left="0"/>
        <w:jc w:val="left"/>
      </w:pPr>
      <w:r>
        <w:rPr>
          <w:rFonts w:ascii="Times New Roman"/>
          <w:b/>
          <w:i w:val="false"/>
          <w:color w:val="000000"/>
        </w:rPr>
        <w:t xml:space="preserve"> 
12. Составление формы 300.10 -</w:t>
      </w:r>
      <w:r>
        <w:br/>
      </w:r>
      <w:r>
        <w:rPr>
          <w:rFonts w:ascii="Times New Roman"/>
          <w:b/>
          <w:i w:val="false"/>
          <w:color w:val="000000"/>
        </w:rPr>
        <w:t>
Реестр счетов-фактур по реализованным в Республику Беларусь</w:t>
      </w:r>
      <w:r>
        <w:br/>
      </w:r>
      <w:r>
        <w:rPr>
          <w:rFonts w:ascii="Times New Roman"/>
          <w:b/>
          <w:i w:val="false"/>
          <w:color w:val="000000"/>
        </w:rPr>
        <w:t>
в течение налогового периода товарам и (или) выполненным</w:t>
      </w:r>
      <w:r>
        <w:br/>
      </w:r>
      <w:r>
        <w:rPr>
          <w:rFonts w:ascii="Times New Roman"/>
          <w:b/>
          <w:i w:val="false"/>
          <w:color w:val="000000"/>
        </w:rPr>
        <w:t>
работам по переработке давальческого сырья</w:t>
      </w:r>
    </w:p>
    <w:bookmarkEnd w:id="228"/>
    <w:bookmarkStart w:name="z4806" w:id="229"/>
    <w:p>
      <w:pPr>
        <w:spacing w:after="0"/>
        <w:ind w:left="0"/>
        <w:jc w:val="both"/>
      </w:pPr>
      <w:r>
        <w:rPr>
          <w:rFonts w:ascii="Times New Roman"/>
          <w:b w:val="false"/>
          <w:i w:val="false"/>
          <w:color w:val="000000"/>
          <w:sz w:val="28"/>
        </w:rPr>
        <w:t xml:space="preserve">
      52. Данная форма предназначена для детального отражения сведений о счетах-фактурах, выписанных по реализованным в Республику Беларусь в течение налогового периода товарам или выполненным работам по переработке давальческого сырья, ввезенного на территорию Республики Казахстан с территории Республики Беларусь с последующим вывозом продуктов переработки на территорию другого государства. </w:t>
      </w:r>
      <w:r>
        <w:br/>
      </w:r>
      <w:r>
        <w:rPr>
          <w:rFonts w:ascii="Times New Roman"/>
          <w:b w:val="false"/>
          <w:i w:val="false"/>
          <w:color w:val="000000"/>
          <w:sz w:val="28"/>
        </w:rPr>
        <w:t>
</w:t>
      </w:r>
      <w:r>
        <w:rPr>
          <w:rFonts w:ascii="Times New Roman"/>
          <w:b w:val="false"/>
          <w:i w:val="false"/>
          <w:color w:val="000000"/>
          <w:sz w:val="28"/>
        </w:rPr>
        <w:t>
      Также в данной форме подлежат отражению счета-фактуры, выписанные в соответствии с договорами (контрактами) резидентам государств, не являющихся членами таможенного союза, по товарам, отгруженным в Республику Беларусь в течение налогового периода или выполненным работам по переработке давальческого сырья, ввезенного на территорию Республики Казахстан с территории Республики Беларусь с последующим вывозом продуктов переработки на территорию другого государства.</w:t>
      </w:r>
      <w:r>
        <w:br/>
      </w:r>
      <w:r>
        <w:rPr>
          <w:rFonts w:ascii="Times New Roman"/>
          <w:b w:val="false"/>
          <w:i w:val="false"/>
          <w:color w:val="000000"/>
          <w:sz w:val="28"/>
        </w:rPr>
        <w:t>
</w:t>
      </w:r>
      <w:r>
        <w:rPr>
          <w:rFonts w:ascii="Times New Roman"/>
          <w:b w:val="false"/>
          <w:i w:val="false"/>
          <w:color w:val="000000"/>
          <w:sz w:val="28"/>
        </w:rPr>
        <w:t>
      53. Представление приложения 300.10 является обязательным при наличии за отчетный налоговый период оборотов по реализации товаров в Республику Беларусь и выполненным работам по переработке давальческого сырья, ввезенного на территорию Республики Казахстан с территории Республики Беларусь с последующим вывозом продуктов переработки на территорию другого государства.</w:t>
      </w:r>
      <w:r>
        <w:br/>
      </w:r>
      <w:r>
        <w:rPr>
          <w:rFonts w:ascii="Times New Roman"/>
          <w:b w:val="false"/>
          <w:i w:val="false"/>
          <w:color w:val="000000"/>
          <w:sz w:val="28"/>
        </w:rPr>
        <w:t>
</w:t>
      </w:r>
      <w:r>
        <w:rPr>
          <w:rFonts w:ascii="Times New Roman"/>
          <w:b w:val="false"/>
          <w:i w:val="false"/>
          <w:color w:val="000000"/>
          <w:sz w:val="28"/>
        </w:rPr>
        <w:t>
      54. Порядок заполнения данной формы аналогичен порядку заполнению, установленному в </w:t>
      </w:r>
      <w:r>
        <w:rPr>
          <w:rFonts w:ascii="Times New Roman"/>
          <w:b w:val="false"/>
          <w:i w:val="false"/>
          <w:color w:val="000000"/>
          <w:sz w:val="28"/>
        </w:rPr>
        <w:t>пунктах 48</w:t>
      </w:r>
      <w:r>
        <w:rPr>
          <w:rFonts w:ascii="Times New Roman"/>
          <w:b w:val="false"/>
          <w:i w:val="false"/>
          <w:color w:val="000000"/>
          <w:sz w:val="28"/>
        </w:rPr>
        <w:t xml:space="preserve"> - </w:t>
      </w:r>
      <w:r>
        <w:rPr>
          <w:rFonts w:ascii="Times New Roman"/>
          <w:b w:val="false"/>
          <w:i w:val="false"/>
          <w:color w:val="000000"/>
          <w:sz w:val="28"/>
        </w:rPr>
        <w:t>51</w:t>
      </w:r>
      <w:r>
        <w:rPr>
          <w:rFonts w:ascii="Times New Roman"/>
          <w:b w:val="false"/>
          <w:i w:val="false"/>
          <w:color w:val="000000"/>
          <w:sz w:val="28"/>
        </w:rPr>
        <w:t xml:space="preserve"> настоящих Правил. При этом, в разделе "Сумма налога на добавленную стоимость по реализованным товарам, работам" в графе В указывается УНП - учетный номер плательщика- покупателя из Республики Беларусь. В случаях, когда в соответствии с договором (контрактом), на основании которого осуществляется экспорт товаров, покупателем товаров является резидент государства, не являющегося членом таможенного союза, а получателем товаров является резидент Республики Беларусь, данная графа заполняется при наличии сведений о УНП грузополучателя в указанном договоре (контракте). При этом в графе F необходимо указать вид оборота.</w:t>
      </w:r>
    </w:p>
    <w:bookmarkEnd w:id="229"/>
    <w:bookmarkStart w:name="z4810" w:id="230"/>
    <w:p>
      <w:pPr>
        <w:spacing w:after="0"/>
        <w:ind w:left="0"/>
        <w:jc w:val="left"/>
      </w:pPr>
      <w:r>
        <w:rPr>
          <w:rFonts w:ascii="Times New Roman"/>
          <w:b/>
          <w:i w:val="false"/>
          <w:color w:val="000000"/>
        </w:rPr>
        <w:t xml:space="preserve"> 
13. Составление формы 300.11 -</w:t>
      </w:r>
      <w:r>
        <w:br/>
      </w:r>
      <w:r>
        <w:rPr>
          <w:rFonts w:ascii="Times New Roman"/>
          <w:b/>
          <w:i w:val="false"/>
          <w:color w:val="000000"/>
        </w:rPr>
        <w:t>
Сведения по суммам налога на добавленную стоимость,</w:t>
      </w:r>
      <w:r>
        <w:br/>
      </w:r>
      <w:r>
        <w:rPr>
          <w:rFonts w:ascii="Times New Roman"/>
          <w:b/>
          <w:i w:val="false"/>
          <w:color w:val="000000"/>
        </w:rPr>
        <w:t>
предъявленным к возврату</w:t>
      </w:r>
    </w:p>
    <w:bookmarkEnd w:id="230"/>
    <w:bookmarkStart w:name="z4811" w:id="231"/>
    <w:p>
      <w:pPr>
        <w:spacing w:after="0"/>
        <w:ind w:left="0"/>
        <w:jc w:val="both"/>
      </w:pPr>
      <w:r>
        <w:rPr>
          <w:rFonts w:ascii="Times New Roman"/>
          <w:b w:val="false"/>
          <w:i w:val="false"/>
          <w:color w:val="000000"/>
          <w:sz w:val="28"/>
        </w:rPr>
        <w:t>
      55. Данная форма предназначена для детального отражения сведений по суммам налога на добавленную стоимость, предъявленным к возврату в соответствии со </w:t>
      </w:r>
      <w:r>
        <w:rPr>
          <w:rFonts w:ascii="Times New Roman"/>
          <w:b w:val="false"/>
          <w:i w:val="false"/>
          <w:color w:val="000000"/>
          <w:sz w:val="28"/>
        </w:rPr>
        <w:t>статьями 272</w:t>
      </w:r>
      <w:r>
        <w:rPr>
          <w:rFonts w:ascii="Times New Roman"/>
          <w:b w:val="false"/>
          <w:i w:val="false"/>
          <w:color w:val="000000"/>
          <w:sz w:val="28"/>
        </w:rPr>
        <w:t>-</w:t>
      </w:r>
      <w:r>
        <w:rPr>
          <w:rFonts w:ascii="Times New Roman"/>
          <w:b w:val="false"/>
          <w:i w:val="false"/>
          <w:color w:val="000000"/>
          <w:sz w:val="28"/>
        </w:rPr>
        <w:t>274</w:t>
      </w:r>
      <w:r>
        <w:rPr>
          <w:rFonts w:ascii="Times New Roman"/>
          <w:b w:val="false"/>
          <w:i w:val="false"/>
          <w:color w:val="000000"/>
          <w:sz w:val="28"/>
        </w:rPr>
        <w:t xml:space="preserve"> Налогового кодекса. </w:t>
      </w:r>
      <w:r>
        <w:br/>
      </w:r>
      <w:r>
        <w:rPr>
          <w:rFonts w:ascii="Times New Roman"/>
          <w:b w:val="false"/>
          <w:i w:val="false"/>
          <w:color w:val="000000"/>
          <w:sz w:val="28"/>
        </w:rPr>
        <w:t>
</w:t>
      </w:r>
      <w:r>
        <w:rPr>
          <w:rFonts w:ascii="Times New Roman"/>
          <w:b w:val="false"/>
          <w:i w:val="false"/>
          <w:color w:val="000000"/>
          <w:sz w:val="28"/>
        </w:rPr>
        <w:t>
      56. Данная форма не заполняется в случае, если в разделе "Общая информация о плательщике НДС" в строке 5 отмечен вид декларации "дополнительная", "дополнительная по уведомлению", а также, если налогоплательщик отнесен одной из категорий, указанных в пункте 5 </w:t>
      </w:r>
      <w:r>
        <w:rPr>
          <w:rFonts w:ascii="Times New Roman"/>
          <w:b w:val="false"/>
          <w:i w:val="false"/>
          <w:color w:val="000000"/>
          <w:sz w:val="28"/>
        </w:rPr>
        <w:t>статьи 273</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57. В разделе "Сумма НДС, предъявленная к возврату" отражаются суммы НДС, заявленные налогоплательщиком, в разрезе налоговых периодов в течение срока исковой давности.</w:t>
      </w:r>
      <w:r>
        <w:br/>
      </w:r>
      <w:r>
        <w:rPr>
          <w:rFonts w:ascii="Times New Roman"/>
          <w:b w:val="false"/>
          <w:i w:val="false"/>
          <w:color w:val="000000"/>
          <w:sz w:val="28"/>
        </w:rPr>
        <w:t>
</w:t>
      </w:r>
      <w:r>
        <w:rPr>
          <w:rFonts w:ascii="Times New Roman"/>
          <w:b w:val="false"/>
          <w:i w:val="false"/>
          <w:color w:val="000000"/>
          <w:sz w:val="28"/>
        </w:rPr>
        <w:t>
      В данном разделе:</w:t>
      </w:r>
      <w:r>
        <w:br/>
      </w:r>
      <w:r>
        <w:rPr>
          <w:rFonts w:ascii="Times New Roman"/>
          <w:b w:val="false"/>
          <w:i w:val="false"/>
          <w:color w:val="000000"/>
          <w:sz w:val="28"/>
        </w:rPr>
        <w:t>
</w:t>
      </w:r>
      <w:r>
        <w:rPr>
          <w:rFonts w:ascii="Times New Roman"/>
          <w:b w:val="false"/>
          <w:i w:val="false"/>
          <w:color w:val="000000"/>
          <w:sz w:val="28"/>
        </w:rPr>
        <w:t>
      1) в строке 300.11.001 указывается сумма превышения налога на добавленную стоимость, предъявленная к возврату. Данная строка включает в себя сумму строк с 300.11.001 I по 300.11.001 V;</w:t>
      </w:r>
      <w:r>
        <w:br/>
      </w:r>
      <w:r>
        <w:rPr>
          <w:rFonts w:ascii="Times New Roman"/>
          <w:b w:val="false"/>
          <w:i w:val="false"/>
          <w:color w:val="000000"/>
          <w:sz w:val="28"/>
        </w:rPr>
        <w:t>
</w:t>
      </w:r>
      <w:r>
        <w:rPr>
          <w:rFonts w:ascii="Times New Roman"/>
          <w:b w:val="false"/>
          <w:i w:val="false"/>
          <w:color w:val="000000"/>
          <w:sz w:val="28"/>
        </w:rPr>
        <w:t>
      2) в строке 300.11.001 I указывается сумма превышения налога на добавленную стоимость, предъявленная к возврату, образовавшаяся по оборотам, облагаемым по нулевой ставке, за исключением оборотов, облагаемых по нулевой ставке в рамках таможенного союза, в том числе с разбивкой по налоговым периодам в пределах срока исковой давности;</w:t>
      </w:r>
      <w:r>
        <w:br/>
      </w:r>
      <w:r>
        <w:rPr>
          <w:rFonts w:ascii="Times New Roman"/>
          <w:b w:val="false"/>
          <w:i w:val="false"/>
          <w:color w:val="000000"/>
          <w:sz w:val="28"/>
        </w:rPr>
        <w:t>
</w:t>
      </w:r>
      <w:r>
        <w:rPr>
          <w:rFonts w:ascii="Times New Roman"/>
          <w:b w:val="false"/>
          <w:i w:val="false"/>
          <w:color w:val="000000"/>
          <w:sz w:val="28"/>
        </w:rPr>
        <w:t>
      3) в строке 300.11.001 II указывается сумма превышения налога на добавленную стоимость, образовавшаяся по оборотам, облагаемым по нулевой ставке в рамках таможенного союза, в том числе с разбивкой по налоговым периодам в пределах срока исковой давности;</w:t>
      </w:r>
      <w:r>
        <w:br/>
      </w:r>
      <w:r>
        <w:rPr>
          <w:rFonts w:ascii="Times New Roman"/>
          <w:b w:val="false"/>
          <w:i w:val="false"/>
          <w:color w:val="000000"/>
          <w:sz w:val="28"/>
        </w:rPr>
        <w:t>
</w:t>
      </w:r>
      <w:r>
        <w:rPr>
          <w:rFonts w:ascii="Times New Roman"/>
          <w:b w:val="false"/>
          <w:i w:val="false"/>
          <w:color w:val="000000"/>
          <w:sz w:val="28"/>
        </w:rPr>
        <w:t>
      4) в строке 300.11.001 III указывается сумма превышения налога на добавленную стоимость, образовавшаяся в связи с уплатой налога на добавленную стоимость на импорт, в том числе с разбивкой по налоговым периодам в пределах срока исковой давности;</w:t>
      </w:r>
      <w:r>
        <w:br/>
      </w:r>
      <w:r>
        <w:rPr>
          <w:rFonts w:ascii="Times New Roman"/>
          <w:b w:val="false"/>
          <w:i w:val="false"/>
          <w:color w:val="000000"/>
          <w:sz w:val="28"/>
        </w:rPr>
        <w:t>
</w:t>
      </w:r>
      <w:r>
        <w:rPr>
          <w:rFonts w:ascii="Times New Roman"/>
          <w:b w:val="false"/>
          <w:i w:val="false"/>
          <w:color w:val="000000"/>
          <w:sz w:val="28"/>
        </w:rPr>
        <w:t>
      5) в строке 300.11.001 IV указывается сумма превышения налога на добавленную стоимость, образовавшаяся в связи с уплатой налога на добавленную стоимость за нерезидента, в том числе с разбивкой по налоговым периодам в пределах срока исковой давности;</w:t>
      </w:r>
      <w:r>
        <w:br/>
      </w:r>
      <w:r>
        <w:rPr>
          <w:rFonts w:ascii="Times New Roman"/>
          <w:b w:val="false"/>
          <w:i w:val="false"/>
          <w:color w:val="000000"/>
          <w:sz w:val="28"/>
        </w:rPr>
        <w:t>
</w:t>
      </w:r>
      <w:r>
        <w:rPr>
          <w:rFonts w:ascii="Times New Roman"/>
          <w:b w:val="false"/>
          <w:i w:val="false"/>
          <w:color w:val="000000"/>
          <w:sz w:val="28"/>
        </w:rPr>
        <w:t>
      6) в строке 300.11.001 V указывается сумма превышения налога на добавленную стоимость, образовавшаяся по вводимым в эксплуатацию основным средствам, инвестициям в недвижимость, приобретенным биологическим активам, в том числе с разбивкой по налоговым периодам в пределах срока исковой давности.</w:t>
      </w:r>
      <w:r>
        <w:br/>
      </w:r>
      <w:r>
        <w:rPr>
          <w:rFonts w:ascii="Times New Roman"/>
          <w:b w:val="false"/>
          <w:i w:val="false"/>
          <w:color w:val="000000"/>
          <w:sz w:val="28"/>
        </w:rPr>
        <w:t>
</w:t>
      </w:r>
      <w:r>
        <w:rPr>
          <w:rFonts w:ascii="Times New Roman"/>
          <w:b w:val="false"/>
          <w:i w:val="false"/>
          <w:color w:val="000000"/>
          <w:sz w:val="28"/>
        </w:rPr>
        <w:t>
      Сумма строки 300.11.001 переносится в строку 300.00.033.</w:t>
      </w:r>
    </w:p>
    <w:bookmarkEnd w:id="231"/>
    <w:bookmarkStart w:name="z4822" w:id="232"/>
    <w:p>
      <w:pPr>
        <w:spacing w:after="0"/>
        <w:ind w:left="0"/>
        <w:jc w:val="left"/>
      </w:pPr>
      <w:r>
        <w:rPr>
          <w:rFonts w:ascii="Times New Roman"/>
          <w:b/>
          <w:i w:val="false"/>
          <w:color w:val="000000"/>
        </w:rPr>
        <w:t xml:space="preserve"> 
14. Составление формы 300.12 -</w:t>
      </w:r>
      <w:r>
        <w:br/>
      </w:r>
      <w:r>
        <w:rPr>
          <w:rFonts w:ascii="Times New Roman"/>
          <w:b/>
          <w:i w:val="false"/>
          <w:color w:val="000000"/>
        </w:rPr>
        <w:t>
Об объектах налогообложения и (или) объектах, связанных с</w:t>
      </w:r>
      <w:r>
        <w:br/>
      </w:r>
      <w:r>
        <w:rPr>
          <w:rFonts w:ascii="Times New Roman"/>
          <w:b/>
          <w:i w:val="false"/>
          <w:color w:val="000000"/>
        </w:rPr>
        <w:t>
налогообложением, по исчислению НДС по видам деятельности по</w:t>
      </w:r>
      <w:r>
        <w:br/>
      </w:r>
      <w:r>
        <w:rPr>
          <w:rFonts w:ascii="Times New Roman"/>
          <w:b/>
          <w:i w:val="false"/>
          <w:color w:val="000000"/>
        </w:rPr>
        <w:t>
которым предусмотрено ведение раздельного учета</w:t>
      </w:r>
    </w:p>
    <w:bookmarkEnd w:id="232"/>
    <w:bookmarkStart w:name="z4823" w:id="233"/>
    <w:p>
      <w:pPr>
        <w:spacing w:after="0"/>
        <w:ind w:left="0"/>
        <w:jc w:val="both"/>
      </w:pPr>
      <w:r>
        <w:rPr>
          <w:rFonts w:ascii="Times New Roman"/>
          <w:b w:val="false"/>
          <w:i w:val="false"/>
          <w:color w:val="000000"/>
          <w:sz w:val="28"/>
        </w:rPr>
        <w:t>
      58. Данная форма заполняется плательщиками налога на добавленную стоимость, применяющими специальный налоговый режим для юридических лиц-производителей сельскохозяйственной продукции, продукции аквакультуры (рыбоводство) и сельских потребительских кооперативов в соответствии со </w:t>
      </w:r>
      <w:r>
        <w:rPr>
          <w:rFonts w:ascii="Times New Roman"/>
          <w:b w:val="false"/>
          <w:i w:val="false"/>
          <w:color w:val="000000"/>
          <w:sz w:val="28"/>
        </w:rPr>
        <w:t>статьями 448</w:t>
      </w:r>
      <w:r>
        <w:rPr>
          <w:rFonts w:ascii="Times New Roman"/>
          <w:b w:val="false"/>
          <w:i w:val="false"/>
          <w:color w:val="000000"/>
          <w:sz w:val="28"/>
        </w:rPr>
        <w:t>-</w:t>
      </w:r>
      <w:r>
        <w:rPr>
          <w:rFonts w:ascii="Times New Roman"/>
          <w:b w:val="false"/>
          <w:i w:val="false"/>
          <w:color w:val="000000"/>
          <w:sz w:val="28"/>
        </w:rPr>
        <w:t>452</w:t>
      </w:r>
      <w:r>
        <w:rPr>
          <w:rFonts w:ascii="Times New Roman"/>
          <w:b w:val="false"/>
          <w:i w:val="false"/>
          <w:color w:val="000000"/>
          <w:sz w:val="28"/>
        </w:rPr>
        <w:t xml:space="preserve"> Налогового кодекса и предназначена для отражения сведений об объектах налогообложения и (или) объектах, связанных с налогообложением, по исчислению налога на добавленную стоимость по деятельности, по которой применяется общеустановленный порядок исчисления и уплаты налога на добавленную стоимость и (или) по деятельности, по которой применяется специальный налоговый режим для юридических лиц-производителей сельскохозяйственной продукции и сельских потребительских кооперативов в соответствии со статьями 448-452 Налогового кодекса. </w:t>
      </w:r>
      <w:r>
        <w:br/>
      </w:r>
      <w:r>
        <w:rPr>
          <w:rFonts w:ascii="Times New Roman"/>
          <w:b w:val="false"/>
          <w:i w:val="false"/>
          <w:color w:val="000000"/>
          <w:sz w:val="28"/>
        </w:rPr>
        <w:t>
</w:t>
      </w:r>
      <w:r>
        <w:rPr>
          <w:rFonts w:ascii="Times New Roman"/>
          <w:b w:val="false"/>
          <w:i w:val="false"/>
          <w:color w:val="000000"/>
          <w:sz w:val="28"/>
        </w:rPr>
        <w:t>
      Приложение 300.12 подлежит заполнению, если в разделе "Общая информация о плательщике НДС" формы 300.00 в строке 12 "Представленные приложения" отмечена ячейка "12".</w:t>
      </w:r>
      <w:r>
        <w:br/>
      </w:r>
      <w:r>
        <w:rPr>
          <w:rFonts w:ascii="Times New Roman"/>
          <w:b w:val="false"/>
          <w:i w:val="false"/>
          <w:color w:val="000000"/>
          <w:sz w:val="28"/>
        </w:rPr>
        <w:t>
</w:t>
      </w:r>
      <w:r>
        <w:rPr>
          <w:rFonts w:ascii="Times New Roman"/>
          <w:b w:val="false"/>
          <w:i w:val="false"/>
          <w:color w:val="000000"/>
          <w:sz w:val="28"/>
        </w:rPr>
        <w:t xml:space="preserve">
      59. За отчетный налоговый период могут представляться 2 Приложения 300.12: </w:t>
      </w:r>
      <w:r>
        <w:br/>
      </w:r>
      <w:r>
        <w:rPr>
          <w:rFonts w:ascii="Times New Roman"/>
          <w:b w:val="false"/>
          <w:i w:val="false"/>
          <w:color w:val="000000"/>
          <w:sz w:val="28"/>
        </w:rPr>
        <w:t>
</w:t>
      </w:r>
      <w:r>
        <w:rPr>
          <w:rFonts w:ascii="Times New Roman"/>
          <w:b w:val="false"/>
          <w:i w:val="false"/>
          <w:color w:val="000000"/>
          <w:sz w:val="28"/>
        </w:rPr>
        <w:t>
      по деятельности, по которой применяется специальный налоговый режим для юридических лиц-производителей сельскохозяйственной продукции, продукции аквакультуры (рыбоводства) и сельских потребительских кооперативов в соответствии со статьями 448-452 Налогового кодекса. При этом в строке 4 раздела "Общая информация о плательщике НДС" подлежит отметке ячейка 4 А "предусмотренный статьями 448-452 Налогового кодекса";</w:t>
      </w:r>
      <w:r>
        <w:br/>
      </w:r>
      <w:r>
        <w:rPr>
          <w:rFonts w:ascii="Times New Roman"/>
          <w:b w:val="false"/>
          <w:i w:val="false"/>
          <w:color w:val="000000"/>
          <w:sz w:val="28"/>
        </w:rPr>
        <w:t>
</w:t>
      </w:r>
      <w:r>
        <w:rPr>
          <w:rFonts w:ascii="Times New Roman"/>
          <w:b w:val="false"/>
          <w:i w:val="false"/>
          <w:color w:val="000000"/>
          <w:sz w:val="28"/>
        </w:rPr>
        <w:t>
      по деятельности, по которой применяется общеустановленный порядок исчисления и уплаты налога на добавленную стоимость. При этом в строке 4 раздела "Общая информация о плательщике НДС" подлежит отметке ячейка 4 В "общеустановленный порядок".</w:t>
      </w:r>
      <w:r>
        <w:br/>
      </w:r>
      <w:r>
        <w:rPr>
          <w:rFonts w:ascii="Times New Roman"/>
          <w:b w:val="false"/>
          <w:i w:val="false"/>
          <w:color w:val="000000"/>
          <w:sz w:val="28"/>
        </w:rPr>
        <w:t>
</w:t>
      </w:r>
      <w:r>
        <w:rPr>
          <w:rFonts w:ascii="Times New Roman"/>
          <w:b w:val="false"/>
          <w:i w:val="false"/>
          <w:color w:val="000000"/>
          <w:sz w:val="28"/>
        </w:rPr>
        <w:t>
      60. В разделе "Начисление НДС":</w:t>
      </w:r>
      <w:r>
        <w:br/>
      </w:r>
      <w:r>
        <w:rPr>
          <w:rFonts w:ascii="Times New Roman"/>
          <w:b w:val="false"/>
          <w:i w:val="false"/>
          <w:color w:val="000000"/>
          <w:sz w:val="28"/>
        </w:rPr>
        <w:t>
</w:t>
      </w:r>
      <w:r>
        <w:rPr>
          <w:rFonts w:ascii="Times New Roman"/>
          <w:b w:val="false"/>
          <w:i w:val="false"/>
          <w:color w:val="000000"/>
          <w:sz w:val="28"/>
        </w:rPr>
        <w:t>
      1) в строке 300.12.001 А указывается итоговая сумма оборотов по реализации товаров, работ, услуг, облагаемых налогом на добавленную стоимость;</w:t>
      </w:r>
      <w:r>
        <w:br/>
      </w:r>
      <w:r>
        <w:rPr>
          <w:rFonts w:ascii="Times New Roman"/>
          <w:b w:val="false"/>
          <w:i w:val="false"/>
          <w:color w:val="000000"/>
          <w:sz w:val="28"/>
        </w:rPr>
        <w:t>
</w:t>
      </w:r>
      <w:r>
        <w:rPr>
          <w:rFonts w:ascii="Times New Roman"/>
          <w:b w:val="false"/>
          <w:i w:val="false"/>
          <w:color w:val="000000"/>
          <w:sz w:val="28"/>
        </w:rPr>
        <w:t xml:space="preserve">
      2) в строке 300.12.001 В указывается сумма начисленного налога на добавленную стоимость по оборотам, отраженным в строке 300.12.001 А; </w:t>
      </w:r>
      <w:r>
        <w:br/>
      </w:r>
      <w:r>
        <w:rPr>
          <w:rFonts w:ascii="Times New Roman"/>
          <w:b w:val="false"/>
          <w:i w:val="false"/>
          <w:color w:val="000000"/>
          <w:sz w:val="28"/>
        </w:rPr>
        <w:t>
</w:t>
      </w:r>
      <w:r>
        <w:rPr>
          <w:rFonts w:ascii="Times New Roman"/>
          <w:b w:val="false"/>
          <w:i w:val="false"/>
          <w:color w:val="000000"/>
          <w:sz w:val="28"/>
        </w:rPr>
        <w:t>
      3) в строке 300.12.002 А указывается оборот по реализации за отчетный налоговый период, облагаемый налогом на добавленную стоимость по нулевой ставке;</w:t>
      </w:r>
      <w:r>
        <w:br/>
      </w:r>
      <w:r>
        <w:rPr>
          <w:rFonts w:ascii="Times New Roman"/>
          <w:b w:val="false"/>
          <w:i w:val="false"/>
          <w:color w:val="000000"/>
          <w:sz w:val="28"/>
        </w:rPr>
        <w:t>
</w:t>
      </w:r>
      <w:r>
        <w:rPr>
          <w:rFonts w:ascii="Times New Roman"/>
          <w:b w:val="false"/>
          <w:i w:val="false"/>
          <w:color w:val="000000"/>
          <w:sz w:val="28"/>
        </w:rPr>
        <w:t>
      4) в строке 300.12.003 А указывается сумма корректировки размера облагаемого оборота;</w:t>
      </w:r>
      <w:r>
        <w:br/>
      </w:r>
      <w:r>
        <w:rPr>
          <w:rFonts w:ascii="Times New Roman"/>
          <w:b w:val="false"/>
          <w:i w:val="false"/>
          <w:color w:val="000000"/>
          <w:sz w:val="28"/>
        </w:rPr>
        <w:t>
</w:t>
      </w:r>
      <w:r>
        <w:rPr>
          <w:rFonts w:ascii="Times New Roman"/>
          <w:b w:val="false"/>
          <w:i w:val="false"/>
          <w:color w:val="000000"/>
          <w:sz w:val="28"/>
        </w:rPr>
        <w:t>
      5) в строке 300.12.003 В указываются суммы корректировки налога на добавленную стоимость;</w:t>
      </w:r>
      <w:r>
        <w:br/>
      </w:r>
      <w:r>
        <w:rPr>
          <w:rFonts w:ascii="Times New Roman"/>
          <w:b w:val="false"/>
          <w:i w:val="false"/>
          <w:color w:val="000000"/>
          <w:sz w:val="28"/>
        </w:rPr>
        <w:t>
</w:t>
      </w:r>
      <w:r>
        <w:rPr>
          <w:rFonts w:ascii="Times New Roman"/>
          <w:b w:val="false"/>
          <w:i w:val="false"/>
          <w:color w:val="000000"/>
          <w:sz w:val="28"/>
        </w:rPr>
        <w:t>
      6) в строке 300.12.004 А указывается сумма корректировки размера облагаемого оборота, определенная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трансфертном ценообразовании;</w:t>
      </w:r>
      <w:r>
        <w:br/>
      </w:r>
      <w:r>
        <w:rPr>
          <w:rFonts w:ascii="Times New Roman"/>
          <w:b w:val="false"/>
          <w:i w:val="false"/>
          <w:color w:val="000000"/>
          <w:sz w:val="28"/>
        </w:rPr>
        <w:t>
</w:t>
      </w:r>
      <w:r>
        <w:rPr>
          <w:rFonts w:ascii="Times New Roman"/>
          <w:b w:val="false"/>
          <w:i w:val="false"/>
          <w:color w:val="000000"/>
          <w:sz w:val="28"/>
        </w:rPr>
        <w:t>
      7) в строке 300.12.004 В указывается сумма корректировки налога на добавленную стоимость, определенная в соответствии с Законом о трансфертном ценообразовании;</w:t>
      </w:r>
      <w:r>
        <w:br/>
      </w:r>
      <w:r>
        <w:rPr>
          <w:rFonts w:ascii="Times New Roman"/>
          <w:b w:val="false"/>
          <w:i w:val="false"/>
          <w:color w:val="000000"/>
          <w:sz w:val="28"/>
        </w:rPr>
        <w:t>
</w:t>
      </w:r>
      <w:r>
        <w:rPr>
          <w:rFonts w:ascii="Times New Roman"/>
          <w:b w:val="false"/>
          <w:i w:val="false"/>
          <w:color w:val="000000"/>
          <w:sz w:val="28"/>
        </w:rPr>
        <w:t>
      8) в строке 300.12.005 указываются обороты по реализации товаров, работ и услуг, осуществленные плательщиком налога на добавленную стоимость в течение налогового периода, местом реализации, которых в соответствии со статьями 236 и 276-5 Налогового кодекса не является Республика Казахстан;</w:t>
      </w:r>
      <w:r>
        <w:br/>
      </w:r>
      <w:r>
        <w:rPr>
          <w:rFonts w:ascii="Times New Roman"/>
          <w:b w:val="false"/>
          <w:i w:val="false"/>
          <w:color w:val="000000"/>
          <w:sz w:val="28"/>
        </w:rPr>
        <w:t>
</w:t>
      </w:r>
      <w:r>
        <w:rPr>
          <w:rFonts w:ascii="Times New Roman"/>
          <w:b w:val="false"/>
          <w:i w:val="false"/>
          <w:color w:val="000000"/>
          <w:sz w:val="28"/>
        </w:rPr>
        <w:t>
      9) в строке 300.12.006 указываются общая сумма оборотов по реализации товаров, работ, услуг, освобожденных от налога на добавленную стоимость. В случае, если в отчетном налоговом периоде произведена корректировка размера освобожденного оборота, то в данной строке указывается сумма с учетом произведенной корректировки;</w:t>
      </w:r>
      <w:r>
        <w:br/>
      </w:r>
      <w:r>
        <w:rPr>
          <w:rFonts w:ascii="Times New Roman"/>
          <w:b w:val="false"/>
          <w:i w:val="false"/>
          <w:color w:val="000000"/>
          <w:sz w:val="28"/>
        </w:rPr>
        <w:t>
</w:t>
      </w:r>
      <w:r>
        <w:rPr>
          <w:rFonts w:ascii="Times New Roman"/>
          <w:b w:val="false"/>
          <w:i w:val="false"/>
          <w:color w:val="000000"/>
          <w:sz w:val="28"/>
        </w:rPr>
        <w:t>
      10) в строке 300.12.007 указывается общая сумма оборотов по реализации товаров, работ, услуг, осуществленных в течение налогового периода, включающая в себя также сумму корректировки размера облагаемого и освобожденного оборотов. Данная строка определяется как сумма строк 300.12.001А, 300.12.002, 300.12.003 А, 300.12.004 А, 300.12.005, 300.12.006 (300.12.001А+ (-) 300.12.002 + (-) 300.12.003А + 300.12.004 А + 300.12.005 + (-) 300.12.006);</w:t>
      </w:r>
      <w:r>
        <w:br/>
      </w:r>
      <w:r>
        <w:rPr>
          <w:rFonts w:ascii="Times New Roman"/>
          <w:b w:val="false"/>
          <w:i w:val="false"/>
          <w:color w:val="000000"/>
          <w:sz w:val="28"/>
        </w:rPr>
        <w:t>
</w:t>
      </w:r>
      <w:r>
        <w:rPr>
          <w:rFonts w:ascii="Times New Roman"/>
          <w:b w:val="false"/>
          <w:i w:val="false"/>
          <w:color w:val="000000"/>
          <w:sz w:val="28"/>
        </w:rPr>
        <w:t>
      11) в строке 300.12.008 указывается доля облагаемого оборота в общем обороте по реализации, определяемая как отношение суммы строк 300.12.001 А, 300.12.002, 300.12.003 А, 300.12.004 А к строке 300.12.007, в процентах ((300.12.001 А + (-) 300.12.002 + (-) 300.12.003 А + 300.12.004 А) / (300.12.007 ) х 100 %);</w:t>
      </w:r>
      <w:r>
        <w:br/>
      </w:r>
      <w:r>
        <w:rPr>
          <w:rFonts w:ascii="Times New Roman"/>
          <w:b w:val="false"/>
          <w:i w:val="false"/>
          <w:color w:val="000000"/>
          <w:sz w:val="28"/>
        </w:rPr>
        <w:t>
</w:t>
      </w:r>
      <w:r>
        <w:rPr>
          <w:rFonts w:ascii="Times New Roman"/>
          <w:b w:val="false"/>
          <w:i w:val="false"/>
          <w:color w:val="000000"/>
          <w:sz w:val="28"/>
        </w:rPr>
        <w:t>
      12) в строке 300.12.009 указывается доля оборота, облагаемого по нулевой ставке, в общем облагаемом обороте, определяемая как отношение строки 300.12.002 к суммам строк 300.12.001 А, 300.12.002, 300.12.003 А, 300.12.004 А в процентах (300.12.002/(300.12.001 А + 300.12.002 + (-) 300.12.003 А + 300.12.004 А) х 100 %). Данная строка не заполняется при отрицательном значении величины строки 300.00.002;</w:t>
      </w:r>
      <w:r>
        <w:br/>
      </w:r>
      <w:r>
        <w:rPr>
          <w:rFonts w:ascii="Times New Roman"/>
          <w:b w:val="false"/>
          <w:i w:val="false"/>
          <w:color w:val="000000"/>
          <w:sz w:val="28"/>
        </w:rPr>
        <w:t>
</w:t>
      </w:r>
      <w:r>
        <w:rPr>
          <w:rFonts w:ascii="Times New Roman"/>
          <w:b w:val="false"/>
          <w:i w:val="false"/>
          <w:color w:val="000000"/>
          <w:sz w:val="28"/>
        </w:rPr>
        <w:t>
      13) в строке 300.12.010, которая определяется налогоплательщиком самостоятельно, указывается доля облагаемого оборота в общем обороте по реализации в случае, когда налогоплательщиком применяются одновременно пропорциональный и раздельный методы отнесения в зачет сумм налога на добавленную стоимость в соответствии с </w:t>
      </w:r>
      <w:r>
        <w:rPr>
          <w:rFonts w:ascii="Times New Roman"/>
          <w:b w:val="false"/>
          <w:i w:val="false"/>
          <w:color w:val="000000"/>
          <w:sz w:val="28"/>
        </w:rPr>
        <w:t>пунктами 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260 Налогового кодекса, пунктами 2, 3, 5 и 6 статьи 262 Налогового кодекса. При этом обороты по реализации товаров, работ, услуг по которым при приобретении был применен раздельный метод отнесения в зачет, не учитываются при определении удельного веса облагаемого оборота в общей сумме оборота. Данная строка не заполняется при осуществлении деятельности, по которой применяется специальный налоговый режим;</w:t>
      </w:r>
      <w:r>
        <w:br/>
      </w:r>
      <w:r>
        <w:rPr>
          <w:rFonts w:ascii="Times New Roman"/>
          <w:b w:val="false"/>
          <w:i w:val="false"/>
          <w:color w:val="000000"/>
          <w:sz w:val="28"/>
        </w:rPr>
        <w:t>
</w:t>
      </w:r>
      <w:r>
        <w:rPr>
          <w:rFonts w:ascii="Times New Roman"/>
          <w:b w:val="false"/>
          <w:i w:val="false"/>
          <w:color w:val="000000"/>
          <w:sz w:val="28"/>
        </w:rPr>
        <w:t>
      14) в строке 300.12.011 указывается сумма налога на добавленную стоимость, начисленного по импортируемым товарам в течение налогового периода и уплаченного методом зачета в соответствии с абзацами 52-77 </w:t>
      </w:r>
      <w:r>
        <w:rPr>
          <w:rFonts w:ascii="Times New Roman"/>
          <w:b w:val="false"/>
          <w:i w:val="false"/>
          <w:color w:val="000000"/>
          <w:sz w:val="28"/>
        </w:rPr>
        <w:t>статьи 49</w:t>
      </w:r>
      <w:r>
        <w:rPr>
          <w:rFonts w:ascii="Times New Roman"/>
          <w:b w:val="false"/>
          <w:i w:val="false"/>
          <w:color w:val="000000"/>
          <w:sz w:val="28"/>
        </w:rPr>
        <w:t xml:space="preserve"> и </w:t>
      </w:r>
      <w:r>
        <w:rPr>
          <w:rFonts w:ascii="Times New Roman"/>
          <w:b w:val="false"/>
          <w:i w:val="false"/>
          <w:color w:val="000000"/>
          <w:sz w:val="28"/>
        </w:rPr>
        <w:t>статьей 49-1</w:t>
      </w:r>
      <w:r>
        <w:rPr>
          <w:rFonts w:ascii="Times New Roman"/>
          <w:b w:val="false"/>
          <w:i w:val="false"/>
          <w:color w:val="000000"/>
          <w:sz w:val="28"/>
        </w:rPr>
        <w:t xml:space="preserve"> Закона о введении;</w:t>
      </w:r>
      <w:r>
        <w:br/>
      </w:r>
      <w:r>
        <w:rPr>
          <w:rFonts w:ascii="Times New Roman"/>
          <w:b w:val="false"/>
          <w:i w:val="false"/>
          <w:color w:val="000000"/>
          <w:sz w:val="28"/>
        </w:rPr>
        <w:t>
</w:t>
      </w:r>
      <w:r>
        <w:rPr>
          <w:rFonts w:ascii="Times New Roman"/>
          <w:b w:val="false"/>
          <w:i w:val="false"/>
          <w:color w:val="000000"/>
          <w:sz w:val="28"/>
        </w:rPr>
        <w:t>
      15) в строке 300.12.012 указывается общая сумма начисленного налога на добавленную стоимость за отчетный налоговый период, определяемая как сумма строк 300.12.001 В, 300.12.003 В, 300.12.004 В, 300.12.011 (300.12.001 В + (-) 300.12.003 В + 300.12.004 В + 300.12.011).</w:t>
      </w:r>
      <w:r>
        <w:br/>
      </w:r>
      <w:r>
        <w:rPr>
          <w:rFonts w:ascii="Times New Roman"/>
          <w:b w:val="false"/>
          <w:i w:val="false"/>
          <w:color w:val="000000"/>
          <w:sz w:val="28"/>
        </w:rPr>
        <w:t>
</w:t>
      </w:r>
      <w:r>
        <w:rPr>
          <w:rFonts w:ascii="Times New Roman"/>
          <w:b w:val="false"/>
          <w:i w:val="false"/>
          <w:color w:val="000000"/>
          <w:sz w:val="28"/>
        </w:rPr>
        <w:t>
      61. В разделе "Сумма НДС, относимого в зачет":</w:t>
      </w:r>
      <w:r>
        <w:br/>
      </w:r>
      <w:r>
        <w:rPr>
          <w:rFonts w:ascii="Times New Roman"/>
          <w:b w:val="false"/>
          <w:i w:val="false"/>
          <w:color w:val="000000"/>
          <w:sz w:val="28"/>
        </w:rPr>
        <w:t>
</w:t>
      </w:r>
      <w:r>
        <w:rPr>
          <w:rFonts w:ascii="Times New Roman"/>
          <w:b w:val="false"/>
          <w:i w:val="false"/>
          <w:color w:val="000000"/>
          <w:sz w:val="28"/>
        </w:rPr>
        <w:t>
      1) в строке 300.12.013 А указывается общая сумма оборотов по товарам, работам, услугам, приобретенным с налогом на добавленную стоимость в Республике Казахстан;</w:t>
      </w:r>
      <w:r>
        <w:br/>
      </w:r>
      <w:r>
        <w:rPr>
          <w:rFonts w:ascii="Times New Roman"/>
          <w:b w:val="false"/>
          <w:i w:val="false"/>
          <w:color w:val="000000"/>
          <w:sz w:val="28"/>
        </w:rPr>
        <w:t>
</w:t>
      </w:r>
      <w:r>
        <w:rPr>
          <w:rFonts w:ascii="Times New Roman"/>
          <w:b w:val="false"/>
          <w:i w:val="false"/>
          <w:color w:val="000000"/>
          <w:sz w:val="28"/>
        </w:rPr>
        <w:t>
      2) в строке 300.12.013 В указывается общая сумма налога на добавленную стоимость по товарам, работам, услугам, приобретенным с налогом на добавленную стоимость в Республике Казахстан. Необходимо учесть, что плательщики налога на добавленную стоимость, применяющие раздельный метод отнесения в зачет, отражают в данной строке суммы налога на добавленную стоимость по товарам, работам, услугам, используемым для целей облагаемого оборота;</w:t>
      </w:r>
      <w:r>
        <w:br/>
      </w:r>
      <w:r>
        <w:rPr>
          <w:rFonts w:ascii="Times New Roman"/>
          <w:b w:val="false"/>
          <w:i w:val="false"/>
          <w:color w:val="000000"/>
          <w:sz w:val="28"/>
        </w:rPr>
        <w:t>
</w:t>
      </w:r>
      <w:r>
        <w:rPr>
          <w:rFonts w:ascii="Times New Roman"/>
          <w:b w:val="false"/>
          <w:i w:val="false"/>
          <w:color w:val="000000"/>
          <w:sz w:val="28"/>
        </w:rPr>
        <w:t>
      3) в строке 300.12.014 А указывается сумма облагаемого оборота по работам, услугам, приобретенным от нерезидента, не являющегося плательщиком налога на добавленную стоимость в Республике Казахстан, местом реализации которых в соответствии со </w:t>
      </w:r>
      <w:r>
        <w:rPr>
          <w:rFonts w:ascii="Times New Roman"/>
          <w:b w:val="false"/>
          <w:i w:val="false"/>
          <w:color w:val="000000"/>
          <w:sz w:val="28"/>
        </w:rPr>
        <w:t>статьями 236</w:t>
      </w:r>
      <w:r>
        <w:rPr>
          <w:rFonts w:ascii="Times New Roman"/>
          <w:b w:val="false"/>
          <w:i w:val="false"/>
          <w:color w:val="000000"/>
          <w:sz w:val="28"/>
        </w:rPr>
        <w:t xml:space="preserve"> и </w:t>
      </w:r>
      <w:r>
        <w:rPr>
          <w:rFonts w:ascii="Times New Roman"/>
          <w:b w:val="false"/>
          <w:i w:val="false"/>
          <w:color w:val="000000"/>
          <w:sz w:val="28"/>
        </w:rPr>
        <w:t>276-5</w:t>
      </w:r>
      <w:r>
        <w:rPr>
          <w:rFonts w:ascii="Times New Roman"/>
          <w:b w:val="false"/>
          <w:i w:val="false"/>
          <w:color w:val="000000"/>
          <w:sz w:val="28"/>
        </w:rPr>
        <w:t xml:space="preserve">Налогового кодекса признается Республика Казахстан; </w:t>
      </w:r>
      <w:r>
        <w:br/>
      </w:r>
      <w:r>
        <w:rPr>
          <w:rFonts w:ascii="Times New Roman"/>
          <w:b w:val="false"/>
          <w:i w:val="false"/>
          <w:color w:val="000000"/>
          <w:sz w:val="28"/>
        </w:rPr>
        <w:t>
</w:t>
      </w:r>
      <w:r>
        <w:rPr>
          <w:rFonts w:ascii="Times New Roman"/>
          <w:b w:val="false"/>
          <w:i w:val="false"/>
          <w:color w:val="000000"/>
          <w:sz w:val="28"/>
        </w:rPr>
        <w:t>
      4) в строке 300.12.014 В указывается сумма начисленного налога на добавленную стоимость по работам и услугам, приобретенным от нерезидента, местом реализации которых признается Республика Казахстан. Необходимо учесть, что плательщики налога на добавленную стоимость, применяющие раздельный метод отнесения в зачет, отражают в данной строке суммы налога на добавленную стоимость по работам, услугам, используемым для целей облагаемого оборота;</w:t>
      </w:r>
      <w:r>
        <w:br/>
      </w:r>
      <w:r>
        <w:rPr>
          <w:rFonts w:ascii="Times New Roman"/>
          <w:b w:val="false"/>
          <w:i w:val="false"/>
          <w:color w:val="000000"/>
          <w:sz w:val="28"/>
        </w:rPr>
        <w:t>
</w:t>
      </w:r>
      <w:r>
        <w:rPr>
          <w:rFonts w:ascii="Times New Roman"/>
          <w:b w:val="false"/>
          <w:i w:val="false"/>
          <w:color w:val="000000"/>
          <w:sz w:val="28"/>
        </w:rPr>
        <w:t>
      5) в строке 300.12.015 указывается сумма оборота по товарам, работам, услугам, приобретенным без налога на добавленную стоимость и по товарам, работам, услугам, приобретенным с налогом на добавленную стоимость, но по которым налог на добавленную стоимость не подлежит отнесению в зачет в соответствии со </w:t>
      </w:r>
      <w:r>
        <w:rPr>
          <w:rFonts w:ascii="Times New Roman"/>
          <w:b w:val="false"/>
          <w:i w:val="false"/>
          <w:color w:val="000000"/>
          <w:sz w:val="28"/>
        </w:rPr>
        <w:t>статьей 257</w:t>
      </w:r>
      <w:r>
        <w:rPr>
          <w:rFonts w:ascii="Times New Roman"/>
          <w:b w:val="false"/>
          <w:i w:val="false"/>
          <w:color w:val="000000"/>
          <w:sz w:val="28"/>
        </w:rPr>
        <w:t xml:space="preserve"> Налогового кодекса; </w:t>
      </w:r>
      <w:r>
        <w:br/>
      </w:r>
      <w:r>
        <w:rPr>
          <w:rFonts w:ascii="Times New Roman"/>
          <w:b w:val="false"/>
          <w:i w:val="false"/>
          <w:color w:val="000000"/>
          <w:sz w:val="28"/>
        </w:rPr>
        <w:t>
</w:t>
      </w:r>
      <w:r>
        <w:rPr>
          <w:rFonts w:ascii="Times New Roman"/>
          <w:b w:val="false"/>
          <w:i w:val="false"/>
          <w:color w:val="000000"/>
          <w:sz w:val="28"/>
        </w:rPr>
        <w:t>
      6) в строке 300.12.016 А указывается сумма оборота по облагаемому импорту, определяемому в соответствии со </w:t>
      </w:r>
      <w:r>
        <w:rPr>
          <w:rFonts w:ascii="Times New Roman"/>
          <w:b w:val="false"/>
          <w:i w:val="false"/>
          <w:color w:val="000000"/>
          <w:sz w:val="28"/>
        </w:rPr>
        <w:t>статьей 247</w:t>
      </w:r>
      <w:r>
        <w:rPr>
          <w:rFonts w:ascii="Times New Roman"/>
          <w:b w:val="false"/>
          <w:i w:val="false"/>
          <w:color w:val="000000"/>
          <w:sz w:val="28"/>
        </w:rPr>
        <w:t xml:space="preserve"> и  </w:t>
      </w:r>
      <w:r>
        <w:rPr>
          <w:rFonts w:ascii="Times New Roman"/>
          <w:b w:val="false"/>
          <w:i w:val="false"/>
          <w:color w:val="000000"/>
          <w:sz w:val="28"/>
        </w:rPr>
        <w:t>пунктом 3</w:t>
      </w:r>
      <w:r>
        <w:rPr>
          <w:rFonts w:ascii="Times New Roman"/>
          <w:b w:val="false"/>
          <w:i w:val="false"/>
          <w:color w:val="000000"/>
          <w:sz w:val="28"/>
        </w:rPr>
        <w:t xml:space="preserve"> статьи 276-4 Налогового кодекса, за исключением отражаемого в строках 300.12.017, 300.12.018, 300.12.025. Данная строка заполняется на основании сведений, указанных в декларациях на товары, а также в Декларации (-ях) по косвенным налогам по импортированным товарам формы 320.00 и Заявлении (-ях) о ввозе товаров и уплате косвенных налогов формы 328.00, представленных за соответствующий налоговый период. Cтрока включает в себя строки 300.12.016 I А, 300.12.016 II А;</w:t>
      </w:r>
      <w:r>
        <w:br/>
      </w:r>
      <w:r>
        <w:rPr>
          <w:rFonts w:ascii="Times New Roman"/>
          <w:b w:val="false"/>
          <w:i w:val="false"/>
          <w:color w:val="000000"/>
          <w:sz w:val="28"/>
        </w:rPr>
        <w:t>
</w:t>
      </w:r>
      <w:r>
        <w:rPr>
          <w:rFonts w:ascii="Times New Roman"/>
          <w:b w:val="false"/>
          <w:i w:val="false"/>
          <w:color w:val="000000"/>
          <w:sz w:val="28"/>
        </w:rPr>
        <w:t>
      7) в строке 300.12.016 I А указывается размер облагаемого импорта по товарам, ввезенным из Российской Федерации;</w:t>
      </w:r>
      <w:r>
        <w:br/>
      </w:r>
      <w:r>
        <w:rPr>
          <w:rFonts w:ascii="Times New Roman"/>
          <w:b w:val="false"/>
          <w:i w:val="false"/>
          <w:color w:val="000000"/>
          <w:sz w:val="28"/>
        </w:rPr>
        <w:t>
</w:t>
      </w:r>
      <w:r>
        <w:rPr>
          <w:rFonts w:ascii="Times New Roman"/>
          <w:b w:val="false"/>
          <w:i w:val="false"/>
          <w:color w:val="000000"/>
          <w:sz w:val="28"/>
        </w:rPr>
        <w:t>
      8) в строке 300.12.016 II А указывается размер облагаемого импорта по товарам, ввезенным из Республики Беларусь;</w:t>
      </w:r>
      <w:r>
        <w:br/>
      </w:r>
      <w:r>
        <w:rPr>
          <w:rFonts w:ascii="Times New Roman"/>
          <w:b w:val="false"/>
          <w:i w:val="false"/>
          <w:color w:val="000000"/>
          <w:sz w:val="28"/>
        </w:rPr>
        <w:t>
</w:t>
      </w:r>
      <w:r>
        <w:rPr>
          <w:rFonts w:ascii="Times New Roman"/>
          <w:b w:val="false"/>
          <w:i w:val="false"/>
          <w:color w:val="000000"/>
          <w:sz w:val="28"/>
        </w:rPr>
        <w:t>
      9) в строке 300.12.016 В указывается сумма налога на добавленную стоимость, уплаченного при таможенном оформлении. При применении пропорционального метода отнесения в зачет в данной строке указывается сумма налога на добавленную стоимость, уплаченного по импортируемым товарам, согласно декларации (-ий) на товары, а также Декларации (-ий) по косвенным налогам по импортированным товарам и Заявления (-ий) о ввозе товаров и уплате косвенных налогов. При применении раздельного метода отнесения в зачет в данной строке указывается сумма налога на добавленную стоимость, уплаченного по импортируемым товарам, используемым для целей облагаемого оборота. Данная строка включает в себя строки 300.12.016 I В, 300.12.016 II В;</w:t>
      </w:r>
      <w:r>
        <w:br/>
      </w:r>
      <w:r>
        <w:rPr>
          <w:rFonts w:ascii="Times New Roman"/>
          <w:b w:val="false"/>
          <w:i w:val="false"/>
          <w:color w:val="000000"/>
          <w:sz w:val="28"/>
        </w:rPr>
        <w:t>
</w:t>
      </w:r>
      <w:r>
        <w:rPr>
          <w:rFonts w:ascii="Times New Roman"/>
          <w:b w:val="false"/>
          <w:i w:val="false"/>
          <w:color w:val="000000"/>
          <w:sz w:val="28"/>
        </w:rPr>
        <w:t>
      10) в строке 300.12.016 I В указывается сумма налога на добавленную стоимость на импорт, уплаченная по товарам, ввезенным из Российской Федерации и отраженной в Декларации (-ях) по косвенным налогам по импортированным товарам и в Заявлении (-ях) о ввозе и уплате косвенных налогов;</w:t>
      </w:r>
      <w:r>
        <w:br/>
      </w:r>
      <w:r>
        <w:rPr>
          <w:rFonts w:ascii="Times New Roman"/>
          <w:b w:val="false"/>
          <w:i w:val="false"/>
          <w:color w:val="000000"/>
          <w:sz w:val="28"/>
        </w:rPr>
        <w:t>
</w:t>
      </w:r>
      <w:r>
        <w:rPr>
          <w:rFonts w:ascii="Times New Roman"/>
          <w:b w:val="false"/>
          <w:i w:val="false"/>
          <w:color w:val="000000"/>
          <w:sz w:val="28"/>
        </w:rPr>
        <w:t>
      11) в строке 300.12.016 II В указывается сумма налога на добавленную стоимость на импорт, уплаченная по товарам, ввезенным из Республики Беларусь и отраженной в Декларации (-ях) по косвенным налогам по импортированным товарам и в Заявлении (-ях) о ввозе и уплате косвенных налогов;</w:t>
      </w:r>
      <w:r>
        <w:br/>
      </w:r>
      <w:r>
        <w:rPr>
          <w:rFonts w:ascii="Times New Roman"/>
          <w:b w:val="false"/>
          <w:i w:val="false"/>
          <w:color w:val="000000"/>
          <w:sz w:val="28"/>
        </w:rPr>
        <w:t>
</w:t>
      </w:r>
      <w:r>
        <w:rPr>
          <w:rFonts w:ascii="Times New Roman"/>
          <w:b w:val="false"/>
          <w:i w:val="false"/>
          <w:color w:val="000000"/>
          <w:sz w:val="28"/>
        </w:rPr>
        <w:t>
      12) в строке 300.12.017 указывается стоимость импортируемых товаров, освобожденных от налога на добавленную стоимость в соответствии со </w:t>
      </w:r>
      <w:r>
        <w:rPr>
          <w:rFonts w:ascii="Times New Roman"/>
          <w:b w:val="false"/>
          <w:i w:val="false"/>
          <w:color w:val="000000"/>
          <w:sz w:val="28"/>
        </w:rPr>
        <w:t>статьей 255</w:t>
      </w:r>
      <w:r>
        <w:rPr>
          <w:rFonts w:ascii="Times New Roman"/>
          <w:b w:val="false"/>
          <w:i w:val="false"/>
          <w:color w:val="000000"/>
          <w:sz w:val="28"/>
        </w:rPr>
        <w:t>, подпунктом 2) пункта 2 и </w:t>
      </w:r>
      <w:r>
        <w:rPr>
          <w:rFonts w:ascii="Times New Roman"/>
          <w:b w:val="false"/>
          <w:i w:val="false"/>
          <w:color w:val="000000"/>
          <w:sz w:val="28"/>
        </w:rPr>
        <w:t>пунктом 3</w:t>
      </w:r>
      <w:r>
        <w:rPr>
          <w:rFonts w:ascii="Times New Roman"/>
          <w:b w:val="false"/>
          <w:i w:val="false"/>
          <w:color w:val="000000"/>
          <w:sz w:val="28"/>
        </w:rPr>
        <w:t xml:space="preserve"> статьи 276-15 Налогового кодекса или в соответствии с международными договорами; </w:t>
      </w:r>
      <w:r>
        <w:br/>
      </w:r>
      <w:r>
        <w:rPr>
          <w:rFonts w:ascii="Times New Roman"/>
          <w:b w:val="false"/>
          <w:i w:val="false"/>
          <w:color w:val="000000"/>
          <w:sz w:val="28"/>
        </w:rPr>
        <w:t>
</w:t>
      </w:r>
      <w:r>
        <w:rPr>
          <w:rFonts w:ascii="Times New Roman"/>
          <w:b w:val="false"/>
          <w:i w:val="false"/>
          <w:color w:val="000000"/>
          <w:sz w:val="28"/>
        </w:rPr>
        <w:t>
      13) в строке 300.12.018 указывается стоимость импортируемых товаров, по которым налоговым органом было вынесено решение об изменении сроков уплаты налога на добавленную стоимость в соответствии с абзацами 28-50 </w:t>
      </w:r>
      <w:r>
        <w:rPr>
          <w:rFonts w:ascii="Times New Roman"/>
          <w:b w:val="false"/>
          <w:i w:val="false"/>
          <w:color w:val="000000"/>
          <w:sz w:val="28"/>
        </w:rPr>
        <w:t>статьи 49</w:t>
      </w:r>
      <w:r>
        <w:rPr>
          <w:rFonts w:ascii="Times New Roman"/>
          <w:b w:val="false"/>
          <w:i w:val="false"/>
          <w:color w:val="000000"/>
          <w:sz w:val="28"/>
        </w:rPr>
        <w:t xml:space="preserve"> Закона о введении. Данная строка заполняется на основании декларации (-ий) на товары и (или) Декларации (-ий) по косвенным налогам по импортированным товарам и Заявления (-ий) о ввозе товаров и уплате косвенных налогов по товарам, импортированным из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14) в строке 300.00.019 указывается сумма фактически уплаченного в налоговом периоде налога на добавленную стоимость на импортируемые товары, по которым был изменен срок уплаты налога на добавленную стоимость в соответствии с абзацами 28-50 статьи 49 Закона о введении. При применении раздельного метода отнесения в зачет в данной строке указывается итоговая сумма уплаченного налога по импортированным товарам, используемым для целей облагаемого оборота;</w:t>
      </w:r>
      <w:r>
        <w:br/>
      </w:r>
      <w:r>
        <w:rPr>
          <w:rFonts w:ascii="Times New Roman"/>
          <w:b w:val="false"/>
          <w:i w:val="false"/>
          <w:color w:val="000000"/>
          <w:sz w:val="28"/>
        </w:rPr>
        <w:t>
</w:t>
      </w:r>
      <w:r>
        <w:rPr>
          <w:rFonts w:ascii="Times New Roman"/>
          <w:b w:val="false"/>
          <w:i w:val="false"/>
          <w:color w:val="000000"/>
          <w:sz w:val="28"/>
        </w:rPr>
        <w:t>
      15) в строке 300.12.020 указывается общая сумма оборота по приобретению товаров, работ, услуг, определяемая как сумма строк 300.12.013 А, 300.12.014 А, 300.12.015 А, 300.12.016 А, 300.12.017 А, 300.12.018, 300.12.026 А за вычетом суммы строки 300.12.021 А (300.12.013 А + 300.12.014 А + 300.12.015 А + 300.12.016 А+ 300.12.017 А + 300.12.018- 300.12.021 А + 300.12.026 А);</w:t>
      </w:r>
      <w:r>
        <w:br/>
      </w:r>
      <w:r>
        <w:rPr>
          <w:rFonts w:ascii="Times New Roman"/>
          <w:b w:val="false"/>
          <w:i w:val="false"/>
          <w:color w:val="000000"/>
          <w:sz w:val="28"/>
        </w:rPr>
        <w:t>
</w:t>
      </w:r>
      <w:r>
        <w:rPr>
          <w:rFonts w:ascii="Times New Roman"/>
          <w:b w:val="false"/>
          <w:i w:val="false"/>
          <w:color w:val="000000"/>
          <w:sz w:val="28"/>
        </w:rPr>
        <w:t>
      16) в строке 300.12.021 А указывается сумма корректировки размера оборота по приобретению, определенная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трансфертном ценообразовании;</w:t>
      </w:r>
      <w:r>
        <w:br/>
      </w:r>
      <w:r>
        <w:rPr>
          <w:rFonts w:ascii="Times New Roman"/>
          <w:b w:val="false"/>
          <w:i w:val="false"/>
          <w:color w:val="000000"/>
          <w:sz w:val="28"/>
        </w:rPr>
        <w:t>
</w:t>
      </w:r>
      <w:r>
        <w:rPr>
          <w:rFonts w:ascii="Times New Roman"/>
          <w:b w:val="false"/>
          <w:i w:val="false"/>
          <w:color w:val="000000"/>
          <w:sz w:val="28"/>
        </w:rPr>
        <w:t>
      17) в строке 300.12.021 В указывается сумма корректировки налога на добавленную стоимость, относимого в зачет, определенная в соответствии с Законом трансфертном ценообразовании;</w:t>
      </w:r>
      <w:r>
        <w:br/>
      </w:r>
      <w:r>
        <w:rPr>
          <w:rFonts w:ascii="Times New Roman"/>
          <w:b w:val="false"/>
          <w:i w:val="false"/>
          <w:color w:val="000000"/>
          <w:sz w:val="28"/>
        </w:rPr>
        <w:t>
</w:t>
      </w:r>
      <w:r>
        <w:rPr>
          <w:rFonts w:ascii="Times New Roman"/>
          <w:b w:val="false"/>
          <w:i w:val="false"/>
          <w:color w:val="000000"/>
          <w:sz w:val="28"/>
        </w:rPr>
        <w:t>
      18) в строке 300.12.022 указывается корректировка суммы налога на добавленную стоимость, относимого в зачет;</w:t>
      </w:r>
      <w:r>
        <w:br/>
      </w:r>
      <w:r>
        <w:rPr>
          <w:rFonts w:ascii="Times New Roman"/>
          <w:b w:val="false"/>
          <w:i w:val="false"/>
          <w:color w:val="000000"/>
          <w:sz w:val="28"/>
        </w:rPr>
        <w:t>
</w:t>
      </w:r>
      <w:r>
        <w:rPr>
          <w:rFonts w:ascii="Times New Roman"/>
          <w:b w:val="false"/>
          <w:i w:val="false"/>
          <w:color w:val="000000"/>
          <w:sz w:val="28"/>
        </w:rPr>
        <w:t>
      19) в строке 300.12.023 указывается общая сумма налога на добавленную стоимость, относимого в зачет за налоговый период, за исключением указанной в строке 300.00.024. Определяется как сумма строк 300.12.013 В, 300.12.014 В, 300.12.016 В, 300.12.019, 300.12.022 за вычетом суммы строки 300.00.021 В (300.12.013 В + 300.12.014 В + 300.12.016 В + +300.12.019 - 300.12.021 В + (-) 300.12.022);</w:t>
      </w:r>
      <w:r>
        <w:br/>
      </w:r>
      <w:r>
        <w:rPr>
          <w:rFonts w:ascii="Times New Roman"/>
          <w:b w:val="false"/>
          <w:i w:val="false"/>
          <w:color w:val="000000"/>
          <w:sz w:val="28"/>
        </w:rPr>
        <w:t>
</w:t>
      </w:r>
      <w:r>
        <w:rPr>
          <w:rFonts w:ascii="Times New Roman"/>
          <w:b w:val="false"/>
          <w:i w:val="false"/>
          <w:color w:val="000000"/>
          <w:sz w:val="28"/>
        </w:rPr>
        <w:t>
      20) в строке 300.12.024, которая определяется налогоплательщиком самостоятельно, указывается сумма налога на добавленную стоимость, относимого в зачет за налоговый период, в случае применения налогоплательщиком пропорционального и раздельного метода отнесения в зачет сумм налога на добавленную стоимость в соответствии с </w:t>
      </w:r>
      <w:r>
        <w:rPr>
          <w:rFonts w:ascii="Times New Roman"/>
          <w:b w:val="false"/>
          <w:i w:val="false"/>
          <w:color w:val="000000"/>
          <w:sz w:val="28"/>
        </w:rPr>
        <w:t>пунктами 3</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 xml:space="preserve"> статьи 260 и </w:t>
      </w:r>
      <w:r>
        <w:rPr>
          <w:rFonts w:ascii="Times New Roman"/>
          <w:b w:val="false"/>
          <w:i w:val="false"/>
          <w:color w:val="000000"/>
          <w:sz w:val="28"/>
        </w:rPr>
        <w:t>пунктами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статьи 262 Налогового кодекса.</w:t>
      </w:r>
      <w:r>
        <w:br/>
      </w:r>
      <w:r>
        <w:rPr>
          <w:rFonts w:ascii="Times New Roman"/>
          <w:b w:val="false"/>
          <w:i w:val="false"/>
          <w:color w:val="000000"/>
          <w:sz w:val="28"/>
        </w:rPr>
        <w:t>
</w:t>
      </w:r>
      <w:r>
        <w:rPr>
          <w:rFonts w:ascii="Times New Roman"/>
          <w:b w:val="false"/>
          <w:i w:val="false"/>
          <w:color w:val="000000"/>
          <w:sz w:val="28"/>
        </w:rPr>
        <w:t>
      Данная строка состоит из строк 300.12.024 I, 300.12.024 II, 300.12.024 III;</w:t>
      </w:r>
      <w:r>
        <w:br/>
      </w:r>
      <w:r>
        <w:rPr>
          <w:rFonts w:ascii="Times New Roman"/>
          <w:b w:val="false"/>
          <w:i w:val="false"/>
          <w:color w:val="000000"/>
          <w:sz w:val="28"/>
        </w:rPr>
        <w:t>
</w:t>
      </w:r>
      <w:r>
        <w:rPr>
          <w:rFonts w:ascii="Times New Roman"/>
          <w:b w:val="false"/>
          <w:i w:val="false"/>
          <w:color w:val="000000"/>
          <w:sz w:val="28"/>
        </w:rPr>
        <w:t>
      21) в строке 300.12.024 I указывается сумма налога на добавленную стоимость, относимого в зачет по пропорциональному методу при применении одновременно пропорционального и раздельного методов отнесения в зачет;</w:t>
      </w:r>
      <w:r>
        <w:br/>
      </w:r>
      <w:r>
        <w:rPr>
          <w:rFonts w:ascii="Times New Roman"/>
          <w:b w:val="false"/>
          <w:i w:val="false"/>
          <w:color w:val="000000"/>
          <w:sz w:val="28"/>
        </w:rPr>
        <w:t>
</w:t>
      </w:r>
      <w:r>
        <w:rPr>
          <w:rFonts w:ascii="Times New Roman"/>
          <w:b w:val="false"/>
          <w:i w:val="false"/>
          <w:color w:val="000000"/>
          <w:sz w:val="28"/>
        </w:rPr>
        <w:t>
      22) в строке 300.12.024 II указывается сумма налога на добавленную стоимость, относимого в зачет по раздельному методу при применении одновременно пропорционального и раздельного методов отнесения в зачет;</w:t>
      </w:r>
      <w:r>
        <w:br/>
      </w:r>
      <w:r>
        <w:rPr>
          <w:rFonts w:ascii="Times New Roman"/>
          <w:b w:val="false"/>
          <w:i w:val="false"/>
          <w:color w:val="000000"/>
          <w:sz w:val="28"/>
        </w:rPr>
        <w:t>
</w:t>
      </w:r>
      <w:r>
        <w:rPr>
          <w:rFonts w:ascii="Times New Roman"/>
          <w:b w:val="false"/>
          <w:i w:val="false"/>
          <w:color w:val="000000"/>
          <w:sz w:val="28"/>
        </w:rPr>
        <w:t>
      23) в строке 300.12.024 III указывается сумма налога на добавленную стоимость по товарам, работам, услугам, используемым одновременно для целей облагаемых и необлагаемых оборотов по пропорциональному и раздельному методам отнесения в зачет;</w:t>
      </w:r>
      <w:r>
        <w:br/>
      </w:r>
      <w:r>
        <w:rPr>
          <w:rFonts w:ascii="Times New Roman"/>
          <w:b w:val="false"/>
          <w:i w:val="false"/>
          <w:color w:val="000000"/>
          <w:sz w:val="28"/>
        </w:rPr>
        <w:t>
</w:t>
      </w:r>
      <w:r>
        <w:rPr>
          <w:rFonts w:ascii="Times New Roman"/>
          <w:b w:val="false"/>
          <w:i w:val="false"/>
          <w:color w:val="000000"/>
          <w:sz w:val="28"/>
        </w:rPr>
        <w:t>
      24) в строке 300.12.025 указывается сумма разрешенного зачета налога на добавленную стоимость, за налоговый период;</w:t>
      </w:r>
      <w:r>
        <w:br/>
      </w:r>
      <w:r>
        <w:rPr>
          <w:rFonts w:ascii="Times New Roman"/>
          <w:b w:val="false"/>
          <w:i w:val="false"/>
          <w:color w:val="000000"/>
          <w:sz w:val="28"/>
        </w:rPr>
        <w:t>
</w:t>
      </w:r>
      <w:r>
        <w:rPr>
          <w:rFonts w:ascii="Times New Roman"/>
          <w:b w:val="false"/>
          <w:i w:val="false"/>
          <w:color w:val="000000"/>
          <w:sz w:val="28"/>
        </w:rPr>
        <w:t>
      25) в строке 300.12.025 I указывается сумма разрешенного зачета налога на добавленную стоимость при применении раздельного метода отнесения в зачет. В данную строку переносится сумма строки 300.12.023;</w:t>
      </w:r>
      <w:r>
        <w:br/>
      </w:r>
      <w:r>
        <w:rPr>
          <w:rFonts w:ascii="Times New Roman"/>
          <w:b w:val="false"/>
          <w:i w:val="false"/>
          <w:color w:val="000000"/>
          <w:sz w:val="28"/>
        </w:rPr>
        <w:t>
</w:t>
      </w:r>
      <w:r>
        <w:rPr>
          <w:rFonts w:ascii="Times New Roman"/>
          <w:b w:val="false"/>
          <w:i w:val="false"/>
          <w:color w:val="000000"/>
          <w:sz w:val="28"/>
        </w:rPr>
        <w:t>
      26) в строке 300.12.025 II указывается сумма разрешенного зачета налога на добавленную стоимость при применении пропорционального метода отнесения в зачет, определяемая как произведение строки 300.12.023 и 300.12.008 (300.12.023 х 300.12.008);</w:t>
      </w:r>
      <w:r>
        <w:br/>
      </w:r>
      <w:r>
        <w:rPr>
          <w:rFonts w:ascii="Times New Roman"/>
          <w:b w:val="false"/>
          <w:i w:val="false"/>
          <w:color w:val="000000"/>
          <w:sz w:val="28"/>
        </w:rPr>
        <w:t>
</w:t>
      </w:r>
      <w:r>
        <w:rPr>
          <w:rFonts w:ascii="Times New Roman"/>
          <w:b w:val="false"/>
          <w:i w:val="false"/>
          <w:color w:val="000000"/>
          <w:sz w:val="28"/>
        </w:rPr>
        <w:t>
      27) в строке 300.12.025 III указывается сумма разрешенного зачета налога на добавленную стоимость при применении пропорционального и раздельного метода отнесения в зачет, определяемая по формуле: ((300.12.024I x 300.12.010) + (300.12.024III x 300.12.008) + 300.12.024II);</w:t>
      </w:r>
      <w:r>
        <w:br/>
      </w:r>
      <w:r>
        <w:rPr>
          <w:rFonts w:ascii="Times New Roman"/>
          <w:b w:val="false"/>
          <w:i w:val="false"/>
          <w:color w:val="000000"/>
          <w:sz w:val="28"/>
        </w:rPr>
        <w:t>
</w:t>
      </w:r>
      <w:r>
        <w:rPr>
          <w:rFonts w:ascii="Times New Roman"/>
          <w:b w:val="false"/>
          <w:i w:val="false"/>
          <w:color w:val="000000"/>
          <w:sz w:val="28"/>
        </w:rPr>
        <w:t>
      28) в строке 300.12.026 А указывается стоимость импортируемых товаров, по которым налог на добавленную стоимость уплачен методом зачета, в соответствии с абзацами 52-77 статьи 49 и статьей 49-1 Закона о введении;</w:t>
      </w:r>
      <w:r>
        <w:br/>
      </w:r>
      <w:r>
        <w:rPr>
          <w:rFonts w:ascii="Times New Roman"/>
          <w:b w:val="false"/>
          <w:i w:val="false"/>
          <w:color w:val="000000"/>
          <w:sz w:val="28"/>
        </w:rPr>
        <w:t>
</w:t>
      </w:r>
      <w:r>
        <w:rPr>
          <w:rFonts w:ascii="Times New Roman"/>
          <w:b w:val="false"/>
          <w:i w:val="false"/>
          <w:color w:val="000000"/>
          <w:sz w:val="28"/>
        </w:rPr>
        <w:t>
      29) в строке 300.12.026 В указывается сумма налога на добавленную стоимость по импортируемым товарам, по которым налог уплачен методом зачета, в соответствии с абзацами 52-77 </w:t>
      </w:r>
      <w:r>
        <w:rPr>
          <w:rFonts w:ascii="Times New Roman"/>
          <w:b w:val="false"/>
          <w:i w:val="false"/>
          <w:color w:val="000000"/>
          <w:sz w:val="28"/>
        </w:rPr>
        <w:t>статьи 49</w:t>
      </w:r>
      <w:r>
        <w:rPr>
          <w:rFonts w:ascii="Times New Roman"/>
          <w:b w:val="false"/>
          <w:i w:val="false"/>
          <w:color w:val="000000"/>
          <w:sz w:val="28"/>
        </w:rPr>
        <w:t xml:space="preserve"> и  </w:t>
      </w:r>
      <w:r>
        <w:rPr>
          <w:rFonts w:ascii="Times New Roman"/>
          <w:b w:val="false"/>
          <w:i w:val="false"/>
          <w:color w:val="000000"/>
          <w:sz w:val="28"/>
        </w:rPr>
        <w:t>статьей 49-1</w:t>
      </w:r>
      <w:r>
        <w:rPr>
          <w:rFonts w:ascii="Times New Roman"/>
          <w:b w:val="false"/>
          <w:i w:val="false"/>
          <w:color w:val="000000"/>
          <w:sz w:val="28"/>
        </w:rPr>
        <w:t xml:space="preserve"> Закона о введении. </w:t>
      </w:r>
      <w:r>
        <w:br/>
      </w:r>
      <w:r>
        <w:rPr>
          <w:rFonts w:ascii="Times New Roman"/>
          <w:b w:val="false"/>
          <w:i w:val="false"/>
          <w:color w:val="000000"/>
          <w:sz w:val="28"/>
        </w:rPr>
        <w:t>
</w:t>
      </w:r>
      <w:r>
        <w:rPr>
          <w:rFonts w:ascii="Times New Roman"/>
          <w:b w:val="false"/>
          <w:i w:val="false"/>
          <w:color w:val="000000"/>
          <w:sz w:val="28"/>
        </w:rPr>
        <w:t xml:space="preserve">
      62. В разделе "Расчеты по НДС за налоговый период": </w:t>
      </w:r>
      <w:r>
        <w:br/>
      </w:r>
      <w:r>
        <w:rPr>
          <w:rFonts w:ascii="Times New Roman"/>
          <w:b w:val="false"/>
          <w:i w:val="false"/>
          <w:color w:val="000000"/>
          <w:sz w:val="28"/>
        </w:rPr>
        <w:t>
</w:t>
      </w:r>
      <w:r>
        <w:rPr>
          <w:rFonts w:ascii="Times New Roman"/>
          <w:b w:val="false"/>
          <w:i w:val="false"/>
          <w:color w:val="000000"/>
          <w:sz w:val="28"/>
        </w:rPr>
        <w:t>
      1) в строке 300.12.027 указывается сумма налога на добавленную стоимость, подлежащего уплате в бюджет за налоговый период. Данная строка не подлежит заполнению, если по строке 4 раздела "Общая информация о плательщике НДС" не отмечена одна из ячеек А или В.</w:t>
      </w:r>
      <w:r>
        <w:br/>
      </w:r>
      <w:r>
        <w:rPr>
          <w:rFonts w:ascii="Times New Roman"/>
          <w:b w:val="false"/>
          <w:i w:val="false"/>
          <w:color w:val="000000"/>
          <w:sz w:val="28"/>
        </w:rPr>
        <w:t>
</w:t>
      </w:r>
      <w:r>
        <w:rPr>
          <w:rFonts w:ascii="Times New Roman"/>
          <w:b w:val="false"/>
          <w:i w:val="false"/>
          <w:color w:val="000000"/>
          <w:sz w:val="28"/>
        </w:rPr>
        <w:t>
      Данная строка определяется:</w:t>
      </w:r>
      <w:r>
        <w:br/>
      </w:r>
      <w:r>
        <w:rPr>
          <w:rFonts w:ascii="Times New Roman"/>
          <w:b w:val="false"/>
          <w:i w:val="false"/>
          <w:color w:val="000000"/>
          <w:sz w:val="28"/>
        </w:rPr>
        <w:t>
</w:t>
      </w:r>
      <w:r>
        <w:rPr>
          <w:rFonts w:ascii="Times New Roman"/>
          <w:b w:val="false"/>
          <w:i w:val="false"/>
          <w:color w:val="000000"/>
          <w:sz w:val="28"/>
        </w:rPr>
        <w:t>
      при раздельном методе отнесения в зачет как разница строк 300.12.012, 300.12.025 I и 300.12.026 В (300.12.012 - 300.12.025 I - 300.12.026 В);</w:t>
      </w:r>
      <w:r>
        <w:br/>
      </w:r>
      <w:r>
        <w:rPr>
          <w:rFonts w:ascii="Times New Roman"/>
          <w:b w:val="false"/>
          <w:i w:val="false"/>
          <w:color w:val="000000"/>
          <w:sz w:val="28"/>
        </w:rPr>
        <w:t>
</w:t>
      </w:r>
      <w:r>
        <w:rPr>
          <w:rFonts w:ascii="Times New Roman"/>
          <w:b w:val="false"/>
          <w:i w:val="false"/>
          <w:color w:val="000000"/>
          <w:sz w:val="28"/>
        </w:rPr>
        <w:t xml:space="preserve">
      при пропорциональном методе отнесения в зачет как разница строк 300.12.012, 300.12.025 II и 300.12.026 В (300.12.012 - 300.12.025 II - 300.12.026 В); </w:t>
      </w:r>
      <w:r>
        <w:br/>
      </w:r>
      <w:r>
        <w:rPr>
          <w:rFonts w:ascii="Times New Roman"/>
          <w:b w:val="false"/>
          <w:i w:val="false"/>
          <w:color w:val="000000"/>
          <w:sz w:val="28"/>
        </w:rPr>
        <w:t>
</w:t>
      </w:r>
      <w:r>
        <w:rPr>
          <w:rFonts w:ascii="Times New Roman"/>
          <w:b w:val="false"/>
          <w:i w:val="false"/>
          <w:color w:val="000000"/>
          <w:sz w:val="28"/>
        </w:rPr>
        <w:t>
      при применении одновременно пропорционального и раздельного методов отнесения в зачет как разница строк 300.12.012, 300.12.025 III и 300.00.026 В (300.12.012 - 300.12.025 III - 300.12.026 В).</w:t>
      </w:r>
      <w:r>
        <w:br/>
      </w:r>
      <w:r>
        <w:rPr>
          <w:rFonts w:ascii="Times New Roman"/>
          <w:b w:val="false"/>
          <w:i w:val="false"/>
          <w:color w:val="000000"/>
          <w:sz w:val="28"/>
        </w:rPr>
        <w:t>
</w:t>
      </w:r>
      <w:r>
        <w:rPr>
          <w:rFonts w:ascii="Times New Roman"/>
          <w:b w:val="false"/>
          <w:i w:val="false"/>
          <w:color w:val="000000"/>
          <w:sz w:val="28"/>
        </w:rPr>
        <w:t xml:space="preserve">
      Строка 300.12.027 состоит из строки 300.12.027 I; </w:t>
      </w:r>
      <w:r>
        <w:br/>
      </w:r>
      <w:r>
        <w:rPr>
          <w:rFonts w:ascii="Times New Roman"/>
          <w:b w:val="false"/>
          <w:i w:val="false"/>
          <w:color w:val="000000"/>
          <w:sz w:val="28"/>
        </w:rPr>
        <w:t>
</w:t>
      </w:r>
      <w:r>
        <w:rPr>
          <w:rFonts w:ascii="Times New Roman"/>
          <w:b w:val="false"/>
          <w:i w:val="false"/>
          <w:color w:val="000000"/>
          <w:sz w:val="28"/>
        </w:rPr>
        <w:t>
      2) в строке 300.12.027 I указывается сумма налога на добавленную стоимость, подлежащего уплате в бюджет с учетом особенностей, установленных </w:t>
      </w:r>
      <w:r>
        <w:rPr>
          <w:rFonts w:ascii="Times New Roman"/>
          <w:b w:val="false"/>
          <w:i w:val="false"/>
          <w:color w:val="000000"/>
          <w:sz w:val="28"/>
        </w:rPr>
        <w:t>статьей 451</w:t>
      </w:r>
      <w:r>
        <w:rPr>
          <w:rFonts w:ascii="Times New Roman"/>
          <w:b w:val="false"/>
          <w:i w:val="false"/>
          <w:color w:val="000000"/>
          <w:sz w:val="28"/>
        </w:rPr>
        <w:t xml:space="preserve"> Налогового кодекса, определяемая как произведение строки 300.12.027 и 30 процентов (300.12.027 х 30 %). Строка подлежит заполнению в случае, если в разделе "Общая информация о плательщике налога на добавленную стоимость" отмечена ячейка 4 А, в случае, если отмечена ячейка 4 В строка не подлежит заполнению.</w:t>
      </w:r>
      <w:r>
        <w:br/>
      </w:r>
      <w:r>
        <w:rPr>
          <w:rFonts w:ascii="Times New Roman"/>
          <w:b w:val="false"/>
          <w:i w:val="false"/>
          <w:color w:val="000000"/>
          <w:sz w:val="28"/>
        </w:rPr>
        <w:t>
</w:t>
      </w:r>
      <w:r>
        <w:rPr>
          <w:rFonts w:ascii="Times New Roman"/>
          <w:b w:val="false"/>
          <w:i w:val="false"/>
          <w:color w:val="000000"/>
          <w:sz w:val="28"/>
        </w:rPr>
        <w:t>
      Если сумма налога на добавленную стоимость, относимого в зачет, превышает сумму начисленного налога, строки 300.12.027, 300.12.027 I не заполняются;</w:t>
      </w:r>
      <w:r>
        <w:br/>
      </w:r>
      <w:r>
        <w:rPr>
          <w:rFonts w:ascii="Times New Roman"/>
          <w:b w:val="false"/>
          <w:i w:val="false"/>
          <w:color w:val="000000"/>
          <w:sz w:val="28"/>
        </w:rPr>
        <w:t>
</w:t>
      </w:r>
      <w:r>
        <w:rPr>
          <w:rFonts w:ascii="Times New Roman"/>
          <w:b w:val="false"/>
          <w:i w:val="false"/>
          <w:color w:val="000000"/>
          <w:sz w:val="28"/>
        </w:rPr>
        <w:t>
      3) в строке 300.12.028 указывается общее превышение суммы налога на добавленную стоимость, относимого в зачет, над суммой начисленного налога.</w:t>
      </w:r>
      <w:r>
        <w:br/>
      </w:r>
      <w:r>
        <w:rPr>
          <w:rFonts w:ascii="Times New Roman"/>
          <w:b w:val="false"/>
          <w:i w:val="false"/>
          <w:color w:val="000000"/>
          <w:sz w:val="28"/>
        </w:rPr>
        <w:t>
</w:t>
      </w:r>
      <w:r>
        <w:rPr>
          <w:rFonts w:ascii="Times New Roman"/>
          <w:b w:val="false"/>
          <w:i w:val="false"/>
          <w:color w:val="000000"/>
          <w:sz w:val="28"/>
        </w:rPr>
        <w:t>
      Данная строка не подлежит заполнению, если в разделе "Общая информация о плательщике НДС" по строке 4 не отмечена одна из ячеек А или В.Данная строка определяется:</w:t>
      </w:r>
      <w:r>
        <w:br/>
      </w:r>
      <w:r>
        <w:rPr>
          <w:rFonts w:ascii="Times New Roman"/>
          <w:b w:val="false"/>
          <w:i w:val="false"/>
          <w:color w:val="000000"/>
          <w:sz w:val="28"/>
        </w:rPr>
        <w:t>
</w:t>
      </w:r>
      <w:r>
        <w:rPr>
          <w:rFonts w:ascii="Times New Roman"/>
          <w:b w:val="false"/>
          <w:i w:val="false"/>
          <w:color w:val="000000"/>
          <w:sz w:val="28"/>
        </w:rPr>
        <w:t>
      при раздельном методе отнесения в зачет по формуле 300.12.025I + 300.12.026 В - 300.12.012;</w:t>
      </w:r>
      <w:r>
        <w:br/>
      </w:r>
      <w:r>
        <w:rPr>
          <w:rFonts w:ascii="Times New Roman"/>
          <w:b w:val="false"/>
          <w:i w:val="false"/>
          <w:color w:val="000000"/>
          <w:sz w:val="28"/>
        </w:rPr>
        <w:t>
</w:t>
      </w:r>
      <w:r>
        <w:rPr>
          <w:rFonts w:ascii="Times New Roman"/>
          <w:b w:val="false"/>
          <w:i w:val="false"/>
          <w:color w:val="000000"/>
          <w:sz w:val="28"/>
        </w:rPr>
        <w:t>
      при пропорциональном методе отнесения в зачет по формуле 300.12.025II + 300.12.026 В - 300.12.012;</w:t>
      </w:r>
      <w:r>
        <w:br/>
      </w:r>
      <w:r>
        <w:rPr>
          <w:rFonts w:ascii="Times New Roman"/>
          <w:b w:val="false"/>
          <w:i w:val="false"/>
          <w:color w:val="000000"/>
          <w:sz w:val="28"/>
        </w:rPr>
        <w:t>
</w:t>
      </w:r>
      <w:r>
        <w:rPr>
          <w:rFonts w:ascii="Times New Roman"/>
          <w:b w:val="false"/>
          <w:i w:val="false"/>
          <w:color w:val="000000"/>
          <w:sz w:val="28"/>
        </w:rPr>
        <w:t>
      при применении одновременно пропорционального и раздельного методов отнесения в зачет по формуле 300.12.025III+300.12.026 В - 300.12.012.</w:t>
      </w:r>
      <w:r>
        <w:br/>
      </w:r>
      <w:r>
        <w:rPr>
          <w:rFonts w:ascii="Times New Roman"/>
          <w:b w:val="false"/>
          <w:i w:val="false"/>
          <w:color w:val="000000"/>
          <w:sz w:val="28"/>
        </w:rPr>
        <w:t>
</w:t>
      </w:r>
      <w:r>
        <w:rPr>
          <w:rFonts w:ascii="Times New Roman"/>
          <w:b w:val="false"/>
          <w:i w:val="false"/>
          <w:color w:val="000000"/>
          <w:sz w:val="28"/>
        </w:rPr>
        <w:t>
      Строка 300.12.028 состоит из строки 300.12.028 I;</w:t>
      </w:r>
      <w:r>
        <w:br/>
      </w:r>
      <w:r>
        <w:rPr>
          <w:rFonts w:ascii="Times New Roman"/>
          <w:b w:val="false"/>
          <w:i w:val="false"/>
          <w:color w:val="000000"/>
          <w:sz w:val="28"/>
        </w:rPr>
        <w:t>
</w:t>
      </w:r>
      <w:r>
        <w:rPr>
          <w:rFonts w:ascii="Times New Roman"/>
          <w:b w:val="false"/>
          <w:i w:val="false"/>
          <w:color w:val="000000"/>
          <w:sz w:val="28"/>
        </w:rPr>
        <w:t>
      4) в строке 300.12.028 I указывается превышение суммы налога на добавленную стоимость, относимого в зачет, с учетом особенностей, установленных </w:t>
      </w:r>
      <w:r>
        <w:rPr>
          <w:rFonts w:ascii="Times New Roman"/>
          <w:b w:val="false"/>
          <w:i w:val="false"/>
          <w:color w:val="000000"/>
          <w:sz w:val="28"/>
        </w:rPr>
        <w:t>статьей 451</w:t>
      </w:r>
      <w:r>
        <w:rPr>
          <w:rFonts w:ascii="Times New Roman"/>
          <w:b w:val="false"/>
          <w:i w:val="false"/>
          <w:color w:val="000000"/>
          <w:sz w:val="28"/>
        </w:rPr>
        <w:t xml:space="preserve"> Налогового кодекса, определяемое как произведение строки 300.12.028 и 30 процентов (300.00.028 х30 %). Строка подлежит заполнению в случае, если в разделе "Общая информация о плательщике НДС" отмечена ячейка 4 А, в случае если отмечена ячейка 4 В, данная строка не подлежит заполнению.</w:t>
      </w:r>
      <w:r>
        <w:br/>
      </w:r>
      <w:r>
        <w:rPr>
          <w:rFonts w:ascii="Times New Roman"/>
          <w:b w:val="false"/>
          <w:i w:val="false"/>
          <w:color w:val="000000"/>
          <w:sz w:val="28"/>
        </w:rPr>
        <w:t>
</w:t>
      </w:r>
      <w:r>
        <w:rPr>
          <w:rFonts w:ascii="Times New Roman"/>
          <w:b w:val="false"/>
          <w:i w:val="false"/>
          <w:color w:val="000000"/>
          <w:sz w:val="28"/>
        </w:rPr>
        <w:t>
      63. Сумма каждой из строк с 300.12.001 по 300.12.026 переносится в соответствующие строки формы 300.00. В случае если за налоговый период представлены 2 Приложения 300.12 по деятельности, по которой применяется специальный налоговый режим и по деятельности, по которой применяется общеустановленный порядок исчисления и уплаты налога на добавленную стоимость, то в соответствующие строки формы 300.00 переносится итоговая сумма каждой из строк с 300.12.001 по 300.12.026, определенная путем суммирования между собой соответствующих строк двух приложений 300.12.</w:t>
      </w:r>
      <w:r>
        <w:br/>
      </w:r>
      <w:r>
        <w:rPr>
          <w:rFonts w:ascii="Times New Roman"/>
          <w:b w:val="false"/>
          <w:i w:val="false"/>
          <w:color w:val="000000"/>
          <w:sz w:val="28"/>
        </w:rPr>
        <w:t>
</w:t>
      </w:r>
      <w:r>
        <w:rPr>
          <w:rFonts w:ascii="Times New Roman"/>
          <w:b w:val="false"/>
          <w:i w:val="false"/>
          <w:color w:val="000000"/>
          <w:sz w:val="28"/>
        </w:rPr>
        <w:t>
      Сумма строки 300.12.027 по деятельности, по которой применяется общеустановленный порядок исчисления и уплаты налога на добавленную стоимость и сумма строки 300.12.027 I по деятельности, по которой применяется специальный налоговый режим суммируются между собой и итоговая величина этих строк переносится справочно в строку 300.00.029 формы 300.00.</w:t>
      </w:r>
      <w:r>
        <w:br/>
      </w:r>
      <w:r>
        <w:rPr>
          <w:rFonts w:ascii="Times New Roman"/>
          <w:b w:val="false"/>
          <w:i w:val="false"/>
          <w:color w:val="000000"/>
          <w:sz w:val="28"/>
        </w:rPr>
        <w:t>
</w:t>
      </w:r>
      <w:r>
        <w:rPr>
          <w:rFonts w:ascii="Times New Roman"/>
          <w:b w:val="false"/>
          <w:i w:val="false"/>
          <w:color w:val="000000"/>
          <w:sz w:val="28"/>
        </w:rPr>
        <w:t>
      Сумма строки 300.12.028 по деятельности, по которой применяется общеустановленный порядок исчисления и уплаты налога на добавленную стоимость и сумма строки 300.12.028 I по деятельности, по которой применяется специальный налоговый режим суммируются между собой и итоговая величина этих строк переносится справочно в строку 300.00.030 формы 300.00.</w:t>
      </w:r>
      <w:r>
        <w:br/>
      </w:r>
      <w:r>
        <w:rPr>
          <w:rFonts w:ascii="Times New Roman"/>
          <w:b w:val="false"/>
          <w:i w:val="false"/>
          <w:color w:val="000000"/>
          <w:sz w:val="28"/>
        </w:rPr>
        <w:t>
</w:t>
      </w:r>
      <w:r>
        <w:rPr>
          <w:rFonts w:ascii="Times New Roman"/>
          <w:b w:val="false"/>
          <w:i w:val="false"/>
          <w:color w:val="000000"/>
          <w:sz w:val="28"/>
        </w:rPr>
        <w:t>
      Если представлено одно приложение 300.12 по деятельности, по которой применяется общеустановленный порядок исчисления и уплаты налога на добавленную стоимость или по деятельности, по которой применяется специальный налоговый режим, то в строку 300.00.029 переносится одна из строк 300.12.027 или 300.12.027 I, а в строку 300.00.030 переносится одна из строк 300.12.028 или 300.12.028 I.</w:t>
      </w:r>
    </w:p>
    <w:bookmarkEnd w:id="233"/>
    <w:bookmarkStart w:name="z4895" w:id="234"/>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ноября 2011 года № 1310</w:t>
      </w:r>
    </w:p>
    <w:bookmarkEnd w:id="234"/>
    <w:bookmarkStart w:name="z4896" w:id="235"/>
    <w:p>
      <w:pPr>
        <w:spacing w:after="0"/>
        <w:ind w:left="0"/>
        <w:jc w:val="left"/>
      </w:pPr>
      <w:r>
        <w:rPr>
          <w:rFonts w:ascii="Times New Roman"/>
          <w:b/>
          <w:i w:val="false"/>
          <w:color w:val="000000"/>
        </w:rPr>
        <w:t xml:space="preserve"> 
Правила составления налоговой отчетности</w:t>
      </w:r>
      <w:r>
        <w:br/>
      </w:r>
      <w:r>
        <w:rPr>
          <w:rFonts w:ascii="Times New Roman"/>
          <w:b/>
          <w:i w:val="false"/>
          <w:color w:val="000000"/>
        </w:rPr>
        <w:t>
(декларации) по косвенным налогам по импортированным товарам</w:t>
      </w:r>
      <w:r>
        <w:br/>
      </w:r>
      <w:r>
        <w:rPr>
          <w:rFonts w:ascii="Times New Roman"/>
          <w:b/>
          <w:i w:val="false"/>
          <w:color w:val="000000"/>
        </w:rPr>
        <w:t>
(Форма 320.00)</w:t>
      </w:r>
    </w:p>
    <w:bookmarkEnd w:id="235"/>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Форма размещена на сайте РГП "РЦПИ" </w:t>
      </w:r>
      <w:r>
        <w:rPr>
          <w:rFonts w:ascii="Times New Roman"/>
          <w:b w:val="false"/>
          <w:i w:val="false"/>
          <w:color w:val="000000"/>
          <w:sz w:val="28"/>
          <w:u w:val="single"/>
        </w:rPr>
        <w:t>http://rkao.kz/fnoforms</w:t>
      </w:r>
      <w:r>
        <w:rPr>
          <w:rFonts w:ascii="Times New Roman"/>
          <w:b w:val="false"/>
          <w:i w:val="false"/>
          <w:color w:val="ff0000"/>
          <w:sz w:val="28"/>
        </w:rPr>
        <w:t>; в случае необходимости форму в электронном виде можно получить в РГП "РЦПИ".</w:t>
      </w:r>
    </w:p>
    <w:bookmarkStart w:name="z4897" w:id="236"/>
    <w:p>
      <w:pPr>
        <w:spacing w:after="0"/>
        <w:ind w:left="0"/>
        <w:jc w:val="left"/>
      </w:pPr>
      <w:r>
        <w:rPr>
          <w:rFonts w:ascii="Times New Roman"/>
          <w:b/>
          <w:i w:val="false"/>
          <w:color w:val="000000"/>
        </w:rPr>
        <w:t xml:space="preserve"> 
1. Общие положения</w:t>
      </w:r>
    </w:p>
    <w:bookmarkEnd w:id="236"/>
    <w:bookmarkStart w:name="z4898" w:id="237"/>
    <w:p>
      <w:pPr>
        <w:spacing w:after="0"/>
        <w:ind w:left="0"/>
        <w:jc w:val="both"/>
      </w:pPr>
      <w:r>
        <w:rPr>
          <w:rFonts w:ascii="Times New Roman"/>
          <w:b w:val="false"/>
          <w:i w:val="false"/>
          <w:color w:val="000000"/>
          <w:sz w:val="28"/>
        </w:rPr>
        <w:t>
      1. Настоящие Правила составления налоговой отчетности (декларации) по косвенным налогам по импортированным товарам (Форма 320.00)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определяют порядок составления формы налоговой отчетности (декларации) по косвенным налогам по импортированным товарам (далее - Декларация), предназначенной для детального отражения информации об исчислении налогового обязательства по налогу на добавленную стоимость и акцизам при импорте товаров с территории государств-членов таможенного союза в соответствии с </w:t>
      </w:r>
      <w:r>
        <w:rPr>
          <w:rFonts w:ascii="Times New Roman"/>
          <w:b w:val="false"/>
          <w:i w:val="false"/>
          <w:color w:val="000000"/>
          <w:sz w:val="28"/>
        </w:rPr>
        <w:t>разделами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Налогового кодекса и статьями 11-1,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49</w:t>
      </w:r>
      <w:r>
        <w:rPr>
          <w:rFonts w:ascii="Times New Roman"/>
          <w:b w:val="false"/>
          <w:i w:val="false"/>
          <w:color w:val="000000"/>
          <w:sz w:val="28"/>
        </w:rPr>
        <w:t>, </w:t>
      </w:r>
      <w:r>
        <w:rPr>
          <w:rFonts w:ascii="Times New Roman"/>
          <w:b w:val="false"/>
          <w:i w:val="false"/>
          <w:color w:val="000000"/>
          <w:sz w:val="28"/>
        </w:rPr>
        <w:t>49-1</w:t>
      </w:r>
      <w:r>
        <w:rPr>
          <w:rFonts w:ascii="Times New Roman"/>
          <w:b w:val="false"/>
          <w:i w:val="false"/>
          <w:color w:val="000000"/>
          <w:sz w:val="28"/>
        </w:rPr>
        <w:t xml:space="preserve"> Закона Республики Казахстан от 10 декабря 2008 года "О введении в действие Кодекса Республики Казахстан "О налогах и других обязательных платежах в бюджет" (Налоговый кодекс)" (далее - Закон о введении). </w:t>
      </w:r>
      <w:r>
        <w:br/>
      </w:r>
      <w:r>
        <w:rPr>
          <w:rFonts w:ascii="Times New Roman"/>
          <w:b w:val="false"/>
          <w:i w:val="false"/>
          <w:color w:val="000000"/>
          <w:sz w:val="28"/>
        </w:rPr>
        <w:t>
</w:t>
      </w:r>
      <w:r>
        <w:rPr>
          <w:rFonts w:ascii="Times New Roman"/>
          <w:b w:val="false"/>
          <w:i w:val="false"/>
          <w:color w:val="000000"/>
          <w:sz w:val="28"/>
        </w:rPr>
        <w:t>
      2. Декларация состоит из самой Декларации (форма 320.00), приложений к ней (формы с 320.01 по 320.13), предназначенных для детального отражения информации об исчислении налогового обязательства по налогу на добавленную стоимость и акцизам.</w:t>
      </w:r>
      <w:r>
        <w:br/>
      </w:r>
      <w:r>
        <w:rPr>
          <w:rFonts w:ascii="Times New Roman"/>
          <w:b w:val="false"/>
          <w:i w:val="false"/>
          <w:color w:val="000000"/>
          <w:sz w:val="28"/>
        </w:rPr>
        <w:t>
</w:t>
      </w:r>
      <w:r>
        <w:rPr>
          <w:rFonts w:ascii="Times New Roman"/>
          <w:b w:val="false"/>
          <w:i w:val="false"/>
          <w:color w:val="000000"/>
          <w:sz w:val="28"/>
        </w:rPr>
        <w:t xml:space="preserve">
      3. При заполнении Декларации не допускаются исправления, подчистки и помарки. </w:t>
      </w:r>
      <w:r>
        <w:br/>
      </w:r>
      <w:r>
        <w:rPr>
          <w:rFonts w:ascii="Times New Roman"/>
          <w:b w:val="false"/>
          <w:i w:val="false"/>
          <w:color w:val="000000"/>
          <w:sz w:val="28"/>
        </w:rPr>
        <w:t>
</w:t>
      </w:r>
      <w:r>
        <w:rPr>
          <w:rFonts w:ascii="Times New Roman"/>
          <w:b w:val="false"/>
          <w:i w:val="false"/>
          <w:color w:val="000000"/>
          <w:sz w:val="28"/>
        </w:rPr>
        <w:t xml:space="preserve">
      4. При отсутствии показателей соответствующие ячейки не заполняются. </w:t>
      </w:r>
      <w:r>
        <w:br/>
      </w:r>
      <w:r>
        <w:rPr>
          <w:rFonts w:ascii="Times New Roman"/>
          <w:b w:val="false"/>
          <w:i w:val="false"/>
          <w:color w:val="000000"/>
          <w:sz w:val="28"/>
        </w:rPr>
        <w:t>
</w:t>
      </w:r>
      <w:r>
        <w:rPr>
          <w:rFonts w:ascii="Times New Roman"/>
          <w:b w:val="false"/>
          <w:i w:val="false"/>
          <w:color w:val="000000"/>
          <w:sz w:val="28"/>
        </w:rPr>
        <w:t>
      5. Приложения к Декларации составляются в обязательном порядке при заполнении строк в Декларации, требующих раскрытия соответствующих показателей.</w:t>
      </w:r>
      <w:r>
        <w:br/>
      </w:r>
      <w:r>
        <w:rPr>
          <w:rFonts w:ascii="Times New Roman"/>
          <w:b w:val="false"/>
          <w:i w:val="false"/>
          <w:color w:val="000000"/>
          <w:sz w:val="28"/>
        </w:rPr>
        <w:t>
</w:t>
      </w:r>
      <w:r>
        <w:rPr>
          <w:rFonts w:ascii="Times New Roman"/>
          <w:b w:val="false"/>
          <w:i w:val="false"/>
          <w:color w:val="000000"/>
          <w:sz w:val="28"/>
        </w:rPr>
        <w:t>
      6. Приложения к Декларации не составляются при отсутствии данных, подлежащих отражению в них.</w:t>
      </w:r>
      <w:r>
        <w:br/>
      </w:r>
      <w:r>
        <w:rPr>
          <w:rFonts w:ascii="Times New Roman"/>
          <w:b w:val="false"/>
          <w:i w:val="false"/>
          <w:color w:val="000000"/>
          <w:sz w:val="28"/>
        </w:rPr>
        <w:t>
</w:t>
      </w:r>
      <w:r>
        <w:rPr>
          <w:rFonts w:ascii="Times New Roman"/>
          <w:b w:val="false"/>
          <w:i w:val="false"/>
          <w:color w:val="000000"/>
          <w:sz w:val="28"/>
        </w:rPr>
        <w:t>
      7. В случае превышения количества показателей в строках, имеющихся на листе приложения к Декларации, дополнительно заполняется аналогичный лист приложения к Декларации.</w:t>
      </w:r>
      <w:r>
        <w:br/>
      </w:r>
      <w:r>
        <w:rPr>
          <w:rFonts w:ascii="Times New Roman"/>
          <w:b w:val="false"/>
          <w:i w:val="false"/>
          <w:color w:val="000000"/>
          <w:sz w:val="28"/>
        </w:rPr>
        <w:t>
</w:t>
      </w:r>
      <w:r>
        <w:rPr>
          <w:rFonts w:ascii="Times New Roman"/>
          <w:b w:val="false"/>
          <w:i w:val="false"/>
          <w:color w:val="000000"/>
          <w:sz w:val="28"/>
        </w:rPr>
        <w:t>
      8. В настоящих правилах применяются арифметические знаки: "+" - плюс; "-" - минус; "х" - умножение; "/" - деление; "=" - равно.</w:t>
      </w:r>
      <w:r>
        <w:br/>
      </w:r>
      <w:r>
        <w:rPr>
          <w:rFonts w:ascii="Times New Roman"/>
          <w:b w:val="false"/>
          <w:i w:val="false"/>
          <w:color w:val="000000"/>
          <w:sz w:val="28"/>
        </w:rPr>
        <w:t>
</w:t>
      </w:r>
      <w:r>
        <w:rPr>
          <w:rFonts w:ascii="Times New Roman"/>
          <w:b w:val="false"/>
          <w:i w:val="false"/>
          <w:color w:val="000000"/>
          <w:sz w:val="28"/>
        </w:rPr>
        <w:t>
      9. Отрицательные значения сумм обозначаются знаком "-" в первой левой ячейке соответствующей строки (графы) Декларации.</w:t>
      </w:r>
      <w:r>
        <w:br/>
      </w:r>
      <w:r>
        <w:rPr>
          <w:rFonts w:ascii="Times New Roman"/>
          <w:b w:val="false"/>
          <w:i w:val="false"/>
          <w:color w:val="000000"/>
          <w:sz w:val="28"/>
        </w:rPr>
        <w:t>
</w:t>
      </w:r>
      <w:r>
        <w:rPr>
          <w:rFonts w:ascii="Times New Roman"/>
          <w:b w:val="false"/>
          <w:i w:val="false"/>
          <w:color w:val="000000"/>
          <w:sz w:val="28"/>
        </w:rPr>
        <w:t>
      10. Декларация представляется на бумажном носителе и в электронном виде. При составлении Декларации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r>
        <w:br/>
      </w:r>
      <w:r>
        <w:rPr>
          <w:rFonts w:ascii="Times New Roman"/>
          <w:b w:val="false"/>
          <w:i w:val="false"/>
          <w:color w:val="000000"/>
          <w:sz w:val="28"/>
        </w:rPr>
        <w:t>
</w:t>
      </w:r>
      <w:r>
        <w:rPr>
          <w:rFonts w:ascii="Times New Roman"/>
          <w:b w:val="false"/>
          <w:i w:val="false"/>
          <w:color w:val="000000"/>
          <w:sz w:val="28"/>
        </w:rPr>
        <w:t>
      11.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 </w:t>
      </w:r>
      <w:r>
        <w:br/>
      </w:r>
      <w:r>
        <w:rPr>
          <w:rFonts w:ascii="Times New Roman"/>
          <w:b w:val="false"/>
          <w:i w:val="false"/>
          <w:color w:val="000000"/>
          <w:sz w:val="28"/>
        </w:rPr>
        <w:t>
</w:t>
      </w:r>
      <w:r>
        <w:rPr>
          <w:rFonts w:ascii="Times New Roman"/>
          <w:b w:val="false"/>
          <w:i w:val="false"/>
          <w:color w:val="000000"/>
          <w:sz w:val="28"/>
        </w:rPr>
        <w:t xml:space="preserve">
      12. При представлении Декларации: </w:t>
      </w:r>
      <w:r>
        <w:br/>
      </w:r>
      <w:r>
        <w:rPr>
          <w:rFonts w:ascii="Times New Roman"/>
          <w:b w:val="false"/>
          <w:i w:val="false"/>
          <w:color w:val="000000"/>
          <w:sz w:val="28"/>
        </w:rPr>
        <w:t>
</w:t>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r>
        <w:br/>
      </w:r>
      <w:r>
        <w:rPr>
          <w:rFonts w:ascii="Times New Roman"/>
          <w:b w:val="false"/>
          <w:i w:val="false"/>
          <w:color w:val="000000"/>
          <w:sz w:val="28"/>
        </w:rPr>
        <w:t>
</w:t>
      </w: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r>
        <w:br/>
      </w:r>
      <w:r>
        <w:rPr>
          <w:rFonts w:ascii="Times New Roman"/>
          <w:b w:val="false"/>
          <w:i w:val="false"/>
          <w:color w:val="000000"/>
          <w:sz w:val="28"/>
        </w:rPr>
        <w:t>
</w:t>
      </w:r>
      <w:r>
        <w:rPr>
          <w:rFonts w:ascii="Times New Roman"/>
          <w:b w:val="false"/>
          <w:i w:val="false"/>
          <w:color w:val="000000"/>
          <w:sz w:val="28"/>
        </w:rPr>
        <w:t xml:space="preserve">
      3) в электронном виде - налогоплательщик получает уведомление о принятии или непринятии налоговой отчетности системой приема налоговой отчетности органов налоговой службы. </w:t>
      </w:r>
      <w:r>
        <w:br/>
      </w:r>
      <w:r>
        <w:rPr>
          <w:rFonts w:ascii="Times New Roman"/>
          <w:b w:val="false"/>
          <w:i w:val="false"/>
          <w:color w:val="000000"/>
          <w:sz w:val="28"/>
        </w:rPr>
        <w:t>
</w:t>
      </w:r>
      <w:r>
        <w:rPr>
          <w:rFonts w:ascii="Times New Roman"/>
          <w:b w:val="false"/>
          <w:i w:val="false"/>
          <w:color w:val="000000"/>
          <w:sz w:val="28"/>
        </w:rPr>
        <w:t>
      13. В разделах "Общая информация о налогоплательщике" приложений указываются соответствующие данные, отраженные в разделе "Общая информация о налогоплательщике" Декларации.</w:t>
      </w:r>
      <w:r>
        <w:br/>
      </w:r>
      <w:r>
        <w:rPr>
          <w:rFonts w:ascii="Times New Roman"/>
          <w:b w:val="false"/>
          <w:i w:val="false"/>
          <w:color w:val="000000"/>
          <w:sz w:val="28"/>
        </w:rPr>
        <w:t>
</w:t>
      </w:r>
      <w:r>
        <w:rPr>
          <w:rFonts w:ascii="Times New Roman"/>
          <w:b w:val="false"/>
          <w:i w:val="false"/>
          <w:color w:val="000000"/>
          <w:sz w:val="28"/>
        </w:rPr>
        <w:t>
      14.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(далее - Закон о национальных реестрах) подлежат обязательному заполнению при представлении Декларации:</w:t>
      </w:r>
      <w:r>
        <w:br/>
      </w:r>
      <w:r>
        <w:rPr>
          <w:rFonts w:ascii="Times New Roman"/>
          <w:b w:val="false"/>
          <w:i w:val="false"/>
          <w:color w:val="000000"/>
          <w:sz w:val="28"/>
        </w:rPr>
        <w:t>
</w:t>
      </w:r>
      <w:r>
        <w:rPr>
          <w:rFonts w:ascii="Times New Roman"/>
          <w:b w:val="false"/>
          <w:i w:val="false"/>
          <w:color w:val="000000"/>
          <w:sz w:val="28"/>
        </w:rPr>
        <w:t>
      РНН - регистрационный номер налогоплательщика до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r>
        <w:br/>
      </w:r>
      <w:r>
        <w:rPr>
          <w:rFonts w:ascii="Times New Roman"/>
          <w:b w:val="false"/>
          <w:i w:val="false"/>
          <w:color w:val="000000"/>
          <w:sz w:val="28"/>
        </w:rPr>
        <w:t>
</w:t>
      </w:r>
      <w:r>
        <w:rPr>
          <w:rFonts w:ascii="Times New Roman"/>
          <w:b w:val="false"/>
          <w:i w:val="false"/>
          <w:color w:val="000000"/>
          <w:sz w:val="28"/>
        </w:rPr>
        <w:t>
      ИИН/БИН - индивидуальный идентификационный номер (бизнес-идентификационный номер) со дня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p>
    <w:bookmarkEnd w:id="237"/>
    <w:bookmarkStart w:name="z4917" w:id="238"/>
    <w:p>
      <w:pPr>
        <w:spacing w:after="0"/>
        <w:ind w:left="0"/>
        <w:jc w:val="left"/>
      </w:pPr>
      <w:r>
        <w:rPr>
          <w:rFonts w:ascii="Times New Roman"/>
          <w:b/>
          <w:i w:val="false"/>
          <w:color w:val="000000"/>
        </w:rPr>
        <w:t xml:space="preserve"> 
2. Составление Декларации (Форма 320.00)</w:t>
      </w:r>
    </w:p>
    <w:bookmarkEnd w:id="238"/>
    <w:bookmarkStart w:name="z4918" w:id="239"/>
    <w:p>
      <w:pPr>
        <w:spacing w:after="0"/>
        <w:ind w:left="0"/>
        <w:jc w:val="both"/>
      </w:pPr>
      <w:r>
        <w:rPr>
          <w:rFonts w:ascii="Times New Roman"/>
          <w:b w:val="false"/>
          <w:i w:val="false"/>
          <w:color w:val="000000"/>
          <w:sz w:val="28"/>
        </w:rPr>
        <w:t>
      15. В разделе "Общая информация о налогоплательщике" налогоплательщик обязательно отражает следующие данные:</w:t>
      </w:r>
      <w:r>
        <w:br/>
      </w:r>
      <w:r>
        <w:rPr>
          <w:rFonts w:ascii="Times New Roman"/>
          <w:b w:val="false"/>
          <w:i w:val="false"/>
          <w:color w:val="000000"/>
          <w:sz w:val="28"/>
        </w:rPr>
        <w:t>
</w:t>
      </w:r>
      <w:r>
        <w:rPr>
          <w:rFonts w:ascii="Times New Roman"/>
          <w:b w:val="false"/>
          <w:i w:val="false"/>
          <w:color w:val="000000"/>
          <w:sz w:val="28"/>
        </w:rPr>
        <w:t>
      1) РНН - регистрационный номер налогоплательщика, импортирующего товары. При исполнении налогового обязательства налогоплательщиком, относящимся к определенной категории, отмеченной в поле 8 Декларации, указывается РНН такого налогоплательщика;</w:t>
      </w:r>
      <w:r>
        <w:br/>
      </w:r>
      <w:r>
        <w:rPr>
          <w:rFonts w:ascii="Times New Roman"/>
          <w:b w:val="false"/>
          <w:i w:val="false"/>
          <w:color w:val="000000"/>
          <w:sz w:val="28"/>
        </w:rPr>
        <w:t>
</w:t>
      </w:r>
      <w:r>
        <w:rPr>
          <w:rFonts w:ascii="Times New Roman"/>
          <w:b w:val="false"/>
          <w:i w:val="false"/>
          <w:color w:val="000000"/>
          <w:sz w:val="28"/>
        </w:rPr>
        <w:t>
      2) ИИН/БИН - индивидуальный идентификационный номер (бизнес-идентификационный номер) налогоплательщика. При исполнении налогового обязательства налогоплательщиком, относящимся к определенной категории, отмеченной в поле 8 Декларации, указывается ИНН/БИН такого налогоплательщика;</w:t>
      </w:r>
      <w:r>
        <w:br/>
      </w:r>
      <w:r>
        <w:rPr>
          <w:rFonts w:ascii="Times New Roman"/>
          <w:b w:val="false"/>
          <w:i w:val="false"/>
          <w:color w:val="000000"/>
          <w:sz w:val="28"/>
        </w:rPr>
        <w:t>
</w:t>
      </w:r>
      <w:r>
        <w:rPr>
          <w:rFonts w:ascii="Times New Roman"/>
          <w:b w:val="false"/>
          <w:i w:val="false"/>
          <w:color w:val="000000"/>
          <w:sz w:val="28"/>
        </w:rPr>
        <w:t xml:space="preserve">
      3) наименование или Ф.И.О. лица, импортирующего товары. Строка подлежит обязательному заполнению. </w:t>
      </w:r>
      <w:r>
        <w:br/>
      </w:r>
      <w:r>
        <w:rPr>
          <w:rFonts w:ascii="Times New Roman"/>
          <w:b w:val="false"/>
          <w:i w:val="false"/>
          <w:color w:val="000000"/>
          <w:sz w:val="28"/>
        </w:rPr>
        <w:t>
</w:t>
      </w:r>
      <w:r>
        <w:rPr>
          <w:rFonts w:ascii="Times New Roman"/>
          <w:b w:val="false"/>
          <w:i w:val="false"/>
          <w:color w:val="000000"/>
          <w:sz w:val="28"/>
        </w:rPr>
        <w:t xml:space="preserve">
      Указывается наименование юридического лица в соответствии с учредительными документами, фамилия, имя, отчество (при его наличии) физического лица или индивидуального предпринимателя в соответствии со свидетельством о государственной регистрации индивидуального предпринимателя. </w:t>
      </w:r>
      <w:r>
        <w:br/>
      </w:r>
      <w:r>
        <w:rPr>
          <w:rFonts w:ascii="Times New Roman"/>
          <w:b w:val="false"/>
          <w:i w:val="false"/>
          <w:color w:val="000000"/>
          <w:sz w:val="28"/>
        </w:rPr>
        <w:t>
</w:t>
      </w:r>
      <w:r>
        <w:rPr>
          <w:rFonts w:ascii="Times New Roman"/>
          <w:b w:val="false"/>
          <w:i w:val="false"/>
          <w:color w:val="000000"/>
          <w:sz w:val="28"/>
        </w:rPr>
        <w:t>
      При исполнении налогового обязательства доверительным управляющим в строке указывается наименование или фамилия, имя отчество (при его наличии) доверительного управляющего. При исполнении налогового обязательства структурным подразделением юридического лица в случаях, указанных в абзацах третьем и четвертом </w:t>
      </w:r>
      <w:r>
        <w:rPr>
          <w:rFonts w:ascii="Times New Roman"/>
          <w:b w:val="false"/>
          <w:i w:val="false"/>
          <w:color w:val="000000"/>
          <w:sz w:val="28"/>
        </w:rPr>
        <w:t>подпункта 2)</w:t>
      </w:r>
      <w:r>
        <w:rPr>
          <w:rFonts w:ascii="Times New Roman"/>
          <w:b w:val="false"/>
          <w:i w:val="false"/>
          <w:color w:val="000000"/>
          <w:sz w:val="28"/>
        </w:rPr>
        <w:t xml:space="preserve"> статьи 276-2 Налогового кодекса, указывается наименование такого структурного подразделения;</w:t>
      </w:r>
      <w:r>
        <w:br/>
      </w:r>
      <w:r>
        <w:rPr>
          <w:rFonts w:ascii="Times New Roman"/>
          <w:b w:val="false"/>
          <w:i w:val="false"/>
          <w:color w:val="000000"/>
          <w:sz w:val="28"/>
        </w:rPr>
        <w:t>
</w:t>
      </w:r>
      <w:r>
        <w:rPr>
          <w:rFonts w:ascii="Times New Roman"/>
          <w:b w:val="false"/>
          <w:i w:val="false"/>
          <w:color w:val="000000"/>
          <w:sz w:val="28"/>
        </w:rPr>
        <w:t>
      4) налоговый период, за который представляется налоговая отчетность (месяц, год) - отчетный налоговый период, за который представляется Декларация (указывается арабскими цифрами). Отчетным периодом для представления Декларации в соответствии со статьей 276-20 Налогового кодекса является календарный месяц;</w:t>
      </w:r>
      <w:r>
        <w:br/>
      </w:r>
      <w:r>
        <w:rPr>
          <w:rFonts w:ascii="Times New Roman"/>
          <w:b w:val="false"/>
          <w:i w:val="false"/>
          <w:color w:val="000000"/>
          <w:sz w:val="28"/>
        </w:rPr>
        <w:t>
</w:t>
      </w:r>
      <w:r>
        <w:rPr>
          <w:rFonts w:ascii="Times New Roman"/>
          <w:b w:val="false"/>
          <w:i w:val="false"/>
          <w:color w:val="000000"/>
          <w:sz w:val="28"/>
        </w:rPr>
        <w:t>
      5) вид Декларации.</w:t>
      </w:r>
      <w:r>
        <w:br/>
      </w:r>
      <w:r>
        <w:rPr>
          <w:rFonts w:ascii="Times New Roman"/>
          <w:b w:val="false"/>
          <w:i w:val="false"/>
          <w:color w:val="000000"/>
          <w:sz w:val="28"/>
        </w:rPr>
        <w:t>
</w:t>
      </w:r>
      <w:r>
        <w:rPr>
          <w:rFonts w:ascii="Times New Roman"/>
          <w:b w:val="false"/>
          <w:i w:val="false"/>
          <w:color w:val="000000"/>
          <w:sz w:val="28"/>
        </w:rPr>
        <w:t>
      Соответствующие ячейки отмечаются с учетом отнесения Декларации к видам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 </w:t>
      </w:r>
      <w:r>
        <w:br/>
      </w:r>
      <w:r>
        <w:rPr>
          <w:rFonts w:ascii="Times New Roman"/>
          <w:b w:val="false"/>
          <w:i w:val="false"/>
          <w:color w:val="000000"/>
          <w:sz w:val="28"/>
        </w:rPr>
        <w:t>
</w:t>
      </w:r>
      <w:r>
        <w:rPr>
          <w:rFonts w:ascii="Times New Roman"/>
          <w:b w:val="false"/>
          <w:i w:val="false"/>
          <w:color w:val="000000"/>
          <w:sz w:val="28"/>
        </w:rPr>
        <w:t>
      6) номер и дата уведомления.</w:t>
      </w:r>
      <w:r>
        <w:br/>
      </w:r>
      <w:r>
        <w:rPr>
          <w:rFonts w:ascii="Times New Roman"/>
          <w:b w:val="false"/>
          <w:i w:val="false"/>
          <w:color w:val="000000"/>
          <w:sz w:val="28"/>
        </w:rPr>
        <w:t>
</w:t>
      </w:r>
      <w:r>
        <w:rPr>
          <w:rFonts w:ascii="Times New Roman"/>
          <w:b w:val="false"/>
          <w:i w:val="false"/>
          <w:color w:val="000000"/>
          <w:sz w:val="28"/>
        </w:rPr>
        <w:t>
      Строки заполняются в случае представления вида Расчета,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r>
        <w:br/>
      </w:r>
      <w:r>
        <w:rPr>
          <w:rFonts w:ascii="Times New Roman"/>
          <w:b w:val="false"/>
          <w:i w:val="false"/>
          <w:color w:val="000000"/>
          <w:sz w:val="28"/>
        </w:rPr>
        <w:t>
</w:t>
      </w:r>
      <w:r>
        <w:rPr>
          <w:rFonts w:ascii="Times New Roman"/>
          <w:b w:val="false"/>
          <w:i w:val="false"/>
          <w:color w:val="000000"/>
          <w:sz w:val="28"/>
        </w:rPr>
        <w:t>
      7) указывается регистрационный номер очередной декларации (присваивается налоговым органом при приеме), к которой представляется дополнительная декларация;</w:t>
      </w:r>
      <w:r>
        <w:br/>
      </w:r>
      <w:r>
        <w:rPr>
          <w:rFonts w:ascii="Times New Roman"/>
          <w:b w:val="false"/>
          <w:i w:val="false"/>
          <w:color w:val="000000"/>
          <w:sz w:val="28"/>
        </w:rPr>
        <w:t>
</w:t>
      </w:r>
      <w:r>
        <w:rPr>
          <w:rFonts w:ascii="Times New Roman"/>
          <w:b w:val="false"/>
          <w:i w:val="false"/>
          <w:color w:val="000000"/>
          <w:sz w:val="28"/>
        </w:rPr>
        <w:t>
      8) категория налогоплательщика. Обязательной отметке подлежит одна из ячеек А, В, С, D, E, F, G, Н в зависимости от того, к какой категории относится налогоплательщик;</w:t>
      </w:r>
      <w:r>
        <w:br/>
      </w:r>
      <w:r>
        <w:rPr>
          <w:rFonts w:ascii="Times New Roman"/>
          <w:b w:val="false"/>
          <w:i w:val="false"/>
          <w:color w:val="000000"/>
          <w:sz w:val="28"/>
        </w:rPr>
        <w:t>
</w:t>
      </w:r>
      <w:r>
        <w:rPr>
          <w:rFonts w:ascii="Times New Roman"/>
          <w:b w:val="false"/>
          <w:i w:val="false"/>
          <w:color w:val="000000"/>
          <w:sz w:val="28"/>
        </w:rPr>
        <w:t>
      в поле 8 А обязательной отметке подлежит одна из ячеек. Ячейка I отмечается в случае импорта товаров резидентом. Ячейка II отмечается в случае импорта товаров нерезидентом в соответствии с абзацами пять-семь </w:t>
      </w:r>
      <w:r>
        <w:rPr>
          <w:rFonts w:ascii="Times New Roman"/>
          <w:b w:val="false"/>
          <w:i w:val="false"/>
          <w:color w:val="000000"/>
          <w:sz w:val="28"/>
        </w:rPr>
        <w:t>подпункта 2)</w:t>
      </w:r>
      <w:r>
        <w:rPr>
          <w:rFonts w:ascii="Times New Roman"/>
          <w:b w:val="false"/>
          <w:i w:val="false"/>
          <w:color w:val="000000"/>
          <w:sz w:val="28"/>
        </w:rPr>
        <w:t xml:space="preserve"> статьи 276-2 Налогового кодекса;</w:t>
      </w:r>
      <w:r>
        <w:br/>
      </w:r>
      <w:r>
        <w:rPr>
          <w:rFonts w:ascii="Times New Roman"/>
          <w:b w:val="false"/>
          <w:i w:val="false"/>
          <w:color w:val="000000"/>
          <w:sz w:val="28"/>
        </w:rPr>
        <w:t>
</w:t>
      </w:r>
      <w:r>
        <w:rPr>
          <w:rFonts w:ascii="Times New Roman"/>
          <w:b w:val="false"/>
          <w:i w:val="false"/>
          <w:color w:val="000000"/>
          <w:sz w:val="28"/>
        </w:rPr>
        <w:t>
      поле 8 B заполняется, в случае если лицом, импортирующим товары в соответствии с абзацами третьим и четвертым подпункта 2) статьи 276-2 Налогового кодекса, является структурное подразделение юридического лица. Если структурное подразделение является стороной договора (контракта), отмечается ячейка 8 ВI. Если структурное подразделение является получателем товаров по договору (контракту), отмечается ячейка 8 ВII;</w:t>
      </w:r>
      <w:r>
        <w:br/>
      </w:r>
      <w:r>
        <w:rPr>
          <w:rFonts w:ascii="Times New Roman"/>
          <w:b w:val="false"/>
          <w:i w:val="false"/>
          <w:color w:val="000000"/>
          <w:sz w:val="28"/>
        </w:rPr>
        <w:t>
</w:t>
      </w:r>
      <w:r>
        <w:rPr>
          <w:rFonts w:ascii="Times New Roman"/>
          <w:b w:val="false"/>
          <w:i w:val="false"/>
          <w:color w:val="000000"/>
          <w:sz w:val="28"/>
        </w:rPr>
        <w:t>
      ячейка 8 С отмечается при импорте товаров физическим лицом или индивидуальным предпринимателем;</w:t>
      </w:r>
      <w:r>
        <w:br/>
      </w:r>
      <w:r>
        <w:rPr>
          <w:rFonts w:ascii="Times New Roman"/>
          <w:b w:val="false"/>
          <w:i w:val="false"/>
          <w:color w:val="000000"/>
          <w:sz w:val="28"/>
        </w:rPr>
        <w:t>
</w:t>
      </w:r>
      <w:r>
        <w:rPr>
          <w:rFonts w:ascii="Times New Roman"/>
          <w:b w:val="false"/>
          <w:i w:val="false"/>
          <w:color w:val="000000"/>
          <w:sz w:val="28"/>
        </w:rPr>
        <w:t>
      ячейка 8 D отмечается при импорте товаров частным нотариусом;</w:t>
      </w:r>
      <w:r>
        <w:br/>
      </w:r>
      <w:r>
        <w:rPr>
          <w:rFonts w:ascii="Times New Roman"/>
          <w:b w:val="false"/>
          <w:i w:val="false"/>
          <w:color w:val="000000"/>
          <w:sz w:val="28"/>
        </w:rPr>
        <w:t>
</w:t>
      </w:r>
      <w:r>
        <w:rPr>
          <w:rFonts w:ascii="Times New Roman"/>
          <w:b w:val="false"/>
          <w:i w:val="false"/>
          <w:color w:val="000000"/>
          <w:sz w:val="28"/>
        </w:rPr>
        <w:t>
      ячейка 8 Е отмечается при импорте товаров частным судебным исполнителем;</w:t>
      </w:r>
      <w:r>
        <w:br/>
      </w:r>
      <w:r>
        <w:rPr>
          <w:rFonts w:ascii="Times New Roman"/>
          <w:b w:val="false"/>
          <w:i w:val="false"/>
          <w:color w:val="000000"/>
          <w:sz w:val="28"/>
        </w:rPr>
        <w:t>
</w:t>
      </w:r>
      <w:r>
        <w:rPr>
          <w:rFonts w:ascii="Times New Roman"/>
          <w:b w:val="false"/>
          <w:i w:val="false"/>
          <w:color w:val="000000"/>
          <w:sz w:val="28"/>
        </w:rPr>
        <w:t>
      ячейка 8 F отмечается при импорте товаров адвокатом;</w:t>
      </w:r>
      <w:r>
        <w:br/>
      </w:r>
      <w:r>
        <w:rPr>
          <w:rFonts w:ascii="Times New Roman"/>
          <w:b w:val="false"/>
          <w:i w:val="false"/>
          <w:color w:val="000000"/>
          <w:sz w:val="28"/>
        </w:rPr>
        <w:t>
</w:t>
      </w:r>
      <w:r>
        <w:rPr>
          <w:rFonts w:ascii="Times New Roman"/>
          <w:b w:val="false"/>
          <w:i w:val="false"/>
          <w:color w:val="000000"/>
          <w:sz w:val="28"/>
        </w:rPr>
        <w:t>
      ячейка 8 G отмечается при импорте товаров, ввезенных для официального пользования иностранными дипломатическими и приравненными к ним представительствами иностранных государств, консульскими учреждениями иностранных государств, а также для личного пользования лицами, относящимися к дипломатическому и административно-техническому персоналу этих представительств, включая членов их семей, проживающих вместе с ними, консульскими должностными лицами, консульскими служащими, включая членов их семей, проживающих вместе с ними;</w:t>
      </w:r>
      <w:r>
        <w:br/>
      </w:r>
      <w:r>
        <w:rPr>
          <w:rFonts w:ascii="Times New Roman"/>
          <w:b w:val="false"/>
          <w:i w:val="false"/>
          <w:color w:val="000000"/>
          <w:sz w:val="28"/>
        </w:rPr>
        <w:t>
</w:t>
      </w:r>
      <w:r>
        <w:rPr>
          <w:rFonts w:ascii="Times New Roman"/>
          <w:b w:val="false"/>
          <w:i w:val="false"/>
          <w:color w:val="000000"/>
          <w:sz w:val="28"/>
        </w:rPr>
        <w:t>
      ячейка 8 H отмечается при импорте товаров доверительным управляющим;</w:t>
      </w:r>
      <w:r>
        <w:br/>
      </w:r>
      <w:r>
        <w:rPr>
          <w:rFonts w:ascii="Times New Roman"/>
          <w:b w:val="false"/>
          <w:i w:val="false"/>
          <w:color w:val="000000"/>
          <w:sz w:val="28"/>
        </w:rPr>
        <w:t>
</w:t>
      </w:r>
      <w:r>
        <w:rPr>
          <w:rFonts w:ascii="Times New Roman"/>
          <w:b w:val="false"/>
          <w:i w:val="false"/>
          <w:color w:val="000000"/>
          <w:sz w:val="28"/>
        </w:rPr>
        <w:t xml:space="preserve">
      9) код валюты. </w:t>
      </w:r>
      <w:r>
        <w:br/>
      </w:r>
      <w:r>
        <w:rPr>
          <w:rFonts w:ascii="Times New Roman"/>
          <w:b w:val="false"/>
          <w:i w:val="false"/>
          <w:color w:val="000000"/>
          <w:sz w:val="28"/>
        </w:rPr>
        <w:t>
</w:t>
      </w:r>
      <w:r>
        <w:rPr>
          <w:rFonts w:ascii="Times New Roman"/>
          <w:b w:val="false"/>
          <w:i w:val="false"/>
          <w:color w:val="000000"/>
          <w:sz w:val="28"/>
        </w:rPr>
        <w:t>
      Указывается код валюты в соответствии с </w:t>
      </w:r>
      <w:r>
        <w:rPr>
          <w:rFonts w:ascii="Times New Roman"/>
          <w:b w:val="false"/>
          <w:i w:val="false"/>
          <w:color w:val="000000"/>
          <w:sz w:val="28"/>
        </w:rPr>
        <w:t>приложением 23</w:t>
      </w:r>
      <w:r>
        <w:rPr>
          <w:rFonts w:ascii="Times New Roman"/>
          <w:b w:val="false"/>
          <w:i w:val="false"/>
          <w:color w:val="000000"/>
          <w:sz w:val="28"/>
        </w:rPr>
        <w:t xml:space="preserve"> "Классификатор валют", утвержденным Решением Комиссии Таможенного союза от 20 сентября 2010 года № 378 "О классификаторах, используемых для заполнения таможенных деклараций";</w:t>
      </w:r>
      <w:r>
        <w:br/>
      </w:r>
      <w:r>
        <w:rPr>
          <w:rFonts w:ascii="Times New Roman"/>
          <w:b w:val="false"/>
          <w:i w:val="false"/>
          <w:color w:val="000000"/>
          <w:sz w:val="28"/>
        </w:rPr>
        <w:t>
</w:t>
      </w:r>
      <w:r>
        <w:rPr>
          <w:rFonts w:ascii="Times New Roman"/>
          <w:b w:val="false"/>
          <w:i w:val="false"/>
          <w:color w:val="000000"/>
          <w:sz w:val="28"/>
        </w:rPr>
        <w:t>
      10) серия и номер свидетельства по НДС. Указывается серия и номер свидетельства о постановке на регистрационный учет по налогу на добавленную стоимость. Строка подлежи обязательному заполнению только лицами, состоящими на регистрационном учете по налогу на добавленную стоимость в Республике Казахстан.</w:t>
      </w:r>
      <w:r>
        <w:br/>
      </w:r>
      <w:r>
        <w:rPr>
          <w:rFonts w:ascii="Times New Roman"/>
          <w:b w:val="false"/>
          <w:i w:val="false"/>
          <w:color w:val="000000"/>
          <w:sz w:val="28"/>
        </w:rPr>
        <w:t>
</w:t>
      </w:r>
      <w:r>
        <w:rPr>
          <w:rFonts w:ascii="Times New Roman"/>
          <w:b w:val="false"/>
          <w:i w:val="false"/>
          <w:color w:val="000000"/>
          <w:sz w:val="28"/>
        </w:rPr>
        <w:t>
      В случае, если в поле 8 B отмечена ячейка 8 ВI или 8 ВII, в ячейке указывается серия и номер свидетельства по налогу на добавленную стоимость юридического лица структурного подразделения;</w:t>
      </w:r>
      <w:r>
        <w:br/>
      </w:r>
      <w:r>
        <w:rPr>
          <w:rFonts w:ascii="Times New Roman"/>
          <w:b w:val="false"/>
          <w:i w:val="false"/>
          <w:color w:val="000000"/>
          <w:sz w:val="28"/>
        </w:rPr>
        <w:t>
</w:t>
      </w:r>
      <w:r>
        <w:rPr>
          <w:rFonts w:ascii="Times New Roman"/>
          <w:b w:val="false"/>
          <w:i w:val="false"/>
          <w:color w:val="000000"/>
          <w:sz w:val="28"/>
        </w:rPr>
        <w:t>
      11) импорт, освобожденный от налога на добавленную стоимость. При освобождении от налога на добавленную стоимость импорта товаров, предусмотренных </w:t>
      </w:r>
      <w:r>
        <w:rPr>
          <w:rFonts w:ascii="Times New Roman"/>
          <w:b w:val="false"/>
          <w:i w:val="false"/>
          <w:color w:val="000000"/>
          <w:sz w:val="28"/>
        </w:rPr>
        <w:t>статьей 255</w:t>
      </w:r>
      <w:r>
        <w:rPr>
          <w:rFonts w:ascii="Times New Roman"/>
          <w:b w:val="false"/>
          <w:i w:val="false"/>
          <w:color w:val="000000"/>
          <w:sz w:val="28"/>
        </w:rPr>
        <w:t xml:space="preserve"> Налогового кодекса, отмечается ячейка 11 I. При освобождении от налога на добавленную стоимость импорта на территорию Республики Казахстан с территории государств-членов таможенного союза товаров, предназначенных для переработки, а также товаров, с помощью которых осуществляются операции по переработке товаров, отмечается ячейка 11 II. При освобождении от налога на добавленную стоимость импорта с территории государств-членов таможенного союза товаров, ввезенных юридическим лицом, его подрядчиками, осуществляющими деятельность в рамках концессионного договора, заключенного с Правительством Республики Казахстан на реализацию инфраструктурного проекта до 01.01.2009 года, отмечается ячейка 11 III;</w:t>
      </w:r>
      <w:r>
        <w:br/>
      </w:r>
      <w:r>
        <w:rPr>
          <w:rFonts w:ascii="Times New Roman"/>
          <w:b w:val="false"/>
          <w:i w:val="false"/>
          <w:color w:val="000000"/>
          <w:sz w:val="28"/>
        </w:rPr>
        <w:t>
</w:t>
      </w:r>
      <w:r>
        <w:rPr>
          <w:rFonts w:ascii="Times New Roman"/>
          <w:b w:val="false"/>
          <w:i w:val="false"/>
          <w:color w:val="000000"/>
          <w:sz w:val="28"/>
        </w:rPr>
        <w:t>
      12) импорт товаров, по которым налог на добавленную стоимость уплачивается методом зачета. Если лицом, осуществляется ввоз товаров, импортируемых на территорию Республики Казахстан с территории государств - членов таможенного союза, в порядке, установленном </w:t>
      </w:r>
      <w:r>
        <w:rPr>
          <w:rFonts w:ascii="Times New Roman"/>
          <w:b w:val="false"/>
          <w:i w:val="false"/>
          <w:color w:val="000000"/>
          <w:sz w:val="28"/>
        </w:rPr>
        <w:t>статьей 49-1</w:t>
      </w:r>
      <w:r>
        <w:rPr>
          <w:rFonts w:ascii="Times New Roman"/>
          <w:b w:val="false"/>
          <w:i w:val="false"/>
          <w:color w:val="000000"/>
          <w:sz w:val="28"/>
        </w:rPr>
        <w:t xml:space="preserve"> Закона о введении, отмечается соответствующая ячейка;</w:t>
      </w:r>
      <w:r>
        <w:br/>
      </w:r>
      <w:r>
        <w:rPr>
          <w:rFonts w:ascii="Times New Roman"/>
          <w:b w:val="false"/>
          <w:i w:val="false"/>
          <w:color w:val="000000"/>
          <w:sz w:val="28"/>
        </w:rPr>
        <w:t>
</w:t>
      </w:r>
      <w:r>
        <w:rPr>
          <w:rFonts w:ascii="Times New Roman"/>
          <w:b w:val="false"/>
          <w:i w:val="false"/>
          <w:color w:val="000000"/>
          <w:sz w:val="28"/>
        </w:rPr>
        <w:t>
      13) импорт товаров, по которым изменен срок уплаты. Если лицом, осуществляется ввоз товаров, импортируемых на территорию Республики Казахстан с территории государств-членов таможенного союза, в порядке, установленном абзацами 27-49 </w:t>
      </w:r>
      <w:r>
        <w:rPr>
          <w:rFonts w:ascii="Times New Roman"/>
          <w:b w:val="false"/>
          <w:i w:val="false"/>
          <w:color w:val="000000"/>
          <w:sz w:val="28"/>
        </w:rPr>
        <w:t>статьи 49</w:t>
      </w:r>
      <w:r>
        <w:rPr>
          <w:rFonts w:ascii="Times New Roman"/>
          <w:b w:val="false"/>
          <w:i w:val="false"/>
          <w:color w:val="000000"/>
          <w:sz w:val="28"/>
        </w:rPr>
        <w:t xml:space="preserve"> Закона о введении, отмечается соответствующая ячейка;</w:t>
      </w:r>
      <w:r>
        <w:br/>
      </w:r>
      <w:r>
        <w:rPr>
          <w:rFonts w:ascii="Times New Roman"/>
          <w:b w:val="false"/>
          <w:i w:val="false"/>
          <w:color w:val="000000"/>
          <w:sz w:val="28"/>
        </w:rPr>
        <w:t>
</w:t>
      </w:r>
      <w:r>
        <w:rPr>
          <w:rFonts w:ascii="Times New Roman"/>
          <w:b w:val="false"/>
          <w:i w:val="false"/>
          <w:color w:val="000000"/>
          <w:sz w:val="28"/>
        </w:rPr>
        <w:t>
      14) импорт подакцизных товаров. Если импортируемые товары являются подакцизными товарами, отмечается соответствующая ячейка;</w:t>
      </w:r>
      <w:r>
        <w:br/>
      </w:r>
      <w:r>
        <w:rPr>
          <w:rFonts w:ascii="Times New Roman"/>
          <w:b w:val="false"/>
          <w:i w:val="false"/>
          <w:color w:val="000000"/>
          <w:sz w:val="28"/>
        </w:rPr>
        <w:t>
</w:t>
      </w:r>
      <w:r>
        <w:rPr>
          <w:rFonts w:ascii="Times New Roman"/>
          <w:b w:val="false"/>
          <w:i w:val="false"/>
          <w:color w:val="000000"/>
          <w:sz w:val="28"/>
        </w:rPr>
        <w:t>
      15) импорт подакцизных товаров, освобожденных от обложения акцизом. Соответствующая ячейка отмечается в случае, если импортируемые подакцизные товары освобождены от обложения акцизами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281 Налогового кодекса; </w:t>
      </w:r>
      <w:r>
        <w:br/>
      </w:r>
      <w:r>
        <w:rPr>
          <w:rFonts w:ascii="Times New Roman"/>
          <w:b w:val="false"/>
          <w:i w:val="false"/>
          <w:color w:val="000000"/>
          <w:sz w:val="28"/>
        </w:rPr>
        <w:t>
</w:t>
      </w:r>
      <w:r>
        <w:rPr>
          <w:rFonts w:ascii="Times New Roman"/>
          <w:b w:val="false"/>
          <w:i w:val="false"/>
          <w:color w:val="000000"/>
          <w:sz w:val="28"/>
        </w:rPr>
        <w:t>
      16) представленные приложения. В строке 16 отмечаются ячейки соответствующие представленным приложениям;</w:t>
      </w:r>
      <w:r>
        <w:br/>
      </w:r>
      <w:r>
        <w:rPr>
          <w:rFonts w:ascii="Times New Roman"/>
          <w:b w:val="false"/>
          <w:i w:val="false"/>
          <w:color w:val="000000"/>
          <w:sz w:val="28"/>
        </w:rPr>
        <w:t>
</w:t>
      </w:r>
      <w:r>
        <w:rPr>
          <w:rFonts w:ascii="Times New Roman"/>
          <w:b w:val="false"/>
          <w:i w:val="false"/>
          <w:color w:val="000000"/>
          <w:sz w:val="28"/>
        </w:rPr>
        <w:t>
      17) документы, приложенные к декларации. В данной декларации указываются сведения о документах, представляемых одновременно с декларацией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276-20 Налогового кодекса.</w:t>
      </w:r>
      <w:r>
        <w:br/>
      </w:r>
      <w:r>
        <w:rPr>
          <w:rFonts w:ascii="Times New Roman"/>
          <w:b w:val="false"/>
          <w:i w:val="false"/>
          <w:color w:val="000000"/>
          <w:sz w:val="28"/>
        </w:rPr>
        <w:t>
</w:t>
      </w:r>
      <w:r>
        <w:rPr>
          <w:rFonts w:ascii="Times New Roman"/>
          <w:b w:val="false"/>
          <w:i w:val="false"/>
          <w:color w:val="000000"/>
          <w:sz w:val="28"/>
        </w:rPr>
        <w:t>
      В поле 17 I указывается количество заявлений о ввозе товаров и уплате косвенных налогов. Количество представленных заявлений о ввозе товаров и уплате косвенных налогов, указываемое в данном поле должно соответствовать количеству Заявлений о ввозе товаров и уплате косвенных налогов, отраженных в Реестре Заявлений о ввозе товаров и уплате косвенных налогов формы 320.13.</w:t>
      </w:r>
      <w:r>
        <w:br/>
      </w:r>
      <w:r>
        <w:rPr>
          <w:rFonts w:ascii="Times New Roman"/>
          <w:b w:val="false"/>
          <w:i w:val="false"/>
          <w:color w:val="000000"/>
          <w:sz w:val="28"/>
        </w:rPr>
        <w:t>
</w:t>
      </w:r>
      <w:r>
        <w:rPr>
          <w:rFonts w:ascii="Times New Roman"/>
          <w:b w:val="false"/>
          <w:i w:val="false"/>
          <w:color w:val="000000"/>
          <w:sz w:val="28"/>
        </w:rPr>
        <w:t>
      В поле 17 II указывается общее количество листов документов, прилагаемых к декларации в соответствии с пунктом 3 статьи 276-20 Налогового кодекса.</w:t>
      </w:r>
      <w:r>
        <w:br/>
      </w:r>
      <w:r>
        <w:rPr>
          <w:rFonts w:ascii="Times New Roman"/>
          <w:b w:val="false"/>
          <w:i w:val="false"/>
          <w:color w:val="000000"/>
          <w:sz w:val="28"/>
        </w:rPr>
        <w:t>
</w:t>
      </w:r>
      <w:r>
        <w:rPr>
          <w:rFonts w:ascii="Times New Roman"/>
          <w:b w:val="false"/>
          <w:i w:val="false"/>
          <w:color w:val="000000"/>
          <w:sz w:val="28"/>
        </w:rPr>
        <w:t>
      16. В разделе "Начисление налога на добавленную стоимость при импорте товаров":</w:t>
      </w:r>
      <w:r>
        <w:br/>
      </w:r>
      <w:r>
        <w:rPr>
          <w:rFonts w:ascii="Times New Roman"/>
          <w:b w:val="false"/>
          <w:i w:val="false"/>
          <w:color w:val="000000"/>
          <w:sz w:val="28"/>
        </w:rPr>
        <w:t>
</w:t>
      </w:r>
      <w:r>
        <w:rPr>
          <w:rFonts w:ascii="Times New Roman"/>
          <w:b w:val="false"/>
          <w:i w:val="false"/>
          <w:color w:val="000000"/>
          <w:sz w:val="28"/>
        </w:rPr>
        <w:t>
      1) в строке 320.00.001 А указывается итоговая сумма размера облагаемого импорта товаров, ввезенных (ввозимых) на территорию Республики Казахстан с территории государств-членов таможенного союза, в том числе по импорту товаров (предметов лизинга), транспортных средств и по импорту товаров, являющихся продуктами переработки давальческого сырья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276-4 Налогового кодекса. В данную строку переносится сумма из строки 320.01.005 приложения 320.01.</w:t>
      </w:r>
      <w:r>
        <w:br/>
      </w:r>
      <w:r>
        <w:rPr>
          <w:rFonts w:ascii="Times New Roman"/>
          <w:b w:val="false"/>
          <w:i w:val="false"/>
          <w:color w:val="000000"/>
          <w:sz w:val="28"/>
        </w:rPr>
        <w:t>
</w:t>
      </w:r>
      <w:r>
        <w:rPr>
          <w:rFonts w:ascii="Times New Roman"/>
          <w:b w:val="false"/>
          <w:i w:val="false"/>
          <w:color w:val="000000"/>
          <w:sz w:val="28"/>
        </w:rPr>
        <w:t>
      Строка 320.00.001 А включает в себя сумму строк 320.00.001 I А, 320.00.001 II А;</w:t>
      </w:r>
      <w:r>
        <w:br/>
      </w:r>
      <w:r>
        <w:rPr>
          <w:rFonts w:ascii="Times New Roman"/>
          <w:b w:val="false"/>
          <w:i w:val="false"/>
          <w:color w:val="000000"/>
          <w:sz w:val="28"/>
        </w:rPr>
        <w:t>
</w:t>
      </w:r>
      <w:r>
        <w:rPr>
          <w:rFonts w:ascii="Times New Roman"/>
          <w:b w:val="false"/>
          <w:i w:val="false"/>
          <w:color w:val="000000"/>
          <w:sz w:val="28"/>
        </w:rPr>
        <w:t>
      2) в строке 320.00.001 I А указывается сумма размера облагаемого импорта товаров, ввезенных (ввозимых) на территорию Республики Казахстан с территории Российской Федерации. В данную строку переносится сумма строк 320.01.001 I, 320.01.002 I, 320.01.003 I и 320.01.004 I приложения 320.01;</w:t>
      </w:r>
      <w:r>
        <w:br/>
      </w:r>
      <w:r>
        <w:rPr>
          <w:rFonts w:ascii="Times New Roman"/>
          <w:b w:val="false"/>
          <w:i w:val="false"/>
          <w:color w:val="000000"/>
          <w:sz w:val="28"/>
        </w:rPr>
        <w:t>
</w:t>
      </w:r>
      <w:r>
        <w:rPr>
          <w:rFonts w:ascii="Times New Roman"/>
          <w:b w:val="false"/>
          <w:i w:val="false"/>
          <w:color w:val="000000"/>
          <w:sz w:val="28"/>
        </w:rPr>
        <w:t>
      3) в строке 320.00.001 II А указывается сумма размера облагаемого импорта товаров, ввезенных (ввозимых) на территорию Республики Казахстан с территории Республики Беларусь. В данную строку переносится сумма строк 320.01.001 II, 320.01.002 II, 320.01.003 II и 320.01.004 II приложения 320.01.</w:t>
      </w:r>
      <w:r>
        <w:br/>
      </w:r>
      <w:r>
        <w:rPr>
          <w:rFonts w:ascii="Times New Roman"/>
          <w:b w:val="false"/>
          <w:i w:val="false"/>
          <w:color w:val="000000"/>
          <w:sz w:val="28"/>
        </w:rPr>
        <w:t>
</w:t>
      </w:r>
      <w:r>
        <w:rPr>
          <w:rFonts w:ascii="Times New Roman"/>
          <w:b w:val="false"/>
          <w:i w:val="false"/>
          <w:color w:val="000000"/>
          <w:sz w:val="28"/>
        </w:rPr>
        <w:t>
      Размер облагаемого импорта, указываемого в строках 320.00.001 I А и 320.00.001 II А, определяется в соответствии со </w:t>
      </w:r>
      <w:r>
        <w:rPr>
          <w:rFonts w:ascii="Times New Roman"/>
          <w:b w:val="false"/>
          <w:i w:val="false"/>
          <w:color w:val="000000"/>
          <w:sz w:val="28"/>
        </w:rPr>
        <w:t>статьей 276-8</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4) в строке 320.00.001 В указывается итоговая сумма налога на добавленную стоимость по облагаемому импорту товаров, ввезенных (ввозимых) на территорию Республики Казахстан с территории государств-членов таможенного союза, в том числе по импорту товаров (предметов лизинга), транспортных средств, и по импорту товаров, являющихся продуктами переработки давальческого сырья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276-4 Налогового кодекса. В данную строку переносится сумма из строки 320.01.010 приложения 320.01.</w:t>
      </w:r>
      <w:r>
        <w:br/>
      </w:r>
      <w:r>
        <w:rPr>
          <w:rFonts w:ascii="Times New Roman"/>
          <w:b w:val="false"/>
          <w:i w:val="false"/>
          <w:color w:val="000000"/>
          <w:sz w:val="28"/>
        </w:rPr>
        <w:t>
</w:t>
      </w:r>
      <w:r>
        <w:rPr>
          <w:rFonts w:ascii="Times New Roman"/>
          <w:b w:val="false"/>
          <w:i w:val="false"/>
          <w:color w:val="000000"/>
          <w:sz w:val="28"/>
        </w:rPr>
        <w:t>
      Строка 320.00.001 В включает в себя сумму строк 320.00.001 I В, 320.00.001 II В;</w:t>
      </w:r>
      <w:r>
        <w:br/>
      </w:r>
      <w:r>
        <w:rPr>
          <w:rFonts w:ascii="Times New Roman"/>
          <w:b w:val="false"/>
          <w:i w:val="false"/>
          <w:color w:val="000000"/>
          <w:sz w:val="28"/>
        </w:rPr>
        <w:t>
</w:t>
      </w:r>
      <w:r>
        <w:rPr>
          <w:rFonts w:ascii="Times New Roman"/>
          <w:b w:val="false"/>
          <w:i w:val="false"/>
          <w:color w:val="000000"/>
          <w:sz w:val="28"/>
        </w:rPr>
        <w:t>
      5) в строке 320.00.001 I В указывается сумма налога на добавленную стоимость по облагаемому импорту товаров, ввезенных (ввозимых) на территорию Республики Казахстан с территории Российской Федерации. В данную строку переносится сумма строк 320.01.006 I, 320.01.007 I, 320.01.008 I и 320.01.009 I приложения 320.01;</w:t>
      </w:r>
      <w:r>
        <w:br/>
      </w:r>
      <w:r>
        <w:rPr>
          <w:rFonts w:ascii="Times New Roman"/>
          <w:b w:val="false"/>
          <w:i w:val="false"/>
          <w:color w:val="000000"/>
          <w:sz w:val="28"/>
        </w:rPr>
        <w:t>
</w:t>
      </w:r>
      <w:r>
        <w:rPr>
          <w:rFonts w:ascii="Times New Roman"/>
          <w:b w:val="false"/>
          <w:i w:val="false"/>
          <w:color w:val="000000"/>
          <w:sz w:val="28"/>
        </w:rPr>
        <w:t>
      6) в строке 320.00.001 II В указывается сумма налога на добавленную стоимость по облагаемому импорту товаров, ввезенных (ввозимых) на территорию Республики Казахстан с территории Республики Беларусь. В данную строку переносится сумма строк 320.01.006 II, 320.01.007 II, 320.01.008 II и 320.01.009 II приложения 320.01;</w:t>
      </w:r>
      <w:r>
        <w:br/>
      </w:r>
      <w:r>
        <w:rPr>
          <w:rFonts w:ascii="Times New Roman"/>
          <w:b w:val="false"/>
          <w:i w:val="false"/>
          <w:color w:val="000000"/>
          <w:sz w:val="28"/>
        </w:rPr>
        <w:t>
</w:t>
      </w:r>
      <w:r>
        <w:rPr>
          <w:rFonts w:ascii="Times New Roman"/>
          <w:b w:val="false"/>
          <w:i w:val="false"/>
          <w:color w:val="000000"/>
          <w:sz w:val="28"/>
        </w:rPr>
        <w:t>
      7) в строке 320.00.002 А указывается сумма размера облагаемого импорта транспортных средств, осуществленного физическим лицом на территорию Республики Казахстан с территории Российской Федерации, подлежащих государственной регистрации в государственных органах Республики Казахстан. Данная строка заполняется только в случае, если в поле 8 Раздела "Общая информация о налогоплательщике" отмечена ячейка 8С "Физическое лицо". При импорте транспортных средств другими категориями налогоплательщиков, в т.ч. индивидуальными предпринимателями, сведения по импортированным транспортным средствам отражаются в строке 320.00.001 А и 320.00.001 В. Строка 320.00.002 А включает в себя строки 320.00.002 I А, 320.00.002 II А;</w:t>
      </w:r>
      <w:r>
        <w:br/>
      </w:r>
      <w:r>
        <w:rPr>
          <w:rFonts w:ascii="Times New Roman"/>
          <w:b w:val="false"/>
          <w:i w:val="false"/>
          <w:color w:val="000000"/>
          <w:sz w:val="28"/>
        </w:rPr>
        <w:t>
</w:t>
      </w:r>
      <w:r>
        <w:rPr>
          <w:rFonts w:ascii="Times New Roman"/>
          <w:b w:val="false"/>
          <w:i w:val="false"/>
          <w:color w:val="000000"/>
          <w:sz w:val="28"/>
        </w:rPr>
        <w:t>
      8) в строке 320.00.002 I А указывается сумма размера облагаемого импорта по транспортным средствам, если транспортные средства импортируются физическим лицом на территорию Республики Казахстан с территории Российской Федерации;</w:t>
      </w:r>
      <w:r>
        <w:br/>
      </w:r>
      <w:r>
        <w:rPr>
          <w:rFonts w:ascii="Times New Roman"/>
          <w:b w:val="false"/>
          <w:i w:val="false"/>
          <w:color w:val="000000"/>
          <w:sz w:val="28"/>
        </w:rPr>
        <w:t>
</w:t>
      </w:r>
      <w:r>
        <w:rPr>
          <w:rFonts w:ascii="Times New Roman"/>
          <w:b w:val="false"/>
          <w:i w:val="false"/>
          <w:color w:val="000000"/>
          <w:sz w:val="28"/>
        </w:rPr>
        <w:t>
      9) в строке 320.00.002 II А указывается сумма размера облагаемого импорта транспортным средствам, если транспортные средства импортируются физическим лицом на территорию Республики Казахстан с территории Республики Беларусь;</w:t>
      </w:r>
      <w:r>
        <w:br/>
      </w:r>
      <w:r>
        <w:rPr>
          <w:rFonts w:ascii="Times New Roman"/>
          <w:b w:val="false"/>
          <w:i w:val="false"/>
          <w:color w:val="000000"/>
          <w:sz w:val="28"/>
        </w:rPr>
        <w:t>
</w:t>
      </w:r>
      <w:r>
        <w:rPr>
          <w:rFonts w:ascii="Times New Roman"/>
          <w:b w:val="false"/>
          <w:i w:val="false"/>
          <w:color w:val="000000"/>
          <w:sz w:val="28"/>
        </w:rPr>
        <w:t>
      10) в строке 320.00.002 В указывается сумма налога на добавленную стоимость по облагаемому импорту транспортных средств, подлежащих государственной регистрации в государственных органах Республики, импортируемых физическим лицом на территорию Республики Казахстан с территории Российской Федерации. Строка 320.00.002 В включает в себя строки 320.00.002 I В, 320.00.002 II В;</w:t>
      </w:r>
      <w:r>
        <w:br/>
      </w:r>
      <w:r>
        <w:rPr>
          <w:rFonts w:ascii="Times New Roman"/>
          <w:b w:val="false"/>
          <w:i w:val="false"/>
          <w:color w:val="000000"/>
          <w:sz w:val="28"/>
        </w:rPr>
        <w:t>
</w:t>
      </w:r>
      <w:r>
        <w:rPr>
          <w:rFonts w:ascii="Times New Roman"/>
          <w:b w:val="false"/>
          <w:i w:val="false"/>
          <w:color w:val="000000"/>
          <w:sz w:val="28"/>
        </w:rPr>
        <w:t>
      11) в строке 320.00.002 I В указывается сумма налога на добавленную стоимость по облагаемому импорту транспортных средств, импортируемых физическим лицом на территорию Республики Казахстан с территории Российской Федерации;</w:t>
      </w:r>
      <w:r>
        <w:br/>
      </w:r>
      <w:r>
        <w:rPr>
          <w:rFonts w:ascii="Times New Roman"/>
          <w:b w:val="false"/>
          <w:i w:val="false"/>
          <w:color w:val="000000"/>
          <w:sz w:val="28"/>
        </w:rPr>
        <w:t>
</w:t>
      </w:r>
      <w:r>
        <w:rPr>
          <w:rFonts w:ascii="Times New Roman"/>
          <w:b w:val="false"/>
          <w:i w:val="false"/>
          <w:color w:val="000000"/>
          <w:sz w:val="28"/>
        </w:rPr>
        <w:t>
      12) в строке 320.00.002 II В указывается сумма налога на добавленную стоимость по облагаемому импорту транспортных средств, импортируемых физическим лицом на территорию Республики Казахстан с территории Республики Беларусь;</w:t>
      </w:r>
      <w:r>
        <w:br/>
      </w:r>
      <w:r>
        <w:rPr>
          <w:rFonts w:ascii="Times New Roman"/>
          <w:b w:val="false"/>
          <w:i w:val="false"/>
          <w:color w:val="000000"/>
          <w:sz w:val="28"/>
        </w:rPr>
        <w:t>
</w:t>
      </w:r>
      <w:r>
        <w:rPr>
          <w:rFonts w:ascii="Times New Roman"/>
          <w:b w:val="false"/>
          <w:i w:val="false"/>
          <w:color w:val="000000"/>
          <w:sz w:val="28"/>
        </w:rPr>
        <w:t>
      13) в строке 320.00.003 А указывается импорт, освобожденный от налога на добавленную стоимость в соответствии со </w:t>
      </w:r>
      <w:r>
        <w:rPr>
          <w:rFonts w:ascii="Times New Roman"/>
          <w:b w:val="false"/>
          <w:i w:val="false"/>
          <w:color w:val="000000"/>
          <w:sz w:val="28"/>
        </w:rPr>
        <w:t>статьей 255</w:t>
      </w:r>
      <w:r>
        <w:rPr>
          <w:rFonts w:ascii="Times New Roman"/>
          <w:b w:val="false"/>
          <w:i w:val="false"/>
          <w:color w:val="000000"/>
          <w:sz w:val="28"/>
        </w:rPr>
        <w:t xml:space="preserve"> Налогового Кодекса. В данную строку переносится сумма из строки 320.02.001 приложения 320.02. Строка 320.00.003 А включает в себя сумму строк 320.00.003 I А, 320.00.003 II А;</w:t>
      </w:r>
      <w:r>
        <w:br/>
      </w:r>
      <w:r>
        <w:rPr>
          <w:rFonts w:ascii="Times New Roman"/>
          <w:b w:val="false"/>
          <w:i w:val="false"/>
          <w:color w:val="000000"/>
          <w:sz w:val="28"/>
        </w:rPr>
        <w:t>
</w:t>
      </w:r>
      <w:r>
        <w:rPr>
          <w:rFonts w:ascii="Times New Roman"/>
          <w:b w:val="false"/>
          <w:i w:val="false"/>
          <w:color w:val="000000"/>
          <w:sz w:val="28"/>
        </w:rPr>
        <w:t>
      14) в строке 320.00.003 I указывается освобожденный в соответствии со статьей 255 Налогового Кодекса импорт товаров из Российской Федерации;</w:t>
      </w:r>
      <w:r>
        <w:br/>
      </w:r>
      <w:r>
        <w:rPr>
          <w:rFonts w:ascii="Times New Roman"/>
          <w:b w:val="false"/>
          <w:i w:val="false"/>
          <w:color w:val="000000"/>
          <w:sz w:val="28"/>
        </w:rPr>
        <w:t>
</w:t>
      </w:r>
      <w:r>
        <w:rPr>
          <w:rFonts w:ascii="Times New Roman"/>
          <w:b w:val="false"/>
          <w:i w:val="false"/>
          <w:color w:val="000000"/>
          <w:sz w:val="28"/>
        </w:rPr>
        <w:t>
      15) в строке 320.00.003 II указывается освобожденный в соответствии со статьей 255 Налогового Кодекса импорт товаров из Республики Беларусь;</w:t>
      </w:r>
      <w:r>
        <w:br/>
      </w:r>
      <w:r>
        <w:rPr>
          <w:rFonts w:ascii="Times New Roman"/>
          <w:b w:val="false"/>
          <w:i w:val="false"/>
          <w:color w:val="000000"/>
          <w:sz w:val="28"/>
        </w:rPr>
        <w:t>
</w:t>
      </w:r>
      <w:r>
        <w:rPr>
          <w:rFonts w:ascii="Times New Roman"/>
          <w:b w:val="false"/>
          <w:i w:val="false"/>
          <w:color w:val="000000"/>
          <w:sz w:val="28"/>
        </w:rPr>
        <w:t>
      16) в строке 320.00.004 В указывается сумма налога на добавленную стоимость по импортируемым на территорию Республики Казахстан с территории государств-членов таможенного союза товарам, предназначенным для промышленной переработки, по которым был изменен срок уплаты налога на добавленную стоимость в соответствии с абзацами 27-50 статьи 49 Закона о введении. В данную строку переносится сумма итоговых строк 0000001 и 0000002 графы D формы 320.03.</w:t>
      </w:r>
      <w:r>
        <w:br/>
      </w:r>
      <w:r>
        <w:rPr>
          <w:rFonts w:ascii="Times New Roman"/>
          <w:b w:val="false"/>
          <w:i w:val="false"/>
          <w:color w:val="000000"/>
          <w:sz w:val="28"/>
        </w:rPr>
        <w:t>
</w:t>
      </w:r>
      <w:r>
        <w:rPr>
          <w:rFonts w:ascii="Times New Roman"/>
          <w:b w:val="false"/>
          <w:i w:val="false"/>
          <w:color w:val="000000"/>
          <w:sz w:val="28"/>
        </w:rPr>
        <w:t>
      Строка 320.00.004 В включает в себя сумму строк 320.00.004 I В, 320.00.004 II В;</w:t>
      </w:r>
      <w:r>
        <w:br/>
      </w:r>
      <w:r>
        <w:rPr>
          <w:rFonts w:ascii="Times New Roman"/>
          <w:b w:val="false"/>
          <w:i w:val="false"/>
          <w:color w:val="000000"/>
          <w:sz w:val="28"/>
        </w:rPr>
        <w:t>
</w:t>
      </w:r>
      <w:r>
        <w:rPr>
          <w:rFonts w:ascii="Times New Roman"/>
          <w:b w:val="false"/>
          <w:i w:val="false"/>
          <w:color w:val="000000"/>
          <w:sz w:val="28"/>
        </w:rPr>
        <w:t>
      17) в строке 320.00.004 I В указывается сумма налога на добавленную стоимость по импортируемым на территорию Республики Казахстан с территории Российской Федерации товарам, предназначенным для промышленной переработки, по которым был изменен срок уплаты налога на добавленную стоимость. В данной строке указывается сумма, определяемая сложением сумм из тех строк из графы D формы 320.03, по которым в графе F указан код страны импорта Российской Федерации;</w:t>
      </w:r>
      <w:r>
        <w:br/>
      </w:r>
      <w:r>
        <w:rPr>
          <w:rFonts w:ascii="Times New Roman"/>
          <w:b w:val="false"/>
          <w:i w:val="false"/>
          <w:color w:val="000000"/>
          <w:sz w:val="28"/>
        </w:rPr>
        <w:t>
</w:t>
      </w:r>
      <w:r>
        <w:rPr>
          <w:rFonts w:ascii="Times New Roman"/>
          <w:b w:val="false"/>
          <w:i w:val="false"/>
          <w:color w:val="000000"/>
          <w:sz w:val="28"/>
        </w:rPr>
        <w:t>
      18) в строке 320.00.004 II В указывается сумма налога на добавленную стоимость по импортируемым на территорию Республики Казахстан с территории Республики Беларусь товарам, предназначенным для промышленной переработки, по которым был изменен срок уплаты налога на добавленную стоимость. В данной строке указывается сумма, определяемая сложением сумм из тех строк из графы D формы 320.03, по которым в графе F указан код страны импорта Республики Беларусь;</w:t>
      </w:r>
      <w:r>
        <w:br/>
      </w:r>
      <w:r>
        <w:rPr>
          <w:rFonts w:ascii="Times New Roman"/>
          <w:b w:val="false"/>
          <w:i w:val="false"/>
          <w:color w:val="000000"/>
          <w:sz w:val="28"/>
        </w:rPr>
        <w:t>
</w:t>
      </w:r>
      <w:r>
        <w:rPr>
          <w:rFonts w:ascii="Times New Roman"/>
          <w:b w:val="false"/>
          <w:i w:val="false"/>
          <w:color w:val="000000"/>
          <w:sz w:val="28"/>
        </w:rPr>
        <w:t>
      19) в строке 320.00.005 А указывается размер облагаемого импорта товаров на территорию Республики Казахстан с территории государств-членов таможенного союза, по которым налог на добавленную стоимость уплачен методом зачета в соответствии со </w:t>
      </w:r>
      <w:r>
        <w:rPr>
          <w:rFonts w:ascii="Times New Roman"/>
          <w:b w:val="false"/>
          <w:i w:val="false"/>
          <w:color w:val="000000"/>
          <w:sz w:val="28"/>
        </w:rPr>
        <w:t>статьей 49-1</w:t>
      </w:r>
      <w:r>
        <w:rPr>
          <w:rFonts w:ascii="Times New Roman"/>
          <w:b w:val="false"/>
          <w:i w:val="false"/>
          <w:color w:val="000000"/>
          <w:sz w:val="28"/>
        </w:rPr>
        <w:t xml:space="preserve"> Закона о введении. В данную строку переносится сумма из строки 320.04.003 А формы 320.04. Строка включает в себя сумму из строк 320.00.005 I А и 320.00.005 А II;</w:t>
      </w:r>
      <w:r>
        <w:br/>
      </w:r>
      <w:r>
        <w:rPr>
          <w:rFonts w:ascii="Times New Roman"/>
          <w:b w:val="false"/>
          <w:i w:val="false"/>
          <w:color w:val="000000"/>
          <w:sz w:val="28"/>
        </w:rPr>
        <w:t>
</w:t>
      </w:r>
      <w:r>
        <w:rPr>
          <w:rFonts w:ascii="Times New Roman"/>
          <w:b w:val="false"/>
          <w:i w:val="false"/>
          <w:color w:val="000000"/>
          <w:sz w:val="28"/>
        </w:rPr>
        <w:t>
      20) в строке 320.00.005 I А указывается размер облагаемого импорта товаров на территорию Республики Казахстан с территории Российской Федерации, по которым налог на добавленную стоимость уплачен методом зачета в соответствии со статьей 49-1 Закона о введении. В данную строку переносится сумма из строки 320.04.001 А формы 320.04;</w:t>
      </w:r>
      <w:r>
        <w:br/>
      </w:r>
      <w:r>
        <w:rPr>
          <w:rFonts w:ascii="Times New Roman"/>
          <w:b w:val="false"/>
          <w:i w:val="false"/>
          <w:color w:val="000000"/>
          <w:sz w:val="28"/>
        </w:rPr>
        <w:t>
</w:t>
      </w:r>
      <w:r>
        <w:rPr>
          <w:rFonts w:ascii="Times New Roman"/>
          <w:b w:val="false"/>
          <w:i w:val="false"/>
          <w:color w:val="000000"/>
          <w:sz w:val="28"/>
        </w:rPr>
        <w:t>
      21) в строке 320.00.005 II А указывается размер облагаемого импорта товаров на территорию Республики Казахстан с территории Республики Беларусь, по которым налог на добавленную стоимость уплачен методом зачета в соответствии со статьей 49-1 Закона о введении. В данную строку переносится сумма из строки 320.04.002 А формы 320.04;</w:t>
      </w:r>
      <w:r>
        <w:br/>
      </w:r>
      <w:r>
        <w:rPr>
          <w:rFonts w:ascii="Times New Roman"/>
          <w:b w:val="false"/>
          <w:i w:val="false"/>
          <w:color w:val="000000"/>
          <w:sz w:val="28"/>
        </w:rPr>
        <w:t>
</w:t>
      </w:r>
      <w:r>
        <w:rPr>
          <w:rFonts w:ascii="Times New Roman"/>
          <w:b w:val="false"/>
          <w:i w:val="false"/>
          <w:color w:val="000000"/>
          <w:sz w:val="28"/>
        </w:rPr>
        <w:t>
      22) в строке 320.00.005 В указывается сумма налога на добавленную стоимость по облагаемому импорту товаров на территорию Республики Казахстан с территории государств-членов таможенного союза, по которым налог на добавленную стоимость уплачен методом зачета в соответствии со </w:t>
      </w:r>
      <w:r>
        <w:rPr>
          <w:rFonts w:ascii="Times New Roman"/>
          <w:b w:val="false"/>
          <w:i w:val="false"/>
          <w:color w:val="000000"/>
          <w:sz w:val="28"/>
        </w:rPr>
        <w:t>статьей 49-1</w:t>
      </w:r>
      <w:r>
        <w:rPr>
          <w:rFonts w:ascii="Times New Roman"/>
          <w:b w:val="false"/>
          <w:i w:val="false"/>
          <w:color w:val="000000"/>
          <w:sz w:val="28"/>
        </w:rPr>
        <w:t xml:space="preserve"> Закона о введении. В данную строку переносится сумма из строки 320.04.003 В формы 320.04. Строка включает в себя сумму из строк 320.00.005 I В и 320.00.005 В II;</w:t>
      </w:r>
      <w:r>
        <w:br/>
      </w:r>
      <w:r>
        <w:rPr>
          <w:rFonts w:ascii="Times New Roman"/>
          <w:b w:val="false"/>
          <w:i w:val="false"/>
          <w:color w:val="000000"/>
          <w:sz w:val="28"/>
        </w:rPr>
        <w:t>
</w:t>
      </w:r>
      <w:r>
        <w:rPr>
          <w:rFonts w:ascii="Times New Roman"/>
          <w:b w:val="false"/>
          <w:i w:val="false"/>
          <w:color w:val="000000"/>
          <w:sz w:val="28"/>
        </w:rPr>
        <w:t>
      23) в строке 320.00.005 I В указывается сумма налога на добавленную стоимость по облагаемому импорту товаров на территорию Республики Казахстан с территории Российской Федерации, по которым налог на добавленную стоимость уплачен методом зачета в соответствии со статьей 49-1 Закона о введении. В данную строку переносится сумма из строки 320.04.001 В формы 320.04;</w:t>
      </w:r>
      <w:r>
        <w:br/>
      </w:r>
      <w:r>
        <w:rPr>
          <w:rFonts w:ascii="Times New Roman"/>
          <w:b w:val="false"/>
          <w:i w:val="false"/>
          <w:color w:val="000000"/>
          <w:sz w:val="28"/>
        </w:rPr>
        <w:t>
</w:t>
      </w:r>
      <w:r>
        <w:rPr>
          <w:rFonts w:ascii="Times New Roman"/>
          <w:b w:val="false"/>
          <w:i w:val="false"/>
          <w:color w:val="000000"/>
          <w:sz w:val="28"/>
        </w:rPr>
        <w:t>
      24) в строке 320.00.005 II В указывается сумма налога на добавленную стоимость по облагаемому импорту товаров на территорию Республики Казахстан с территории Республики Беларусь, по которым налог на добавленную стоимость уплачен методом зачета в соответствии со статьей 49-1 Закона о введении. В данную строку переносится сумма из строки 320.04.002 В формы 320.04;</w:t>
      </w:r>
      <w:r>
        <w:br/>
      </w:r>
      <w:r>
        <w:rPr>
          <w:rFonts w:ascii="Times New Roman"/>
          <w:b w:val="false"/>
          <w:i w:val="false"/>
          <w:color w:val="000000"/>
          <w:sz w:val="28"/>
        </w:rPr>
        <w:t>
</w:t>
      </w:r>
      <w:r>
        <w:rPr>
          <w:rFonts w:ascii="Times New Roman"/>
          <w:b w:val="false"/>
          <w:i w:val="false"/>
          <w:color w:val="000000"/>
          <w:sz w:val="28"/>
        </w:rPr>
        <w:t>
      25) в строке 320.00.006 А указывается размер освобожденного импорта товаров на территорию Республики Казахстан с территории государств-членов таможенного союза, ввезенных юридическим лицом, его подрядчиками, осуществляющими деятельность в рамках концессионного договора, заключенного с Правительством Республики Казахстан на реализацию инфраструктурного проекта до 1 января 2009 года. В данную строку переносится сумма из строки 320.02.003 формы 320.03. Строка включает в себя сумму из строк 320.00.006 I А и 320.00.006 А II;</w:t>
      </w:r>
      <w:r>
        <w:br/>
      </w:r>
      <w:r>
        <w:rPr>
          <w:rFonts w:ascii="Times New Roman"/>
          <w:b w:val="false"/>
          <w:i w:val="false"/>
          <w:color w:val="000000"/>
          <w:sz w:val="28"/>
        </w:rPr>
        <w:t>
</w:t>
      </w:r>
      <w:r>
        <w:rPr>
          <w:rFonts w:ascii="Times New Roman"/>
          <w:b w:val="false"/>
          <w:i w:val="false"/>
          <w:color w:val="000000"/>
          <w:sz w:val="28"/>
        </w:rPr>
        <w:t>
      26) в строке 320.00.006 I А указывается размер облагаемого импорта товаров на территорию Республики Казахстан с территории Российской Федерации, ввезенных юридическим лицом, его подрядчиками, осуществляющими деятельность в рамках концессионного договора, заключенного с Правительством Республики Казахстан на реализацию инфраструктурного проекта до 1 января 2009 года. В данную строку переносится сумма из строки 320.02.003 I формы 320.02;</w:t>
      </w:r>
      <w:r>
        <w:br/>
      </w:r>
      <w:r>
        <w:rPr>
          <w:rFonts w:ascii="Times New Roman"/>
          <w:b w:val="false"/>
          <w:i w:val="false"/>
          <w:color w:val="000000"/>
          <w:sz w:val="28"/>
        </w:rPr>
        <w:t>
</w:t>
      </w:r>
      <w:r>
        <w:rPr>
          <w:rFonts w:ascii="Times New Roman"/>
          <w:b w:val="false"/>
          <w:i w:val="false"/>
          <w:color w:val="000000"/>
          <w:sz w:val="28"/>
        </w:rPr>
        <w:t xml:space="preserve">
      27) в строке 320.00.006 II А указывается размер облагаемого импорта товаров на территорию Республики Казахстан с территории Республики Беларусь, ввезенных юридическим лицом, его подрядчиками, осуществляющими деятельность в рамках концессионного договора, заключенного с Правительством Республики Казахстан на реализацию инфраструктурного проекта до 1 января 2009 года. В данную строку переносится сумма из строки 320.02.003 II формы 320.02. </w:t>
      </w:r>
      <w:r>
        <w:br/>
      </w:r>
      <w:r>
        <w:rPr>
          <w:rFonts w:ascii="Times New Roman"/>
          <w:b w:val="false"/>
          <w:i w:val="false"/>
          <w:color w:val="000000"/>
          <w:sz w:val="28"/>
        </w:rPr>
        <w:t>
</w:t>
      </w:r>
      <w:r>
        <w:rPr>
          <w:rFonts w:ascii="Times New Roman"/>
          <w:b w:val="false"/>
          <w:i w:val="false"/>
          <w:color w:val="000000"/>
          <w:sz w:val="28"/>
        </w:rPr>
        <w:t>
      17. В разделе "Начисление акцизов при импорте подакцизных товаров" отражаются следующие данные:</w:t>
      </w:r>
      <w:r>
        <w:br/>
      </w:r>
      <w:r>
        <w:rPr>
          <w:rFonts w:ascii="Times New Roman"/>
          <w:b w:val="false"/>
          <w:i w:val="false"/>
          <w:color w:val="000000"/>
          <w:sz w:val="28"/>
        </w:rPr>
        <w:t>
</w:t>
      </w:r>
      <w:r>
        <w:rPr>
          <w:rFonts w:ascii="Times New Roman"/>
          <w:b w:val="false"/>
          <w:i w:val="false"/>
          <w:color w:val="000000"/>
          <w:sz w:val="28"/>
        </w:rPr>
        <w:t>
      1) в строке 320.00.007 указывается сумма акциза, исчисленного по импорту всех видов спирта. В данную строку переносится сумма акциза из строки 320.05.005 С формы 320.05;</w:t>
      </w:r>
      <w:r>
        <w:br/>
      </w:r>
      <w:r>
        <w:rPr>
          <w:rFonts w:ascii="Times New Roman"/>
          <w:b w:val="false"/>
          <w:i w:val="false"/>
          <w:color w:val="000000"/>
          <w:sz w:val="28"/>
        </w:rPr>
        <w:t>
</w:t>
      </w:r>
      <w:r>
        <w:rPr>
          <w:rFonts w:ascii="Times New Roman"/>
          <w:b w:val="false"/>
          <w:i w:val="false"/>
          <w:color w:val="000000"/>
          <w:sz w:val="28"/>
        </w:rPr>
        <w:t>
      2) в строке 320.00.007 I указывается сумма акциза, исчисленного по импорту всех видов спирта из Российской Федерации. В данную строку переносится сумма акциза из строки 320.05.005 I С формы 320.05;</w:t>
      </w:r>
      <w:r>
        <w:br/>
      </w:r>
      <w:r>
        <w:rPr>
          <w:rFonts w:ascii="Times New Roman"/>
          <w:b w:val="false"/>
          <w:i w:val="false"/>
          <w:color w:val="000000"/>
          <w:sz w:val="28"/>
        </w:rPr>
        <w:t>
</w:t>
      </w:r>
      <w:r>
        <w:rPr>
          <w:rFonts w:ascii="Times New Roman"/>
          <w:b w:val="false"/>
          <w:i w:val="false"/>
          <w:color w:val="000000"/>
          <w:sz w:val="28"/>
        </w:rPr>
        <w:t>
      3) в строке 320.00.007 II указывается сумма акциза, исчисленного по импорту всех видов спирта из Республики Беларусь. В данную строку переносится сумма акциза из строки 320.05.005 II С формы 320.05;</w:t>
      </w:r>
      <w:r>
        <w:br/>
      </w:r>
      <w:r>
        <w:rPr>
          <w:rFonts w:ascii="Times New Roman"/>
          <w:b w:val="false"/>
          <w:i w:val="false"/>
          <w:color w:val="000000"/>
          <w:sz w:val="28"/>
        </w:rPr>
        <w:t>
</w:t>
      </w:r>
      <w:r>
        <w:rPr>
          <w:rFonts w:ascii="Times New Roman"/>
          <w:b w:val="false"/>
          <w:i w:val="false"/>
          <w:color w:val="000000"/>
          <w:sz w:val="28"/>
        </w:rPr>
        <w:t>
      4) в строке 320.00.008 указывается сумма акциза, исчисленного по импорту виноматериала. В данную строку переносится сумма акциза из строки 320.06.004 С формы 320.06;</w:t>
      </w:r>
      <w:r>
        <w:br/>
      </w:r>
      <w:r>
        <w:rPr>
          <w:rFonts w:ascii="Times New Roman"/>
          <w:b w:val="false"/>
          <w:i w:val="false"/>
          <w:color w:val="000000"/>
          <w:sz w:val="28"/>
        </w:rPr>
        <w:t>
</w:t>
      </w:r>
      <w:r>
        <w:rPr>
          <w:rFonts w:ascii="Times New Roman"/>
          <w:b w:val="false"/>
          <w:i w:val="false"/>
          <w:color w:val="000000"/>
          <w:sz w:val="28"/>
        </w:rPr>
        <w:t>
      5) в строке 320.00.008 I указывается сумма акциза, исчисленного по импорту виноматериала из Российской Федерации. В данную строку переносится сумма акциза из строки 320.06.004 I С формы 320.06;</w:t>
      </w:r>
      <w:r>
        <w:br/>
      </w:r>
      <w:r>
        <w:rPr>
          <w:rFonts w:ascii="Times New Roman"/>
          <w:b w:val="false"/>
          <w:i w:val="false"/>
          <w:color w:val="000000"/>
          <w:sz w:val="28"/>
        </w:rPr>
        <w:t>
</w:t>
      </w:r>
      <w:r>
        <w:rPr>
          <w:rFonts w:ascii="Times New Roman"/>
          <w:b w:val="false"/>
          <w:i w:val="false"/>
          <w:color w:val="000000"/>
          <w:sz w:val="28"/>
        </w:rPr>
        <w:t>
      6) в строке 320.00.008 II указывается сумма акциза, исчисленного по импорту виноматериала из Республики Беларусь. В данную строку переносится сумма акциза из строки 320.06.004 II С формы 320.06;</w:t>
      </w:r>
      <w:r>
        <w:br/>
      </w:r>
      <w:r>
        <w:rPr>
          <w:rFonts w:ascii="Times New Roman"/>
          <w:b w:val="false"/>
          <w:i w:val="false"/>
          <w:color w:val="000000"/>
          <w:sz w:val="28"/>
        </w:rPr>
        <w:t>
</w:t>
      </w:r>
      <w:r>
        <w:rPr>
          <w:rFonts w:ascii="Times New Roman"/>
          <w:b w:val="false"/>
          <w:i w:val="false"/>
          <w:color w:val="000000"/>
          <w:sz w:val="28"/>
        </w:rPr>
        <w:t>
      7) в строке 320.00.009 указывается сумма акциза, исчисленного по импорту алкогольной продукции. Данная строка определяется как итоговая сумма строк 320.07.006, составленная по всем видам алкогольной продукции. На каждый вид алкогольной продукции составляется отдельный лист формы 320.07;</w:t>
      </w:r>
      <w:r>
        <w:br/>
      </w:r>
      <w:r>
        <w:rPr>
          <w:rFonts w:ascii="Times New Roman"/>
          <w:b w:val="false"/>
          <w:i w:val="false"/>
          <w:color w:val="000000"/>
          <w:sz w:val="28"/>
        </w:rPr>
        <w:t>
</w:t>
      </w:r>
      <w:r>
        <w:rPr>
          <w:rFonts w:ascii="Times New Roman"/>
          <w:b w:val="false"/>
          <w:i w:val="false"/>
          <w:color w:val="000000"/>
          <w:sz w:val="28"/>
        </w:rPr>
        <w:t>
      8) в строке 320.00.009 I указывается сумма акциза, исчисленного по импорту алкогольной продукции из Российской Федерации. Данная строка определяется как итоговая сумма строк 320.07.006 I составленная по всем видам алкогольной продукции. На каждый вид алкогольной продукции составляется отдельный лист формы 320.07;</w:t>
      </w:r>
      <w:r>
        <w:br/>
      </w:r>
      <w:r>
        <w:rPr>
          <w:rFonts w:ascii="Times New Roman"/>
          <w:b w:val="false"/>
          <w:i w:val="false"/>
          <w:color w:val="000000"/>
          <w:sz w:val="28"/>
        </w:rPr>
        <w:t>
</w:t>
      </w:r>
      <w:r>
        <w:rPr>
          <w:rFonts w:ascii="Times New Roman"/>
          <w:b w:val="false"/>
          <w:i w:val="false"/>
          <w:color w:val="000000"/>
          <w:sz w:val="28"/>
        </w:rPr>
        <w:t>
      9) в строке 320.00.009 II указывается сумма акциза, исчисленного по импорту алкогольной продукции из Республики Беларусь. Данная строка определяется как итоговая сумма строк 320.07.006 II составленная по всем видам алкогольной продукции. На каждый вид алкогольной продукции составляется отдельный лист формы 320.07;</w:t>
      </w:r>
      <w:r>
        <w:br/>
      </w:r>
      <w:r>
        <w:rPr>
          <w:rFonts w:ascii="Times New Roman"/>
          <w:b w:val="false"/>
          <w:i w:val="false"/>
          <w:color w:val="000000"/>
          <w:sz w:val="28"/>
        </w:rPr>
        <w:t>
</w:t>
      </w:r>
      <w:r>
        <w:rPr>
          <w:rFonts w:ascii="Times New Roman"/>
          <w:b w:val="false"/>
          <w:i w:val="false"/>
          <w:color w:val="000000"/>
          <w:sz w:val="28"/>
        </w:rPr>
        <w:t>
      10) в строке 320.00.010 указывается сумма акциза, исчисленного по импорту табачных изделий. Данная строка определяется как итоговая сумма строк 320.08.007, составленная по всем видам табачных изделий. На каждый вид табачных изделий составляется отдельный лист формы 320.08;</w:t>
      </w:r>
      <w:r>
        <w:br/>
      </w:r>
      <w:r>
        <w:rPr>
          <w:rFonts w:ascii="Times New Roman"/>
          <w:b w:val="false"/>
          <w:i w:val="false"/>
          <w:color w:val="000000"/>
          <w:sz w:val="28"/>
        </w:rPr>
        <w:t>
</w:t>
      </w:r>
      <w:r>
        <w:rPr>
          <w:rFonts w:ascii="Times New Roman"/>
          <w:b w:val="false"/>
          <w:i w:val="false"/>
          <w:color w:val="000000"/>
          <w:sz w:val="28"/>
        </w:rPr>
        <w:t>
      11) в строке 320.00.010 I указывается сумма акциза, исчисленного по импорту табачных изделий из Российской Федерации. Данная строка определяется как итоговая сумма строк 320.08.007 I, составленная по всем видам табачных изделий. На каждый вид табачных изделий составляется отдельный лист формы 320.08;</w:t>
      </w:r>
      <w:r>
        <w:br/>
      </w:r>
      <w:r>
        <w:rPr>
          <w:rFonts w:ascii="Times New Roman"/>
          <w:b w:val="false"/>
          <w:i w:val="false"/>
          <w:color w:val="000000"/>
          <w:sz w:val="28"/>
        </w:rPr>
        <w:t>
</w:t>
      </w:r>
      <w:r>
        <w:rPr>
          <w:rFonts w:ascii="Times New Roman"/>
          <w:b w:val="false"/>
          <w:i w:val="false"/>
          <w:color w:val="000000"/>
          <w:sz w:val="28"/>
        </w:rPr>
        <w:t>
      12) в строке 320.00.010 II указывается сумма акциза, исчисленного по импорту табачных изделий из Республики Беларусь. Данная строка определяется как итоговая сумма строк 320.08.007 II составленная по всем видам табачных изделий. На каждый вид табачных изделий составляется отдельный лист формы 320.08;</w:t>
      </w:r>
      <w:r>
        <w:br/>
      </w:r>
      <w:r>
        <w:rPr>
          <w:rFonts w:ascii="Times New Roman"/>
          <w:b w:val="false"/>
          <w:i w:val="false"/>
          <w:color w:val="000000"/>
          <w:sz w:val="28"/>
        </w:rPr>
        <w:t>
</w:t>
      </w:r>
      <w:r>
        <w:rPr>
          <w:rFonts w:ascii="Times New Roman"/>
          <w:b w:val="false"/>
          <w:i w:val="false"/>
          <w:color w:val="000000"/>
          <w:sz w:val="28"/>
        </w:rPr>
        <w:t>
      13) в строке 320.00.011 указывается сумма акциза, исчисленного по импорту сырой нефти, газовому конденсату. В данную строку переносится сумма акциза из строки 320.09.005 формы 320.09;</w:t>
      </w:r>
      <w:r>
        <w:br/>
      </w:r>
      <w:r>
        <w:rPr>
          <w:rFonts w:ascii="Times New Roman"/>
          <w:b w:val="false"/>
          <w:i w:val="false"/>
          <w:color w:val="000000"/>
          <w:sz w:val="28"/>
        </w:rPr>
        <w:t>
</w:t>
      </w:r>
      <w:r>
        <w:rPr>
          <w:rFonts w:ascii="Times New Roman"/>
          <w:b w:val="false"/>
          <w:i w:val="false"/>
          <w:color w:val="000000"/>
          <w:sz w:val="28"/>
        </w:rPr>
        <w:t>
      14) в строке 320.00.011 I указывается сумма акциза, исчисленного по импорту сырой нефти, газовому конденсату из Российской Федерации. В данную строку переносится сумма акциза из строки 320.09.005 I формы 320.09;</w:t>
      </w:r>
      <w:r>
        <w:br/>
      </w:r>
      <w:r>
        <w:rPr>
          <w:rFonts w:ascii="Times New Roman"/>
          <w:b w:val="false"/>
          <w:i w:val="false"/>
          <w:color w:val="000000"/>
          <w:sz w:val="28"/>
        </w:rPr>
        <w:t>
</w:t>
      </w:r>
      <w:r>
        <w:rPr>
          <w:rFonts w:ascii="Times New Roman"/>
          <w:b w:val="false"/>
          <w:i w:val="false"/>
          <w:color w:val="000000"/>
          <w:sz w:val="28"/>
        </w:rPr>
        <w:t>
      15) в строке 320.00.011 II указывается сумма акциза, исчисленного по импорту сырой нефти, газовому конденсату из Республики Беларусь. В данную строку переносится сумма акциза из строки 320.09.005 II формы 320.09;</w:t>
      </w:r>
      <w:r>
        <w:br/>
      </w:r>
      <w:r>
        <w:rPr>
          <w:rFonts w:ascii="Times New Roman"/>
          <w:b w:val="false"/>
          <w:i w:val="false"/>
          <w:color w:val="000000"/>
          <w:sz w:val="28"/>
        </w:rPr>
        <w:t>
</w:t>
      </w:r>
      <w:r>
        <w:rPr>
          <w:rFonts w:ascii="Times New Roman"/>
          <w:b w:val="false"/>
          <w:i w:val="false"/>
          <w:color w:val="000000"/>
          <w:sz w:val="28"/>
        </w:rPr>
        <w:t>
      16) в строке 320.00.012 указывается сумма акциза, исчисленного по импорту бензина (за исключением авиационного). В данную строку переносится сумма акциза из строки 320.10.003 С;</w:t>
      </w:r>
      <w:r>
        <w:br/>
      </w:r>
      <w:r>
        <w:rPr>
          <w:rFonts w:ascii="Times New Roman"/>
          <w:b w:val="false"/>
          <w:i w:val="false"/>
          <w:color w:val="000000"/>
          <w:sz w:val="28"/>
        </w:rPr>
        <w:t>
</w:t>
      </w:r>
      <w:r>
        <w:rPr>
          <w:rFonts w:ascii="Times New Roman"/>
          <w:b w:val="false"/>
          <w:i w:val="false"/>
          <w:color w:val="000000"/>
          <w:sz w:val="28"/>
        </w:rPr>
        <w:t>
      17) в строке 320.00.012 I указывается сумма акциза, исчисленного по импорту бензина (за исключением авиационного) из Российской Федерации. В данную строку переносится сумма акциза из строки 320.10.003 I С;</w:t>
      </w:r>
      <w:r>
        <w:br/>
      </w:r>
      <w:r>
        <w:rPr>
          <w:rFonts w:ascii="Times New Roman"/>
          <w:b w:val="false"/>
          <w:i w:val="false"/>
          <w:color w:val="000000"/>
          <w:sz w:val="28"/>
        </w:rPr>
        <w:t>
</w:t>
      </w:r>
      <w:r>
        <w:rPr>
          <w:rFonts w:ascii="Times New Roman"/>
          <w:b w:val="false"/>
          <w:i w:val="false"/>
          <w:color w:val="000000"/>
          <w:sz w:val="28"/>
        </w:rPr>
        <w:t>
      18) в строке 320.00.012 II указывается сумма акциза, исчисленного по импорту бензина (за исключением авиационного) из Республики Беларусь. В данную строку переносится сумма акциза из строки 320.10.003 II С;</w:t>
      </w:r>
      <w:r>
        <w:br/>
      </w:r>
      <w:r>
        <w:rPr>
          <w:rFonts w:ascii="Times New Roman"/>
          <w:b w:val="false"/>
          <w:i w:val="false"/>
          <w:color w:val="000000"/>
          <w:sz w:val="28"/>
        </w:rPr>
        <w:t>
</w:t>
      </w:r>
      <w:r>
        <w:rPr>
          <w:rFonts w:ascii="Times New Roman"/>
          <w:b w:val="false"/>
          <w:i w:val="false"/>
          <w:color w:val="000000"/>
          <w:sz w:val="28"/>
        </w:rPr>
        <w:t>
      19) в строке 320.00.013 указывается сумма акциза, исчисленного по импорту дизельного топлива. В данную строку переносится сумма акциза из строки 320.10.007 С;</w:t>
      </w:r>
      <w:r>
        <w:br/>
      </w:r>
      <w:r>
        <w:rPr>
          <w:rFonts w:ascii="Times New Roman"/>
          <w:b w:val="false"/>
          <w:i w:val="false"/>
          <w:color w:val="000000"/>
          <w:sz w:val="28"/>
        </w:rPr>
        <w:t>
</w:t>
      </w:r>
      <w:r>
        <w:rPr>
          <w:rFonts w:ascii="Times New Roman"/>
          <w:b w:val="false"/>
          <w:i w:val="false"/>
          <w:color w:val="000000"/>
          <w:sz w:val="28"/>
        </w:rPr>
        <w:t>
      20) в строке 320.00.013 I указывается сумма акциза, исчисленного по импорту дизельного топлива из Российской Федерации. В данную строку переносится сумма акциза из строки 320.10.007 I С;</w:t>
      </w:r>
      <w:r>
        <w:br/>
      </w:r>
      <w:r>
        <w:rPr>
          <w:rFonts w:ascii="Times New Roman"/>
          <w:b w:val="false"/>
          <w:i w:val="false"/>
          <w:color w:val="000000"/>
          <w:sz w:val="28"/>
        </w:rPr>
        <w:t>
</w:t>
      </w:r>
      <w:r>
        <w:rPr>
          <w:rFonts w:ascii="Times New Roman"/>
          <w:b w:val="false"/>
          <w:i w:val="false"/>
          <w:color w:val="000000"/>
          <w:sz w:val="28"/>
        </w:rPr>
        <w:t>
      21) в строке 320.00.013 II указывается сумма акциза, исчисленного по импорту дизельного топлива из Республики Беларусь. В данную строку переносится сумма акциза из строки 320.10.007 II С;</w:t>
      </w:r>
      <w:r>
        <w:br/>
      </w:r>
      <w:r>
        <w:rPr>
          <w:rFonts w:ascii="Times New Roman"/>
          <w:b w:val="false"/>
          <w:i w:val="false"/>
          <w:color w:val="000000"/>
          <w:sz w:val="28"/>
        </w:rPr>
        <w:t>
</w:t>
      </w:r>
      <w:r>
        <w:rPr>
          <w:rFonts w:ascii="Times New Roman"/>
          <w:b w:val="false"/>
          <w:i w:val="false"/>
          <w:color w:val="000000"/>
          <w:sz w:val="28"/>
        </w:rPr>
        <w:t>
      22) в строке 320.00.014 указывается сумма акциза, исчисленного по импорту легковых автомобилей и прочих моторных транспортных средств. В данную строку переносится сумма акциза из строки 320.11.003;</w:t>
      </w:r>
      <w:r>
        <w:br/>
      </w:r>
      <w:r>
        <w:rPr>
          <w:rFonts w:ascii="Times New Roman"/>
          <w:b w:val="false"/>
          <w:i w:val="false"/>
          <w:color w:val="000000"/>
          <w:sz w:val="28"/>
        </w:rPr>
        <w:t>
</w:t>
      </w:r>
      <w:r>
        <w:rPr>
          <w:rFonts w:ascii="Times New Roman"/>
          <w:b w:val="false"/>
          <w:i w:val="false"/>
          <w:color w:val="000000"/>
          <w:sz w:val="28"/>
        </w:rPr>
        <w:t>
      23) в строке 320.00.014 I указывается сумма акциза, исчисленного по импорту легковых автомобилей и прочих моторных транспортных средств из Российской Федерации. В данную строку переносится сумма акциза из строки 320.11.003 I;</w:t>
      </w:r>
      <w:r>
        <w:br/>
      </w:r>
      <w:r>
        <w:rPr>
          <w:rFonts w:ascii="Times New Roman"/>
          <w:b w:val="false"/>
          <w:i w:val="false"/>
          <w:color w:val="000000"/>
          <w:sz w:val="28"/>
        </w:rPr>
        <w:t>
</w:t>
      </w:r>
      <w:r>
        <w:rPr>
          <w:rFonts w:ascii="Times New Roman"/>
          <w:b w:val="false"/>
          <w:i w:val="false"/>
          <w:color w:val="000000"/>
          <w:sz w:val="28"/>
        </w:rPr>
        <w:t>
      24) в строке 320.00.014 II указывается сумма акциза, исчисленного по импорту легковых автомобилей и прочих моторных транспортных средств из Республики Беларусь. В данную строку переносится сумма акциза из строки 320.11.003 II;</w:t>
      </w:r>
      <w:r>
        <w:br/>
      </w:r>
      <w:r>
        <w:rPr>
          <w:rFonts w:ascii="Times New Roman"/>
          <w:b w:val="false"/>
          <w:i w:val="false"/>
          <w:color w:val="000000"/>
          <w:sz w:val="28"/>
        </w:rPr>
        <w:t>
</w:t>
      </w:r>
      <w:r>
        <w:rPr>
          <w:rFonts w:ascii="Times New Roman"/>
          <w:b w:val="false"/>
          <w:i w:val="false"/>
          <w:color w:val="000000"/>
          <w:sz w:val="28"/>
        </w:rPr>
        <w:t>
      25) в строке 320.00.015 указывается итоговая сумма исчисленного акциза по импорту подакцизных товаров. Данная строка определяется как сумма строк с 320.00.007 по 320.00.014;</w:t>
      </w:r>
      <w:r>
        <w:br/>
      </w:r>
      <w:r>
        <w:rPr>
          <w:rFonts w:ascii="Times New Roman"/>
          <w:b w:val="false"/>
          <w:i w:val="false"/>
          <w:color w:val="000000"/>
          <w:sz w:val="28"/>
        </w:rPr>
        <w:t>
</w:t>
      </w:r>
      <w:r>
        <w:rPr>
          <w:rFonts w:ascii="Times New Roman"/>
          <w:b w:val="false"/>
          <w:i w:val="false"/>
          <w:color w:val="000000"/>
          <w:sz w:val="28"/>
        </w:rPr>
        <w:t>
      26) в строке 320.00.015 I указывается итоговая сумма исчисленного акциза по импорту подакцизных товаров из Российской Федерации;</w:t>
      </w:r>
      <w:r>
        <w:br/>
      </w:r>
      <w:r>
        <w:rPr>
          <w:rFonts w:ascii="Times New Roman"/>
          <w:b w:val="false"/>
          <w:i w:val="false"/>
          <w:color w:val="000000"/>
          <w:sz w:val="28"/>
        </w:rPr>
        <w:t>
</w:t>
      </w:r>
      <w:r>
        <w:rPr>
          <w:rFonts w:ascii="Times New Roman"/>
          <w:b w:val="false"/>
          <w:i w:val="false"/>
          <w:color w:val="000000"/>
          <w:sz w:val="28"/>
        </w:rPr>
        <w:t>
      27) в строке 320.00.015 II указывается итоговая сумма исчисленного акциза по импорту подакцизных товаров из Республики Беларусь.</w:t>
      </w:r>
      <w:r>
        <w:br/>
      </w:r>
      <w:r>
        <w:rPr>
          <w:rFonts w:ascii="Times New Roman"/>
          <w:b w:val="false"/>
          <w:i w:val="false"/>
          <w:color w:val="000000"/>
          <w:sz w:val="28"/>
        </w:rPr>
        <w:t>
</w:t>
      </w:r>
      <w:r>
        <w:rPr>
          <w:rFonts w:ascii="Times New Roman"/>
          <w:b w:val="false"/>
          <w:i w:val="false"/>
          <w:color w:val="000000"/>
          <w:sz w:val="28"/>
        </w:rPr>
        <w:t>
      18. В разделе "Импорт подакцизных товаров, освобожденных от обложения акцизом" в строке 320.00.016 указывается стоимость импортируемых подакцизных товаров, освобожденных от обложения акцизом. В данную строку переносится общая стоимость подакцизного товара, формируемого из строки 320.12.001В по всем листам формы 320.12.</w:t>
      </w:r>
      <w:r>
        <w:br/>
      </w:r>
      <w:r>
        <w:rPr>
          <w:rFonts w:ascii="Times New Roman"/>
          <w:b w:val="false"/>
          <w:i w:val="false"/>
          <w:color w:val="000000"/>
          <w:sz w:val="28"/>
        </w:rPr>
        <w:t>
</w:t>
      </w:r>
      <w:r>
        <w:rPr>
          <w:rFonts w:ascii="Times New Roman"/>
          <w:b w:val="false"/>
          <w:i w:val="false"/>
          <w:color w:val="000000"/>
          <w:sz w:val="28"/>
        </w:rPr>
        <w:t>
      19. В разделе "Сумма НДС и акцизов по импорту, начисленных по результатам налоговой проверки":</w:t>
      </w:r>
      <w:r>
        <w:br/>
      </w:r>
      <w:r>
        <w:rPr>
          <w:rFonts w:ascii="Times New Roman"/>
          <w:b w:val="false"/>
          <w:i w:val="false"/>
          <w:color w:val="000000"/>
          <w:sz w:val="28"/>
        </w:rPr>
        <w:t>
</w:t>
      </w:r>
      <w:r>
        <w:rPr>
          <w:rFonts w:ascii="Times New Roman"/>
          <w:b w:val="false"/>
          <w:i w:val="false"/>
          <w:color w:val="000000"/>
          <w:sz w:val="28"/>
        </w:rPr>
        <w:t>
      1) в строке 320.00.017 указывается сумма налога на добавленную стоимость по импортированным товарам, начисленная по результатам налоговой проверки. Строка подлежит заполнению только в дополнительной декларации. Строка включает в себя сумму из строк 320.00.017 I и 320.00.017 II;</w:t>
      </w:r>
      <w:r>
        <w:br/>
      </w:r>
      <w:r>
        <w:rPr>
          <w:rFonts w:ascii="Times New Roman"/>
          <w:b w:val="false"/>
          <w:i w:val="false"/>
          <w:color w:val="000000"/>
          <w:sz w:val="28"/>
        </w:rPr>
        <w:t>
</w:t>
      </w:r>
      <w:r>
        <w:rPr>
          <w:rFonts w:ascii="Times New Roman"/>
          <w:b w:val="false"/>
          <w:i w:val="false"/>
          <w:color w:val="000000"/>
          <w:sz w:val="28"/>
        </w:rPr>
        <w:t>
      2) в строке 320.00.017 I указывается сумма налога на добавленную стоимость, начисленная по результатам налоговой проверки по товарам, импортированным из Российской Федерации;</w:t>
      </w:r>
      <w:r>
        <w:br/>
      </w:r>
      <w:r>
        <w:rPr>
          <w:rFonts w:ascii="Times New Roman"/>
          <w:b w:val="false"/>
          <w:i w:val="false"/>
          <w:color w:val="000000"/>
          <w:sz w:val="28"/>
        </w:rPr>
        <w:t>
</w:t>
      </w:r>
      <w:r>
        <w:rPr>
          <w:rFonts w:ascii="Times New Roman"/>
          <w:b w:val="false"/>
          <w:i w:val="false"/>
          <w:color w:val="000000"/>
          <w:sz w:val="28"/>
        </w:rPr>
        <w:t>
      3) в строке 320.00.017 II указывается сумма налога на добавленную стоимость, начисленная по результатам налоговой проверки по товарам, импортированным из Республики Беларусь.</w:t>
      </w:r>
      <w:r>
        <w:br/>
      </w:r>
      <w:r>
        <w:rPr>
          <w:rFonts w:ascii="Times New Roman"/>
          <w:b w:val="false"/>
          <w:i w:val="false"/>
          <w:color w:val="000000"/>
          <w:sz w:val="28"/>
        </w:rPr>
        <w:t>
</w:t>
      </w:r>
      <w:r>
        <w:rPr>
          <w:rFonts w:ascii="Times New Roman"/>
          <w:b w:val="false"/>
          <w:i w:val="false"/>
          <w:color w:val="000000"/>
          <w:sz w:val="28"/>
        </w:rPr>
        <w:t>
      При заполнении строк 320.00.017, 320.00.017 I и 320.00.017 II в дополнительной декларации такая же сумма подлежит обязательному отражению в строках 320.00.001 В; 320.00.001 В I и 320.00.001 В II, соответственно;</w:t>
      </w:r>
      <w:r>
        <w:br/>
      </w:r>
      <w:r>
        <w:rPr>
          <w:rFonts w:ascii="Times New Roman"/>
          <w:b w:val="false"/>
          <w:i w:val="false"/>
          <w:color w:val="000000"/>
          <w:sz w:val="28"/>
        </w:rPr>
        <w:t>
</w:t>
      </w:r>
      <w:r>
        <w:rPr>
          <w:rFonts w:ascii="Times New Roman"/>
          <w:b w:val="false"/>
          <w:i w:val="false"/>
          <w:color w:val="000000"/>
          <w:sz w:val="28"/>
        </w:rPr>
        <w:t>
      4) в строке 320.00.018 указывается сумма акцизов по импортированным товарам, начисленных по результатам налоговой проверки. Строка подлежит заполнению только в дополнительной декларации. Строка включает в себя сумму из строк 320.00.018 I и 320.00.018 II;</w:t>
      </w:r>
      <w:r>
        <w:br/>
      </w:r>
      <w:r>
        <w:rPr>
          <w:rFonts w:ascii="Times New Roman"/>
          <w:b w:val="false"/>
          <w:i w:val="false"/>
          <w:color w:val="000000"/>
          <w:sz w:val="28"/>
        </w:rPr>
        <w:t>
</w:t>
      </w:r>
      <w:r>
        <w:rPr>
          <w:rFonts w:ascii="Times New Roman"/>
          <w:b w:val="false"/>
          <w:i w:val="false"/>
          <w:color w:val="000000"/>
          <w:sz w:val="28"/>
        </w:rPr>
        <w:t>
      5) в строке 320.00.018 I указывается сумма акцизов, начисленных по результатам налоговой проверки по товарам, импортированным из Российской Федерации;</w:t>
      </w:r>
      <w:r>
        <w:br/>
      </w:r>
      <w:r>
        <w:rPr>
          <w:rFonts w:ascii="Times New Roman"/>
          <w:b w:val="false"/>
          <w:i w:val="false"/>
          <w:color w:val="000000"/>
          <w:sz w:val="28"/>
        </w:rPr>
        <w:t>
</w:t>
      </w:r>
      <w:r>
        <w:rPr>
          <w:rFonts w:ascii="Times New Roman"/>
          <w:b w:val="false"/>
          <w:i w:val="false"/>
          <w:color w:val="000000"/>
          <w:sz w:val="28"/>
        </w:rPr>
        <w:t>
      6) в строке 320.00.018 II указывается сумма акцизов, начисленных по результатам налоговой проверки по товарам, импортированным из Республики Беларусь.</w:t>
      </w:r>
      <w:r>
        <w:br/>
      </w:r>
      <w:r>
        <w:rPr>
          <w:rFonts w:ascii="Times New Roman"/>
          <w:b w:val="false"/>
          <w:i w:val="false"/>
          <w:color w:val="000000"/>
          <w:sz w:val="28"/>
        </w:rPr>
        <w:t>
</w:t>
      </w:r>
      <w:r>
        <w:rPr>
          <w:rFonts w:ascii="Times New Roman"/>
          <w:b w:val="false"/>
          <w:i w:val="false"/>
          <w:color w:val="000000"/>
          <w:sz w:val="28"/>
        </w:rPr>
        <w:t>
      20. В разделе "Импорт, не облагаемый налогом на добавленную стоимость в таможенном союзе":</w:t>
      </w:r>
      <w:r>
        <w:br/>
      </w:r>
      <w:r>
        <w:rPr>
          <w:rFonts w:ascii="Times New Roman"/>
          <w:b w:val="false"/>
          <w:i w:val="false"/>
          <w:color w:val="000000"/>
          <w:sz w:val="28"/>
        </w:rPr>
        <w:t>
</w:t>
      </w:r>
      <w:r>
        <w:rPr>
          <w:rFonts w:ascii="Times New Roman"/>
          <w:b w:val="false"/>
          <w:i w:val="false"/>
          <w:color w:val="000000"/>
          <w:sz w:val="28"/>
        </w:rPr>
        <w:t>
      1) В строке 320.00.019 указывается стоимость товаров, не подлежащих обложению налогом на добавленную стоимость при импорте в случае утраты товаров, понесенных налогоплательщиком в пределах норм естественной убыли, установленных в соответствии с законодательством Республики Казахстан, а также при порче товаров, возникшей в результате чрезвычайных ситуаций природного и техногенного характера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276-23 Налогового кодекса. Строка включает в себя сумму из строк 320.00.019 I и 320.00.019 II;</w:t>
      </w:r>
      <w:r>
        <w:br/>
      </w:r>
      <w:r>
        <w:rPr>
          <w:rFonts w:ascii="Times New Roman"/>
          <w:b w:val="false"/>
          <w:i w:val="false"/>
          <w:color w:val="000000"/>
          <w:sz w:val="28"/>
        </w:rPr>
        <w:t>
</w:t>
      </w:r>
      <w:r>
        <w:rPr>
          <w:rFonts w:ascii="Times New Roman"/>
          <w:b w:val="false"/>
          <w:i w:val="false"/>
          <w:color w:val="000000"/>
          <w:sz w:val="28"/>
        </w:rPr>
        <w:t>
      2) В строке 320.00.019 I указывается стоимость товаров, не подлежащих обложению налогом на добавленную стоимость в соответствии с пунктом 4 статьи 276-23 Налогового кодекса при импорте товаров из Российской Федерации;</w:t>
      </w:r>
      <w:r>
        <w:br/>
      </w:r>
      <w:r>
        <w:rPr>
          <w:rFonts w:ascii="Times New Roman"/>
          <w:b w:val="false"/>
          <w:i w:val="false"/>
          <w:color w:val="000000"/>
          <w:sz w:val="28"/>
        </w:rPr>
        <w:t>
</w:t>
      </w:r>
      <w:r>
        <w:rPr>
          <w:rFonts w:ascii="Times New Roman"/>
          <w:b w:val="false"/>
          <w:i w:val="false"/>
          <w:color w:val="000000"/>
          <w:sz w:val="28"/>
        </w:rPr>
        <w:t>
      3) В строке 320.00.019 II указывается стоимость товаров, не подлежащих обложению налогом на добавленную стоимость в соответствии с пунктом 4 статьи 276-23 Налогового кодекса при импорте товаров из Республики Беларусь.</w:t>
      </w:r>
      <w:r>
        <w:br/>
      </w:r>
      <w:r>
        <w:rPr>
          <w:rFonts w:ascii="Times New Roman"/>
          <w:b w:val="false"/>
          <w:i w:val="false"/>
          <w:color w:val="000000"/>
          <w:sz w:val="28"/>
        </w:rPr>
        <w:t>
</w:t>
      </w:r>
      <w:r>
        <w:rPr>
          <w:rFonts w:ascii="Times New Roman"/>
          <w:b w:val="false"/>
          <w:i w:val="false"/>
          <w:color w:val="000000"/>
          <w:sz w:val="28"/>
        </w:rPr>
        <w:t>
      21. В разделе "Ответственность налогоплательщика":</w:t>
      </w:r>
      <w:r>
        <w:br/>
      </w:r>
      <w:r>
        <w:rPr>
          <w:rFonts w:ascii="Times New Roman"/>
          <w:b w:val="false"/>
          <w:i w:val="false"/>
          <w:color w:val="000000"/>
          <w:sz w:val="28"/>
        </w:rPr>
        <w:t>
</w:t>
      </w:r>
      <w:r>
        <w:rPr>
          <w:rFonts w:ascii="Times New Roman"/>
          <w:b w:val="false"/>
          <w:i w:val="false"/>
          <w:color w:val="000000"/>
          <w:sz w:val="28"/>
        </w:rPr>
        <w:t>
      1) в поле "Ф.И.О. налогоплательщика" указываются фамилия, имя, отчество (при его наличии) руководителя в соответствии с учредительными документами. Если Декларация представляется индивидуальным предпринимателем указывается его фамилия, имя, отчество (при его наличии), в соответствии со свидетельством о государственной регистрации индивидуального предпринимателя;</w:t>
      </w:r>
      <w:r>
        <w:br/>
      </w:r>
      <w:r>
        <w:rPr>
          <w:rFonts w:ascii="Times New Roman"/>
          <w:b w:val="false"/>
          <w:i w:val="false"/>
          <w:color w:val="000000"/>
          <w:sz w:val="28"/>
        </w:rPr>
        <w:t>
</w:t>
      </w:r>
      <w:r>
        <w:rPr>
          <w:rFonts w:ascii="Times New Roman"/>
          <w:b w:val="false"/>
          <w:i w:val="false"/>
          <w:color w:val="000000"/>
          <w:sz w:val="28"/>
        </w:rPr>
        <w:t>
      2) дата подачи Декларации.</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Декларации в налоговый орган;</w:t>
      </w:r>
      <w:r>
        <w:br/>
      </w:r>
      <w:r>
        <w:rPr>
          <w:rFonts w:ascii="Times New Roman"/>
          <w:b w:val="false"/>
          <w:i w:val="false"/>
          <w:color w:val="000000"/>
          <w:sz w:val="28"/>
        </w:rPr>
        <w:t>
</w:t>
      </w:r>
      <w:r>
        <w:rPr>
          <w:rFonts w:ascii="Times New Roman"/>
          <w:b w:val="false"/>
          <w:i w:val="false"/>
          <w:color w:val="000000"/>
          <w:sz w:val="28"/>
        </w:rPr>
        <w:t>
      3) код налогового органа.</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по месту нахождения налогоплательщика;</w:t>
      </w:r>
      <w:r>
        <w:br/>
      </w:r>
      <w:r>
        <w:rPr>
          <w:rFonts w:ascii="Times New Roman"/>
          <w:b w:val="false"/>
          <w:i w:val="false"/>
          <w:color w:val="000000"/>
          <w:sz w:val="28"/>
        </w:rPr>
        <w:t>
</w:t>
      </w:r>
      <w:r>
        <w:rPr>
          <w:rFonts w:ascii="Times New Roman"/>
          <w:b w:val="false"/>
          <w:i w:val="false"/>
          <w:color w:val="000000"/>
          <w:sz w:val="28"/>
        </w:rPr>
        <w:t xml:space="preserve">
      4) в поле "Ф.И.О. должностного лица, принявшего Декларацию" указываются фамилия, имя, отчество (при его наличии) работника налогового органа, принявшего Декларацию; </w:t>
      </w:r>
      <w:r>
        <w:br/>
      </w:r>
      <w:r>
        <w:rPr>
          <w:rFonts w:ascii="Times New Roman"/>
          <w:b w:val="false"/>
          <w:i w:val="false"/>
          <w:color w:val="000000"/>
          <w:sz w:val="28"/>
        </w:rPr>
        <w:t>
</w:t>
      </w:r>
      <w:r>
        <w:rPr>
          <w:rFonts w:ascii="Times New Roman"/>
          <w:b w:val="false"/>
          <w:i w:val="false"/>
          <w:color w:val="000000"/>
          <w:sz w:val="28"/>
        </w:rPr>
        <w:t>
      5) дата приема Декларации.</w:t>
      </w:r>
      <w:r>
        <w:br/>
      </w:r>
      <w:r>
        <w:rPr>
          <w:rFonts w:ascii="Times New Roman"/>
          <w:b w:val="false"/>
          <w:i w:val="false"/>
          <w:color w:val="000000"/>
          <w:sz w:val="28"/>
        </w:rPr>
        <w:t>
      Указывается дата представления Декларации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w:t>
      </w:r>
      <w:r>
        <w:br/>
      </w:r>
      <w:r>
        <w:rPr>
          <w:rFonts w:ascii="Times New Roman"/>
          <w:b w:val="false"/>
          <w:i w:val="false"/>
          <w:color w:val="000000"/>
          <w:sz w:val="28"/>
        </w:rPr>
        <w:t>
</w:t>
      </w:r>
      <w:r>
        <w:rPr>
          <w:rFonts w:ascii="Times New Roman"/>
          <w:b w:val="false"/>
          <w:i w:val="false"/>
          <w:color w:val="000000"/>
          <w:sz w:val="28"/>
        </w:rPr>
        <w:t>
      6) входящий номер документа.</w:t>
      </w:r>
      <w:r>
        <w:br/>
      </w:r>
      <w:r>
        <w:rPr>
          <w:rFonts w:ascii="Times New Roman"/>
          <w:b w:val="false"/>
          <w:i w:val="false"/>
          <w:color w:val="000000"/>
          <w:sz w:val="28"/>
        </w:rPr>
        <w:t>
</w:t>
      </w:r>
      <w:r>
        <w:rPr>
          <w:rFonts w:ascii="Times New Roman"/>
          <w:b w:val="false"/>
          <w:i w:val="false"/>
          <w:color w:val="000000"/>
          <w:sz w:val="28"/>
        </w:rPr>
        <w:t>
      Указывается регистрационный номер Декларации, присваиваемый налоговым органом;</w:t>
      </w:r>
      <w:r>
        <w:br/>
      </w:r>
      <w:r>
        <w:rPr>
          <w:rFonts w:ascii="Times New Roman"/>
          <w:b w:val="false"/>
          <w:i w:val="false"/>
          <w:color w:val="000000"/>
          <w:sz w:val="28"/>
        </w:rPr>
        <w:t>
</w:t>
      </w:r>
      <w:r>
        <w:rPr>
          <w:rFonts w:ascii="Times New Roman"/>
          <w:b w:val="false"/>
          <w:i w:val="false"/>
          <w:color w:val="000000"/>
          <w:sz w:val="28"/>
        </w:rPr>
        <w:t>
      7) дата почтового штемпеля.</w:t>
      </w:r>
      <w:r>
        <w:br/>
      </w:r>
      <w:r>
        <w:rPr>
          <w:rFonts w:ascii="Times New Roman"/>
          <w:b w:val="false"/>
          <w:i w:val="false"/>
          <w:color w:val="000000"/>
          <w:sz w:val="28"/>
        </w:rPr>
        <w:t>
</w:t>
      </w: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239"/>
    <w:bookmarkStart w:name="z5037" w:id="240"/>
    <w:p>
      <w:pPr>
        <w:spacing w:after="0"/>
        <w:ind w:left="0"/>
        <w:jc w:val="left"/>
      </w:pPr>
      <w:r>
        <w:rPr>
          <w:rFonts w:ascii="Times New Roman"/>
          <w:b/>
          <w:i w:val="false"/>
          <w:color w:val="000000"/>
        </w:rPr>
        <w:t xml:space="preserve"> 
3. Составление формы 320.01 -</w:t>
      </w:r>
      <w:r>
        <w:br/>
      </w:r>
      <w:r>
        <w:rPr>
          <w:rFonts w:ascii="Times New Roman"/>
          <w:b/>
          <w:i w:val="false"/>
          <w:color w:val="000000"/>
        </w:rPr>
        <w:t>
Импорт, облагаемый налогом на добавленную стоимость</w:t>
      </w:r>
    </w:p>
    <w:bookmarkEnd w:id="240"/>
    <w:bookmarkStart w:name="z5038" w:id="241"/>
    <w:p>
      <w:pPr>
        <w:spacing w:after="0"/>
        <w:ind w:left="0"/>
        <w:jc w:val="both"/>
      </w:pPr>
      <w:r>
        <w:rPr>
          <w:rFonts w:ascii="Times New Roman"/>
          <w:b w:val="false"/>
          <w:i w:val="false"/>
          <w:color w:val="000000"/>
          <w:sz w:val="28"/>
        </w:rPr>
        <w:t>
      22. Данная форма предназначена для детального отражения информации об импорте товаров из государств-членов таможенного союза, облагаемых налогом на добавленную стоимость, а также о суммах налога на добавленную стоимость, исчисленных по таким импортированным товарам.</w:t>
      </w:r>
      <w:r>
        <w:br/>
      </w:r>
      <w:r>
        <w:rPr>
          <w:rFonts w:ascii="Times New Roman"/>
          <w:b w:val="false"/>
          <w:i w:val="false"/>
          <w:color w:val="000000"/>
          <w:sz w:val="28"/>
        </w:rPr>
        <w:t>
</w:t>
      </w:r>
      <w:r>
        <w:rPr>
          <w:rFonts w:ascii="Times New Roman"/>
          <w:b w:val="false"/>
          <w:i w:val="false"/>
          <w:color w:val="000000"/>
          <w:sz w:val="28"/>
        </w:rPr>
        <w:t>
      Приложение 320.01 подлежит заполнению, если в разделе "Общая информация о налогоплательщике" формы 320.00 в строке 16 "Представленные приложения" отмечена ячейка "01".</w:t>
      </w:r>
      <w:r>
        <w:br/>
      </w:r>
      <w:r>
        <w:rPr>
          <w:rFonts w:ascii="Times New Roman"/>
          <w:b w:val="false"/>
          <w:i w:val="false"/>
          <w:color w:val="000000"/>
          <w:sz w:val="28"/>
        </w:rPr>
        <w:t>
</w:t>
      </w:r>
      <w:r>
        <w:rPr>
          <w:rFonts w:ascii="Times New Roman"/>
          <w:b w:val="false"/>
          <w:i w:val="false"/>
          <w:color w:val="000000"/>
          <w:sz w:val="28"/>
        </w:rPr>
        <w:t>
      23. В разделе "Облагаемый импорт" отражается импорт, облагаемый налогом на добавленную стоимость в соответствии с </w:t>
      </w:r>
      <w:r>
        <w:rPr>
          <w:rFonts w:ascii="Times New Roman"/>
          <w:b w:val="false"/>
          <w:i w:val="false"/>
          <w:color w:val="000000"/>
          <w:sz w:val="28"/>
        </w:rPr>
        <w:t>главой 37-1</w:t>
      </w:r>
      <w:r>
        <w:rPr>
          <w:rFonts w:ascii="Times New Roman"/>
          <w:b w:val="false"/>
          <w:i w:val="false"/>
          <w:color w:val="000000"/>
          <w:sz w:val="28"/>
        </w:rPr>
        <w:t xml:space="preserve"> Налогового кодекса. Размер облагаемого импорта товаров, в том числе товаров, являющихся результатом выполнения работ по договору (контракту) об их изготовлении, определяется на основе стоимости товаров, ввезенных на территорию Республики Казахстан с территории государств-членов таможенного союза. Стоимость товаров определяется на основании принципа определения цены в целях налогообложения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276-8 Налогового кодекса. Стоимость товаров, работ, услуг в иностранной валюте пересчитывается в тенге по рыночному курсу на дату совершения облагаемого импорта.</w:t>
      </w:r>
      <w:r>
        <w:br/>
      </w:r>
      <w:r>
        <w:rPr>
          <w:rFonts w:ascii="Times New Roman"/>
          <w:b w:val="false"/>
          <w:i w:val="false"/>
          <w:color w:val="000000"/>
          <w:sz w:val="28"/>
        </w:rPr>
        <w:t>
</w:t>
      </w:r>
      <w:r>
        <w:rPr>
          <w:rFonts w:ascii="Times New Roman"/>
          <w:b w:val="false"/>
          <w:i w:val="false"/>
          <w:color w:val="000000"/>
          <w:sz w:val="28"/>
        </w:rPr>
        <w:t>
      24. В данном разделе:</w:t>
      </w:r>
      <w:r>
        <w:br/>
      </w:r>
      <w:r>
        <w:rPr>
          <w:rFonts w:ascii="Times New Roman"/>
          <w:b w:val="false"/>
          <w:i w:val="false"/>
          <w:color w:val="000000"/>
          <w:sz w:val="28"/>
        </w:rPr>
        <w:t>
</w:t>
      </w:r>
      <w:r>
        <w:rPr>
          <w:rFonts w:ascii="Times New Roman"/>
          <w:b w:val="false"/>
          <w:i w:val="false"/>
          <w:color w:val="000000"/>
          <w:sz w:val="28"/>
        </w:rPr>
        <w:t xml:space="preserve">
      1) в строке 320.01.001 указывается общая сумма облагаемого импорта товаров без налога на добавленную стоимость. Данная строка включает в себя суммы, указанные в строках 320.01.001 I и 320.01.001 II. Данная строка не включает в себя суммы облагаемого импорта предметов лизинга, транспортных средств и товаров, являющихся продуктами переработки давальческого сырья (строки 320.01.002, 320.01.003, 320.01.004); </w:t>
      </w:r>
      <w:r>
        <w:br/>
      </w:r>
      <w:r>
        <w:rPr>
          <w:rFonts w:ascii="Times New Roman"/>
          <w:b w:val="false"/>
          <w:i w:val="false"/>
          <w:color w:val="000000"/>
          <w:sz w:val="28"/>
        </w:rPr>
        <w:t>
</w:t>
      </w:r>
      <w:r>
        <w:rPr>
          <w:rFonts w:ascii="Times New Roman"/>
          <w:b w:val="false"/>
          <w:i w:val="false"/>
          <w:color w:val="000000"/>
          <w:sz w:val="28"/>
        </w:rPr>
        <w:t>
      2) в строке 320.01.001 I указывается облагаемый импорт товаров из Российской Федерации;</w:t>
      </w:r>
      <w:r>
        <w:br/>
      </w:r>
      <w:r>
        <w:rPr>
          <w:rFonts w:ascii="Times New Roman"/>
          <w:b w:val="false"/>
          <w:i w:val="false"/>
          <w:color w:val="000000"/>
          <w:sz w:val="28"/>
        </w:rPr>
        <w:t>
</w:t>
      </w:r>
      <w:r>
        <w:rPr>
          <w:rFonts w:ascii="Times New Roman"/>
          <w:b w:val="false"/>
          <w:i w:val="false"/>
          <w:color w:val="000000"/>
          <w:sz w:val="28"/>
        </w:rPr>
        <w:t>
      3) в строке 320.01.001 II облагаемый импорт товаров из Республики Беларусь;</w:t>
      </w:r>
      <w:r>
        <w:br/>
      </w:r>
      <w:r>
        <w:rPr>
          <w:rFonts w:ascii="Times New Roman"/>
          <w:b w:val="false"/>
          <w:i w:val="false"/>
          <w:color w:val="000000"/>
          <w:sz w:val="28"/>
        </w:rPr>
        <w:t>
</w:t>
      </w:r>
      <w:r>
        <w:rPr>
          <w:rFonts w:ascii="Times New Roman"/>
          <w:b w:val="false"/>
          <w:i w:val="false"/>
          <w:color w:val="000000"/>
          <w:sz w:val="28"/>
        </w:rPr>
        <w:t>
      4) в строке 320.01.002 указывается облагаемый импорт товаров (предметов лизинга). Размер облагаемого импорта определяется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276-8 Налогового кодекса. Данная строка включает в себя суммы, указанные в строках 320.01.002 I и 320.01.002 II;</w:t>
      </w:r>
      <w:r>
        <w:br/>
      </w:r>
      <w:r>
        <w:rPr>
          <w:rFonts w:ascii="Times New Roman"/>
          <w:b w:val="false"/>
          <w:i w:val="false"/>
          <w:color w:val="000000"/>
          <w:sz w:val="28"/>
        </w:rPr>
        <w:t>
</w:t>
      </w:r>
      <w:r>
        <w:rPr>
          <w:rFonts w:ascii="Times New Roman"/>
          <w:b w:val="false"/>
          <w:i w:val="false"/>
          <w:color w:val="000000"/>
          <w:sz w:val="28"/>
        </w:rPr>
        <w:t>
      5) в строке 320.01.002 I указывается облагаемый импорт товаров (предметов лизинга) из Российской Федерации;</w:t>
      </w:r>
      <w:r>
        <w:br/>
      </w:r>
      <w:r>
        <w:rPr>
          <w:rFonts w:ascii="Times New Roman"/>
          <w:b w:val="false"/>
          <w:i w:val="false"/>
          <w:color w:val="000000"/>
          <w:sz w:val="28"/>
        </w:rPr>
        <w:t>
</w:t>
      </w:r>
      <w:r>
        <w:rPr>
          <w:rFonts w:ascii="Times New Roman"/>
          <w:b w:val="false"/>
          <w:i w:val="false"/>
          <w:color w:val="000000"/>
          <w:sz w:val="28"/>
        </w:rPr>
        <w:t>
      6) в строке 320.01.002 II указывается облагаемый импорт товаров (предметов лизинга) из Республики Беларусь;</w:t>
      </w:r>
      <w:r>
        <w:br/>
      </w:r>
      <w:r>
        <w:rPr>
          <w:rFonts w:ascii="Times New Roman"/>
          <w:b w:val="false"/>
          <w:i w:val="false"/>
          <w:color w:val="000000"/>
          <w:sz w:val="28"/>
        </w:rPr>
        <w:t>
</w:t>
      </w:r>
      <w:r>
        <w:rPr>
          <w:rFonts w:ascii="Times New Roman"/>
          <w:b w:val="false"/>
          <w:i w:val="false"/>
          <w:color w:val="000000"/>
          <w:sz w:val="28"/>
        </w:rPr>
        <w:t>
      7) в строке 320.01.003 указывается облагаемый импорт товаров, являющихся продуктами переработки давальческого сырья. Размер облагаемого импорта товаров, являющихся продуктами переработки давальческого сырья, определяется на основе стоимости работ по переработки данного давальческого сырья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276-8 Налогового кодекса. Данная строка включает в себя суммы, указанные в строках 320.01.003 I и 320.01.003 II;</w:t>
      </w:r>
      <w:r>
        <w:br/>
      </w:r>
      <w:r>
        <w:rPr>
          <w:rFonts w:ascii="Times New Roman"/>
          <w:b w:val="false"/>
          <w:i w:val="false"/>
          <w:color w:val="000000"/>
          <w:sz w:val="28"/>
        </w:rPr>
        <w:t>
</w:t>
      </w:r>
      <w:r>
        <w:rPr>
          <w:rFonts w:ascii="Times New Roman"/>
          <w:b w:val="false"/>
          <w:i w:val="false"/>
          <w:color w:val="000000"/>
          <w:sz w:val="28"/>
        </w:rPr>
        <w:t>
      8) в строке 320.01.003 I указывается облагаемый импорт товаров, являющихся продуктами переработки давальческого сырья, из Российской Федерации;</w:t>
      </w:r>
      <w:r>
        <w:br/>
      </w:r>
      <w:r>
        <w:rPr>
          <w:rFonts w:ascii="Times New Roman"/>
          <w:b w:val="false"/>
          <w:i w:val="false"/>
          <w:color w:val="000000"/>
          <w:sz w:val="28"/>
        </w:rPr>
        <w:t>
</w:t>
      </w:r>
      <w:r>
        <w:rPr>
          <w:rFonts w:ascii="Times New Roman"/>
          <w:b w:val="false"/>
          <w:i w:val="false"/>
          <w:color w:val="000000"/>
          <w:sz w:val="28"/>
        </w:rPr>
        <w:t>
      9) в строке 320.01.003 II облагаемый импорт товаров, являющихся продуктами переработки давальческого сырья, из Республики Беларусь;</w:t>
      </w:r>
      <w:r>
        <w:br/>
      </w:r>
      <w:r>
        <w:rPr>
          <w:rFonts w:ascii="Times New Roman"/>
          <w:b w:val="false"/>
          <w:i w:val="false"/>
          <w:color w:val="000000"/>
          <w:sz w:val="28"/>
        </w:rPr>
        <w:t>
</w:t>
      </w:r>
      <w:r>
        <w:rPr>
          <w:rFonts w:ascii="Times New Roman"/>
          <w:b w:val="false"/>
          <w:i w:val="false"/>
          <w:color w:val="000000"/>
          <w:sz w:val="28"/>
        </w:rPr>
        <w:t>
      10) в строке 320.01.004 указывается облагаемый импорт по ввозимым из государств-участников таможенного союза транспортным средствам. Сведения по импортированным транспортным средствам в данной строке отражают все категории налогоплательщиков, за исключением физических лиц, осуществляющих ввоз транспортных средств и отражающих сведения в строке 320.00.002 Декларации;</w:t>
      </w:r>
      <w:r>
        <w:br/>
      </w:r>
      <w:r>
        <w:rPr>
          <w:rFonts w:ascii="Times New Roman"/>
          <w:b w:val="false"/>
          <w:i w:val="false"/>
          <w:color w:val="000000"/>
          <w:sz w:val="28"/>
        </w:rPr>
        <w:t>
</w:t>
      </w:r>
      <w:r>
        <w:rPr>
          <w:rFonts w:ascii="Times New Roman"/>
          <w:b w:val="false"/>
          <w:i w:val="false"/>
          <w:color w:val="000000"/>
          <w:sz w:val="28"/>
        </w:rPr>
        <w:t>
      11) в строке 320.01.004 I указывается облагаемый импорт по транспортным средствам, ввозимым из Российской Федерации;</w:t>
      </w:r>
      <w:r>
        <w:br/>
      </w:r>
      <w:r>
        <w:rPr>
          <w:rFonts w:ascii="Times New Roman"/>
          <w:b w:val="false"/>
          <w:i w:val="false"/>
          <w:color w:val="000000"/>
          <w:sz w:val="28"/>
        </w:rPr>
        <w:t>
</w:t>
      </w:r>
      <w:r>
        <w:rPr>
          <w:rFonts w:ascii="Times New Roman"/>
          <w:b w:val="false"/>
          <w:i w:val="false"/>
          <w:color w:val="000000"/>
          <w:sz w:val="28"/>
        </w:rPr>
        <w:t>
      12) в строке 320.01.004 II облагаемый импорт по транспортным средствам, ввозимым из Республики Беларусь;</w:t>
      </w:r>
      <w:r>
        <w:br/>
      </w:r>
      <w:r>
        <w:rPr>
          <w:rFonts w:ascii="Times New Roman"/>
          <w:b w:val="false"/>
          <w:i w:val="false"/>
          <w:color w:val="000000"/>
          <w:sz w:val="28"/>
        </w:rPr>
        <w:t>
</w:t>
      </w:r>
      <w:r>
        <w:rPr>
          <w:rFonts w:ascii="Times New Roman"/>
          <w:b w:val="false"/>
          <w:i w:val="false"/>
          <w:color w:val="000000"/>
          <w:sz w:val="28"/>
        </w:rPr>
        <w:t>
      13) в строке 320.01.005 указывается итоговая сумма импорта, облагаемого налогом на добавленную стоимость, определяемая как сумма строк с 320.01.001 по 320.01.004.</w:t>
      </w:r>
      <w:r>
        <w:br/>
      </w:r>
      <w:r>
        <w:rPr>
          <w:rFonts w:ascii="Times New Roman"/>
          <w:b w:val="false"/>
          <w:i w:val="false"/>
          <w:color w:val="000000"/>
          <w:sz w:val="28"/>
        </w:rPr>
        <w:t>
</w:t>
      </w:r>
      <w:r>
        <w:rPr>
          <w:rFonts w:ascii="Times New Roman"/>
          <w:b w:val="false"/>
          <w:i w:val="false"/>
          <w:color w:val="000000"/>
          <w:sz w:val="28"/>
        </w:rPr>
        <w:t xml:space="preserve">
      25. В разделе "Сумма налога на добавленную стоимость, по облагаемому импорту" отражаются сведения по суммам налога на добавленную стоимость исчисленным по облагаемому импорту, указанному в разделе "Облагаемый импорт". </w:t>
      </w:r>
      <w:r>
        <w:br/>
      </w:r>
      <w:r>
        <w:rPr>
          <w:rFonts w:ascii="Times New Roman"/>
          <w:b w:val="false"/>
          <w:i w:val="false"/>
          <w:color w:val="000000"/>
          <w:sz w:val="28"/>
        </w:rPr>
        <w:t>
</w:t>
      </w:r>
      <w:r>
        <w:rPr>
          <w:rFonts w:ascii="Times New Roman"/>
          <w:b w:val="false"/>
          <w:i w:val="false"/>
          <w:color w:val="000000"/>
          <w:sz w:val="28"/>
        </w:rPr>
        <w:t>
      26. В данном разделе:</w:t>
      </w:r>
      <w:r>
        <w:br/>
      </w:r>
      <w:r>
        <w:rPr>
          <w:rFonts w:ascii="Times New Roman"/>
          <w:b w:val="false"/>
          <w:i w:val="false"/>
          <w:color w:val="000000"/>
          <w:sz w:val="28"/>
        </w:rPr>
        <w:t>
</w:t>
      </w:r>
      <w:r>
        <w:rPr>
          <w:rFonts w:ascii="Times New Roman"/>
          <w:b w:val="false"/>
          <w:i w:val="false"/>
          <w:color w:val="000000"/>
          <w:sz w:val="28"/>
        </w:rPr>
        <w:t xml:space="preserve">
      1) в строке 320.01.006 указывается общая сумма налога на добавленную стоимость исчисленного по облагаемому импорту товаров указанному в строке 320.01.001. Данная строка включает в себя суммы, указанные в строках 320.01.006 I и 320.01.006 II. Данная строка не включает в себя суммы налога на добавленную стоимость по облагаемому импорту предметов лизинга, транспортных средств и товаров, являющихся продуктами переработки давальческого сырья (строки 320.01.007, 320.01.008 и 320.01.009); </w:t>
      </w:r>
      <w:r>
        <w:br/>
      </w:r>
      <w:r>
        <w:rPr>
          <w:rFonts w:ascii="Times New Roman"/>
          <w:b w:val="false"/>
          <w:i w:val="false"/>
          <w:color w:val="000000"/>
          <w:sz w:val="28"/>
        </w:rPr>
        <w:t>
</w:t>
      </w:r>
      <w:r>
        <w:rPr>
          <w:rFonts w:ascii="Times New Roman"/>
          <w:b w:val="false"/>
          <w:i w:val="false"/>
          <w:color w:val="000000"/>
          <w:sz w:val="28"/>
        </w:rPr>
        <w:t>
      2) в строке 320.01.006 I указывается сумма налога на добавленную стоимость по облагаемому импорту товаров из Российской Федерации;</w:t>
      </w:r>
      <w:r>
        <w:br/>
      </w:r>
      <w:r>
        <w:rPr>
          <w:rFonts w:ascii="Times New Roman"/>
          <w:b w:val="false"/>
          <w:i w:val="false"/>
          <w:color w:val="000000"/>
          <w:sz w:val="28"/>
        </w:rPr>
        <w:t>
</w:t>
      </w:r>
      <w:r>
        <w:rPr>
          <w:rFonts w:ascii="Times New Roman"/>
          <w:b w:val="false"/>
          <w:i w:val="false"/>
          <w:color w:val="000000"/>
          <w:sz w:val="28"/>
        </w:rPr>
        <w:t>
      3) в строке 320.01.006 II указывается сумма налога на добавленную стоимость по облагаемому импорту товаров из Республики Беларусь;</w:t>
      </w:r>
      <w:r>
        <w:br/>
      </w:r>
      <w:r>
        <w:rPr>
          <w:rFonts w:ascii="Times New Roman"/>
          <w:b w:val="false"/>
          <w:i w:val="false"/>
          <w:color w:val="000000"/>
          <w:sz w:val="28"/>
        </w:rPr>
        <w:t>
</w:t>
      </w:r>
      <w:r>
        <w:rPr>
          <w:rFonts w:ascii="Times New Roman"/>
          <w:b w:val="false"/>
          <w:i w:val="false"/>
          <w:color w:val="000000"/>
          <w:sz w:val="28"/>
        </w:rPr>
        <w:t>
      4) в строке 320.01.007 указывается сумма налога на добавленную стоимость по облагаемому импорту товаров (предметов лизинга). Данная строка включает в себя суммы, указанные в строках 320.01.007 I и 320.01.007 II;</w:t>
      </w:r>
      <w:r>
        <w:br/>
      </w:r>
      <w:r>
        <w:rPr>
          <w:rFonts w:ascii="Times New Roman"/>
          <w:b w:val="false"/>
          <w:i w:val="false"/>
          <w:color w:val="000000"/>
          <w:sz w:val="28"/>
        </w:rPr>
        <w:t>
</w:t>
      </w:r>
      <w:r>
        <w:rPr>
          <w:rFonts w:ascii="Times New Roman"/>
          <w:b w:val="false"/>
          <w:i w:val="false"/>
          <w:color w:val="000000"/>
          <w:sz w:val="28"/>
        </w:rPr>
        <w:t>
      5) в строке 320.01.007 I указывается сумма налога на добавленную стоимость по облагаемому импорту товаров (предметов лизинга) из Российской Федерации;</w:t>
      </w:r>
      <w:r>
        <w:br/>
      </w:r>
      <w:r>
        <w:rPr>
          <w:rFonts w:ascii="Times New Roman"/>
          <w:b w:val="false"/>
          <w:i w:val="false"/>
          <w:color w:val="000000"/>
          <w:sz w:val="28"/>
        </w:rPr>
        <w:t>
</w:t>
      </w:r>
      <w:r>
        <w:rPr>
          <w:rFonts w:ascii="Times New Roman"/>
          <w:b w:val="false"/>
          <w:i w:val="false"/>
          <w:color w:val="000000"/>
          <w:sz w:val="28"/>
        </w:rPr>
        <w:t>
      6) в строке 320.01.007 II указывается сумма налога на добавленную стоимость по облагаемому импорту (предметов лизинга) из Республики Беларусь;</w:t>
      </w:r>
      <w:r>
        <w:br/>
      </w:r>
      <w:r>
        <w:rPr>
          <w:rFonts w:ascii="Times New Roman"/>
          <w:b w:val="false"/>
          <w:i w:val="false"/>
          <w:color w:val="000000"/>
          <w:sz w:val="28"/>
        </w:rPr>
        <w:t>
</w:t>
      </w:r>
      <w:r>
        <w:rPr>
          <w:rFonts w:ascii="Times New Roman"/>
          <w:b w:val="false"/>
          <w:i w:val="false"/>
          <w:color w:val="000000"/>
          <w:sz w:val="28"/>
        </w:rPr>
        <w:t>
      7) в строке 320.01.008 указывается сумма налога на добавленную стоимость по облагаемому импорту товаров, являющихся продуктами переработки давальческого сырья. Данная строка включает в себя суммы, указанные в строках 320.01.008 I и 320.01.008 II;</w:t>
      </w:r>
      <w:r>
        <w:br/>
      </w:r>
      <w:r>
        <w:rPr>
          <w:rFonts w:ascii="Times New Roman"/>
          <w:b w:val="false"/>
          <w:i w:val="false"/>
          <w:color w:val="000000"/>
          <w:sz w:val="28"/>
        </w:rPr>
        <w:t>
</w:t>
      </w:r>
      <w:r>
        <w:rPr>
          <w:rFonts w:ascii="Times New Roman"/>
          <w:b w:val="false"/>
          <w:i w:val="false"/>
          <w:color w:val="000000"/>
          <w:sz w:val="28"/>
        </w:rPr>
        <w:t>
      8) в строке 320.01.008 I указывается сумма налога на добавленную стоимость по облагаемому импорту товаров, являющихся продуктами переработки давальческого сырья, из Российской Федерации;</w:t>
      </w:r>
      <w:r>
        <w:br/>
      </w:r>
      <w:r>
        <w:rPr>
          <w:rFonts w:ascii="Times New Roman"/>
          <w:b w:val="false"/>
          <w:i w:val="false"/>
          <w:color w:val="000000"/>
          <w:sz w:val="28"/>
        </w:rPr>
        <w:t>
</w:t>
      </w:r>
      <w:r>
        <w:rPr>
          <w:rFonts w:ascii="Times New Roman"/>
          <w:b w:val="false"/>
          <w:i w:val="false"/>
          <w:color w:val="000000"/>
          <w:sz w:val="28"/>
        </w:rPr>
        <w:t>
      9) в строке 320.01.008 II указывается сумма налога на добавленную стоимость по облагаемому импорту товаров, являющихся продуктами переработки давальческого сырья, из Республики Беларусь;</w:t>
      </w:r>
      <w:r>
        <w:br/>
      </w:r>
      <w:r>
        <w:rPr>
          <w:rFonts w:ascii="Times New Roman"/>
          <w:b w:val="false"/>
          <w:i w:val="false"/>
          <w:color w:val="000000"/>
          <w:sz w:val="28"/>
        </w:rPr>
        <w:t>
</w:t>
      </w:r>
      <w:r>
        <w:rPr>
          <w:rFonts w:ascii="Times New Roman"/>
          <w:b w:val="false"/>
          <w:i w:val="false"/>
          <w:color w:val="000000"/>
          <w:sz w:val="28"/>
        </w:rPr>
        <w:t>
      10) в строке 320.01.009 I указывается сумма налога на добавленную стоимость по облагаемому импорту транспортных средств, ввозимых из Российской Федерации всеми категориями налогоплательщиков, за исключением физическими лицами;</w:t>
      </w:r>
      <w:r>
        <w:br/>
      </w:r>
      <w:r>
        <w:rPr>
          <w:rFonts w:ascii="Times New Roman"/>
          <w:b w:val="false"/>
          <w:i w:val="false"/>
          <w:color w:val="000000"/>
          <w:sz w:val="28"/>
        </w:rPr>
        <w:t>
</w:t>
      </w:r>
      <w:r>
        <w:rPr>
          <w:rFonts w:ascii="Times New Roman"/>
          <w:b w:val="false"/>
          <w:i w:val="false"/>
          <w:color w:val="000000"/>
          <w:sz w:val="28"/>
        </w:rPr>
        <w:t>
      11) в строке 320.01.009 II указывается сумма налога на добавленную стоимость по облагаемому импорту транспортных средств, ввозимых из Республики Беларусь всеми категориями налогоплательщиков, за исключением физическими лицами;</w:t>
      </w:r>
      <w:r>
        <w:br/>
      </w:r>
      <w:r>
        <w:rPr>
          <w:rFonts w:ascii="Times New Roman"/>
          <w:b w:val="false"/>
          <w:i w:val="false"/>
          <w:color w:val="000000"/>
          <w:sz w:val="28"/>
        </w:rPr>
        <w:t>
</w:t>
      </w:r>
      <w:r>
        <w:rPr>
          <w:rFonts w:ascii="Times New Roman"/>
          <w:b w:val="false"/>
          <w:i w:val="false"/>
          <w:color w:val="000000"/>
          <w:sz w:val="28"/>
        </w:rPr>
        <w:t xml:space="preserve">
      12) в строке 320.01.010 указывается итоговая сумма налога на добавленную стоимость по облагаемому импорту, определяемая как сумма строк с 320.01.006 по 320.01.009. </w:t>
      </w:r>
      <w:r>
        <w:br/>
      </w:r>
      <w:r>
        <w:rPr>
          <w:rFonts w:ascii="Times New Roman"/>
          <w:b w:val="false"/>
          <w:i w:val="false"/>
          <w:color w:val="000000"/>
          <w:sz w:val="28"/>
        </w:rPr>
        <w:t>
</w:t>
      </w:r>
      <w:r>
        <w:rPr>
          <w:rFonts w:ascii="Times New Roman"/>
          <w:b w:val="false"/>
          <w:i w:val="false"/>
          <w:color w:val="000000"/>
          <w:sz w:val="28"/>
        </w:rPr>
        <w:t>
      Сумма строки 320.01.005 переносится в строку 320.00.001А.</w:t>
      </w:r>
      <w:r>
        <w:br/>
      </w:r>
      <w:r>
        <w:rPr>
          <w:rFonts w:ascii="Times New Roman"/>
          <w:b w:val="false"/>
          <w:i w:val="false"/>
          <w:color w:val="000000"/>
          <w:sz w:val="28"/>
        </w:rPr>
        <w:t>
</w:t>
      </w:r>
      <w:r>
        <w:rPr>
          <w:rFonts w:ascii="Times New Roman"/>
          <w:b w:val="false"/>
          <w:i w:val="false"/>
          <w:color w:val="000000"/>
          <w:sz w:val="28"/>
        </w:rPr>
        <w:t>
      Сумма строки 320.01.010 переносится в строку 320.00.001В.</w:t>
      </w:r>
    </w:p>
    <w:bookmarkEnd w:id="241"/>
    <w:bookmarkStart w:name="z5071" w:id="242"/>
    <w:p>
      <w:pPr>
        <w:spacing w:after="0"/>
        <w:ind w:left="0"/>
        <w:jc w:val="left"/>
      </w:pPr>
      <w:r>
        <w:rPr>
          <w:rFonts w:ascii="Times New Roman"/>
          <w:b/>
          <w:i w:val="false"/>
          <w:color w:val="000000"/>
        </w:rPr>
        <w:t xml:space="preserve"> 
4. Составление формы 320.02 -</w:t>
      </w:r>
      <w:r>
        <w:br/>
      </w:r>
      <w:r>
        <w:rPr>
          <w:rFonts w:ascii="Times New Roman"/>
          <w:b/>
          <w:i w:val="false"/>
          <w:color w:val="000000"/>
        </w:rPr>
        <w:t>
Импорт, освобожденный от налога на добавленную стоимость</w:t>
      </w:r>
    </w:p>
    <w:bookmarkEnd w:id="242"/>
    <w:bookmarkStart w:name="z5072" w:id="243"/>
    <w:p>
      <w:pPr>
        <w:spacing w:after="0"/>
        <w:ind w:left="0"/>
        <w:jc w:val="both"/>
      </w:pPr>
      <w:r>
        <w:rPr>
          <w:rFonts w:ascii="Times New Roman"/>
          <w:b w:val="false"/>
          <w:i w:val="false"/>
          <w:color w:val="000000"/>
          <w:sz w:val="28"/>
        </w:rPr>
        <w:t>
      27. Данная форма предназначена для детального отражения импорта товаров из Российской Федерации и Республики Беларусь, освобожденного от налога на добавленную стоимость.</w:t>
      </w:r>
      <w:r>
        <w:br/>
      </w:r>
      <w:r>
        <w:rPr>
          <w:rFonts w:ascii="Times New Roman"/>
          <w:b w:val="false"/>
          <w:i w:val="false"/>
          <w:color w:val="000000"/>
          <w:sz w:val="28"/>
        </w:rPr>
        <w:t>
</w:t>
      </w:r>
      <w:r>
        <w:rPr>
          <w:rFonts w:ascii="Times New Roman"/>
          <w:b w:val="false"/>
          <w:i w:val="false"/>
          <w:color w:val="000000"/>
          <w:sz w:val="28"/>
        </w:rPr>
        <w:t>
      Приложение 320.02 подлежит заполнению, если в разделе "Общая информация о налогоплательщике" формы 320.00 в строке 16 "Представленные приложения" отмечена ячейка "02".</w:t>
      </w:r>
      <w:r>
        <w:br/>
      </w:r>
      <w:r>
        <w:rPr>
          <w:rFonts w:ascii="Times New Roman"/>
          <w:b w:val="false"/>
          <w:i w:val="false"/>
          <w:color w:val="000000"/>
          <w:sz w:val="28"/>
        </w:rPr>
        <w:t>
</w:t>
      </w:r>
      <w:r>
        <w:rPr>
          <w:rFonts w:ascii="Times New Roman"/>
          <w:b w:val="false"/>
          <w:i w:val="false"/>
          <w:color w:val="000000"/>
          <w:sz w:val="28"/>
        </w:rPr>
        <w:t>
      28. В разделе "Импорт, освобожденный от налога на добавленную стоимость":</w:t>
      </w:r>
      <w:r>
        <w:br/>
      </w:r>
      <w:r>
        <w:rPr>
          <w:rFonts w:ascii="Times New Roman"/>
          <w:b w:val="false"/>
          <w:i w:val="false"/>
          <w:color w:val="000000"/>
          <w:sz w:val="28"/>
        </w:rPr>
        <w:t>
</w:t>
      </w:r>
      <w:r>
        <w:rPr>
          <w:rFonts w:ascii="Times New Roman"/>
          <w:b w:val="false"/>
          <w:i w:val="false"/>
          <w:color w:val="000000"/>
          <w:sz w:val="28"/>
        </w:rPr>
        <w:t>
      1) в строке 320.02.001 указывается импорт, освобожденный от налога на добавленную стоимость в соответствии со статьей 255 Налогового кодекса. Данная строка включает в себя строки 320.02.001 А, 320.02.001 В, 320.02.001 С, 320.02.001 D, 320.02.001 I, 320.02.001 F;</w:t>
      </w:r>
      <w:r>
        <w:br/>
      </w:r>
      <w:r>
        <w:rPr>
          <w:rFonts w:ascii="Times New Roman"/>
          <w:b w:val="false"/>
          <w:i w:val="false"/>
          <w:color w:val="000000"/>
          <w:sz w:val="28"/>
        </w:rPr>
        <w:t>
</w:t>
      </w:r>
      <w:r>
        <w:rPr>
          <w:rFonts w:ascii="Times New Roman"/>
          <w:b w:val="false"/>
          <w:i w:val="false"/>
          <w:color w:val="000000"/>
          <w:sz w:val="28"/>
        </w:rPr>
        <w:t>
      2) в строке 320.02.001 A указывается размер освобожденного импорта товаров, за исключением подакцизных, ввозимых в качестве гуманитарной помощи в порядке, определяемом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 в строке 320.02.001 B указывается размер освобожденного импорта товаров, за исключением подакцизных, ввозимых в целях благотворительной помощи по линии государства, правительств государств, международных организаций, включая оказание технического содействия;</w:t>
      </w:r>
      <w:r>
        <w:br/>
      </w:r>
      <w:r>
        <w:rPr>
          <w:rFonts w:ascii="Times New Roman"/>
          <w:b w:val="false"/>
          <w:i w:val="false"/>
          <w:color w:val="000000"/>
          <w:sz w:val="28"/>
        </w:rPr>
        <w:t>
</w:t>
      </w:r>
      <w:r>
        <w:rPr>
          <w:rFonts w:ascii="Times New Roman"/>
          <w:b w:val="false"/>
          <w:i w:val="false"/>
          <w:color w:val="000000"/>
          <w:sz w:val="28"/>
        </w:rPr>
        <w:t>
      4) в строке 320.02.001 C указывается размер освобожденного импорта товаров, ввезенных для официального пользования иностранными дипломатическими и приравненными к ним представительствами иностранных государств, консульскими учреждениями иностранных государств, а также для личного пользования лицами, относящимися к дипломатическому и административно-техническому персоналу этих представительств, включая членов их семей, проживающих вместе с ними, консульскими должностными лицами, консульскими служащими, включая членов их семей, проживающих вместе с ними;</w:t>
      </w:r>
      <w:r>
        <w:br/>
      </w:r>
      <w:r>
        <w:rPr>
          <w:rFonts w:ascii="Times New Roman"/>
          <w:b w:val="false"/>
          <w:i w:val="false"/>
          <w:color w:val="000000"/>
          <w:sz w:val="28"/>
        </w:rPr>
        <w:t>
</w:t>
      </w:r>
      <w:r>
        <w:rPr>
          <w:rFonts w:ascii="Times New Roman"/>
          <w:b w:val="false"/>
          <w:i w:val="false"/>
          <w:color w:val="000000"/>
          <w:sz w:val="28"/>
        </w:rPr>
        <w:t>
      5) в строке 320.02.001 D указывается размер освобожденного импорта лекарственных средств любых форм, в том числе лекарств-субстанций; изделий медицинского (ветеринарного) назначения, включая протезно-ортопедические изделия, сурдотифлотехники и медицинской (ветеринарной) техники; материалов, оборудования и комплектующих для производства лекарственных средств любых форм, в том числе лекарств-субстанций, изделий медицинского (ветеринарного) назначения, включая ортопедические изделия, и медицинской (ветеринарной) техники;</w:t>
      </w:r>
      <w:r>
        <w:br/>
      </w:r>
      <w:r>
        <w:rPr>
          <w:rFonts w:ascii="Times New Roman"/>
          <w:b w:val="false"/>
          <w:i w:val="false"/>
          <w:color w:val="000000"/>
          <w:sz w:val="28"/>
        </w:rPr>
        <w:t>
</w:t>
      </w:r>
      <w:r>
        <w:rPr>
          <w:rFonts w:ascii="Times New Roman"/>
          <w:b w:val="false"/>
          <w:i w:val="false"/>
          <w:color w:val="000000"/>
          <w:sz w:val="28"/>
        </w:rPr>
        <w:t>
      6) в строке 320.02.001 I указывается размер освобожденного импорта товаров, осуществляемый за счет средств грантов, предоставленных по линии государства, правительств государств и международных организаций;</w:t>
      </w:r>
      <w:r>
        <w:br/>
      </w:r>
      <w:r>
        <w:rPr>
          <w:rFonts w:ascii="Times New Roman"/>
          <w:b w:val="false"/>
          <w:i w:val="false"/>
          <w:color w:val="000000"/>
          <w:sz w:val="28"/>
        </w:rPr>
        <w:t>
</w:t>
      </w:r>
      <w:r>
        <w:rPr>
          <w:rFonts w:ascii="Times New Roman"/>
          <w:b w:val="false"/>
          <w:i w:val="false"/>
          <w:color w:val="000000"/>
          <w:sz w:val="28"/>
        </w:rPr>
        <w:t xml:space="preserve">
      7) в строке 320.02.001 F указывается размер освобожденного импорта товаров, освобожденного в соответствии со статьей 255 Налогового кодекса и не указанного в строках с 320.02.001 A по 320.02.001 I. </w:t>
      </w:r>
      <w:r>
        <w:br/>
      </w:r>
      <w:r>
        <w:rPr>
          <w:rFonts w:ascii="Times New Roman"/>
          <w:b w:val="false"/>
          <w:i w:val="false"/>
          <w:color w:val="000000"/>
          <w:sz w:val="28"/>
        </w:rPr>
        <w:t>
</w:t>
      </w:r>
      <w:r>
        <w:rPr>
          <w:rFonts w:ascii="Times New Roman"/>
          <w:b w:val="false"/>
          <w:i w:val="false"/>
          <w:color w:val="000000"/>
          <w:sz w:val="28"/>
        </w:rPr>
        <w:t>
      Строки с 320.02.001 А по 320.02.001 F состоят из подстрок I и II. В подстроках I по соответствующим строкам указываются сведения по товарам, импортированным из Российской Федерации, а в подстроках II по соответствующим строкам указываются сведения по товарам, импортированным из Республики Беларусь;</w:t>
      </w:r>
      <w:r>
        <w:br/>
      </w:r>
      <w:r>
        <w:rPr>
          <w:rFonts w:ascii="Times New Roman"/>
          <w:b w:val="false"/>
          <w:i w:val="false"/>
          <w:color w:val="000000"/>
          <w:sz w:val="28"/>
        </w:rPr>
        <w:t>
</w:t>
      </w:r>
      <w:r>
        <w:rPr>
          <w:rFonts w:ascii="Times New Roman"/>
          <w:b w:val="false"/>
          <w:i w:val="false"/>
          <w:color w:val="000000"/>
          <w:sz w:val="28"/>
        </w:rPr>
        <w:t>
      8) в строке 320.02.002 указывается размер освобожденного импорта товаров на территорию Республики Казахстан с территории государств-членов таможенного союза, ввезенных юридическим лицом, его подрядчиками, осуществляющими деятельность в рамках концессионного договора, заключенного с Правительством Республики Казахстан на реализацию инфраструктурного проекта до 1 января 2009 года. Сумма строки 320.02.001 переносится в строку 320.00.002. Строка 320.02.002 включает в себя строки 320.02.002 I и 320.02.002 II;</w:t>
      </w:r>
      <w:r>
        <w:br/>
      </w:r>
      <w:r>
        <w:rPr>
          <w:rFonts w:ascii="Times New Roman"/>
          <w:b w:val="false"/>
          <w:i w:val="false"/>
          <w:color w:val="000000"/>
          <w:sz w:val="28"/>
        </w:rPr>
        <w:t>
</w:t>
      </w:r>
      <w:r>
        <w:rPr>
          <w:rFonts w:ascii="Times New Roman"/>
          <w:b w:val="false"/>
          <w:i w:val="false"/>
          <w:color w:val="000000"/>
          <w:sz w:val="28"/>
        </w:rPr>
        <w:t>
      9) в строке 320.02.002 I отражаются сведения по товарам, указанным в подпункте 8) настоящего пункта, импортированным из Российской Федерации;</w:t>
      </w:r>
      <w:r>
        <w:br/>
      </w:r>
      <w:r>
        <w:rPr>
          <w:rFonts w:ascii="Times New Roman"/>
          <w:b w:val="false"/>
          <w:i w:val="false"/>
          <w:color w:val="000000"/>
          <w:sz w:val="28"/>
        </w:rPr>
        <w:t>
</w:t>
      </w:r>
      <w:r>
        <w:rPr>
          <w:rFonts w:ascii="Times New Roman"/>
          <w:b w:val="false"/>
          <w:i w:val="false"/>
          <w:color w:val="000000"/>
          <w:sz w:val="28"/>
        </w:rPr>
        <w:t>
      10) в строке 320.02.002 II отражаются сведения по товарам, указанным в подпункте 8) настоящего пункта, импортированным из Республики Беларусь.</w:t>
      </w:r>
      <w:r>
        <w:br/>
      </w:r>
      <w:r>
        <w:rPr>
          <w:rFonts w:ascii="Times New Roman"/>
          <w:b w:val="false"/>
          <w:i w:val="false"/>
          <w:color w:val="000000"/>
          <w:sz w:val="28"/>
        </w:rPr>
        <w:t>
</w:t>
      </w:r>
      <w:r>
        <w:rPr>
          <w:rFonts w:ascii="Times New Roman"/>
          <w:b w:val="false"/>
          <w:i w:val="false"/>
          <w:color w:val="000000"/>
          <w:sz w:val="28"/>
        </w:rPr>
        <w:t>
      Сумма строки 320.02.001 переносится в строку 320.00.003 А.</w:t>
      </w:r>
      <w:r>
        <w:br/>
      </w:r>
      <w:r>
        <w:rPr>
          <w:rFonts w:ascii="Times New Roman"/>
          <w:b w:val="false"/>
          <w:i w:val="false"/>
          <w:color w:val="000000"/>
          <w:sz w:val="28"/>
        </w:rPr>
        <w:t>
</w:t>
      </w:r>
      <w:r>
        <w:rPr>
          <w:rFonts w:ascii="Times New Roman"/>
          <w:b w:val="false"/>
          <w:i w:val="false"/>
          <w:color w:val="000000"/>
          <w:sz w:val="28"/>
        </w:rPr>
        <w:t>
      Сумма строки 320.02.002 переносится в строку 320.00.006 А.</w:t>
      </w:r>
    </w:p>
    <w:bookmarkEnd w:id="243"/>
    <w:bookmarkStart w:name="z5088" w:id="244"/>
    <w:p>
      <w:pPr>
        <w:spacing w:after="0"/>
        <w:ind w:left="0"/>
        <w:jc w:val="left"/>
      </w:pPr>
      <w:r>
        <w:rPr>
          <w:rFonts w:ascii="Times New Roman"/>
          <w:b/>
          <w:i w:val="false"/>
          <w:color w:val="000000"/>
        </w:rPr>
        <w:t xml:space="preserve"> 
5. Составление формы 320.03 -</w:t>
      </w:r>
      <w:r>
        <w:br/>
      </w:r>
      <w:r>
        <w:rPr>
          <w:rFonts w:ascii="Times New Roman"/>
          <w:b/>
          <w:i w:val="false"/>
          <w:color w:val="000000"/>
        </w:rPr>
        <w:t>
Импорт товаров, по которым изменен срок уплаты</w:t>
      </w:r>
      <w:r>
        <w:br/>
      </w:r>
      <w:r>
        <w:rPr>
          <w:rFonts w:ascii="Times New Roman"/>
          <w:b/>
          <w:i w:val="false"/>
          <w:color w:val="000000"/>
        </w:rPr>
        <w:t>
налога на добавленную стоимость</w:t>
      </w:r>
    </w:p>
    <w:bookmarkEnd w:id="244"/>
    <w:bookmarkStart w:name="z5089" w:id="245"/>
    <w:p>
      <w:pPr>
        <w:spacing w:after="0"/>
        <w:ind w:left="0"/>
        <w:jc w:val="both"/>
      </w:pPr>
      <w:r>
        <w:rPr>
          <w:rFonts w:ascii="Times New Roman"/>
          <w:b w:val="false"/>
          <w:i w:val="false"/>
          <w:color w:val="000000"/>
          <w:sz w:val="28"/>
        </w:rPr>
        <w:t>
      29. Данная форма заполняется при импорте товаров из Российской Федерации и Республики Беларусь, по которым изменен срок уплаты налога на добавленную стоимость в соответствии с абзацами 27-50 </w:t>
      </w:r>
      <w:r>
        <w:rPr>
          <w:rFonts w:ascii="Times New Roman"/>
          <w:b w:val="false"/>
          <w:i w:val="false"/>
          <w:color w:val="000000"/>
          <w:sz w:val="28"/>
        </w:rPr>
        <w:t>статьи 49</w:t>
      </w:r>
      <w:r>
        <w:rPr>
          <w:rFonts w:ascii="Times New Roman"/>
          <w:b w:val="false"/>
          <w:i w:val="false"/>
          <w:color w:val="000000"/>
          <w:sz w:val="28"/>
        </w:rPr>
        <w:t xml:space="preserve"> Закона о введении.</w:t>
      </w:r>
      <w:r>
        <w:br/>
      </w:r>
      <w:r>
        <w:rPr>
          <w:rFonts w:ascii="Times New Roman"/>
          <w:b w:val="false"/>
          <w:i w:val="false"/>
          <w:color w:val="000000"/>
          <w:sz w:val="28"/>
        </w:rPr>
        <w:t>
</w:t>
      </w:r>
      <w:r>
        <w:rPr>
          <w:rFonts w:ascii="Times New Roman"/>
          <w:b w:val="false"/>
          <w:i w:val="false"/>
          <w:color w:val="000000"/>
          <w:sz w:val="28"/>
        </w:rPr>
        <w:t>
      Приложение 320.03 подлежит заполнению, если в разделе "Общая информация о налогоплательщике" формы 320.00 в строке 16 "Представленные приложения" отмечена ячейка "03".</w:t>
      </w:r>
      <w:r>
        <w:br/>
      </w:r>
      <w:r>
        <w:rPr>
          <w:rFonts w:ascii="Times New Roman"/>
          <w:b w:val="false"/>
          <w:i w:val="false"/>
          <w:color w:val="000000"/>
          <w:sz w:val="28"/>
        </w:rPr>
        <w:t>
</w:t>
      </w:r>
      <w:r>
        <w:rPr>
          <w:rFonts w:ascii="Times New Roman"/>
          <w:b w:val="false"/>
          <w:i w:val="false"/>
          <w:color w:val="000000"/>
          <w:sz w:val="28"/>
        </w:rPr>
        <w:t>
      30. В разделе "Импорт товаров, по которым изменен срок уплаты НДС":</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В указывается код вида импорта:</w:t>
      </w:r>
      <w:r>
        <w:br/>
      </w:r>
      <w:r>
        <w:rPr>
          <w:rFonts w:ascii="Times New Roman"/>
          <w:b w:val="false"/>
          <w:i w:val="false"/>
          <w:color w:val="000000"/>
          <w:sz w:val="28"/>
        </w:rPr>
        <w:t>
</w:t>
      </w:r>
      <w:r>
        <w:rPr>
          <w:rFonts w:ascii="Times New Roman"/>
          <w:b w:val="false"/>
          <w:i w:val="false"/>
          <w:color w:val="000000"/>
          <w:sz w:val="28"/>
        </w:rPr>
        <w:t>
      1 - импорт товаров для промышленной переработки;</w:t>
      </w:r>
      <w:r>
        <w:br/>
      </w:r>
      <w:r>
        <w:rPr>
          <w:rFonts w:ascii="Times New Roman"/>
          <w:b w:val="false"/>
          <w:i w:val="false"/>
          <w:color w:val="000000"/>
          <w:sz w:val="28"/>
        </w:rPr>
        <w:t>
</w:t>
      </w:r>
      <w:r>
        <w:rPr>
          <w:rFonts w:ascii="Times New Roman"/>
          <w:b w:val="false"/>
          <w:i w:val="false"/>
          <w:color w:val="000000"/>
          <w:sz w:val="28"/>
        </w:rPr>
        <w:t>
      2 - импорт воды, газа, электроэнергии;</w:t>
      </w:r>
      <w:r>
        <w:br/>
      </w:r>
      <w:r>
        <w:rPr>
          <w:rFonts w:ascii="Times New Roman"/>
          <w:b w:val="false"/>
          <w:i w:val="false"/>
          <w:color w:val="000000"/>
          <w:sz w:val="28"/>
        </w:rPr>
        <w:t>
</w:t>
      </w:r>
      <w:r>
        <w:rPr>
          <w:rFonts w:ascii="Times New Roman"/>
          <w:b w:val="false"/>
          <w:i w:val="false"/>
          <w:color w:val="000000"/>
          <w:sz w:val="28"/>
        </w:rPr>
        <w:t>
      3) в графе С указывается номер Заявления о ввозе товаров и уплате косвенных налогов и дата составления указанного Заявления, присваиваемые налогоплательщиком;</w:t>
      </w:r>
      <w:r>
        <w:br/>
      </w:r>
      <w:r>
        <w:rPr>
          <w:rFonts w:ascii="Times New Roman"/>
          <w:b w:val="false"/>
          <w:i w:val="false"/>
          <w:color w:val="000000"/>
          <w:sz w:val="28"/>
        </w:rPr>
        <w:t>
</w:t>
      </w:r>
      <w:r>
        <w:rPr>
          <w:rFonts w:ascii="Times New Roman"/>
          <w:b w:val="false"/>
          <w:i w:val="false"/>
          <w:color w:val="000000"/>
          <w:sz w:val="28"/>
        </w:rPr>
        <w:t>
      4) в графе D указывается сумма налога на добавленную стоимость согласно Заявлению о ввозе товаров и уплате косвенных налогов;</w:t>
      </w:r>
      <w:r>
        <w:br/>
      </w:r>
      <w:r>
        <w:rPr>
          <w:rFonts w:ascii="Times New Roman"/>
          <w:b w:val="false"/>
          <w:i w:val="false"/>
          <w:color w:val="000000"/>
          <w:sz w:val="28"/>
        </w:rPr>
        <w:t>
</w:t>
      </w:r>
      <w:r>
        <w:rPr>
          <w:rFonts w:ascii="Times New Roman"/>
          <w:b w:val="false"/>
          <w:i w:val="false"/>
          <w:color w:val="000000"/>
          <w:sz w:val="28"/>
        </w:rPr>
        <w:t>
      5) в графе Е указывается срок (измененный), для погашения налога. Изменение срока уплаты налога на добавленную по товарам, импортированным с территории государств-членов таможенного союза на территорию Республики Казахстан, производится на срок не более чем на три месяца со дня принятия на учет таких товаров в соответствии с пунктом 2 </w:t>
      </w:r>
      <w:r>
        <w:rPr>
          <w:rFonts w:ascii="Times New Roman"/>
          <w:b w:val="false"/>
          <w:i w:val="false"/>
          <w:color w:val="000000"/>
          <w:sz w:val="28"/>
        </w:rPr>
        <w:t>статьи 276-2</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xml:space="preserve">
      6) в графе F указывается код страны-экспортера, из которой осуществлен импорт товаров для промышленной переработки; </w:t>
      </w:r>
      <w:r>
        <w:br/>
      </w:r>
      <w:r>
        <w:rPr>
          <w:rFonts w:ascii="Times New Roman"/>
          <w:b w:val="false"/>
          <w:i w:val="false"/>
          <w:color w:val="000000"/>
          <w:sz w:val="28"/>
        </w:rPr>
        <w:t>
</w:t>
      </w:r>
      <w:r>
        <w:rPr>
          <w:rFonts w:ascii="Times New Roman"/>
          <w:b w:val="false"/>
          <w:i w:val="false"/>
          <w:color w:val="000000"/>
          <w:sz w:val="28"/>
        </w:rPr>
        <w:t xml:space="preserve">
      7) в итоговой строке 0000001 указываются итоговые суммы по импорту товаров для промышленной переработки; </w:t>
      </w:r>
      <w:r>
        <w:br/>
      </w:r>
      <w:r>
        <w:rPr>
          <w:rFonts w:ascii="Times New Roman"/>
          <w:b w:val="false"/>
          <w:i w:val="false"/>
          <w:color w:val="000000"/>
          <w:sz w:val="28"/>
        </w:rPr>
        <w:t>
</w:t>
      </w:r>
      <w:r>
        <w:rPr>
          <w:rFonts w:ascii="Times New Roman"/>
          <w:b w:val="false"/>
          <w:i w:val="false"/>
          <w:color w:val="000000"/>
          <w:sz w:val="28"/>
        </w:rPr>
        <w:t>
      8) в итоговой строке 0000002 указываются итоговые суммы по импорту воды, газа, электроэнергии.</w:t>
      </w:r>
      <w:r>
        <w:br/>
      </w:r>
      <w:r>
        <w:rPr>
          <w:rFonts w:ascii="Times New Roman"/>
          <w:b w:val="false"/>
          <w:i w:val="false"/>
          <w:color w:val="000000"/>
          <w:sz w:val="28"/>
        </w:rPr>
        <w:t>
</w:t>
      </w:r>
      <w:r>
        <w:rPr>
          <w:rFonts w:ascii="Times New Roman"/>
          <w:b w:val="false"/>
          <w:i w:val="false"/>
          <w:color w:val="000000"/>
          <w:sz w:val="28"/>
        </w:rPr>
        <w:t xml:space="preserve">
      Сумма итоговых строк 0000001, 0000002 графы D переносится в строку 320.00.004. </w:t>
      </w:r>
    </w:p>
    <w:bookmarkEnd w:id="245"/>
    <w:bookmarkStart w:name="z5103" w:id="246"/>
    <w:p>
      <w:pPr>
        <w:spacing w:after="0"/>
        <w:ind w:left="0"/>
        <w:jc w:val="left"/>
      </w:pPr>
      <w:r>
        <w:rPr>
          <w:rFonts w:ascii="Times New Roman"/>
          <w:b/>
          <w:i w:val="false"/>
          <w:color w:val="000000"/>
        </w:rPr>
        <w:t xml:space="preserve"> 
6. Составление формы 320.04 -</w:t>
      </w:r>
      <w:r>
        <w:br/>
      </w:r>
      <w:r>
        <w:rPr>
          <w:rFonts w:ascii="Times New Roman"/>
          <w:b/>
          <w:i w:val="false"/>
          <w:color w:val="000000"/>
        </w:rPr>
        <w:t>
Импорт товаров, налог на добавленную стоимость</w:t>
      </w:r>
      <w:r>
        <w:br/>
      </w:r>
      <w:r>
        <w:rPr>
          <w:rFonts w:ascii="Times New Roman"/>
          <w:b/>
          <w:i w:val="false"/>
          <w:color w:val="000000"/>
        </w:rPr>
        <w:t>
по которым уплачивается методом зачета</w:t>
      </w:r>
    </w:p>
    <w:bookmarkEnd w:id="246"/>
    <w:bookmarkStart w:name="z5104" w:id="247"/>
    <w:p>
      <w:pPr>
        <w:spacing w:after="0"/>
        <w:ind w:left="0"/>
        <w:jc w:val="both"/>
      </w:pPr>
      <w:r>
        <w:rPr>
          <w:rFonts w:ascii="Times New Roman"/>
          <w:b w:val="false"/>
          <w:i w:val="false"/>
          <w:color w:val="000000"/>
          <w:sz w:val="28"/>
        </w:rPr>
        <w:t>
      31. Данная форма предназначена для детального отражения информации по импорту товаров из Российской Федерации и Республики Беларусь, осуществленному в течение налогового периода, по которым налог на добавленную стоимость при импорте уплачивается методом зачета, в соответствии со </w:t>
      </w:r>
      <w:r>
        <w:rPr>
          <w:rFonts w:ascii="Times New Roman"/>
          <w:b w:val="false"/>
          <w:i w:val="false"/>
          <w:color w:val="000000"/>
          <w:sz w:val="28"/>
        </w:rPr>
        <w:t>статьей 49-1</w:t>
      </w:r>
      <w:r>
        <w:rPr>
          <w:rFonts w:ascii="Times New Roman"/>
          <w:b w:val="false"/>
          <w:i w:val="false"/>
          <w:color w:val="000000"/>
          <w:sz w:val="28"/>
        </w:rPr>
        <w:t xml:space="preserve"> Закона о введении.</w:t>
      </w:r>
      <w:r>
        <w:br/>
      </w:r>
      <w:r>
        <w:rPr>
          <w:rFonts w:ascii="Times New Roman"/>
          <w:b w:val="false"/>
          <w:i w:val="false"/>
          <w:color w:val="000000"/>
          <w:sz w:val="28"/>
        </w:rPr>
        <w:t>
</w:t>
      </w:r>
      <w:r>
        <w:rPr>
          <w:rFonts w:ascii="Times New Roman"/>
          <w:b w:val="false"/>
          <w:i w:val="false"/>
          <w:color w:val="000000"/>
          <w:sz w:val="28"/>
        </w:rPr>
        <w:t>
      Приложение 320.04 подлежит заполнению, если в разделе "Общая информация о налогоплательщике" формы 320.00 в строке 16 "Представленные приложения" отмечена ячейка "04".</w:t>
      </w:r>
      <w:r>
        <w:br/>
      </w:r>
      <w:r>
        <w:rPr>
          <w:rFonts w:ascii="Times New Roman"/>
          <w:b w:val="false"/>
          <w:i w:val="false"/>
          <w:color w:val="000000"/>
          <w:sz w:val="28"/>
        </w:rPr>
        <w:t>
</w:t>
      </w:r>
      <w:r>
        <w:rPr>
          <w:rFonts w:ascii="Times New Roman"/>
          <w:b w:val="false"/>
          <w:i w:val="false"/>
          <w:color w:val="000000"/>
          <w:sz w:val="28"/>
        </w:rPr>
        <w:t>
      32. В разделе "Начисление налога на добавленную стоимость по импорту товаров из Российской Федерации и Республики Беларусь, уплачиваемого методом зачета":</w:t>
      </w:r>
      <w:r>
        <w:br/>
      </w:r>
      <w:r>
        <w:rPr>
          <w:rFonts w:ascii="Times New Roman"/>
          <w:b w:val="false"/>
          <w:i w:val="false"/>
          <w:color w:val="000000"/>
          <w:sz w:val="28"/>
        </w:rPr>
        <w:t>
</w:t>
      </w:r>
      <w:r>
        <w:rPr>
          <w:rFonts w:ascii="Times New Roman"/>
          <w:b w:val="false"/>
          <w:i w:val="false"/>
          <w:color w:val="000000"/>
          <w:sz w:val="28"/>
        </w:rPr>
        <w:t>
      1) в строке 320.04.001 А указывается сумма облагаемого импорта товаров, включенных в Перечень, утвержденный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19 марта 2003 года № 269, ввозимых из Российской Федерации, налог на добавленную стоимость по которым уплачивается методом зачета. Данная строка включает в себя строки 320.04.001 I А, 320.04.001 II А, 320.04.001 III А, 320.04.001 IV А, 320.04.001 V А, 320.04.001 VI А, 320.04.001 VII А, 320.04.001 VIII А, 320.04.001 IХ А и 320.04.001 Х А;</w:t>
      </w:r>
      <w:r>
        <w:br/>
      </w:r>
      <w:r>
        <w:rPr>
          <w:rFonts w:ascii="Times New Roman"/>
          <w:b w:val="false"/>
          <w:i w:val="false"/>
          <w:color w:val="000000"/>
          <w:sz w:val="28"/>
        </w:rPr>
        <w:t>
</w:t>
      </w:r>
      <w:r>
        <w:rPr>
          <w:rFonts w:ascii="Times New Roman"/>
          <w:b w:val="false"/>
          <w:i w:val="false"/>
          <w:color w:val="000000"/>
          <w:sz w:val="28"/>
        </w:rPr>
        <w:t>
      2) в строке 320.04.001 I А указывается сумма облагаемого импорта по импортированному оборудованию;</w:t>
      </w:r>
      <w:r>
        <w:br/>
      </w:r>
      <w:r>
        <w:rPr>
          <w:rFonts w:ascii="Times New Roman"/>
          <w:b w:val="false"/>
          <w:i w:val="false"/>
          <w:color w:val="000000"/>
          <w:sz w:val="28"/>
        </w:rPr>
        <w:t>
</w:t>
      </w:r>
      <w:r>
        <w:rPr>
          <w:rFonts w:ascii="Times New Roman"/>
          <w:b w:val="false"/>
          <w:i w:val="false"/>
          <w:color w:val="000000"/>
          <w:sz w:val="28"/>
        </w:rPr>
        <w:t>
      3) в строке 320.04.001 II А указывается сумма облагаемого импорта по импортированной сельскохозяйственной техники;</w:t>
      </w:r>
      <w:r>
        <w:br/>
      </w:r>
      <w:r>
        <w:rPr>
          <w:rFonts w:ascii="Times New Roman"/>
          <w:b w:val="false"/>
          <w:i w:val="false"/>
          <w:color w:val="000000"/>
          <w:sz w:val="28"/>
        </w:rPr>
        <w:t>
</w:t>
      </w:r>
      <w:r>
        <w:rPr>
          <w:rFonts w:ascii="Times New Roman"/>
          <w:b w:val="false"/>
          <w:i w:val="false"/>
          <w:color w:val="000000"/>
          <w:sz w:val="28"/>
        </w:rPr>
        <w:t>
      4) в строке 320.04.001 III А указывается сумма облагаемого импорта по импортированному грузовому подвижному составу автомобильного транспорта;</w:t>
      </w:r>
      <w:r>
        <w:br/>
      </w:r>
      <w:r>
        <w:rPr>
          <w:rFonts w:ascii="Times New Roman"/>
          <w:b w:val="false"/>
          <w:i w:val="false"/>
          <w:color w:val="000000"/>
          <w:sz w:val="28"/>
        </w:rPr>
        <w:t>
</w:t>
      </w:r>
      <w:r>
        <w:rPr>
          <w:rFonts w:ascii="Times New Roman"/>
          <w:b w:val="false"/>
          <w:i w:val="false"/>
          <w:color w:val="000000"/>
          <w:sz w:val="28"/>
        </w:rPr>
        <w:t>
      5) в строке 320.04.001 IV А указывается сумма облагаемого импорта по импортированным самолетам и вертолетам;</w:t>
      </w:r>
      <w:r>
        <w:br/>
      </w:r>
      <w:r>
        <w:rPr>
          <w:rFonts w:ascii="Times New Roman"/>
          <w:b w:val="false"/>
          <w:i w:val="false"/>
          <w:color w:val="000000"/>
          <w:sz w:val="28"/>
        </w:rPr>
        <w:t>
</w:t>
      </w:r>
      <w:r>
        <w:rPr>
          <w:rFonts w:ascii="Times New Roman"/>
          <w:b w:val="false"/>
          <w:i w:val="false"/>
          <w:color w:val="000000"/>
          <w:sz w:val="28"/>
        </w:rPr>
        <w:t>
      6) в строке 320.04.001 V А указывается сумма облагаемого импорта по импортированным локомотивам железнодорожным и вагонам;</w:t>
      </w:r>
      <w:r>
        <w:br/>
      </w:r>
      <w:r>
        <w:rPr>
          <w:rFonts w:ascii="Times New Roman"/>
          <w:b w:val="false"/>
          <w:i w:val="false"/>
          <w:color w:val="000000"/>
          <w:sz w:val="28"/>
        </w:rPr>
        <w:t>
</w:t>
      </w:r>
      <w:r>
        <w:rPr>
          <w:rFonts w:ascii="Times New Roman"/>
          <w:b w:val="false"/>
          <w:i w:val="false"/>
          <w:color w:val="000000"/>
          <w:sz w:val="28"/>
        </w:rPr>
        <w:t>
      7) в строке 320.04.001 VI А указывается сумма облагаемого импорта по импортированным морским судам;</w:t>
      </w:r>
      <w:r>
        <w:br/>
      </w:r>
      <w:r>
        <w:rPr>
          <w:rFonts w:ascii="Times New Roman"/>
          <w:b w:val="false"/>
          <w:i w:val="false"/>
          <w:color w:val="000000"/>
          <w:sz w:val="28"/>
        </w:rPr>
        <w:t>
</w:t>
      </w:r>
      <w:r>
        <w:rPr>
          <w:rFonts w:ascii="Times New Roman"/>
          <w:b w:val="false"/>
          <w:i w:val="false"/>
          <w:color w:val="000000"/>
          <w:sz w:val="28"/>
        </w:rPr>
        <w:t>
      8) в строке 320.04.001 VII А указывается сумма облагаемого импорта по импортированным запасным частям;</w:t>
      </w:r>
      <w:r>
        <w:br/>
      </w:r>
      <w:r>
        <w:rPr>
          <w:rFonts w:ascii="Times New Roman"/>
          <w:b w:val="false"/>
          <w:i w:val="false"/>
          <w:color w:val="000000"/>
          <w:sz w:val="28"/>
        </w:rPr>
        <w:t>
</w:t>
      </w:r>
      <w:r>
        <w:rPr>
          <w:rFonts w:ascii="Times New Roman"/>
          <w:b w:val="false"/>
          <w:i w:val="false"/>
          <w:color w:val="000000"/>
          <w:sz w:val="28"/>
        </w:rPr>
        <w:t>
      9) в строке 320.04.001 VIII А указывается сумма облагаемого импорта по импортированным пестицидам (ядохимикатам);</w:t>
      </w:r>
      <w:r>
        <w:br/>
      </w:r>
      <w:r>
        <w:rPr>
          <w:rFonts w:ascii="Times New Roman"/>
          <w:b w:val="false"/>
          <w:i w:val="false"/>
          <w:color w:val="000000"/>
          <w:sz w:val="28"/>
        </w:rPr>
        <w:t>
</w:t>
      </w:r>
      <w:r>
        <w:rPr>
          <w:rFonts w:ascii="Times New Roman"/>
          <w:b w:val="false"/>
          <w:i w:val="false"/>
          <w:color w:val="000000"/>
          <w:sz w:val="28"/>
        </w:rPr>
        <w:t>
      10) в строке 320.04.001 IХ А указывается сумма облагаемого импорта по импортированным племенным животным всех видов и оборудования для искусственного осеменения;</w:t>
      </w:r>
      <w:r>
        <w:br/>
      </w:r>
      <w:r>
        <w:rPr>
          <w:rFonts w:ascii="Times New Roman"/>
          <w:b w:val="false"/>
          <w:i w:val="false"/>
          <w:color w:val="000000"/>
          <w:sz w:val="28"/>
        </w:rPr>
        <w:t>
</w:t>
      </w:r>
      <w:r>
        <w:rPr>
          <w:rFonts w:ascii="Times New Roman"/>
          <w:b w:val="false"/>
          <w:i w:val="false"/>
          <w:color w:val="000000"/>
          <w:sz w:val="28"/>
        </w:rPr>
        <w:t>
      11) в строке 320.04.001 Х А указывается сумма облагаемого импорта по прочим товарам, включенным в Перечень, утвержденным постановлением Правительства Республики Казахстан от 19 марта 2003 года № 269, но не отраженным в строках с 320.04.001 I А по 320.04.001 IХ А;</w:t>
      </w:r>
      <w:r>
        <w:br/>
      </w:r>
      <w:r>
        <w:rPr>
          <w:rFonts w:ascii="Times New Roman"/>
          <w:b w:val="false"/>
          <w:i w:val="false"/>
          <w:color w:val="000000"/>
          <w:sz w:val="28"/>
        </w:rPr>
        <w:t>
</w:t>
      </w:r>
      <w:r>
        <w:rPr>
          <w:rFonts w:ascii="Times New Roman"/>
          <w:b w:val="false"/>
          <w:i w:val="false"/>
          <w:color w:val="000000"/>
          <w:sz w:val="28"/>
        </w:rPr>
        <w:t>
      12) в строке 320.04.001 В указывается сумма налога на добавленную стоимость уплачиваемого методом зачета по импорту товаров, включенных в Перечень, утвержденный постановлением Правительства Республики Казахстан от 19 марта 2003 года № 269, ввозимых из Российской Федерации. Данная строка включает в себя строки 320.04.001 I В, 320.04.001 II В, 320.04.001 III В, 320.04.001 IV В, 320.04.001 V В, 320.04.001 VI В, 320.04.001 VII В, 320.04.001 VIII В, 320.04.001 IХ В и 320.04.001 Х В;</w:t>
      </w:r>
      <w:r>
        <w:br/>
      </w:r>
      <w:r>
        <w:rPr>
          <w:rFonts w:ascii="Times New Roman"/>
          <w:b w:val="false"/>
          <w:i w:val="false"/>
          <w:color w:val="000000"/>
          <w:sz w:val="28"/>
        </w:rPr>
        <w:t>
</w:t>
      </w:r>
      <w:r>
        <w:rPr>
          <w:rFonts w:ascii="Times New Roman"/>
          <w:b w:val="false"/>
          <w:i w:val="false"/>
          <w:color w:val="000000"/>
          <w:sz w:val="28"/>
        </w:rPr>
        <w:t>
      13) в строке 320.04.001 I В указывается сумма налога на добавленную стоимость по импортированному оборудованию;</w:t>
      </w:r>
      <w:r>
        <w:br/>
      </w:r>
      <w:r>
        <w:rPr>
          <w:rFonts w:ascii="Times New Roman"/>
          <w:b w:val="false"/>
          <w:i w:val="false"/>
          <w:color w:val="000000"/>
          <w:sz w:val="28"/>
        </w:rPr>
        <w:t>
</w:t>
      </w:r>
      <w:r>
        <w:rPr>
          <w:rFonts w:ascii="Times New Roman"/>
          <w:b w:val="false"/>
          <w:i w:val="false"/>
          <w:color w:val="000000"/>
          <w:sz w:val="28"/>
        </w:rPr>
        <w:t>
      14) в строке 320.04.001 II В указывается сумма налога на добавленную стоимость по импортированной сельскохозяйственной технике;</w:t>
      </w:r>
      <w:r>
        <w:br/>
      </w:r>
      <w:r>
        <w:rPr>
          <w:rFonts w:ascii="Times New Roman"/>
          <w:b w:val="false"/>
          <w:i w:val="false"/>
          <w:color w:val="000000"/>
          <w:sz w:val="28"/>
        </w:rPr>
        <w:t>
</w:t>
      </w:r>
      <w:r>
        <w:rPr>
          <w:rFonts w:ascii="Times New Roman"/>
          <w:b w:val="false"/>
          <w:i w:val="false"/>
          <w:color w:val="000000"/>
          <w:sz w:val="28"/>
        </w:rPr>
        <w:t>
      15) в строке 320.04.001 III В указывается сумма налога на добавленную стоимость по импортированному грузовому подвижному составу автомобильного транспорта;</w:t>
      </w:r>
      <w:r>
        <w:br/>
      </w:r>
      <w:r>
        <w:rPr>
          <w:rFonts w:ascii="Times New Roman"/>
          <w:b w:val="false"/>
          <w:i w:val="false"/>
          <w:color w:val="000000"/>
          <w:sz w:val="28"/>
        </w:rPr>
        <w:t>
</w:t>
      </w:r>
      <w:r>
        <w:rPr>
          <w:rFonts w:ascii="Times New Roman"/>
          <w:b w:val="false"/>
          <w:i w:val="false"/>
          <w:color w:val="000000"/>
          <w:sz w:val="28"/>
        </w:rPr>
        <w:t>
      16) в строке 320.04.001 IV В указывается сумма налога на добавленную стоимость по импортированным самолетам и вертолетам;</w:t>
      </w:r>
      <w:r>
        <w:br/>
      </w:r>
      <w:r>
        <w:rPr>
          <w:rFonts w:ascii="Times New Roman"/>
          <w:b w:val="false"/>
          <w:i w:val="false"/>
          <w:color w:val="000000"/>
          <w:sz w:val="28"/>
        </w:rPr>
        <w:t>
</w:t>
      </w:r>
      <w:r>
        <w:rPr>
          <w:rFonts w:ascii="Times New Roman"/>
          <w:b w:val="false"/>
          <w:i w:val="false"/>
          <w:color w:val="000000"/>
          <w:sz w:val="28"/>
        </w:rPr>
        <w:t>
      17) в строке 320.04.001 V В указывается сумма налога на добавленную стоимость по импортированным локомотивам железнодорожным и вагонам;</w:t>
      </w:r>
      <w:r>
        <w:br/>
      </w:r>
      <w:r>
        <w:rPr>
          <w:rFonts w:ascii="Times New Roman"/>
          <w:b w:val="false"/>
          <w:i w:val="false"/>
          <w:color w:val="000000"/>
          <w:sz w:val="28"/>
        </w:rPr>
        <w:t>
</w:t>
      </w:r>
      <w:r>
        <w:rPr>
          <w:rFonts w:ascii="Times New Roman"/>
          <w:b w:val="false"/>
          <w:i w:val="false"/>
          <w:color w:val="000000"/>
          <w:sz w:val="28"/>
        </w:rPr>
        <w:t>
      18) в строке 320.04.001 VI В указывается сумма налога на добавленную стоимость по импортированным морским судам;</w:t>
      </w:r>
      <w:r>
        <w:br/>
      </w:r>
      <w:r>
        <w:rPr>
          <w:rFonts w:ascii="Times New Roman"/>
          <w:b w:val="false"/>
          <w:i w:val="false"/>
          <w:color w:val="000000"/>
          <w:sz w:val="28"/>
        </w:rPr>
        <w:t>
</w:t>
      </w:r>
      <w:r>
        <w:rPr>
          <w:rFonts w:ascii="Times New Roman"/>
          <w:b w:val="false"/>
          <w:i w:val="false"/>
          <w:color w:val="000000"/>
          <w:sz w:val="28"/>
        </w:rPr>
        <w:t>
      19) в строке 320.04.001 VII В указывается сумма налога на добавленную стоимость по импортированным запасным частям;</w:t>
      </w:r>
      <w:r>
        <w:br/>
      </w:r>
      <w:r>
        <w:rPr>
          <w:rFonts w:ascii="Times New Roman"/>
          <w:b w:val="false"/>
          <w:i w:val="false"/>
          <w:color w:val="000000"/>
          <w:sz w:val="28"/>
        </w:rPr>
        <w:t>
</w:t>
      </w:r>
      <w:r>
        <w:rPr>
          <w:rFonts w:ascii="Times New Roman"/>
          <w:b w:val="false"/>
          <w:i w:val="false"/>
          <w:color w:val="000000"/>
          <w:sz w:val="28"/>
        </w:rPr>
        <w:t>
      20) в строке 320.04.001 VIII В указывается сумма налога на добавленную стоимость по импортированным пестицидам (ядохимикатам);</w:t>
      </w:r>
      <w:r>
        <w:br/>
      </w:r>
      <w:r>
        <w:rPr>
          <w:rFonts w:ascii="Times New Roman"/>
          <w:b w:val="false"/>
          <w:i w:val="false"/>
          <w:color w:val="000000"/>
          <w:sz w:val="28"/>
        </w:rPr>
        <w:t>
</w:t>
      </w:r>
      <w:r>
        <w:rPr>
          <w:rFonts w:ascii="Times New Roman"/>
          <w:b w:val="false"/>
          <w:i w:val="false"/>
          <w:color w:val="000000"/>
          <w:sz w:val="28"/>
        </w:rPr>
        <w:t>
      21) в строке 320.04.001 IХ В указывается сумма налога на добавленную стоимость по импортированным племенным животным всех видов и оборудованиям для искусственного осеменения;</w:t>
      </w:r>
      <w:r>
        <w:br/>
      </w:r>
      <w:r>
        <w:rPr>
          <w:rFonts w:ascii="Times New Roman"/>
          <w:b w:val="false"/>
          <w:i w:val="false"/>
          <w:color w:val="000000"/>
          <w:sz w:val="28"/>
        </w:rPr>
        <w:t>
</w:t>
      </w:r>
      <w:r>
        <w:rPr>
          <w:rFonts w:ascii="Times New Roman"/>
          <w:b w:val="false"/>
          <w:i w:val="false"/>
          <w:color w:val="000000"/>
          <w:sz w:val="28"/>
        </w:rPr>
        <w:t>
      22) в строке 320.04.001 Х В указывается сумма налога на добавленную стоимость уплачиваемого методом зачета по прочим товарам, включенным в Перечень,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19 марта 2003 года № 269, но не отраженным в строках с 320.04.001 I В по 320.04.001 Х В.</w:t>
      </w:r>
      <w:r>
        <w:br/>
      </w:r>
      <w:r>
        <w:rPr>
          <w:rFonts w:ascii="Times New Roman"/>
          <w:b w:val="false"/>
          <w:i w:val="false"/>
          <w:color w:val="000000"/>
          <w:sz w:val="28"/>
        </w:rPr>
        <w:t>
</w:t>
      </w:r>
      <w:r>
        <w:rPr>
          <w:rFonts w:ascii="Times New Roman"/>
          <w:b w:val="false"/>
          <w:i w:val="false"/>
          <w:color w:val="000000"/>
          <w:sz w:val="28"/>
        </w:rPr>
        <w:t>
      Сумма строки 320.04.001 А переносится в строку 320.00.005 I А.</w:t>
      </w:r>
      <w:r>
        <w:br/>
      </w:r>
      <w:r>
        <w:rPr>
          <w:rFonts w:ascii="Times New Roman"/>
          <w:b w:val="false"/>
          <w:i w:val="false"/>
          <w:color w:val="000000"/>
          <w:sz w:val="28"/>
        </w:rPr>
        <w:t>
</w:t>
      </w:r>
      <w:r>
        <w:rPr>
          <w:rFonts w:ascii="Times New Roman"/>
          <w:b w:val="false"/>
          <w:i w:val="false"/>
          <w:color w:val="000000"/>
          <w:sz w:val="28"/>
        </w:rPr>
        <w:t xml:space="preserve">
      Сумма строки 320.04.001 В переносится в строку 320.00.005 I В. </w:t>
      </w:r>
      <w:r>
        <w:br/>
      </w:r>
      <w:r>
        <w:rPr>
          <w:rFonts w:ascii="Times New Roman"/>
          <w:b w:val="false"/>
          <w:i w:val="false"/>
          <w:color w:val="000000"/>
          <w:sz w:val="28"/>
        </w:rPr>
        <w:t>
</w:t>
      </w:r>
      <w:r>
        <w:rPr>
          <w:rFonts w:ascii="Times New Roman"/>
          <w:b w:val="false"/>
          <w:i w:val="false"/>
          <w:color w:val="000000"/>
          <w:sz w:val="28"/>
        </w:rPr>
        <w:t>
      Также сумма строк 320.00.005 I В учитывается в строках 300.00.012 и 300.00.028 в Декларации по НДС, представленной за соответствующий налоговый период;</w:t>
      </w:r>
      <w:r>
        <w:br/>
      </w:r>
      <w:r>
        <w:rPr>
          <w:rFonts w:ascii="Times New Roman"/>
          <w:b w:val="false"/>
          <w:i w:val="false"/>
          <w:color w:val="000000"/>
          <w:sz w:val="28"/>
        </w:rPr>
        <w:t>
</w:t>
      </w:r>
      <w:r>
        <w:rPr>
          <w:rFonts w:ascii="Times New Roman"/>
          <w:b w:val="false"/>
          <w:i w:val="false"/>
          <w:color w:val="000000"/>
          <w:sz w:val="28"/>
        </w:rPr>
        <w:t>
      23) в строке 320.04.002 А указывается сумма облагаемого импорта товаров, включенных в Перечень, утвержденный постановлением Правительства Республики Казахстан от 19 марта 2003 года № 269, ввозимых из Республики Беларусь, налог на добавленную стоимость по которым уплачивается методом зачета. Данная строка включает в себя строки 320.04.002 I А, 320.04.002 II А, 320.04.002 III А, 320.04.002 IV А, 320.04.002 V А, 320.04.002 VI А, 320.04.002 VII А, 320.04.002 VIII А, 320.04.002 IХ А и 320.04.002 Х А;</w:t>
      </w:r>
      <w:r>
        <w:br/>
      </w:r>
      <w:r>
        <w:rPr>
          <w:rFonts w:ascii="Times New Roman"/>
          <w:b w:val="false"/>
          <w:i w:val="false"/>
          <w:color w:val="000000"/>
          <w:sz w:val="28"/>
        </w:rPr>
        <w:t>
</w:t>
      </w:r>
      <w:r>
        <w:rPr>
          <w:rFonts w:ascii="Times New Roman"/>
          <w:b w:val="false"/>
          <w:i w:val="false"/>
          <w:color w:val="000000"/>
          <w:sz w:val="28"/>
        </w:rPr>
        <w:t>
      24) строки с 320.04.002 I по 320.04.002 Х по столбцам А и В заполняются аналогично столбцам по строкам с 320.04.001 I по 320.04.001 Х.</w:t>
      </w:r>
      <w:r>
        <w:br/>
      </w:r>
      <w:r>
        <w:rPr>
          <w:rFonts w:ascii="Times New Roman"/>
          <w:b w:val="false"/>
          <w:i w:val="false"/>
          <w:color w:val="000000"/>
          <w:sz w:val="28"/>
        </w:rPr>
        <w:t>
</w:t>
      </w:r>
      <w:r>
        <w:rPr>
          <w:rFonts w:ascii="Times New Roman"/>
          <w:b w:val="false"/>
          <w:i w:val="false"/>
          <w:color w:val="000000"/>
          <w:sz w:val="28"/>
        </w:rPr>
        <w:t>
      Сумма строки 320.04.002 А переносится в строку 320.00.005 II А.</w:t>
      </w:r>
      <w:r>
        <w:br/>
      </w:r>
      <w:r>
        <w:rPr>
          <w:rFonts w:ascii="Times New Roman"/>
          <w:b w:val="false"/>
          <w:i w:val="false"/>
          <w:color w:val="000000"/>
          <w:sz w:val="28"/>
        </w:rPr>
        <w:t>
</w:t>
      </w:r>
      <w:r>
        <w:rPr>
          <w:rFonts w:ascii="Times New Roman"/>
          <w:b w:val="false"/>
          <w:i w:val="false"/>
          <w:color w:val="000000"/>
          <w:sz w:val="28"/>
        </w:rPr>
        <w:t xml:space="preserve">
      Сумма строки 320.04.002 В переносится в строку 320.00.005 II В. </w:t>
      </w:r>
      <w:r>
        <w:br/>
      </w:r>
      <w:r>
        <w:rPr>
          <w:rFonts w:ascii="Times New Roman"/>
          <w:b w:val="false"/>
          <w:i w:val="false"/>
          <w:color w:val="000000"/>
          <w:sz w:val="28"/>
        </w:rPr>
        <w:t>
</w:t>
      </w:r>
      <w:r>
        <w:rPr>
          <w:rFonts w:ascii="Times New Roman"/>
          <w:b w:val="false"/>
          <w:i w:val="false"/>
          <w:color w:val="000000"/>
          <w:sz w:val="28"/>
        </w:rPr>
        <w:t>
      Также сумма строк 320.00.005 II В учитывается в строках 300.00.012 и 300.00.028 в Декларации по НДС, представленной за соответствующий налоговый период;</w:t>
      </w:r>
      <w:r>
        <w:br/>
      </w:r>
      <w:r>
        <w:rPr>
          <w:rFonts w:ascii="Times New Roman"/>
          <w:b w:val="false"/>
          <w:i w:val="false"/>
          <w:color w:val="000000"/>
          <w:sz w:val="28"/>
        </w:rPr>
        <w:t>
</w:t>
      </w:r>
      <w:r>
        <w:rPr>
          <w:rFonts w:ascii="Times New Roman"/>
          <w:b w:val="false"/>
          <w:i w:val="false"/>
          <w:color w:val="000000"/>
          <w:sz w:val="28"/>
        </w:rPr>
        <w:t>
      25) в строке 320.04.003 А указывается итого сумма облагаемого импорта товаров, включенных в Перечень, утвержденный постановлением Правительства Республики Казахстан от 19 марта 2003 года № 269, ввозимых из Российской Федерации и Республики Беларусь, налог на добавленную стоимость по которым уплачивается методом зачета. Сумма облагаемого импорта, отражаемая в данной строке определяется сложением сумм из строк 320.04.001 А и 320.04.002 А;</w:t>
      </w:r>
      <w:r>
        <w:br/>
      </w:r>
      <w:r>
        <w:rPr>
          <w:rFonts w:ascii="Times New Roman"/>
          <w:b w:val="false"/>
          <w:i w:val="false"/>
          <w:color w:val="000000"/>
          <w:sz w:val="28"/>
        </w:rPr>
        <w:t>
</w:t>
      </w:r>
      <w:r>
        <w:rPr>
          <w:rFonts w:ascii="Times New Roman"/>
          <w:b w:val="false"/>
          <w:i w:val="false"/>
          <w:color w:val="000000"/>
          <w:sz w:val="28"/>
        </w:rPr>
        <w:t>
      26) в строке 320.04.003 B указывается итого сумма налога на добавленную стоимость по облагаемому импорту товаров, включенных в Перечень, утвержденный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19 марта 2003 года № 269, ввозимых из Российской Федерации и Республики Беларусь, налог на добавленную стоимость по которым уплачивается методом зачета. Сумма налога на добавленную стоимость, отражаемая в данной строке определяется сложением сумм из строк 320.04.001 В и 320.04.002 В.</w:t>
      </w:r>
      <w:r>
        <w:br/>
      </w:r>
      <w:r>
        <w:rPr>
          <w:rFonts w:ascii="Times New Roman"/>
          <w:b w:val="false"/>
          <w:i w:val="false"/>
          <w:color w:val="000000"/>
          <w:sz w:val="28"/>
        </w:rPr>
        <w:t>
</w:t>
      </w:r>
      <w:r>
        <w:rPr>
          <w:rFonts w:ascii="Times New Roman"/>
          <w:b w:val="false"/>
          <w:i w:val="false"/>
          <w:color w:val="000000"/>
          <w:sz w:val="28"/>
        </w:rPr>
        <w:t>
      Сумма строки 320.04.003 А переносится в строку 320.00.005 А.</w:t>
      </w:r>
      <w:r>
        <w:br/>
      </w:r>
      <w:r>
        <w:rPr>
          <w:rFonts w:ascii="Times New Roman"/>
          <w:b w:val="false"/>
          <w:i w:val="false"/>
          <w:color w:val="000000"/>
          <w:sz w:val="28"/>
        </w:rPr>
        <w:t>
</w:t>
      </w:r>
      <w:r>
        <w:rPr>
          <w:rFonts w:ascii="Times New Roman"/>
          <w:b w:val="false"/>
          <w:i w:val="false"/>
          <w:color w:val="000000"/>
          <w:sz w:val="28"/>
        </w:rPr>
        <w:t xml:space="preserve">
      Сумма строки 320.04.003 В переносится в строку 320.00.005 В. </w:t>
      </w:r>
    </w:p>
    <w:bookmarkEnd w:id="247"/>
    <w:bookmarkStart w:name="z5141" w:id="248"/>
    <w:p>
      <w:pPr>
        <w:spacing w:after="0"/>
        <w:ind w:left="0"/>
        <w:jc w:val="left"/>
      </w:pPr>
      <w:r>
        <w:rPr>
          <w:rFonts w:ascii="Times New Roman"/>
          <w:b/>
          <w:i w:val="false"/>
          <w:color w:val="000000"/>
        </w:rPr>
        <w:t xml:space="preserve"> 
7. Составление формы 320.05 - Облагаемый импорт спирта</w:t>
      </w:r>
    </w:p>
    <w:bookmarkEnd w:id="248"/>
    <w:bookmarkStart w:name="z5142" w:id="249"/>
    <w:p>
      <w:pPr>
        <w:spacing w:after="0"/>
        <w:ind w:left="0"/>
        <w:jc w:val="both"/>
      </w:pPr>
      <w:r>
        <w:rPr>
          <w:rFonts w:ascii="Times New Roman"/>
          <w:b w:val="false"/>
          <w:i w:val="false"/>
          <w:color w:val="000000"/>
          <w:sz w:val="28"/>
        </w:rPr>
        <w:t xml:space="preserve">
      33. Данная форма предназначена для детального отражения информации об облагаемом импорте всех видов спирта, совершенном в течение налогового периода, и заполняется налогоплательщиками, импортирующими спирт в Республику Казахстан из государств-членов таможенного союза. </w:t>
      </w:r>
      <w:r>
        <w:br/>
      </w:r>
      <w:r>
        <w:rPr>
          <w:rFonts w:ascii="Times New Roman"/>
          <w:b w:val="false"/>
          <w:i w:val="false"/>
          <w:color w:val="000000"/>
          <w:sz w:val="28"/>
        </w:rPr>
        <w:t>
</w:t>
      </w:r>
      <w:r>
        <w:rPr>
          <w:rFonts w:ascii="Times New Roman"/>
          <w:b w:val="false"/>
          <w:i w:val="false"/>
          <w:color w:val="000000"/>
          <w:sz w:val="28"/>
        </w:rPr>
        <w:t>
      34. В разделе "Облагаемый импорт спирта":</w:t>
      </w:r>
      <w:r>
        <w:br/>
      </w:r>
      <w:r>
        <w:rPr>
          <w:rFonts w:ascii="Times New Roman"/>
          <w:b w:val="false"/>
          <w:i w:val="false"/>
          <w:color w:val="000000"/>
          <w:sz w:val="28"/>
        </w:rPr>
        <w:t>
</w:t>
      </w:r>
      <w:r>
        <w:rPr>
          <w:rFonts w:ascii="Times New Roman"/>
          <w:b w:val="false"/>
          <w:i w:val="false"/>
          <w:color w:val="000000"/>
          <w:sz w:val="28"/>
        </w:rPr>
        <w:t>
      1) в графе А указывается размер налоговой базы (литр);</w:t>
      </w:r>
      <w:r>
        <w:br/>
      </w:r>
      <w:r>
        <w:rPr>
          <w:rFonts w:ascii="Times New Roman"/>
          <w:b w:val="false"/>
          <w:i w:val="false"/>
          <w:color w:val="000000"/>
          <w:sz w:val="28"/>
        </w:rPr>
        <w:t>
</w:t>
      </w:r>
      <w:r>
        <w:rPr>
          <w:rFonts w:ascii="Times New Roman"/>
          <w:b w:val="false"/>
          <w:i w:val="false"/>
          <w:color w:val="000000"/>
          <w:sz w:val="28"/>
        </w:rPr>
        <w:t>
      2) в графе В указывается ставка акциза;</w:t>
      </w:r>
      <w:r>
        <w:br/>
      </w:r>
      <w:r>
        <w:rPr>
          <w:rFonts w:ascii="Times New Roman"/>
          <w:b w:val="false"/>
          <w:i w:val="false"/>
          <w:color w:val="000000"/>
          <w:sz w:val="28"/>
        </w:rPr>
        <w:t>
</w:t>
      </w:r>
      <w:r>
        <w:rPr>
          <w:rFonts w:ascii="Times New Roman"/>
          <w:b w:val="false"/>
          <w:i w:val="false"/>
          <w:color w:val="000000"/>
          <w:sz w:val="28"/>
        </w:rPr>
        <w:t>
      3) в графе С указывается сумма акциза, исчисленного в соответствии со </w:t>
      </w:r>
      <w:r>
        <w:rPr>
          <w:rFonts w:ascii="Times New Roman"/>
          <w:b w:val="false"/>
          <w:i w:val="false"/>
          <w:color w:val="000000"/>
          <w:sz w:val="28"/>
        </w:rPr>
        <w:t>статьей 289</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xml:space="preserve">
      4) в строке 320.05.001 отражаются сведения по спирту, импортируемому для производства алкогольной продукции, включая сведения о порче, утрате спирта в соответствии со статьей 285 Налогового кодекса; </w:t>
      </w:r>
      <w:r>
        <w:br/>
      </w:r>
      <w:r>
        <w:rPr>
          <w:rFonts w:ascii="Times New Roman"/>
          <w:b w:val="false"/>
          <w:i w:val="false"/>
          <w:color w:val="000000"/>
          <w:sz w:val="28"/>
        </w:rPr>
        <w:t>
</w:t>
      </w:r>
      <w:r>
        <w:rPr>
          <w:rFonts w:ascii="Times New Roman"/>
          <w:b w:val="false"/>
          <w:i w:val="false"/>
          <w:color w:val="000000"/>
          <w:sz w:val="28"/>
        </w:rPr>
        <w:t>
      5) в строке 320.05.001 I.I. отражаются сведения по спирту этиловому неденатурированному, спиртовым настойкам и прочим спиртным напиткам с концентрацией спирта менее 80 объемных процентов, импортируемому для производства алкогольной продукции из Российской Федерации, включая сведения о порче, утрате спирта в соответствии со </w:t>
      </w:r>
      <w:r>
        <w:rPr>
          <w:rFonts w:ascii="Times New Roman"/>
          <w:b w:val="false"/>
          <w:i w:val="false"/>
          <w:color w:val="000000"/>
          <w:sz w:val="28"/>
        </w:rPr>
        <w:t>статьей 285</w:t>
      </w:r>
      <w:r>
        <w:rPr>
          <w:rFonts w:ascii="Times New Roman"/>
          <w:b w:val="false"/>
          <w:i w:val="false"/>
          <w:color w:val="000000"/>
          <w:sz w:val="28"/>
        </w:rPr>
        <w:t xml:space="preserve"> Налогового кодекса; </w:t>
      </w:r>
      <w:r>
        <w:br/>
      </w:r>
      <w:r>
        <w:rPr>
          <w:rFonts w:ascii="Times New Roman"/>
          <w:b w:val="false"/>
          <w:i w:val="false"/>
          <w:color w:val="000000"/>
          <w:sz w:val="28"/>
        </w:rPr>
        <w:t>
</w:t>
      </w:r>
      <w:r>
        <w:rPr>
          <w:rFonts w:ascii="Times New Roman"/>
          <w:b w:val="false"/>
          <w:i w:val="false"/>
          <w:color w:val="000000"/>
          <w:sz w:val="28"/>
        </w:rPr>
        <w:t xml:space="preserve">
      6) в строке 320.05.001 I.II. отражаются сведения по спирту этиловому неденатурированному с концентрацией спирта 80 объемных процентов или более, импортируемому для производства алкогольной продукции из Российской Федерации, включая сведения о порче, утрате спирта в соответствии со статьей 285 Налогового кодекса; </w:t>
      </w:r>
      <w:r>
        <w:br/>
      </w:r>
      <w:r>
        <w:rPr>
          <w:rFonts w:ascii="Times New Roman"/>
          <w:b w:val="false"/>
          <w:i w:val="false"/>
          <w:color w:val="000000"/>
          <w:sz w:val="28"/>
        </w:rPr>
        <w:t>
</w:t>
      </w:r>
      <w:r>
        <w:rPr>
          <w:rFonts w:ascii="Times New Roman"/>
          <w:b w:val="false"/>
          <w:i w:val="false"/>
          <w:color w:val="000000"/>
          <w:sz w:val="28"/>
        </w:rPr>
        <w:t xml:space="preserve">
      7) в строке 320.05.001 II.I. отражаются сведения по спирту этиловому неденатурированному, спиртовым настойкам и прочим спиртным напиткам с концентрацией спирта менее 80 объемных процентов, импортируемому для производства алкогольной продукции из Республики Беларусь, включая сведения о порче, утрате спирта в соответствии со статьей 285 Налогового кодекса; </w:t>
      </w:r>
      <w:r>
        <w:br/>
      </w:r>
      <w:r>
        <w:rPr>
          <w:rFonts w:ascii="Times New Roman"/>
          <w:b w:val="false"/>
          <w:i w:val="false"/>
          <w:color w:val="000000"/>
          <w:sz w:val="28"/>
        </w:rPr>
        <w:t>
</w:t>
      </w:r>
      <w:r>
        <w:rPr>
          <w:rFonts w:ascii="Times New Roman"/>
          <w:b w:val="false"/>
          <w:i w:val="false"/>
          <w:color w:val="000000"/>
          <w:sz w:val="28"/>
        </w:rPr>
        <w:t xml:space="preserve">
      8) в строке 320.05.001 II.II. отражаются сведения по спирту этиловому неденатурированному с концентрацией спирта 80 объемных процентов или более, импортируемому для производства алкогольной продукции из Республики Беларусь, включая сведения о порче, утрате спирта в соответствии со статьей 285 Налогового кодекса; </w:t>
      </w:r>
      <w:r>
        <w:br/>
      </w:r>
      <w:r>
        <w:rPr>
          <w:rFonts w:ascii="Times New Roman"/>
          <w:b w:val="false"/>
          <w:i w:val="false"/>
          <w:color w:val="000000"/>
          <w:sz w:val="28"/>
        </w:rPr>
        <w:t>
</w:t>
      </w:r>
      <w:r>
        <w:rPr>
          <w:rFonts w:ascii="Times New Roman"/>
          <w:b w:val="false"/>
          <w:i w:val="false"/>
          <w:color w:val="000000"/>
          <w:sz w:val="28"/>
        </w:rPr>
        <w:t xml:space="preserve">
      9) в строке 320.05.002 отражаются сведения по спирту, импортируемому не для производства алкогольной продукции, включая сведения о порче, утрате спирта в соответствии со статьей 285 Налогового кодекса; </w:t>
      </w:r>
      <w:r>
        <w:br/>
      </w:r>
      <w:r>
        <w:rPr>
          <w:rFonts w:ascii="Times New Roman"/>
          <w:b w:val="false"/>
          <w:i w:val="false"/>
          <w:color w:val="000000"/>
          <w:sz w:val="28"/>
        </w:rPr>
        <w:t>
</w:t>
      </w:r>
      <w:r>
        <w:rPr>
          <w:rFonts w:ascii="Times New Roman"/>
          <w:b w:val="false"/>
          <w:i w:val="false"/>
          <w:color w:val="000000"/>
          <w:sz w:val="28"/>
        </w:rPr>
        <w:t>
      10) в строке 320.05.002 I.I. отражаются сведения по спирту этиловому неденатурированному, спиртовым настойкам и прочим спиртным напиткам с концентрацией спирта менее 80 объемных процентов, импортируемому не для производства алкогольной продукции из Российской Федерации, включая сведения о порче, утрате спирта в соответствии со </w:t>
      </w:r>
      <w:r>
        <w:rPr>
          <w:rFonts w:ascii="Times New Roman"/>
          <w:b w:val="false"/>
          <w:i w:val="false"/>
          <w:color w:val="000000"/>
          <w:sz w:val="28"/>
        </w:rPr>
        <w:t>статьей 285</w:t>
      </w:r>
      <w:r>
        <w:rPr>
          <w:rFonts w:ascii="Times New Roman"/>
          <w:b w:val="false"/>
          <w:i w:val="false"/>
          <w:color w:val="000000"/>
          <w:sz w:val="28"/>
        </w:rPr>
        <w:t xml:space="preserve"> Налогового кодекса; </w:t>
      </w:r>
      <w:r>
        <w:br/>
      </w:r>
      <w:r>
        <w:rPr>
          <w:rFonts w:ascii="Times New Roman"/>
          <w:b w:val="false"/>
          <w:i w:val="false"/>
          <w:color w:val="000000"/>
          <w:sz w:val="28"/>
        </w:rPr>
        <w:t>
</w:t>
      </w:r>
      <w:r>
        <w:rPr>
          <w:rFonts w:ascii="Times New Roman"/>
          <w:b w:val="false"/>
          <w:i w:val="false"/>
          <w:color w:val="000000"/>
          <w:sz w:val="28"/>
        </w:rPr>
        <w:t xml:space="preserve">
      11) в строке 320.05.002 I.II. отражаются сведения по спирту этиловому неденатурированному с концентрацией спирта 80 объемных процентов или более, этиловому спирту и прочим спиртам денатурированным, любой концентрации, импортируемым не для производства алкогольной продукции из Российской Федерации, включая сведения о порче, утрате спирта в соответствии со статьей 285 Налогового кодекса; </w:t>
      </w:r>
      <w:r>
        <w:br/>
      </w:r>
      <w:r>
        <w:rPr>
          <w:rFonts w:ascii="Times New Roman"/>
          <w:b w:val="false"/>
          <w:i w:val="false"/>
          <w:color w:val="000000"/>
          <w:sz w:val="28"/>
        </w:rPr>
        <w:t>
</w:t>
      </w:r>
      <w:r>
        <w:rPr>
          <w:rFonts w:ascii="Times New Roman"/>
          <w:b w:val="false"/>
          <w:i w:val="false"/>
          <w:color w:val="000000"/>
          <w:sz w:val="28"/>
        </w:rPr>
        <w:t xml:space="preserve">
      12) в строке 320.05.002 II.I. отражаются сведения по спирту этиловому неденатурированному, спиртовым настойкам и прочим спиртным напиткам с концентрацией спирта менее 80 объемных процентов, импортируемому не для производства алкогольной продукции из Республики Беларусь, включая сведения о порче, утрате спирта в соответствии со статьей 285 Налогового кодекса; </w:t>
      </w:r>
      <w:r>
        <w:br/>
      </w:r>
      <w:r>
        <w:rPr>
          <w:rFonts w:ascii="Times New Roman"/>
          <w:b w:val="false"/>
          <w:i w:val="false"/>
          <w:color w:val="000000"/>
          <w:sz w:val="28"/>
        </w:rPr>
        <w:t>
</w:t>
      </w:r>
      <w:r>
        <w:rPr>
          <w:rFonts w:ascii="Times New Roman"/>
          <w:b w:val="false"/>
          <w:i w:val="false"/>
          <w:color w:val="000000"/>
          <w:sz w:val="28"/>
        </w:rPr>
        <w:t xml:space="preserve">
      13) в строке 320.05.002 II.II. отражаются сведения по спирту этиловому неденатурированному с концентрацией спирта 80 объемных процентов или более, этиловому спирту и прочим спиртам денатурированным, любой концентрации, импортируемым не для производства алкогольной продукции из Республики Беларусь, включая сведения о порче, утрате спирта в соответствии со статьей 285 Налогового кодекса; </w:t>
      </w:r>
      <w:r>
        <w:br/>
      </w:r>
      <w:r>
        <w:rPr>
          <w:rFonts w:ascii="Times New Roman"/>
          <w:b w:val="false"/>
          <w:i w:val="false"/>
          <w:color w:val="000000"/>
          <w:sz w:val="28"/>
        </w:rPr>
        <w:t>
</w:t>
      </w:r>
      <w:r>
        <w:rPr>
          <w:rFonts w:ascii="Times New Roman"/>
          <w:b w:val="false"/>
          <w:i w:val="false"/>
          <w:color w:val="000000"/>
          <w:sz w:val="28"/>
        </w:rPr>
        <w:t>
      14) в строке 320.05.003 отражаются сведения по спирту, импортируемому на переработку на давальческой основе, включая сведения о порче, утрате спирта в соответствии со статьей 285 Налогового кодекса;</w:t>
      </w:r>
      <w:r>
        <w:br/>
      </w:r>
      <w:r>
        <w:rPr>
          <w:rFonts w:ascii="Times New Roman"/>
          <w:b w:val="false"/>
          <w:i w:val="false"/>
          <w:color w:val="000000"/>
          <w:sz w:val="28"/>
        </w:rPr>
        <w:t>
</w:t>
      </w:r>
      <w:r>
        <w:rPr>
          <w:rFonts w:ascii="Times New Roman"/>
          <w:b w:val="false"/>
          <w:i w:val="false"/>
          <w:color w:val="000000"/>
          <w:sz w:val="28"/>
        </w:rPr>
        <w:t xml:space="preserve">
      15) в строке 320.05.003 I.I. отражаются сведения по спирту этиловому неденатурированному, спиртовым настойкам и прочим спиртным напиткам с концентрацией спирта менее 80 объемных процентов, импортируемому на переработку на давальческой основе из Российской Федерации, включая сведения о порче, утрате спирта в соответствии со статьей 285 Налогового кодекса; </w:t>
      </w:r>
      <w:r>
        <w:br/>
      </w:r>
      <w:r>
        <w:rPr>
          <w:rFonts w:ascii="Times New Roman"/>
          <w:b w:val="false"/>
          <w:i w:val="false"/>
          <w:color w:val="000000"/>
          <w:sz w:val="28"/>
        </w:rPr>
        <w:t>
</w:t>
      </w:r>
      <w:r>
        <w:rPr>
          <w:rFonts w:ascii="Times New Roman"/>
          <w:b w:val="false"/>
          <w:i w:val="false"/>
          <w:color w:val="000000"/>
          <w:sz w:val="28"/>
        </w:rPr>
        <w:t>
      16) в строке 320.05.003 I.II. отражаются сведения по спирту этиловому неденатурированному с концентрацией спирта 80 объемных процентов или более, импортируемому на переработку на давальческой основе из Российской Федерации, включая сведения о порче, утрате спирта в соответствии со </w:t>
      </w:r>
      <w:r>
        <w:rPr>
          <w:rFonts w:ascii="Times New Roman"/>
          <w:b w:val="false"/>
          <w:i w:val="false"/>
          <w:color w:val="000000"/>
          <w:sz w:val="28"/>
        </w:rPr>
        <w:t>статьей 285</w:t>
      </w:r>
      <w:r>
        <w:rPr>
          <w:rFonts w:ascii="Times New Roman"/>
          <w:b w:val="false"/>
          <w:i w:val="false"/>
          <w:color w:val="000000"/>
          <w:sz w:val="28"/>
        </w:rPr>
        <w:t xml:space="preserve"> Налогового кодекса; </w:t>
      </w:r>
      <w:r>
        <w:br/>
      </w:r>
      <w:r>
        <w:rPr>
          <w:rFonts w:ascii="Times New Roman"/>
          <w:b w:val="false"/>
          <w:i w:val="false"/>
          <w:color w:val="000000"/>
          <w:sz w:val="28"/>
        </w:rPr>
        <w:t>
</w:t>
      </w:r>
      <w:r>
        <w:rPr>
          <w:rFonts w:ascii="Times New Roman"/>
          <w:b w:val="false"/>
          <w:i w:val="false"/>
          <w:color w:val="000000"/>
          <w:sz w:val="28"/>
        </w:rPr>
        <w:t xml:space="preserve">
      17) в строке 320.05.003 I.III. отражаются сведения по импорту спирта этилового (этанола) денатурированного топливного (не бесцветного, окрашенного) для потребления на внутреннем рынке, импортируемого на переработку на давальческой основе из Российской Федерации, включая сведения о порче, утрате спирта в соответствии со статьей 285 Налогового кодекса; </w:t>
      </w:r>
      <w:r>
        <w:br/>
      </w:r>
      <w:r>
        <w:rPr>
          <w:rFonts w:ascii="Times New Roman"/>
          <w:b w:val="false"/>
          <w:i w:val="false"/>
          <w:color w:val="000000"/>
          <w:sz w:val="28"/>
        </w:rPr>
        <w:t>
</w:t>
      </w:r>
      <w:r>
        <w:rPr>
          <w:rFonts w:ascii="Times New Roman"/>
          <w:b w:val="false"/>
          <w:i w:val="false"/>
          <w:color w:val="000000"/>
          <w:sz w:val="28"/>
        </w:rPr>
        <w:t xml:space="preserve">
      18) в строке 320.05.003 II.I. отражаются сведения по спирту, этиловому неденатурированному, спиртовым настойкам и прочим спиртным напиткам с концентрацией спирта менее 80 объемных процентов, импортируемому на переработку на давальческой основе из Республики Беларусь, включая сведения о порче, утрате спирта в соответствии со статьей 285 Налогового кодекса; </w:t>
      </w:r>
      <w:r>
        <w:br/>
      </w:r>
      <w:r>
        <w:rPr>
          <w:rFonts w:ascii="Times New Roman"/>
          <w:b w:val="false"/>
          <w:i w:val="false"/>
          <w:color w:val="000000"/>
          <w:sz w:val="28"/>
        </w:rPr>
        <w:t>
</w:t>
      </w:r>
      <w:r>
        <w:rPr>
          <w:rFonts w:ascii="Times New Roman"/>
          <w:b w:val="false"/>
          <w:i w:val="false"/>
          <w:color w:val="000000"/>
          <w:sz w:val="28"/>
        </w:rPr>
        <w:t>
      19) в строке 320.05.003 II.II. отражаются сведения спирту этиловому неденатурированному с концентрацией спирта 80 объемных процентов или более, импортируемому на переработку на давальческой основе из Республики Беларусь, включая сведения о порче, утрате спирта в соответствии со статьей 285 Налогового кодекса;</w:t>
      </w:r>
      <w:r>
        <w:br/>
      </w:r>
      <w:r>
        <w:rPr>
          <w:rFonts w:ascii="Times New Roman"/>
          <w:b w:val="false"/>
          <w:i w:val="false"/>
          <w:color w:val="000000"/>
          <w:sz w:val="28"/>
        </w:rPr>
        <w:t>
</w:t>
      </w:r>
      <w:r>
        <w:rPr>
          <w:rFonts w:ascii="Times New Roman"/>
          <w:b w:val="false"/>
          <w:i w:val="false"/>
          <w:color w:val="000000"/>
          <w:sz w:val="28"/>
        </w:rPr>
        <w:t xml:space="preserve">
      20) в строке 320.05.003 II.III. отражаются сведения по импорту спирта этилового (этанола) денатурированного топливного (не бесцветного, окрашенного) для потребления на внутреннем рынке, импортируемого на переработку на давальческой основе из Республики Беларусь, включая сведения о порче, утрате спирта в соответствии со статьей 285 Налогового кодекса; </w:t>
      </w:r>
      <w:r>
        <w:br/>
      </w:r>
      <w:r>
        <w:rPr>
          <w:rFonts w:ascii="Times New Roman"/>
          <w:b w:val="false"/>
          <w:i w:val="false"/>
          <w:color w:val="000000"/>
          <w:sz w:val="28"/>
        </w:rPr>
        <w:t>
</w:t>
      </w:r>
      <w:r>
        <w:rPr>
          <w:rFonts w:ascii="Times New Roman"/>
          <w:b w:val="false"/>
          <w:i w:val="false"/>
          <w:color w:val="000000"/>
          <w:sz w:val="28"/>
        </w:rPr>
        <w:t>
      21) в строке 320.05.004 отражаются сведения по импорту спирта, этилового (этанола) денатурированного топливного (не бесцветного, окрашенного) для потребления на внутреннем рынке, включая сведения о порче, утрате спирта в соответствии со статьей 285 Налогового кодекса;</w:t>
      </w:r>
      <w:r>
        <w:br/>
      </w:r>
      <w:r>
        <w:rPr>
          <w:rFonts w:ascii="Times New Roman"/>
          <w:b w:val="false"/>
          <w:i w:val="false"/>
          <w:color w:val="000000"/>
          <w:sz w:val="28"/>
        </w:rPr>
        <w:t>
</w:t>
      </w:r>
      <w:r>
        <w:rPr>
          <w:rFonts w:ascii="Times New Roman"/>
          <w:b w:val="false"/>
          <w:i w:val="false"/>
          <w:color w:val="000000"/>
          <w:sz w:val="28"/>
        </w:rPr>
        <w:t>
      22) в строке 320.05.004 I.I. отражаются сведения по импорту спирта, этилового (этанола) денатурированного топливного (не бесцветного, окрашенного) для потребления на внутреннем рынке из Российской Федерации, включая сведения о порче, утрате спирта в соответствии со </w:t>
      </w:r>
      <w:r>
        <w:rPr>
          <w:rFonts w:ascii="Times New Roman"/>
          <w:b w:val="false"/>
          <w:i w:val="false"/>
          <w:color w:val="000000"/>
          <w:sz w:val="28"/>
        </w:rPr>
        <w:t>статьей 285</w:t>
      </w:r>
      <w:r>
        <w:rPr>
          <w:rFonts w:ascii="Times New Roman"/>
          <w:b w:val="false"/>
          <w:i w:val="false"/>
          <w:color w:val="000000"/>
          <w:sz w:val="28"/>
        </w:rPr>
        <w:t xml:space="preserve"> Налогового кодекса; </w:t>
      </w:r>
      <w:r>
        <w:br/>
      </w:r>
      <w:r>
        <w:rPr>
          <w:rFonts w:ascii="Times New Roman"/>
          <w:b w:val="false"/>
          <w:i w:val="false"/>
          <w:color w:val="000000"/>
          <w:sz w:val="28"/>
        </w:rPr>
        <w:t>
</w:t>
      </w:r>
      <w:r>
        <w:rPr>
          <w:rFonts w:ascii="Times New Roman"/>
          <w:b w:val="false"/>
          <w:i w:val="false"/>
          <w:color w:val="000000"/>
          <w:sz w:val="28"/>
        </w:rPr>
        <w:t xml:space="preserve">
      23) в строке 320.05.004 II.I. отражаются сведения по импорту спирта, этилового (этанола) денатурированного топливного (не бесцветного, окрашенного) для потребления на внутреннем рынке из Республики Беларусь, включая сведения о порче, утрате спирта в соответствии со статьей 285 Налогового кодекса; </w:t>
      </w:r>
      <w:r>
        <w:br/>
      </w:r>
      <w:r>
        <w:rPr>
          <w:rFonts w:ascii="Times New Roman"/>
          <w:b w:val="false"/>
          <w:i w:val="false"/>
          <w:color w:val="000000"/>
          <w:sz w:val="28"/>
        </w:rPr>
        <w:t>
</w:t>
      </w:r>
      <w:r>
        <w:rPr>
          <w:rFonts w:ascii="Times New Roman"/>
          <w:b w:val="false"/>
          <w:i w:val="false"/>
          <w:color w:val="000000"/>
          <w:sz w:val="28"/>
        </w:rPr>
        <w:t xml:space="preserve">
      24) в строке 320.05.005 отражается: </w:t>
      </w:r>
      <w:r>
        <w:br/>
      </w:r>
      <w:r>
        <w:rPr>
          <w:rFonts w:ascii="Times New Roman"/>
          <w:b w:val="false"/>
          <w:i w:val="false"/>
          <w:color w:val="000000"/>
          <w:sz w:val="28"/>
        </w:rPr>
        <w:t>
</w:t>
      </w:r>
      <w:r>
        <w:rPr>
          <w:rFonts w:ascii="Times New Roman"/>
          <w:b w:val="false"/>
          <w:i w:val="false"/>
          <w:color w:val="000000"/>
          <w:sz w:val="28"/>
        </w:rPr>
        <w:t>
      а. итоговая сумма облагаемого импорта, которая определяется как сумма строк с 320.05.001 А по 320.05.004 А;</w:t>
      </w:r>
      <w:r>
        <w:br/>
      </w:r>
      <w:r>
        <w:rPr>
          <w:rFonts w:ascii="Times New Roman"/>
          <w:b w:val="false"/>
          <w:i w:val="false"/>
          <w:color w:val="000000"/>
          <w:sz w:val="28"/>
        </w:rPr>
        <w:t>
</w:t>
      </w:r>
      <w:r>
        <w:rPr>
          <w:rFonts w:ascii="Times New Roman"/>
          <w:b w:val="false"/>
          <w:i w:val="false"/>
          <w:color w:val="000000"/>
          <w:sz w:val="28"/>
        </w:rPr>
        <w:t>
      б. итоговая сумма исчисленного акциза, которая определяется как сумма строк с 320.05.001 С по 320.05.004 С;</w:t>
      </w:r>
      <w:r>
        <w:br/>
      </w:r>
      <w:r>
        <w:rPr>
          <w:rFonts w:ascii="Times New Roman"/>
          <w:b w:val="false"/>
          <w:i w:val="false"/>
          <w:color w:val="000000"/>
          <w:sz w:val="28"/>
        </w:rPr>
        <w:t>
</w:t>
      </w:r>
      <w:r>
        <w:rPr>
          <w:rFonts w:ascii="Times New Roman"/>
          <w:b w:val="false"/>
          <w:i w:val="false"/>
          <w:color w:val="000000"/>
          <w:sz w:val="28"/>
        </w:rPr>
        <w:t>
      25) в строке 320.05.005 I отражается итоговая сумма облагаемого импорта и исчисленного акциза из Российской Федерации;</w:t>
      </w:r>
      <w:r>
        <w:br/>
      </w:r>
      <w:r>
        <w:rPr>
          <w:rFonts w:ascii="Times New Roman"/>
          <w:b w:val="false"/>
          <w:i w:val="false"/>
          <w:color w:val="000000"/>
          <w:sz w:val="28"/>
        </w:rPr>
        <w:t>
</w:t>
      </w:r>
      <w:r>
        <w:rPr>
          <w:rFonts w:ascii="Times New Roman"/>
          <w:b w:val="false"/>
          <w:i w:val="false"/>
          <w:color w:val="000000"/>
          <w:sz w:val="28"/>
        </w:rPr>
        <w:t>
      26) в строке 320.05.005 II отражается итоговая сумма облагаемого импорта и исчисленного акциза из Республики Беларусь.</w:t>
      </w:r>
      <w:r>
        <w:br/>
      </w:r>
      <w:r>
        <w:rPr>
          <w:rFonts w:ascii="Times New Roman"/>
          <w:b w:val="false"/>
          <w:i w:val="false"/>
          <w:color w:val="000000"/>
          <w:sz w:val="28"/>
        </w:rPr>
        <w:t>
</w:t>
      </w:r>
      <w:r>
        <w:rPr>
          <w:rFonts w:ascii="Times New Roman"/>
          <w:b w:val="false"/>
          <w:i w:val="false"/>
          <w:color w:val="000000"/>
          <w:sz w:val="28"/>
        </w:rPr>
        <w:t>
      35. Раздел "Импорт спирта, не подлежащий обложению акцизом".</w:t>
      </w:r>
      <w:r>
        <w:br/>
      </w:r>
      <w:r>
        <w:rPr>
          <w:rFonts w:ascii="Times New Roman"/>
          <w:b w:val="false"/>
          <w:i w:val="false"/>
          <w:color w:val="000000"/>
          <w:sz w:val="28"/>
        </w:rPr>
        <w:t>
</w:t>
      </w:r>
      <w:r>
        <w:rPr>
          <w:rFonts w:ascii="Times New Roman"/>
          <w:b w:val="false"/>
          <w:i w:val="false"/>
          <w:color w:val="000000"/>
          <w:sz w:val="28"/>
        </w:rPr>
        <w:t xml:space="preserve">
      1) в строке 320.05.006 отражаются сведения по импортируемому этиловому спирту, в отношении которого установлен факт его порчи или утраты, возникших в результате чрезвычайных ситуаций; </w:t>
      </w:r>
      <w:r>
        <w:br/>
      </w:r>
      <w:r>
        <w:rPr>
          <w:rFonts w:ascii="Times New Roman"/>
          <w:b w:val="false"/>
          <w:i w:val="false"/>
          <w:color w:val="000000"/>
          <w:sz w:val="28"/>
        </w:rPr>
        <w:t>
</w:t>
      </w:r>
      <w:r>
        <w:rPr>
          <w:rFonts w:ascii="Times New Roman"/>
          <w:b w:val="false"/>
          <w:i w:val="false"/>
          <w:color w:val="000000"/>
          <w:sz w:val="28"/>
        </w:rPr>
        <w:t xml:space="preserve">
      2) в строке 320.05.006 I.I. отражаются сведения по импортируемому спирту этиловому неденатурированному, спиртовым настойкам и прочим спиртным напиткам с концентрацией спирта менее 80 объемных процентов из Российской Федерации, в отношении которого установлен факт его порчи или утраты, возникших в результате чрезвычайных ситуаций; </w:t>
      </w:r>
      <w:r>
        <w:br/>
      </w:r>
      <w:r>
        <w:rPr>
          <w:rFonts w:ascii="Times New Roman"/>
          <w:b w:val="false"/>
          <w:i w:val="false"/>
          <w:color w:val="000000"/>
          <w:sz w:val="28"/>
        </w:rPr>
        <w:t>
</w:t>
      </w:r>
      <w:r>
        <w:rPr>
          <w:rFonts w:ascii="Times New Roman"/>
          <w:b w:val="false"/>
          <w:i w:val="false"/>
          <w:color w:val="000000"/>
          <w:sz w:val="28"/>
        </w:rPr>
        <w:t xml:space="preserve">
      3) в строке 320.05.006 I.II. отражаются сведения по импортируемому спирту этиловому неденатурированному с концентрацией спирта 80 объемных процентов или более из Российской Федерации, в отношении которого установлен факт его порчи или утраты, возникших в результате чрезвычайных ситуаций; </w:t>
      </w:r>
      <w:r>
        <w:br/>
      </w:r>
      <w:r>
        <w:rPr>
          <w:rFonts w:ascii="Times New Roman"/>
          <w:b w:val="false"/>
          <w:i w:val="false"/>
          <w:color w:val="000000"/>
          <w:sz w:val="28"/>
        </w:rPr>
        <w:t>
</w:t>
      </w:r>
      <w:r>
        <w:rPr>
          <w:rFonts w:ascii="Times New Roman"/>
          <w:b w:val="false"/>
          <w:i w:val="false"/>
          <w:color w:val="000000"/>
          <w:sz w:val="28"/>
        </w:rPr>
        <w:t xml:space="preserve">
      4) в строке 320.05.006 I.III. отражаются сведения по импорту спирта этилового (этанола) денатурированного топливного (не бесцветного, окрашенного) для потребления на внутреннем рынке из Российской Федерации, в отношении которого установлен факт его порчи или утраты, возникших в результате чрезвычайных ситуаций; </w:t>
      </w:r>
      <w:r>
        <w:br/>
      </w:r>
      <w:r>
        <w:rPr>
          <w:rFonts w:ascii="Times New Roman"/>
          <w:b w:val="false"/>
          <w:i w:val="false"/>
          <w:color w:val="000000"/>
          <w:sz w:val="28"/>
        </w:rPr>
        <w:t>
</w:t>
      </w:r>
      <w:r>
        <w:rPr>
          <w:rFonts w:ascii="Times New Roman"/>
          <w:b w:val="false"/>
          <w:i w:val="false"/>
          <w:color w:val="000000"/>
          <w:sz w:val="28"/>
        </w:rPr>
        <w:t xml:space="preserve">
      5) в строке 320.05.006 II.I. отражаются сведения по импортируемому спирту этиловому неденатурированному, спиртовым настойкам и прочим спиртным напиткам с концентрацией спирта менее 80 объемных процентов из Республики Беларусь, в отношении которого установлен факт его порчи или утраты, возникших в результате чрезвычайных ситуаций; </w:t>
      </w:r>
      <w:r>
        <w:br/>
      </w:r>
      <w:r>
        <w:rPr>
          <w:rFonts w:ascii="Times New Roman"/>
          <w:b w:val="false"/>
          <w:i w:val="false"/>
          <w:color w:val="000000"/>
          <w:sz w:val="28"/>
        </w:rPr>
        <w:t>
</w:t>
      </w:r>
      <w:r>
        <w:rPr>
          <w:rFonts w:ascii="Times New Roman"/>
          <w:b w:val="false"/>
          <w:i w:val="false"/>
          <w:color w:val="000000"/>
          <w:sz w:val="28"/>
        </w:rPr>
        <w:t xml:space="preserve">
      6) в строке 320.05.006 II.II. отражаются сведения по импортируемому спирту этиловому неденатурированному с концентрацией спирта 80 объемных процентов или более из Республики Беларусь, в отношении, которого установлен факт его порчи или утраты, возникших в результате чрезвычайных ситуаций; </w:t>
      </w:r>
      <w:r>
        <w:br/>
      </w:r>
      <w:r>
        <w:rPr>
          <w:rFonts w:ascii="Times New Roman"/>
          <w:b w:val="false"/>
          <w:i w:val="false"/>
          <w:color w:val="000000"/>
          <w:sz w:val="28"/>
        </w:rPr>
        <w:t>
</w:t>
      </w:r>
      <w:r>
        <w:rPr>
          <w:rFonts w:ascii="Times New Roman"/>
          <w:b w:val="false"/>
          <w:i w:val="false"/>
          <w:color w:val="000000"/>
          <w:sz w:val="28"/>
        </w:rPr>
        <w:t xml:space="preserve">
      7) в строке 320.05.006 II.III. отражаются сведения по импорту спирта этилового (этанола) денатурированного топливного (не бесцветного, окрашенного) для потребления на внутреннем рынке из Республики Беларусь, в отношении которого установлен факт его порчи или утраты, возникших в результате чрезвычайных ситуаций. </w:t>
      </w:r>
      <w:r>
        <w:br/>
      </w:r>
      <w:r>
        <w:rPr>
          <w:rFonts w:ascii="Times New Roman"/>
          <w:b w:val="false"/>
          <w:i w:val="false"/>
          <w:color w:val="000000"/>
          <w:sz w:val="28"/>
        </w:rPr>
        <w:t>
</w:t>
      </w:r>
      <w:r>
        <w:rPr>
          <w:rFonts w:ascii="Times New Roman"/>
          <w:b w:val="false"/>
          <w:i w:val="false"/>
          <w:color w:val="000000"/>
          <w:sz w:val="28"/>
        </w:rPr>
        <w:t xml:space="preserve">
      Сумма строки 320.05.005 С переносится в строку 320.00.007 Декларации. </w:t>
      </w:r>
    </w:p>
    <w:bookmarkEnd w:id="249"/>
    <w:bookmarkStart w:name="z5181" w:id="250"/>
    <w:p>
      <w:pPr>
        <w:spacing w:after="0"/>
        <w:ind w:left="0"/>
        <w:jc w:val="left"/>
      </w:pPr>
      <w:r>
        <w:rPr>
          <w:rFonts w:ascii="Times New Roman"/>
          <w:b/>
          <w:i w:val="false"/>
          <w:color w:val="000000"/>
        </w:rPr>
        <w:t xml:space="preserve"> 
8. Составление формы 320.06 - Облагаемый импорт виноматериала</w:t>
      </w:r>
    </w:p>
    <w:bookmarkEnd w:id="250"/>
    <w:bookmarkStart w:name="z5182" w:id="251"/>
    <w:p>
      <w:pPr>
        <w:spacing w:after="0"/>
        <w:ind w:left="0"/>
        <w:jc w:val="both"/>
      </w:pPr>
      <w:r>
        <w:rPr>
          <w:rFonts w:ascii="Times New Roman"/>
          <w:b w:val="false"/>
          <w:i w:val="false"/>
          <w:color w:val="000000"/>
          <w:sz w:val="28"/>
        </w:rPr>
        <w:t>
      36. Данная форма предназначена для детального отражения информации об облагаемом импорте виноматериала, совершенном в течение налогового периода, и заполняется налогоплательщиками, импортирующими виноматериал в Республику Казахстан из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37. В разделе "Облагаемый импорт виноматериала":</w:t>
      </w:r>
      <w:r>
        <w:br/>
      </w:r>
      <w:r>
        <w:rPr>
          <w:rFonts w:ascii="Times New Roman"/>
          <w:b w:val="false"/>
          <w:i w:val="false"/>
          <w:color w:val="000000"/>
          <w:sz w:val="28"/>
        </w:rPr>
        <w:t>
</w:t>
      </w:r>
      <w:r>
        <w:rPr>
          <w:rFonts w:ascii="Times New Roman"/>
          <w:b w:val="false"/>
          <w:i w:val="false"/>
          <w:color w:val="000000"/>
          <w:sz w:val="28"/>
        </w:rPr>
        <w:t>
      1) в графе А указывается размер налоговой базы (литр);</w:t>
      </w:r>
      <w:r>
        <w:br/>
      </w:r>
      <w:r>
        <w:rPr>
          <w:rFonts w:ascii="Times New Roman"/>
          <w:b w:val="false"/>
          <w:i w:val="false"/>
          <w:color w:val="000000"/>
          <w:sz w:val="28"/>
        </w:rPr>
        <w:t>
</w:t>
      </w:r>
      <w:r>
        <w:rPr>
          <w:rFonts w:ascii="Times New Roman"/>
          <w:b w:val="false"/>
          <w:i w:val="false"/>
          <w:color w:val="000000"/>
          <w:sz w:val="28"/>
        </w:rPr>
        <w:t>
      2) в графе В указывается ставка акциза;</w:t>
      </w:r>
      <w:r>
        <w:br/>
      </w:r>
      <w:r>
        <w:rPr>
          <w:rFonts w:ascii="Times New Roman"/>
          <w:b w:val="false"/>
          <w:i w:val="false"/>
          <w:color w:val="000000"/>
          <w:sz w:val="28"/>
        </w:rPr>
        <w:t>
</w:t>
      </w:r>
      <w:r>
        <w:rPr>
          <w:rFonts w:ascii="Times New Roman"/>
          <w:b w:val="false"/>
          <w:i w:val="false"/>
          <w:color w:val="000000"/>
          <w:sz w:val="28"/>
        </w:rPr>
        <w:t>
      3) в графе С указывается сумма акциза, исчисленного в соответствии со </w:t>
      </w:r>
      <w:r>
        <w:rPr>
          <w:rFonts w:ascii="Times New Roman"/>
          <w:b w:val="false"/>
          <w:i w:val="false"/>
          <w:color w:val="000000"/>
          <w:sz w:val="28"/>
        </w:rPr>
        <w:t>статьей 289</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4) в строке 320.06.001 отражаются сведения по виноматериалу, импортируемому для производства этилового спирта и алкогольной продукции, включая сведения о порче, утрате в соответствии со </w:t>
      </w:r>
      <w:r>
        <w:rPr>
          <w:rFonts w:ascii="Times New Roman"/>
          <w:b w:val="false"/>
          <w:i w:val="false"/>
          <w:color w:val="000000"/>
          <w:sz w:val="28"/>
        </w:rPr>
        <w:t>статьей 285</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xml:space="preserve">
      5) в строке 320.06.001 I отражаются сведения по виноматериалу, импортируемому для производства этилового спирта и алкогольной продукции из Российской Федерации, включая сведения о порче, утрате в соответствии со статьей 285 Налогового кодекса; </w:t>
      </w:r>
      <w:r>
        <w:br/>
      </w:r>
      <w:r>
        <w:rPr>
          <w:rFonts w:ascii="Times New Roman"/>
          <w:b w:val="false"/>
          <w:i w:val="false"/>
          <w:color w:val="000000"/>
          <w:sz w:val="28"/>
        </w:rPr>
        <w:t>
</w:t>
      </w:r>
      <w:r>
        <w:rPr>
          <w:rFonts w:ascii="Times New Roman"/>
          <w:b w:val="false"/>
          <w:i w:val="false"/>
          <w:color w:val="000000"/>
          <w:sz w:val="28"/>
        </w:rPr>
        <w:t xml:space="preserve">
      6) в строке 320.06.001 II отражаются сведения по виноматериалу, импортируемому для производства этилового спирта и алкогольной продукции из Республики Беларусь, включая сведения о порче, утрате в соответствии со статьей 285 Налогового кодекса; </w:t>
      </w:r>
      <w:r>
        <w:br/>
      </w:r>
      <w:r>
        <w:rPr>
          <w:rFonts w:ascii="Times New Roman"/>
          <w:b w:val="false"/>
          <w:i w:val="false"/>
          <w:color w:val="000000"/>
          <w:sz w:val="28"/>
        </w:rPr>
        <w:t>
</w:t>
      </w:r>
      <w:r>
        <w:rPr>
          <w:rFonts w:ascii="Times New Roman"/>
          <w:b w:val="false"/>
          <w:i w:val="false"/>
          <w:color w:val="000000"/>
          <w:sz w:val="28"/>
        </w:rPr>
        <w:t>
      7) в строке 320.06.002 отражаются сведения по виноматериалу, импортируемому не для производства этилового спирта и алкогольной продукции, включая сведения о порче, утрате в соответствии со статьей 285 Налогового кодекса;</w:t>
      </w:r>
      <w:r>
        <w:br/>
      </w:r>
      <w:r>
        <w:rPr>
          <w:rFonts w:ascii="Times New Roman"/>
          <w:b w:val="false"/>
          <w:i w:val="false"/>
          <w:color w:val="000000"/>
          <w:sz w:val="28"/>
        </w:rPr>
        <w:t>
</w:t>
      </w:r>
      <w:r>
        <w:rPr>
          <w:rFonts w:ascii="Times New Roman"/>
          <w:b w:val="false"/>
          <w:i w:val="false"/>
          <w:color w:val="000000"/>
          <w:sz w:val="28"/>
        </w:rPr>
        <w:t xml:space="preserve">
      8) в строке 320.06.002 I отражаются сведения по виноматериалу, импортируемому не для производства этилового спирта и алкогольной продукции из Российской Федерации, включая сведения о порче, утрате в соответствии со статьей 285 Налогового кодекса; </w:t>
      </w:r>
      <w:r>
        <w:br/>
      </w:r>
      <w:r>
        <w:rPr>
          <w:rFonts w:ascii="Times New Roman"/>
          <w:b w:val="false"/>
          <w:i w:val="false"/>
          <w:color w:val="000000"/>
          <w:sz w:val="28"/>
        </w:rPr>
        <w:t>
</w:t>
      </w:r>
      <w:r>
        <w:rPr>
          <w:rFonts w:ascii="Times New Roman"/>
          <w:b w:val="false"/>
          <w:i w:val="false"/>
          <w:color w:val="000000"/>
          <w:sz w:val="28"/>
        </w:rPr>
        <w:t xml:space="preserve">
      9) в строке 320.06.002 II отражаются сведения по виноматериалу, импортируемому не для производства этилового спирта и алкогольной продукции из Республики Беларусь, включая сведения о порче, утрате в соответствии со статьей 285 Налогового кодекса; </w:t>
      </w:r>
      <w:r>
        <w:br/>
      </w:r>
      <w:r>
        <w:rPr>
          <w:rFonts w:ascii="Times New Roman"/>
          <w:b w:val="false"/>
          <w:i w:val="false"/>
          <w:color w:val="000000"/>
          <w:sz w:val="28"/>
        </w:rPr>
        <w:t>
</w:t>
      </w:r>
      <w:r>
        <w:rPr>
          <w:rFonts w:ascii="Times New Roman"/>
          <w:b w:val="false"/>
          <w:i w:val="false"/>
          <w:color w:val="000000"/>
          <w:sz w:val="28"/>
        </w:rPr>
        <w:t>
      10) в строке 320.06.003 отражаются сведения по виноматериалу, импортируемому на переработку на давальческой основе, включая сведения о порче, утрате в соответствии со </w:t>
      </w:r>
      <w:r>
        <w:rPr>
          <w:rFonts w:ascii="Times New Roman"/>
          <w:b w:val="false"/>
          <w:i w:val="false"/>
          <w:color w:val="000000"/>
          <w:sz w:val="28"/>
        </w:rPr>
        <w:t>статьей 285</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xml:space="preserve">
      11) в строке 320.06.003 I отражаются сведения по виноматериалу, импортируемому на переработку на давальческой основе из Российской Федерации, включая сведения о порче, утрате в соответствии со статьей 285 Налогового кодекса; </w:t>
      </w:r>
      <w:r>
        <w:br/>
      </w:r>
      <w:r>
        <w:rPr>
          <w:rFonts w:ascii="Times New Roman"/>
          <w:b w:val="false"/>
          <w:i w:val="false"/>
          <w:color w:val="000000"/>
          <w:sz w:val="28"/>
        </w:rPr>
        <w:t>
</w:t>
      </w:r>
      <w:r>
        <w:rPr>
          <w:rFonts w:ascii="Times New Roman"/>
          <w:b w:val="false"/>
          <w:i w:val="false"/>
          <w:color w:val="000000"/>
          <w:sz w:val="28"/>
        </w:rPr>
        <w:t>
      12) в строке 320.06.003 II отражаются сведения по виноматериалу, импортируемому на переработку на давальческой основе из Республики Беларусь, включая сведения о порче, утрате в соответствии со статьей 285 Налогового кодекса;</w:t>
      </w:r>
      <w:r>
        <w:br/>
      </w:r>
      <w:r>
        <w:rPr>
          <w:rFonts w:ascii="Times New Roman"/>
          <w:b w:val="false"/>
          <w:i w:val="false"/>
          <w:color w:val="000000"/>
          <w:sz w:val="28"/>
        </w:rPr>
        <w:t>
</w:t>
      </w:r>
      <w:r>
        <w:rPr>
          <w:rFonts w:ascii="Times New Roman"/>
          <w:b w:val="false"/>
          <w:i w:val="false"/>
          <w:color w:val="000000"/>
          <w:sz w:val="28"/>
        </w:rPr>
        <w:t>
      13) в строке 320.06.004 отражается итоговая сумма:</w:t>
      </w:r>
      <w:r>
        <w:br/>
      </w:r>
      <w:r>
        <w:rPr>
          <w:rFonts w:ascii="Times New Roman"/>
          <w:b w:val="false"/>
          <w:i w:val="false"/>
          <w:color w:val="000000"/>
          <w:sz w:val="28"/>
        </w:rPr>
        <w:t>
</w:t>
      </w:r>
      <w:r>
        <w:rPr>
          <w:rFonts w:ascii="Times New Roman"/>
          <w:b w:val="false"/>
          <w:i w:val="false"/>
          <w:color w:val="000000"/>
          <w:sz w:val="28"/>
        </w:rPr>
        <w:t>
      - облагаемого импорта, которая определяется как сумма строк с 320.06.001А по 320.06.003А;</w:t>
      </w:r>
      <w:r>
        <w:br/>
      </w:r>
      <w:r>
        <w:rPr>
          <w:rFonts w:ascii="Times New Roman"/>
          <w:b w:val="false"/>
          <w:i w:val="false"/>
          <w:color w:val="000000"/>
          <w:sz w:val="28"/>
        </w:rPr>
        <w:t>
</w:t>
      </w:r>
      <w:r>
        <w:rPr>
          <w:rFonts w:ascii="Times New Roman"/>
          <w:b w:val="false"/>
          <w:i w:val="false"/>
          <w:color w:val="000000"/>
          <w:sz w:val="28"/>
        </w:rPr>
        <w:t>
      - исчисленного акциза, которая определяется как сумма строк с 320.06.001С по 320.06.003С;</w:t>
      </w:r>
      <w:r>
        <w:br/>
      </w:r>
      <w:r>
        <w:rPr>
          <w:rFonts w:ascii="Times New Roman"/>
          <w:b w:val="false"/>
          <w:i w:val="false"/>
          <w:color w:val="000000"/>
          <w:sz w:val="28"/>
        </w:rPr>
        <w:t>
</w:t>
      </w:r>
      <w:r>
        <w:rPr>
          <w:rFonts w:ascii="Times New Roman"/>
          <w:b w:val="false"/>
          <w:i w:val="false"/>
          <w:color w:val="000000"/>
          <w:sz w:val="28"/>
        </w:rPr>
        <w:t>
      14) в строке 320.06.004 I отражается итоговая сумма:</w:t>
      </w:r>
      <w:r>
        <w:br/>
      </w:r>
      <w:r>
        <w:rPr>
          <w:rFonts w:ascii="Times New Roman"/>
          <w:b w:val="false"/>
          <w:i w:val="false"/>
          <w:color w:val="000000"/>
          <w:sz w:val="28"/>
        </w:rPr>
        <w:t>
</w:t>
      </w:r>
      <w:r>
        <w:rPr>
          <w:rFonts w:ascii="Times New Roman"/>
          <w:b w:val="false"/>
          <w:i w:val="false"/>
          <w:color w:val="000000"/>
          <w:sz w:val="28"/>
        </w:rPr>
        <w:t xml:space="preserve">
      - облагаемого импорта по Российской Федерации, которая определяется как сумма строк с 320.06.001 I А по 320.06.003 I А; </w:t>
      </w:r>
      <w:r>
        <w:br/>
      </w:r>
      <w:r>
        <w:rPr>
          <w:rFonts w:ascii="Times New Roman"/>
          <w:b w:val="false"/>
          <w:i w:val="false"/>
          <w:color w:val="000000"/>
          <w:sz w:val="28"/>
        </w:rPr>
        <w:t>
</w:t>
      </w:r>
      <w:r>
        <w:rPr>
          <w:rFonts w:ascii="Times New Roman"/>
          <w:b w:val="false"/>
          <w:i w:val="false"/>
          <w:color w:val="000000"/>
          <w:sz w:val="28"/>
        </w:rPr>
        <w:t xml:space="preserve">
      - исчисленного акциза по Российской Федерации, которая определяется как сумма строк с 320.06.001 I С по 320.06.003 I С; </w:t>
      </w:r>
      <w:r>
        <w:br/>
      </w:r>
      <w:r>
        <w:rPr>
          <w:rFonts w:ascii="Times New Roman"/>
          <w:b w:val="false"/>
          <w:i w:val="false"/>
          <w:color w:val="000000"/>
          <w:sz w:val="28"/>
        </w:rPr>
        <w:t>
</w:t>
      </w:r>
      <w:r>
        <w:rPr>
          <w:rFonts w:ascii="Times New Roman"/>
          <w:b w:val="false"/>
          <w:i w:val="false"/>
          <w:color w:val="000000"/>
          <w:sz w:val="28"/>
        </w:rPr>
        <w:t>
      15) в строке 320.06.004 II отражается итоговая сумма:</w:t>
      </w:r>
      <w:r>
        <w:br/>
      </w:r>
      <w:r>
        <w:rPr>
          <w:rFonts w:ascii="Times New Roman"/>
          <w:b w:val="false"/>
          <w:i w:val="false"/>
          <w:color w:val="000000"/>
          <w:sz w:val="28"/>
        </w:rPr>
        <w:t>
</w:t>
      </w:r>
      <w:r>
        <w:rPr>
          <w:rFonts w:ascii="Times New Roman"/>
          <w:b w:val="false"/>
          <w:i w:val="false"/>
          <w:color w:val="000000"/>
          <w:sz w:val="28"/>
        </w:rPr>
        <w:t xml:space="preserve">
      - облагаемого импорта по Республике Беларусь, которая определяется как сумма строк с 320.06.001 II А по 320.06.003 II А; </w:t>
      </w:r>
      <w:r>
        <w:br/>
      </w:r>
      <w:r>
        <w:rPr>
          <w:rFonts w:ascii="Times New Roman"/>
          <w:b w:val="false"/>
          <w:i w:val="false"/>
          <w:color w:val="000000"/>
          <w:sz w:val="28"/>
        </w:rPr>
        <w:t>
</w:t>
      </w:r>
      <w:r>
        <w:rPr>
          <w:rFonts w:ascii="Times New Roman"/>
          <w:b w:val="false"/>
          <w:i w:val="false"/>
          <w:color w:val="000000"/>
          <w:sz w:val="28"/>
        </w:rPr>
        <w:t xml:space="preserve">
      - исчисленного акциза по Республике Беларусь, которая определяется как сумма строк с 320.06.001 II C по 320.06.003 II C. </w:t>
      </w:r>
      <w:r>
        <w:br/>
      </w:r>
      <w:r>
        <w:rPr>
          <w:rFonts w:ascii="Times New Roman"/>
          <w:b w:val="false"/>
          <w:i w:val="false"/>
          <w:color w:val="000000"/>
          <w:sz w:val="28"/>
        </w:rPr>
        <w:t>
</w:t>
      </w:r>
      <w:r>
        <w:rPr>
          <w:rFonts w:ascii="Times New Roman"/>
          <w:b w:val="false"/>
          <w:i w:val="false"/>
          <w:color w:val="000000"/>
          <w:sz w:val="28"/>
        </w:rPr>
        <w:t>
      38. В разделе "Импорт виноматериала, не подлежащий обложению акцизом":</w:t>
      </w:r>
      <w:r>
        <w:br/>
      </w:r>
      <w:r>
        <w:rPr>
          <w:rFonts w:ascii="Times New Roman"/>
          <w:b w:val="false"/>
          <w:i w:val="false"/>
          <w:color w:val="000000"/>
          <w:sz w:val="28"/>
        </w:rPr>
        <w:t>
</w:t>
      </w:r>
      <w:r>
        <w:rPr>
          <w:rFonts w:ascii="Times New Roman"/>
          <w:b w:val="false"/>
          <w:i w:val="false"/>
          <w:color w:val="000000"/>
          <w:sz w:val="28"/>
        </w:rPr>
        <w:t xml:space="preserve">
      1) в строке 320.06.005 отражаются сведения по импортируемому виноматериалу для производства этилового спирта и алкогольной продукции, в отношении которого установлен факт его порчи или утраты, возникший в результате чрезвычайных ситуаций, не подлежащему обложению акцизом; </w:t>
      </w:r>
      <w:r>
        <w:br/>
      </w:r>
      <w:r>
        <w:rPr>
          <w:rFonts w:ascii="Times New Roman"/>
          <w:b w:val="false"/>
          <w:i w:val="false"/>
          <w:color w:val="000000"/>
          <w:sz w:val="28"/>
        </w:rPr>
        <w:t>
</w:t>
      </w:r>
      <w:r>
        <w:rPr>
          <w:rFonts w:ascii="Times New Roman"/>
          <w:b w:val="false"/>
          <w:i w:val="false"/>
          <w:color w:val="000000"/>
          <w:sz w:val="28"/>
        </w:rPr>
        <w:t>
      2) в строке 320.06.005 I.I. отражаются сведения по импортируемому виноматериалу для производства этилового спирта и алкогольной продукции из Российской Федерации, в отношении которого установлен факт его порчи или утраты, возникший в результате чрезвычайных ситуаций, не подлежащему обложению акцизом;</w:t>
      </w:r>
      <w:r>
        <w:br/>
      </w:r>
      <w:r>
        <w:rPr>
          <w:rFonts w:ascii="Times New Roman"/>
          <w:b w:val="false"/>
          <w:i w:val="false"/>
          <w:color w:val="000000"/>
          <w:sz w:val="28"/>
        </w:rPr>
        <w:t>
</w:t>
      </w:r>
      <w:r>
        <w:rPr>
          <w:rFonts w:ascii="Times New Roman"/>
          <w:b w:val="false"/>
          <w:i w:val="false"/>
          <w:color w:val="000000"/>
          <w:sz w:val="28"/>
        </w:rPr>
        <w:t xml:space="preserve">
      3) в строке 320.06.005 I.II. отражаются сведения по импортируемому виноматериалу не для производства этилового спирта и алкогольной продукции из Российской Федерации, в отношении которого установлен факт его порчи или утраты, возникший в результате чрезвычайных ситуаций, не подлежащему обложению акцизом; </w:t>
      </w:r>
      <w:r>
        <w:br/>
      </w:r>
      <w:r>
        <w:rPr>
          <w:rFonts w:ascii="Times New Roman"/>
          <w:b w:val="false"/>
          <w:i w:val="false"/>
          <w:color w:val="000000"/>
          <w:sz w:val="28"/>
        </w:rPr>
        <w:t>
</w:t>
      </w:r>
      <w:r>
        <w:rPr>
          <w:rFonts w:ascii="Times New Roman"/>
          <w:b w:val="false"/>
          <w:i w:val="false"/>
          <w:color w:val="000000"/>
          <w:sz w:val="28"/>
        </w:rPr>
        <w:t xml:space="preserve">
      4) в строке 320.06.005 II.I. отражаются сведения по импортируемому виноматериалу для производства этилового спирта и алкогольной продукции из Республики Беларусь, в отношении которого установлен факт его порчи или утраты, возникший в результате чрезвычайных ситуаций, не подлежащему обложению акцизом; </w:t>
      </w:r>
      <w:r>
        <w:br/>
      </w:r>
      <w:r>
        <w:rPr>
          <w:rFonts w:ascii="Times New Roman"/>
          <w:b w:val="false"/>
          <w:i w:val="false"/>
          <w:color w:val="000000"/>
          <w:sz w:val="28"/>
        </w:rPr>
        <w:t>
</w:t>
      </w:r>
      <w:r>
        <w:rPr>
          <w:rFonts w:ascii="Times New Roman"/>
          <w:b w:val="false"/>
          <w:i w:val="false"/>
          <w:color w:val="000000"/>
          <w:sz w:val="28"/>
        </w:rPr>
        <w:t>
      5) в строке 320.06.005 II.II. отражаются сведения по импортируемому виноматериалу не для производства этилового спирта и алкогольной продукции из Республики Беларусь, в отношении которого установлен факт его порчи или утраты, возникший в результате чрезвычайных ситуаций, не подлежащему обложению акцизом.</w:t>
      </w:r>
      <w:r>
        <w:br/>
      </w:r>
      <w:r>
        <w:rPr>
          <w:rFonts w:ascii="Times New Roman"/>
          <w:b w:val="false"/>
          <w:i w:val="false"/>
          <w:color w:val="000000"/>
          <w:sz w:val="28"/>
        </w:rPr>
        <w:t>
</w:t>
      </w:r>
      <w:r>
        <w:rPr>
          <w:rFonts w:ascii="Times New Roman"/>
          <w:b w:val="false"/>
          <w:i w:val="false"/>
          <w:color w:val="000000"/>
          <w:sz w:val="28"/>
        </w:rPr>
        <w:t>
      Сумма строки 320.06.004 С переносится в строку 320.00.008 Декларации.</w:t>
      </w:r>
    </w:p>
    <w:bookmarkEnd w:id="251"/>
    <w:bookmarkStart w:name="z5212" w:id="252"/>
    <w:p>
      <w:pPr>
        <w:spacing w:after="0"/>
        <w:ind w:left="0"/>
        <w:jc w:val="left"/>
      </w:pPr>
      <w:r>
        <w:rPr>
          <w:rFonts w:ascii="Times New Roman"/>
          <w:b/>
          <w:i w:val="false"/>
          <w:color w:val="000000"/>
        </w:rPr>
        <w:t xml:space="preserve"> 
9. Составление формы 320.07 -</w:t>
      </w:r>
      <w:r>
        <w:br/>
      </w:r>
      <w:r>
        <w:rPr>
          <w:rFonts w:ascii="Times New Roman"/>
          <w:b/>
          <w:i w:val="false"/>
          <w:color w:val="000000"/>
        </w:rPr>
        <w:t>
Облагаемый импорт алкогольной продукции</w:t>
      </w:r>
    </w:p>
    <w:bookmarkEnd w:id="252"/>
    <w:bookmarkStart w:name="z5213" w:id="253"/>
    <w:p>
      <w:pPr>
        <w:spacing w:after="0"/>
        <w:ind w:left="0"/>
        <w:jc w:val="both"/>
      </w:pPr>
      <w:r>
        <w:rPr>
          <w:rFonts w:ascii="Times New Roman"/>
          <w:b w:val="false"/>
          <w:i w:val="false"/>
          <w:color w:val="000000"/>
          <w:sz w:val="28"/>
        </w:rPr>
        <w:t>
      39. Данная форма предназначена для отражения информации об облагаемом импорте алкогольной продукции, совершенном в течение налогового периода, и заполняется налогоплательщиками, импортирующими алкогольную продукцию в Республику Казахстан из государств-членов таможенного союза. На каждый вид алкогольной продукции составляется отдельный лист.</w:t>
      </w:r>
      <w:r>
        <w:br/>
      </w:r>
      <w:r>
        <w:rPr>
          <w:rFonts w:ascii="Times New Roman"/>
          <w:b w:val="false"/>
          <w:i w:val="false"/>
          <w:color w:val="000000"/>
          <w:sz w:val="28"/>
        </w:rPr>
        <w:t>
</w:t>
      </w:r>
      <w:r>
        <w:rPr>
          <w:rFonts w:ascii="Times New Roman"/>
          <w:b w:val="false"/>
          <w:i w:val="false"/>
          <w:color w:val="000000"/>
          <w:sz w:val="28"/>
        </w:rPr>
        <w:t xml:space="preserve">
      40. В разделе "Облагаемый импорт алкогольной продукции": </w:t>
      </w:r>
      <w:r>
        <w:br/>
      </w:r>
      <w:r>
        <w:rPr>
          <w:rFonts w:ascii="Times New Roman"/>
          <w:b w:val="false"/>
          <w:i w:val="false"/>
          <w:color w:val="000000"/>
          <w:sz w:val="28"/>
        </w:rPr>
        <w:t>
</w:t>
      </w:r>
      <w:r>
        <w:rPr>
          <w:rFonts w:ascii="Times New Roman"/>
          <w:b w:val="false"/>
          <w:i w:val="false"/>
          <w:color w:val="000000"/>
          <w:sz w:val="28"/>
        </w:rPr>
        <w:t>
      1) в строке 320.07.001 А указывается вид алкогольной продукции;</w:t>
      </w:r>
      <w:r>
        <w:br/>
      </w:r>
      <w:r>
        <w:rPr>
          <w:rFonts w:ascii="Times New Roman"/>
          <w:b w:val="false"/>
          <w:i w:val="false"/>
          <w:color w:val="000000"/>
          <w:sz w:val="28"/>
        </w:rPr>
        <w:t>
</w:t>
      </w:r>
      <w:r>
        <w:rPr>
          <w:rFonts w:ascii="Times New Roman"/>
          <w:b w:val="false"/>
          <w:i w:val="false"/>
          <w:color w:val="000000"/>
          <w:sz w:val="28"/>
        </w:rPr>
        <w:t>
      2) в строке 320.07.001 В указывается соответствующий код бюджетной классификации по импортированным подакцизным товарам из Российской Федерации;</w:t>
      </w:r>
      <w:r>
        <w:br/>
      </w:r>
      <w:r>
        <w:rPr>
          <w:rFonts w:ascii="Times New Roman"/>
          <w:b w:val="false"/>
          <w:i w:val="false"/>
          <w:color w:val="000000"/>
          <w:sz w:val="28"/>
        </w:rPr>
        <w:t>
</w:t>
      </w:r>
      <w:r>
        <w:rPr>
          <w:rFonts w:ascii="Times New Roman"/>
          <w:b w:val="false"/>
          <w:i w:val="false"/>
          <w:color w:val="000000"/>
          <w:sz w:val="28"/>
        </w:rPr>
        <w:t>
      3) в строке 320.07.001 С указывается соответствующий код бюджетной классификации по импортированным подакцизным товарам из Республики Беларусь;</w:t>
      </w:r>
      <w:r>
        <w:br/>
      </w:r>
      <w:r>
        <w:rPr>
          <w:rFonts w:ascii="Times New Roman"/>
          <w:b w:val="false"/>
          <w:i w:val="false"/>
          <w:color w:val="000000"/>
          <w:sz w:val="28"/>
        </w:rPr>
        <w:t>
</w:t>
      </w:r>
      <w:r>
        <w:rPr>
          <w:rFonts w:ascii="Times New Roman"/>
          <w:b w:val="false"/>
          <w:i w:val="false"/>
          <w:color w:val="000000"/>
          <w:sz w:val="28"/>
        </w:rPr>
        <w:t>
      4) в строке 320.07.002 указывается объем облагаемого импорта алкогольной продукции, включая сведения о ее порче, утрате в соответствии со </w:t>
      </w:r>
      <w:r>
        <w:rPr>
          <w:rFonts w:ascii="Times New Roman"/>
          <w:b w:val="false"/>
          <w:i w:val="false"/>
          <w:color w:val="000000"/>
          <w:sz w:val="28"/>
        </w:rPr>
        <w:t>статьей 285</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5) в строке 320.07.002 I указывается объем облагаемого импорта алкогольной продукции из Российской Федерации, включая сведения о ее порче, утрате в соответствии со статьей 285 Налогового кодекса;</w:t>
      </w:r>
      <w:r>
        <w:br/>
      </w:r>
      <w:r>
        <w:rPr>
          <w:rFonts w:ascii="Times New Roman"/>
          <w:b w:val="false"/>
          <w:i w:val="false"/>
          <w:color w:val="000000"/>
          <w:sz w:val="28"/>
        </w:rPr>
        <w:t>
</w:t>
      </w:r>
      <w:r>
        <w:rPr>
          <w:rFonts w:ascii="Times New Roman"/>
          <w:b w:val="false"/>
          <w:i w:val="false"/>
          <w:color w:val="000000"/>
          <w:sz w:val="28"/>
        </w:rPr>
        <w:t>
      6) в строке 320.07.002 II указывается объем облагаемого импорта алкогольной продукции из Республики Беларусь, включая сведения о ее порче, утрате в соответствии со статьей 285 Налогового кодекса;</w:t>
      </w:r>
      <w:r>
        <w:br/>
      </w:r>
      <w:r>
        <w:rPr>
          <w:rFonts w:ascii="Times New Roman"/>
          <w:b w:val="false"/>
          <w:i w:val="false"/>
          <w:color w:val="000000"/>
          <w:sz w:val="28"/>
        </w:rPr>
        <w:t>
</w:t>
      </w:r>
      <w:r>
        <w:rPr>
          <w:rFonts w:ascii="Times New Roman"/>
          <w:b w:val="false"/>
          <w:i w:val="false"/>
          <w:color w:val="000000"/>
          <w:sz w:val="28"/>
        </w:rPr>
        <w:t>
      7) в строке 320.07.003 указывается объем алкогольной продукции, включаемый в налогооблагаемую базу при порче или утрате учетно-контрольных марок. Итоговая сумма строки определяется как сумма строк 320.07.003 I и 320.07.003 II;</w:t>
      </w:r>
      <w:r>
        <w:br/>
      </w:r>
      <w:r>
        <w:rPr>
          <w:rFonts w:ascii="Times New Roman"/>
          <w:b w:val="false"/>
          <w:i w:val="false"/>
          <w:color w:val="000000"/>
          <w:sz w:val="28"/>
        </w:rPr>
        <w:t>
</w:t>
      </w:r>
      <w:r>
        <w:rPr>
          <w:rFonts w:ascii="Times New Roman"/>
          <w:b w:val="false"/>
          <w:i w:val="false"/>
          <w:color w:val="000000"/>
          <w:sz w:val="28"/>
        </w:rPr>
        <w:t xml:space="preserve">
      8) в строке 320.07.003 I указывается общий объем облагаемого импорта алкогольной продукции из Российской Федерации при порче, утрате учетно-контрольных марок, определяемая как сумма строк графы С; </w:t>
      </w:r>
      <w:r>
        <w:br/>
      </w:r>
      <w:r>
        <w:rPr>
          <w:rFonts w:ascii="Times New Roman"/>
          <w:b w:val="false"/>
          <w:i w:val="false"/>
          <w:color w:val="000000"/>
          <w:sz w:val="28"/>
        </w:rPr>
        <w:t>
</w:t>
      </w:r>
      <w:r>
        <w:rPr>
          <w:rFonts w:ascii="Times New Roman"/>
          <w:b w:val="false"/>
          <w:i w:val="false"/>
          <w:color w:val="000000"/>
          <w:sz w:val="28"/>
        </w:rPr>
        <w:t>
      9) в строках 320.07.003 I A I - 320.07.003 I A III указывается количество учетно-контрольных марок;</w:t>
      </w:r>
      <w:r>
        <w:br/>
      </w:r>
      <w:r>
        <w:rPr>
          <w:rFonts w:ascii="Times New Roman"/>
          <w:b w:val="false"/>
          <w:i w:val="false"/>
          <w:color w:val="000000"/>
          <w:sz w:val="28"/>
        </w:rPr>
        <w:t>
</w:t>
      </w:r>
      <w:r>
        <w:rPr>
          <w:rFonts w:ascii="Times New Roman"/>
          <w:b w:val="false"/>
          <w:i w:val="false"/>
          <w:color w:val="000000"/>
          <w:sz w:val="28"/>
        </w:rPr>
        <w:t>
      10) в строках 320.07.003 I B I - 320.07.003 I B III указывается емкость потребительской тары;</w:t>
      </w:r>
      <w:r>
        <w:br/>
      </w:r>
      <w:r>
        <w:rPr>
          <w:rFonts w:ascii="Times New Roman"/>
          <w:b w:val="false"/>
          <w:i w:val="false"/>
          <w:color w:val="000000"/>
          <w:sz w:val="28"/>
        </w:rPr>
        <w:t>
</w:t>
      </w:r>
      <w:r>
        <w:rPr>
          <w:rFonts w:ascii="Times New Roman"/>
          <w:b w:val="false"/>
          <w:i w:val="false"/>
          <w:color w:val="000000"/>
          <w:sz w:val="28"/>
        </w:rPr>
        <w:t>
      11) в строках 320.07.003 I C I - 320.07.003 I C III указывается налоговая база по порче, утрате учетно-контрольных марок, которая определяется как произведение граф А и В;</w:t>
      </w:r>
      <w:r>
        <w:br/>
      </w:r>
      <w:r>
        <w:rPr>
          <w:rFonts w:ascii="Times New Roman"/>
          <w:b w:val="false"/>
          <w:i w:val="false"/>
          <w:color w:val="000000"/>
          <w:sz w:val="28"/>
        </w:rPr>
        <w:t>
</w:t>
      </w:r>
      <w:r>
        <w:rPr>
          <w:rFonts w:ascii="Times New Roman"/>
          <w:b w:val="false"/>
          <w:i w:val="false"/>
          <w:color w:val="000000"/>
          <w:sz w:val="28"/>
        </w:rPr>
        <w:t xml:space="preserve">
      12) в строке 320.07.003 II указывается общий объем облагаемого импорта алкогольной продукции из Республики Беларусь при порче, утрате учетно-контрольных марок, определяемая как сумма строк графы С; </w:t>
      </w:r>
      <w:r>
        <w:br/>
      </w:r>
      <w:r>
        <w:rPr>
          <w:rFonts w:ascii="Times New Roman"/>
          <w:b w:val="false"/>
          <w:i w:val="false"/>
          <w:color w:val="000000"/>
          <w:sz w:val="28"/>
        </w:rPr>
        <w:t>
</w:t>
      </w:r>
      <w:r>
        <w:rPr>
          <w:rFonts w:ascii="Times New Roman"/>
          <w:b w:val="false"/>
          <w:i w:val="false"/>
          <w:color w:val="000000"/>
          <w:sz w:val="28"/>
        </w:rPr>
        <w:t>
      13) в строках 320.07.003 II A I - 320.07.003 II A III указывается количество учетно-контрольных марок;</w:t>
      </w:r>
      <w:r>
        <w:br/>
      </w:r>
      <w:r>
        <w:rPr>
          <w:rFonts w:ascii="Times New Roman"/>
          <w:b w:val="false"/>
          <w:i w:val="false"/>
          <w:color w:val="000000"/>
          <w:sz w:val="28"/>
        </w:rPr>
        <w:t>
</w:t>
      </w:r>
      <w:r>
        <w:rPr>
          <w:rFonts w:ascii="Times New Roman"/>
          <w:b w:val="false"/>
          <w:i w:val="false"/>
          <w:color w:val="000000"/>
          <w:sz w:val="28"/>
        </w:rPr>
        <w:t>
      14) в строках 320.07.003 II B I - 320.07.003 II B III указывается емкость потребительской тары;</w:t>
      </w:r>
      <w:r>
        <w:br/>
      </w:r>
      <w:r>
        <w:rPr>
          <w:rFonts w:ascii="Times New Roman"/>
          <w:b w:val="false"/>
          <w:i w:val="false"/>
          <w:color w:val="000000"/>
          <w:sz w:val="28"/>
        </w:rPr>
        <w:t>
</w:t>
      </w:r>
      <w:r>
        <w:rPr>
          <w:rFonts w:ascii="Times New Roman"/>
          <w:b w:val="false"/>
          <w:i w:val="false"/>
          <w:color w:val="000000"/>
          <w:sz w:val="28"/>
        </w:rPr>
        <w:t>
      15) в строках 320.07.003 II C I - 320.07.003 II C III указывается налоговая база по порче, утрате учетно-контрольных марок, которая определяется как произведение граф А и В;</w:t>
      </w:r>
      <w:r>
        <w:br/>
      </w:r>
      <w:r>
        <w:rPr>
          <w:rFonts w:ascii="Times New Roman"/>
          <w:b w:val="false"/>
          <w:i w:val="false"/>
          <w:color w:val="000000"/>
          <w:sz w:val="28"/>
        </w:rPr>
        <w:t>
</w:t>
      </w:r>
      <w:r>
        <w:rPr>
          <w:rFonts w:ascii="Times New Roman"/>
          <w:b w:val="false"/>
          <w:i w:val="false"/>
          <w:color w:val="000000"/>
          <w:sz w:val="28"/>
        </w:rPr>
        <w:t>
      16) в строке 320.07.004 указывается общий объем облагаемого импорта алкогольной продукции, которая определяемая как сумма строк 320.07.002 и 320.07.003;</w:t>
      </w:r>
      <w:r>
        <w:br/>
      </w:r>
      <w:r>
        <w:rPr>
          <w:rFonts w:ascii="Times New Roman"/>
          <w:b w:val="false"/>
          <w:i w:val="false"/>
          <w:color w:val="000000"/>
          <w:sz w:val="28"/>
        </w:rPr>
        <w:t>
</w:t>
      </w:r>
      <w:r>
        <w:rPr>
          <w:rFonts w:ascii="Times New Roman"/>
          <w:b w:val="false"/>
          <w:i w:val="false"/>
          <w:color w:val="000000"/>
          <w:sz w:val="28"/>
        </w:rPr>
        <w:t xml:space="preserve">
      17) в строке 320.07.004 I указывается общий объем облагаемого импорта алкогольной продукции из Российской Федерации, определяемая как сумма строк 320.07.002 I и 320.07.003 I; </w:t>
      </w:r>
      <w:r>
        <w:br/>
      </w:r>
      <w:r>
        <w:rPr>
          <w:rFonts w:ascii="Times New Roman"/>
          <w:b w:val="false"/>
          <w:i w:val="false"/>
          <w:color w:val="000000"/>
          <w:sz w:val="28"/>
        </w:rPr>
        <w:t>
</w:t>
      </w:r>
      <w:r>
        <w:rPr>
          <w:rFonts w:ascii="Times New Roman"/>
          <w:b w:val="false"/>
          <w:i w:val="false"/>
          <w:color w:val="000000"/>
          <w:sz w:val="28"/>
        </w:rPr>
        <w:t xml:space="preserve">
      18) в строке 320.07.004 II указывается общий объем облагаемого импорта алкогольной продукции из Республики Беларусь, определяемая как сумма строк 320.07.002 II и 320.07.003 II; </w:t>
      </w:r>
      <w:r>
        <w:br/>
      </w:r>
      <w:r>
        <w:rPr>
          <w:rFonts w:ascii="Times New Roman"/>
          <w:b w:val="false"/>
          <w:i w:val="false"/>
          <w:color w:val="000000"/>
          <w:sz w:val="28"/>
        </w:rPr>
        <w:t>
</w:t>
      </w:r>
      <w:r>
        <w:rPr>
          <w:rFonts w:ascii="Times New Roman"/>
          <w:b w:val="false"/>
          <w:i w:val="false"/>
          <w:color w:val="000000"/>
          <w:sz w:val="28"/>
        </w:rPr>
        <w:t>
      19) в строке 320.07.005 указывается установленная ставка акциза;</w:t>
      </w:r>
      <w:r>
        <w:br/>
      </w:r>
      <w:r>
        <w:rPr>
          <w:rFonts w:ascii="Times New Roman"/>
          <w:b w:val="false"/>
          <w:i w:val="false"/>
          <w:color w:val="000000"/>
          <w:sz w:val="28"/>
        </w:rPr>
        <w:t>
</w:t>
      </w:r>
      <w:r>
        <w:rPr>
          <w:rFonts w:ascii="Times New Roman"/>
          <w:b w:val="false"/>
          <w:i w:val="false"/>
          <w:color w:val="000000"/>
          <w:sz w:val="28"/>
        </w:rPr>
        <w:t>
      20) в строке 320.07.006 указывается сумма акциза, исчисленного в соответствии со </w:t>
      </w:r>
      <w:r>
        <w:rPr>
          <w:rFonts w:ascii="Times New Roman"/>
          <w:b w:val="false"/>
          <w:i w:val="false"/>
          <w:color w:val="000000"/>
          <w:sz w:val="28"/>
        </w:rPr>
        <w:t>статьей 289</w:t>
      </w:r>
      <w:r>
        <w:rPr>
          <w:rFonts w:ascii="Times New Roman"/>
          <w:b w:val="false"/>
          <w:i w:val="false"/>
          <w:color w:val="000000"/>
          <w:sz w:val="28"/>
        </w:rPr>
        <w:t xml:space="preserve"> Налогового кодекса, определяемая как произведение строк 320.07.004 и 320.07.005;</w:t>
      </w:r>
      <w:r>
        <w:br/>
      </w:r>
      <w:r>
        <w:rPr>
          <w:rFonts w:ascii="Times New Roman"/>
          <w:b w:val="false"/>
          <w:i w:val="false"/>
          <w:color w:val="000000"/>
          <w:sz w:val="28"/>
        </w:rPr>
        <w:t>
</w:t>
      </w:r>
      <w:r>
        <w:rPr>
          <w:rFonts w:ascii="Times New Roman"/>
          <w:b w:val="false"/>
          <w:i w:val="false"/>
          <w:color w:val="000000"/>
          <w:sz w:val="28"/>
        </w:rPr>
        <w:t>
      21) в строке 320.07.006 I указывается сумма акциза, исчисленного в соответствии со статьей 289 Налогового кодекса по Российской Федерации;</w:t>
      </w:r>
      <w:r>
        <w:br/>
      </w:r>
      <w:r>
        <w:rPr>
          <w:rFonts w:ascii="Times New Roman"/>
          <w:b w:val="false"/>
          <w:i w:val="false"/>
          <w:color w:val="000000"/>
          <w:sz w:val="28"/>
        </w:rPr>
        <w:t>
</w:t>
      </w:r>
      <w:r>
        <w:rPr>
          <w:rFonts w:ascii="Times New Roman"/>
          <w:b w:val="false"/>
          <w:i w:val="false"/>
          <w:color w:val="000000"/>
          <w:sz w:val="28"/>
        </w:rPr>
        <w:t>
      22) в строке 320.07.006 II указывается сумма акциза, исчисленного в соответствии со статьей 289 Налогового кодекса по Республике Беларусь.</w:t>
      </w:r>
      <w:r>
        <w:br/>
      </w:r>
      <w:r>
        <w:rPr>
          <w:rFonts w:ascii="Times New Roman"/>
          <w:b w:val="false"/>
          <w:i w:val="false"/>
          <w:color w:val="000000"/>
          <w:sz w:val="28"/>
        </w:rPr>
        <w:t>
</w:t>
      </w:r>
      <w:r>
        <w:rPr>
          <w:rFonts w:ascii="Times New Roman"/>
          <w:b w:val="false"/>
          <w:i w:val="false"/>
          <w:color w:val="000000"/>
          <w:sz w:val="28"/>
        </w:rPr>
        <w:t>
      41. Раздел "Импорт алкогольной продукции, не подлежащий обложению акцизом":</w:t>
      </w:r>
      <w:r>
        <w:br/>
      </w:r>
      <w:r>
        <w:rPr>
          <w:rFonts w:ascii="Times New Roman"/>
          <w:b w:val="false"/>
          <w:i w:val="false"/>
          <w:color w:val="000000"/>
          <w:sz w:val="28"/>
        </w:rPr>
        <w:t>
</w:t>
      </w:r>
      <w:r>
        <w:rPr>
          <w:rFonts w:ascii="Times New Roman"/>
          <w:b w:val="false"/>
          <w:i w:val="false"/>
          <w:color w:val="000000"/>
          <w:sz w:val="28"/>
        </w:rPr>
        <w:t>
      1) в строке 320.07.007 указывается объем импорта алкогольной продукции, не включаемый в налогооблагаемую базу, в отношении которого установлен факт порчи или утраты, возникший в результате чрезвычайных ситуаций;</w:t>
      </w:r>
      <w:r>
        <w:br/>
      </w:r>
      <w:r>
        <w:rPr>
          <w:rFonts w:ascii="Times New Roman"/>
          <w:b w:val="false"/>
          <w:i w:val="false"/>
          <w:color w:val="000000"/>
          <w:sz w:val="28"/>
        </w:rPr>
        <w:t>
</w:t>
      </w:r>
      <w:r>
        <w:rPr>
          <w:rFonts w:ascii="Times New Roman"/>
          <w:b w:val="false"/>
          <w:i w:val="false"/>
          <w:color w:val="000000"/>
          <w:sz w:val="28"/>
        </w:rPr>
        <w:t>
      2) в строке 320.07.007 I указывается объем импорта алкогольной продукции из Российской Федерации, не включаемый в налогооблагаемую базу, в отношении которого установлен факт порчи или утраты, возникший в результате чрезвычайных ситуаций;</w:t>
      </w:r>
      <w:r>
        <w:br/>
      </w:r>
      <w:r>
        <w:rPr>
          <w:rFonts w:ascii="Times New Roman"/>
          <w:b w:val="false"/>
          <w:i w:val="false"/>
          <w:color w:val="000000"/>
          <w:sz w:val="28"/>
        </w:rPr>
        <w:t>
</w:t>
      </w:r>
      <w:r>
        <w:rPr>
          <w:rFonts w:ascii="Times New Roman"/>
          <w:b w:val="false"/>
          <w:i w:val="false"/>
          <w:color w:val="000000"/>
          <w:sz w:val="28"/>
        </w:rPr>
        <w:t>
      3) в строке 320.07.007 II указывается объем импорта алкогольной продукции из Республики Беларусь, не включаемый в налогооблагаемую базу, в отношении которого установлен факт порчи или утраты, возникший в результате чрезвычайных ситуаций;</w:t>
      </w:r>
      <w:r>
        <w:br/>
      </w:r>
      <w:r>
        <w:rPr>
          <w:rFonts w:ascii="Times New Roman"/>
          <w:b w:val="false"/>
          <w:i w:val="false"/>
          <w:color w:val="000000"/>
          <w:sz w:val="28"/>
        </w:rPr>
        <w:t>
</w:t>
      </w:r>
      <w:r>
        <w:rPr>
          <w:rFonts w:ascii="Times New Roman"/>
          <w:b w:val="false"/>
          <w:i w:val="false"/>
          <w:color w:val="000000"/>
          <w:sz w:val="28"/>
        </w:rPr>
        <w:t xml:space="preserve">
      4) в строке 320.07.008 указывается объем алкогольной продукции, не включаемый в налогооблагаемую базу при порче или утрате учетно-контрольных марок, возникших в результате чрезвычайных ситуаций, а также объем алкогольной продукции, не включаемый в налогооблагаемую базу, по испорченным учетно-контрольным маркам, принятым налоговыми органами на основании акта списания к уничтожению. Данная строка заполняется аналогично строке 320.07.003. </w:t>
      </w:r>
      <w:r>
        <w:br/>
      </w:r>
      <w:r>
        <w:rPr>
          <w:rFonts w:ascii="Times New Roman"/>
          <w:b w:val="false"/>
          <w:i w:val="false"/>
          <w:color w:val="000000"/>
          <w:sz w:val="28"/>
        </w:rPr>
        <w:t>
</w:t>
      </w:r>
      <w:r>
        <w:rPr>
          <w:rFonts w:ascii="Times New Roman"/>
          <w:b w:val="false"/>
          <w:i w:val="false"/>
          <w:color w:val="000000"/>
          <w:sz w:val="28"/>
        </w:rPr>
        <w:t>
      42. Налоговая база для водки, ликероводочных изделий, коньяка, бренди рассматривается как литр 100 процентного спирта.</w:t>
      </w:r>
      <w:r>
        <w:br/>
      </w:r>
      <w:r>
        <w:rPr>
          <w:rFonts w:ascii="Times New Roman"/>
          <w:b w:val="false"/>
          <w:i w:val="false"/>
          <w:color w:val="000000"/>
          <w:sz w:val="28"/>
        </w:rPr>
        <w:t>
</w:t>
      </w:r>
      <w:r>
        <w:rPr>
          <w:rFonts w:ascii="Times New Roman"/>
          <w:b w:val="false"/>
          <w:i w:val="false"/>
          <w:color w:val="000000"/>
          <w:sz w:val="28"/>
        </w:rPr>
        <w:t>
      Сумма строки 320.07.006 переносится в строку 320.00.009.</w:t>
      </w:r>
    </w:p>
    <w:bookmarkEnd w:id="253"/>
    <w:bookmarkStart w:name="z5244" w:id="254"/>
    <w:p>
      <w:pPr>
        <w:spacing w:after="0"/>
        <w:ind w:left="0"/>
        <w:jc w:val="left"/>
      </w:pPr>
      <w:r>
        <w:rPr>
          <w:rFonts w:ascii="Times New Roman"/>
          <w:b/>
          <w:i w:val="false"/>
          <w:color w:val="000000"/>
        </w:rPr>
        <w:t xml:space="preserve"> 
10. Составление формы 320.08 -</w:t>
      </w:r>
      <w:r>
        <w:br/>
      </w:r>
      <w:r>
        <w:rPr>
          <w:rFonts w:ascii="Times New Roman"/>
          <w:b/>
          <w:i w:val="false"/>
          <w:color w:val="000000"/>
        </w:rPr>
        <w:t>
Облагаемый импорт табачных изделий</w:t>
      </w:r>
    </w:p>
    <w:bookmarkEnd w:id="254"/>
    <w:bookmarkStart w:name="z5245" w:id="255"/>
    <w:p>
      <w:pPr>
        <w:spacing w:after="0"/>
        <w:ind w:left="0"/>
        <w:jc w:val="both"/>
      </w:pPr>
      <w:r>
        <w:rPr>
          <w:rFonts w:ascii="Times New Roman"/>
          <w:b w:val="false"/>
          <w:i w:val="false"/>
          <w:color w:val="000000"/>
          <w:sz w:val="28"/>
        </w:rPr>
        <w:t>
      43. Данная форма предназначена для детального отражения информации об облагаемом импорте всех видов табачных изделий, включая сигареты с фильтром, сигареты без фильтра, папиросы, сигары, сигариллы, табак трубочный, курительный, жевательный, сосательный, нюхательный, кальянный и прочий, упакованный в потребительскую тару и предназначенный для конечного потребления, за исключением фармацевтической продукции, содержащей никотин (далее - табак), совершенном в течение налогового периода, и заполняется налогоплательщиками, импортирующими табачные изделия в Республику Казахстан из государств-членов таможенного союза. На каждый вид табачных изделий составляется отдельный лист.</w:t>
      </w:r>
      <w:r>
        <w:br/>
      </w:r>
      <w:r>
        <w:rPr>
          <w:rFonts w:ascii="Times New Roman"/>
          <w:b w:val="false"/>
          <w:i w:val="false"/>
          <w:color w:val="000000"/>
          <w:sz w:val="28"/>
        </w:rPr>
        <w:t>
</w:t>
      </w:r>
      <w:r>
        <w:rPr>
          <w:rFonts w:ascii="Times New Roman"/>
          <w:b w:val="false"/>
          <w:i w:val="false"/>
          <w:color w:val="000000"/>
          <w:sz w:val="28"/>
        </w:rPr>
        <w:t>
      44. При заполнении данной формы ставка акциза указывается исходя из расчета на одну штуку и/или килограмм табачных изделий. Для этого, ставку акциза, установленную на единицу измерения табачных изделий в штуках, за исключением сигар, необходимо разделить на 1000. Единицей измерения табака являются килограммы, единицей измерения остальных видов табачных изделий являются штуки.</w:t>
      </w:r>
      <w:r>
        <w:br/>
      </w:r>
      <w:r>
        <w:rPr>
          <w:rFonts w:ascii="Times New Roman"/>
          <w:b w:val="false"/>
          <w:i w:val="false"/>
          <w:color w:val="000000"/>
          <w:sz w:val="28"/>
        </w:rPr>
        <w:t>
</w:t>
      </w:r>
      <w:r>
        <w:rPr>
          <w:rFonts w:ascii="Times New Roman"/>
          <w:b w:val="false"/>
          <w:i w:val="false"/>
          <w:color w:val="000000"/>
          <w:sz w:val="28"/>
        </w:rPr>
        <w:t>
      45. В разделе "Облагаемый импорт табачных изделий":</w:t>
      </w:r>
      <w:r>
        <w:br/>
      </w:r>
      <w:r>
        <w:rPr>
          <w:rFonts w:ascii="Times New Roman"/>
          <w:b w:val="false"/>
          <w:i w:val="false"/>
          <w:color w:val="000000"/>
          <w:sz w:val="28"/>
        </w:rPr>
        <w:t>
</w:t>
      </w:r>
      <w:r>
        <w:rPr>
          <w:rFonts w:ascii="Times New Roman"/>
          <w:b w:val="false"/>
          <w:i w:val="false"/>
          <w:color w:val="000000"/>
          <w:sz w:val="28"/>
        </w:rPr>
        <w:t>
      1) в строке 320.08.001 графы А указывается вид табачных изделий;</w:t>
      </w:r>
      <w:r>
        <w:br/>
      </w:r>
      <w:r>
        <w:rPr>
          <w:rFonts w:ascii="Times New Roman"/>
          <w:b w:val="false"/>
          <w:i w:val="false"/>
          <w:color w:val="000000"/>
          <w:sz w:val="28"/>
        </w:rPr>
        <w:t>
</w:t>
      </w:r>
      <w:r>
        <w:rPr>
          <w:rFonts w:ascii="Times New Roman"/>
          <w:b w:val="false"/>
          <w:i w:val="false"/>
          <w:color w:val="000000"/>
          <w:sz w:val="28"/>
        </w:rPr>
        <w:t>
      2) в строке 320.08.001 графы В указывается Код бюджетной классификации по импортируемым товарам из Российской Федерации;</w:t>
      </w:r>
      <w:r>
        <w:br/>
      </w:r>
      <w:r>
        <w:rPr>
          <w:rFonts w:ascii="Times New Roman"/>
          <w:b w:val="false"/>
          <w:i w:val="false"/>
          <w:color w:val="000000"/>
          <w:sz w:val="28"/>
        </w:rPr>
        <w:t>
</w:t>
      </w:r>
      <w:r>
        <w:rPr>
          <w:rFonts w:ascii="Times New Roman"/>
          <w:b w:val="false"/>
          <w:i w:val="false"/>
          <w:color w:val="000000"/>
          <w:sz w:val="28"/>
        </w:rPr>
        <w:t>
      3) в строке 320.08.001 графы С указывается Код бюджетной классификации по импортируемым товарам из Республики Беларусь;</w:t>
      </w:r>
      <w:r>
        <w:br/>
      </w:r>
      <w:r>
        <w:rPr>
          <w:rFonts w:ascii="Times New Roman"/>
          <w:b w:val="false"/>
          <w:i w:val="false"/>
          <w:color w:val="000000"/>
          <w:sz w:val="28"/>
        </w:rPr>
        <w:t>
</w:t>
      </w:r>
      <w:r>
        <w:rPr>
          <w:rFonts w:ascii="Times New Roman"/>
          <w:b w:val="false"/>
          <w:i w:val="false"/>
          <w:color w:val="000000"/>
          <w:sz w:val="28"/>
        </w:rPr>
        <w:t>
      4) в строке 320.08.002 указывается облагаемый импорт табачных изделий, включая сведения о порче, утрате табачных изделий в соответствии со </w:t>
      </w:r>
      <w:r>
        <w:rPr>
          <w:rFonts w:ascii="Times New Roman"/>
          <w:b w:val="false"/>
          <w:i w:val="false"/>
          <w:color w:val="000000"/>
          <w:sz w:val="28"/>
        </w:rPr>
        <w:t>статьей 285</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5) в строке 320.08.002 I указывается облагаемый импорт табачных изделий из Российской Федерации, включая сведения о порче, утрате табачных изделий в соответствии со статьей 285 Налогового Кодекса;</w:t>
      </w:r>
      <w:r>
        <w:br/>
      </w:r>
      <w:r>
        <w:rPr>
          <w:rFonts w:ascii="Times New Roman"/>
          <w:b w:val="false"/>
          <w:i w:val="false"/>
          <w:color w:val="000000"/>
          <w:sz w:val="28"/>
        </w:rPr>
        <w:t>
</w:t>
      </w:r>
      <w:r>
        <w:rPr>
          <w:rFonts w:ascii="Times New Roman"/>
          <w:b w:val="false"/>
          <w:i w:val="false"/>
          <w:color w:val="000000"/>
          <w:sz w:val="28"/>
        </w:rPr>
        <w:t>
      6) в строке 320.08.002 II указывается облагаемый импорт табачных изделий из Республики Беларусь, включая сведения о порче, утрате табачных изделий в соответствии со статьей 285 Налогового Кодекса;</w:t>
      </w:r>
      <w:r>
        <w:br/>
      </w:r>
      <w:r>
        <w:rPr>
          <w:rFonts w:ascii="Times New Roman"/>
          <w:b w:val="false"/>
          <w:i w:val="false"/>
          <w:color w:val="000000"/>
          <w:sz w:val="28"/>
        </w:rPr>
        <w:t>
</w:t>
      </w:r>
      <w:r>
        <w:rPr>
          <w:rFonts w:ascii="Times New Roman"/>
          <w:b w:val="false"/>
          <w:i w:val="false"/>
          <w:color w:val="000000"/>
          <w:sz w:val="28"/>
        </w:rPr>
        <w:t>
      7) в строке 320.08.003 отражаются сведения по табаку, импортируемому на переработку на давальческой основе, включая сведения о порче, утрате табака в соответствии со статьей 285 Налогового Кодекса;</w:t>
      </w:r>
      <w:r>
        <w:br/>
      </w:r>
      <w:r>
        <w:rPr>
          <w:rFonts w:ascii="Times New Roman"/>
          <w:b w:val="false"/>
          <w:i w:val="false"/>
          <w:color w:val="000000"/>
          <w:sz w:val="28"/>
        </w:rPr>
        <w:t>
</w:t>
      </w:r>
      <w:r>
        <w:rPr>
          <w:rFonts w:ascii="Times New Roman"/>
          <w:b w:val="false"/>
          <w:i w:val="false"/>
          <w:color w:val="000000"/>
          <w:sz w:val="28"/>
        </w:rPr>
        <w:t>
      8) в строке 320.08.003 I отражаются сведения по табаку, импортируемому на переработку на давальческой основе из Российской Федерации, включая сведения о порче, утрате табака в соответствии со статьей 285 Налогового Кодекса;</w:t>
      </w:r>
      <w:r>
        <w:br/>
      </w:r>
      <w:r>
        <w:rPr>
          <w:rFonts w:ascii="Times New Roman"/>
          <w:b w:val="false"/>
          <w:i w:val="false"/>
          <w:color w:val="000000"/>
          <w:sz w:val="28"/>
        </w:rPr>
        <w:t>
</w:t>
      </w:r>
      <w:r>
        <w:rPr>
          <w:rFonts w:ascii="Times New Roman"/>
          <w:b w:val="false"/>
          <w:i w:val="false"/>
          <w:color w:val="000000"/>
          <w:sz w:val="28"/>
        </w:rPr>
        <w:t>
      9) в строке 320.08.003 II отражаются сведения по табаку, импортируемому на переработку на давальческой основе из Республики Беларусь, включая сведения о порче, утрате табака в соответствии со </w:t>
      </w:r>
      <w:r>
        <w:rPr>
          <w:rFonts w:ascii="Times New Roman"/>
          <w:b w:val="false"/>
          <w:i w:val="false"/>
          <w:color w:val="000000"/>
          <w:sz w:val="28"/>
        </w:rPr>
        <w:t>статьей 285</w:t>
      </w:r>
      <w:r>
        <w:rPr>
          <w:rFonts w:ascii="Times New Roman"/>
          <w:b w:val="false"/>
          <w:i w:val="false"/>
          <w:color w:val="000000"/>
          <w:sz w:val="28"/>
        </w:rPr>
        <w:t xml:space="preserve"> Налогового Кодекса; </w:t>
      </w:r>
      <w:r>
        <w:br/>
      </w:r>
      <w:r>
        <w:rPr>
          <w:rFonts w:ascii="Times New Roman"/>
          <w:b w:val="false"/>
          <w:i w:val="false"/>
          <w:color w:val="000000"/>
          <w:sz w:val="28"/>
        </w:rPr>
        <w:t>
</w:t>
      </w:r>
      <w:r>
        <w:rPr>
          <w:rFonts w:ascii="Times New Roman"/>
          <w:b w:val="false"/>
          <w:i w:val="false"/>
          <w:color w:val="000000"/>
          <w:sz w:val="28"/>
        </w:rPr>
        <w:t>
      10) в строке 320.08.004 указывается количество, включаемое в налогооблагаемую базу при порче или утрате акцизных марок;</w:t>
      </w:r>
      <w:r>
        <w:br/>
      </w:r>
      <w:r>
        <w:rPr>
          <w:rFonts w:ascii="Times New Roman"/>
          <w:b w:val="false"/>
          <w:i w:val="false"/>
          <w:color w:val="000000"/>
          <w:sz w:val="28"/>
        </w:rPr>
        <w:t>
</w:t>
      </w:r>
      <w:r>
        <w:rPr>
          <w:rFonts w:ascii="Times New Roman"/>
          <w:b w:val="false"/>
          <w:i w:val="false"/>
          <w:color w:val="000000"/>
          <w:sz w:val="28"/>
        </w:rPr>
        <w:t>
      11) в строке 320.08.004 I указывается количество, включаемое в налогооблагаемую базу при порче или утрате акцизных марок по Российской Федерации;</w:t>
      </w:r>
      <w:r>
        <w:br/>
      </w:r>
      <w:r>
        <w:rPr>
          <w:rFonts w:ascii="Times New Roman"/>
          <w:b w:val="false"/>
          <w:i w:val="false"/>
          <w:color w:val="000000"/>
          <w:sz w:val="28"/>
        </w:rPr>
        <w:t>
</w:t>
      </w:r>
      <w:r>
        <w:rPr>
          <w:rFonts w:ascii="Times New Roman"/>
          <w:b w:val="false"/>
          <w:i w:val="false"/>
          <w:color w:val="000000"/>
          <w:sz w:val="28"/>
        </w:rPr>
        <w:t>
      12) в строке 320.08.004 II указывается количество, включаемое в налогооблагаемую базу при порче или утрате акцизных марок по Республике Беларусь;</w:t>
      </w:r>
      <w:r>
        <w:br/>
      </w:r>
      <w:r>
        <w:rPr>
          <w:rFonts w:ascii="Times New Roman"/>
          <w:b w:val="false"/>
          <w:i w:val="false"/>
          <w:color w:val="000000"/>
          <w:sz w:val="28"/>
        </w:rPr>
        <w:t>
</w:t>
      </w:r>
      <w:r>
        <w:rPr>
          <w:rFonts w:ascii="Times New Roman"/>
          <w:b w:val="false"/>
          <w:i w:val="false"/>
          <w:color w:val="000000"/>
          <w:sz w:val="28"/>
        </w:rPr>
        <w:t xml:space="preserve">
      13) в строках 320.08.004 I и 320.08.004 II графах А указывается количество испорченных и утраченных акцизных марок; </w:t>
      </w:r>
      <w:r>
        <w:br/>
      </w:r>
      <w:r>
        <w:rPr>
          <w:rFonts w:ascii="Times New Roman"/>
          <w:b w:val="false"/>
          <w:i w:val="false"/>
          <w:color w:val="000000"/>
          <w:sz w:val="28"/>
        </w:rPr>
        <w:t>
</w:t>
      </w:r>
      <w:r>
        <w:rPr>
          <w:rFonts w:ascii="Times New Roman"/>
          <w:b w:val="false"/>
          <w:i w:val="false"/>
          <w:color w:val="000000"/>
          <w:sz w:val="28"/>
        </w:rPr>
        <w:t>
      14) в строках 320.08.004 I и 320.08.004 II графах В указывается наибольшее количество штук, кг в пачке, в которой импортировалась их упаковка в течении налогового периода, предшествующего периоду, в котором произошла порча, утрата акцизных марок;</w:t>
      </w:r>
      <w:r>
        <w:br/>
      </w:r>
      <w:r>
        <w:rPr>
          <w:rFonts w:ascii="Times New Roman"/>
          <w:b w:val="false"/>
          <w:i w:val="false"/>
          <w:color w:val="000000"/>
          <w:sz w:val="28"/>
        </w:rPr>
        <w:t>
</w:t>
      </w:r>
      <w:r>
        <w:rPr>
          <w:rFonts w:ascii="Times New Roman"/>
          <w:b w:val="false"/>
          <w:i w:val="false"/>
          <w:color w:val="000000"/>
          <w:sz w:val="28"/>
        </w:rPr>
        <w:t>
      15) в строках 320.08.004 I и 320.08.004 II графах С указывается размер налоговой базы, определяемый как произведение граф А и В;</w:t>
      </w:r>
      <w:r>
        <w:br/>
      </w:r>
      <w:r>
        <w:rPr>
          <w:rFonts w:ascii="Times New Roman"/>
          <w:b w:val="false"/>
          <w:i w:val="false"/>
          <w:color w:val="000000"/>
          <w:sz w:val="28"/>
        </w:rPr>
        <w:t>
</w:t>
      </w:r>
      <w:r>
        <w:rPr>
          <w:rFonts w:ascii="Times New Roman"/>
          <w:b w:val="false"/>
          <w:i w:val="false"/>
          <w:color w:val="000000"/>
          <w:sz w:val="28"/>
        </w:rPr>
        <w:t>
      16) в строке 320.08.005 указывается общий размер налоговой базы по облагаемому импорту табачных изделий, в течение отчетного налогового периода. Данная строка определяется как сумма строк c 320.08.002 по 320.08.004;</w:t>
      </w:r>
      <w:r>
        <w:br/>
      </w:r>
      <w:r>
        <w:rPr>
          <w:rFonts w:ascii="Times New Roman"/>
          <w:b w:val="false"/>
          <w:i w:val="false"/>
          <w:color w:val="000000"/>
          <w:sz w:val="28"/>
        </w:rPr>
        <w:t>
</w:t>
      </w:r>
      <w:r>
        <w:rPr>
          <w:rFonts w:ascii="Times New Roman"/>
          <w:b w:val="false"/>
          <w:i w:val="false"/>
          <w:color w:val="000000"/>
          <w:sz w:val="28"/>
        </w:rPr>
        <w:t>
      17) в строке 320.08.005 I указывается общий размер налоговой базы по облагаемому импорту табачных изделий, в течение отчетного налогового периода по Российской Федерации. Данная строка определяется как сумма строк с 320.08.002 I по 320.08.004 I;</w:t>
      </w:r>
      <w:r>
        <w:br/>
      </w:r>
      <w:r>
        <w:rPr>
          <w:rFonts w:ascii="Times New Roman"/>
          <w:b w:val="false"/>
          <w:i w:val="false"/>
          <w:color w:val="000000"/>
          <w:sz w:val="28"/>
        </w:rPr>
        <w:t>
</w:t>
      </w:r>
      <w:r>
        <w:rPr>
          <w:rFonts w:ascii="Times New Roman"/>
          <w:b w:val="false"/>
          <w:i w:val="false"/>
          <w:color w:val="000000"/>
          <w:sz w:val="28"/>
        </w:rPr>
        <w:t>
      18) в строке 320.08.005 II указывается общий размер налоговой базы по облагаемому импорту табачных изделий, в течение отчетного налогового периода по Республике Беларусь. Данная строка определяется как сумма строк с 320.08.002 II по 320.08.004 II;</w:t>
      </w:r>
      <w:r>
        <w:br/>
      </w:r>
      <w:r>
        <w:rPr>
          <w:rFonts w:ascii="Times New Roman"/>
          <w:b w:val="false"/>
          <w:i w:val="false"/>
          <w:color w:val="000000"/>
          <w:sz w:val="28"/>
        </w:rPr>
        <w:t>
</w:t>
      </w:r>
      <w:r>
        <w:rPr>
          <w:rFonts w:ascii="Times New Roman"/>
          <w:b w:val="false"/>
          <w:i w:val="false"/>
          <w:color w:val="000000"/>
          <w:sz w:val="28"/>
        </w:rPr>
        <w:t>
      19) в строке 320.08.006 указывается установленная ставка акциза (на 1 штуку, либо на 1 кг);</w:t>
      </w:r>
      <w:r>
        <w:br/>
      </w:r>
      <w:r>
        <w:rPr>
          <w:rFonts w:ascii="Times New Roman"/>
          <w:b w:val="false"/>
          <w:i w:val="false"/>
          <w:color w:val="000000"/>
          <w:sz w:val="28"/>
        </w:rPr>
        <w:t>
</w:t>
      </w:r>
      <w:r>
        <w:rPr>
          <w:rFonts w:ascii="Times New Roman"/>
          <w:b w:val="false"/>
          <w:i w:val="false"/>
          <w:color w:val="000000"/>
          <w:sz w:val="28"/>
        </w:rPr>
        <w:t>
      20) в строке 320.08.007 указывается сумма акциза, исчисленного в соответствии со </w:t>
      </w:r>
      <w:r>
        <w:rPr>
          <w:rFonts w:ascii="Times New Roman"/>
          <w:b w:val="false"/>
          <w:i w:val="false"/>
          <w:color w:val="000000"/>
          <w:sz w:val="28"/>
        </w:rPr>
        <w:t>статьей 289</w:t>
      </w:r>
      <w:r>
        <w:rPr>
          <w:rFonts w:ascii="Times New Roman"/>
          <w:b w:val="false"/>
          <w:i w:val="false"/>
          <w:color w:val="000000"/>
          <w:sz w:val="28"/>
        </w:rPr>
        <w:t xml:space="preserve"> Налогового кодекса, определяемая как произведение строк 320.08.005 и 320.08.006;</w:t>
      </w:r>
      <w:r>
        <w:br/>
      </w:r>
      <w:r>
        <w:rPr>
          <w:rFonts w:ascii="Times New Roman"/>
          <w:b w:val="false"/>
          <w:i w:val="false"/>
          <w:color w:val="000000"/>
          <w:sz w:val="28"/>
        </w:rPr>
        <w:t>
</w:t>
      </w:r>
      <w:r>
        <w:rPr>
          <w:rFonts w:ascii="Times New Roman"/>
          <w:b w:val="false"/>
          <w:i w:val="false"/>
          <w:color w:val="000000"/>
          <w:sz w:val="28"/>
        </w:rPr>
        <w:t>
      21) в строке 320.08.007 I указывается сумма акциза, исчисленного в соответствии со статьей 289 Налогового кодекса по Российской Федерации;</w:t>
      </w:r>
      <w:r>
        <w:br/>
      </w:r>
      <w:r>
        <w:rPr>
          <w:rFonts w:ascii="Times New Roman"/>
          <w:b w:val="false"/>
          <w:i w:val="false"/>
          <w:color w:val="000000"/>
          <w:sz w:val="28"/>
        </w:rPr>
        <w:t>
</w:t>
      </w:r>
      <w:r>
        <w:rPr>
          <w:rFonts w:ascii="Times New Roman"/>
          <w:b w:val="false"/>
          <w:i w:val="false"/>
          <w:color w:val="000000"/>
          <w:sz w:val="28"/>
        </w:rPr>
        <w:t>
      22) в строке 320.08.007 II указывается сумма акциза, исчисленного в соответствии со статьей 289 Налогового кодекса по Республике Беларусь.</w:t>
      </w:r>
      <w:r>
        <w:br/>
      </w:r>
      <w:r>
        <w:rPr>
          <w:rFonts w:ascii="Times New Roman"/>
          <w:b w:val="false"/>
          <w:i w:val="false"/>
          <w:color w:val="000000"/>
          <w:sz w:val="28"/>
        </w:rPr>
        <w:t>
</w:t>
      </w:r>
      <w:r>
        <w:rPr>
          <w:rFonts w:ascii="Times New Roman"/>
          <w:b w:val="false"/>
          <w:i w:val="false"/>
          <w:color w:val="000000"/>
          <w:sz w:val="28"/>
        </w:rPr>
        <w:t>
      46. Раздел "Импорт табачных изделий, не подлежащих обложению акцизом":</w:t>
      </w:r>
      <w:r>
        <w:br/>
      </w:r>
      <w:r>
        <w:rPr>
          <w:rFonts w:ascii="Times New Roman"/>
          <w:b w:val="false"/>
          <w:i w:val="false"/>
          <w:color w:val="000000"/>
          <w:sz w:val="28"/>
        </w:rPr>
        <w:t>
</w:t>
      </w:r>
      <w:r>
        <w:rPr>
          <w:rFonts w:ascii="Times New Roman"/>
          <w:b w:val="false"/>
          <w:i w:val="false"/>
          <w:color w:val="000000"/>
          <w:sz w:val="28"/>
        </w:rPr>
        <w:t>
      1) в строке 320.08.008 указывается необлагаемый импорт табачных изделий при порче, утрате, возникшей в результате чрезвычайных ситуаций;</w:t>
      </w:r>
      <w:r>
        <w:br/>
      </w:r>
      <w:r>
        <w:rPr>
          <w:rFonts w:ascii="Times New Roman"/>
          <w:b w:val="false"/>
          <w:i w:val="false"/>
          <w:color w:val="000000"/>
          <w:sz w:val="28"/>
        </w:rPr>
        <w:t>
</w:t>
      </w:r>
      <w:r>
        <w:rPr>
          <w:rFonts w:ascii="Times New Roman"/>
          <w:b w:val="false"/>
          <w:i w:val="false"/>
          <w:color w:val="000000"/>
          <w:sz w:val="28"/>
        </w:rPr>
        <w:t>
      2) в строке 320.08.008 I указывается необлагаемый импорт табачных изделий при порче, утрате, возникшей в результате чрезвычайных ситуаций из Российской Федерации;</w:t>
      </w:r>
      <w:r>
        <w:br/>
      </w:r>
      <w:r>
        <w:rPr>
          <w:rFonts w:ascii="Times New Roman"/>
          <w:b w:val="false"/>
          <w:i w:val="false"/>
          <w:color w:val="000000"/>
          <w:sz w:val="28"/>
        </w:rPr>
        <w:t>
</w:t>
      </w:r>
      <w:r>
        <w:rPr>
          <w:rFonts w:ascii="Times New Roman"/>
          <w:b w:val="false"/>
          <w:i w:val="false"/>
          <w:color w:val="000000"/>
          <w:sz w:val="28"/>
        </w:rPr>
        <w:t>
      3) в строке 320.08.008 II указывается необлагаемый импорт табачных изделий при порче, утрате, возникшей в результате чрезвычайных ситуаций из Республики Беларусь;</w:t>
      </w:r>
      <w:r>
        <w:br/>
      </w:r>
      <w:r>
        <w:rPr>
          <w:rFonts w:ascii="Times New Roman"/>
          <w:b w:val="false"/>
          <w:i w:val="false"/>
          <w:color w:val="000000"/>
          <w:sz w:val="28"/>
        </w:rPr>
        <w:t>
</w:t>
      </w:r>
      <w:r>
        <w:rPr>
          <w:rFonts w:ascii="Times New Roman"/>
          <w:b w:val="false"/>
          <w:i w:val="false"/>
          <w:color w:val="000000"/>
          <w:sz w:val="28"/>
        </w:rPr>
        <w:t>
      4) в строке 320.08.009 указывается не подлежащее обложению акцизом количество акцизных марок при порче, утрате, возникшей в результате чрезвычайных ситуаций, а также количество испорченных акцизных марок, принятых налоговыми органами на основании акта списания к уничтожению. Данная строка заполняется аналогично строке 320.08.004.</w:t>
      </w:r>
      <w:r>
        <w:br/>
      </w:r>
      <w:r>
        <w:rPr>
          <w:rFonts w:ascii="Times New Roman"/>
          <w:b w:val="false"/>
          <w:i w:val="false"/>
          <w:color w:val="000000"/>
          <w:sz w:val="28"/>
        </w:rPr>
        <w:t>
</w:t>
      </w:r>
      <w:r>
        <w:rPr>
          <w:rFonts w:ascii="Times New Roman"/>
          <w:b w:val="false"/>
          <w:i w:val="false"/>
          <w:color w:val="000000"/>
          <w:sz w:val="28"/>
        </w:rPr>
        <w:t>
      Сумма строки 320.08.007 переносится в строку 320.00.010 Декларации.</w:t>
      </w:r>
    </w:p>
    <w:bookmarkEnd w:id="255"/>
    <w:bookmarkStart w:name="z5276" w:id="256"/>
    <w:p>
      <w:pPr>
        <w:spacing w:after="0"/>
        <w:ind w:left="0"/>
        <w:jc w:val="left"/>
      </w:pPr>
      <w:r>
        <w:rPr>
          <w:rFonts w:ascii="Times New Roman"/>
          <w:b/>
          <w:i w:val="false"/>
          <w:color w:val="000000"/>
        </w:rPr>
        <w:t xml:space="preserve"> 
11. Составление формы 320.09 -</w:t>
      </w:r>
      <w:r>
        <w:br/>
      </w:r>
      <w:r>
        <w:rPr>
          <w:rFonts w:ascii="Times New Roman"/>
          <w:b/>
          <w:i w:val="false"/>
          <w:color w:val="000000"/>
        </w:rPr>
        <w:t>
Облагаемый импорт сырой нефти, газового конденсата</w:t>
      </w:r>
    </w:p>
    <w:bookmarkEnd w:id="256"/>
    <w:bookmarkStart w:name="z5277" w:id="257"/>
    <w:p>
      <w:pPr>
        <w:spacing w:after="0"/>
        <w:ind w:left="0"/>
        <w:jc w:val="both"/>
      </w:pPr>
      <w:r>
        <w:rPr>
          <w:rFonts w:ascii="Times New Roman"/>
          <w:b w:val="false"/>
          <w:i w:val="false"/>
          <w:color w:val="000000"/>
          <w:sz w:val="28"/>
        </w:rPr>
        <w:t>
      47. Данная форма предназначена для детального отражения информации об облагаемом импорте сырой нефти, газового конденсата, совершенном в течение налогового периода, и заполняется налогоплательщиками, импортирующими сырую нефть, газовый конденсат в Республику Казахстан из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48. В разделе "Облагаемый импорт сырой нефти, газового конденсата":</w:t>
      </w:r>
      <w:r>
        <w:br/>
      </w:r>
      <w:r>
        <w:rPr>
          <w:rFonts w:ascii="Times New Roman"/>
          <w:b w:val="false"/>
          <w:i w:val="false"/>
          <w:color w:val="000000"/>
          <w:sz w:val="28"/>
        </w:rPr>
        <w:t>
</w:t>
      </w:r>
      <w:r>
        <w:rPr>
          <w:rFonts w:ascii="Times New Roman"/>
          <w:b w:val="false"/>
          <w:i w:val="false"/>
          <w:color w:val="000000"/>
          <w:sz w:val="28"/>
        </w:rPr>
        <w:t>
      1) в строке 320.09.001 отражаются сведения об объемах импорта сырой нефти, газового конденсата, включая сведения об их порче, утрате в соответствии со </w:t>
      </w:r>
      <w:r>
        <w:rPr>
          <w:rFonts w:ascii="Times New Roman"/>
          <w:b w:val="false"/>
          <w:i w:val="false"/>
          <w:color w:val="000000"/>
          <w:sz w:val="28"/>
        </w:rPr>
        <w:t>статьей 285</w:t>
      </w:r>
      <w:r>
        <w:rPr>
          <w:rFonts w:ascii="Times New Roman"/>
          <w:b w:val="false"/>
          <w:i w:val="false"/>
          <w:color w:val="000000"/>
          <w:sz w:val="28"/>
        </w:rPr>
        <w:t xml:space="preserve"> Налогового кодекса; </w:t>
      </w:r>
      <w:r>
        <w:br/>
      </w:r>
      <w:r>
        <w:rPr>
          <w:rFonts w:ascii="Times New Roman"/>
          <w:b w:val="false"/>
          <w:i w:val="false"/>
          <w:color w:val="000000"/>
          <w:sz w:val="28"/>
        </w:rPr>
        <w:t>
</w:t>
      </w:r>
      <w:r>
        <w:rPr>
          <w:rFonts w:ascii="Times New Roman"/>
          <w:b w:val="false"/>
          <w:i w:val="false"/>
          <w:color w:val="000000"/>
          <w:sz w:val="28"/>
        </w:rPr>
        <w:t xml:space="preserve">
      2) в строке 320.09.001 I отражаются сведения об объемах импорта сырой нефти, газового конденсата из Российской Федерации, включая сведения об их порче, утрате в соответствии со статьей 285 Налогового кодекса; </w:t>
      </w:r>
      <w:r>
        <w:br/>
      </w:r>
      <w:r>
        <w:rPr>
          <w:rFonts w:ascii="Times New Roman"/>
          <w:b w:val="false"/>
          <w:i w:val="false"/>
          <w:color w:val="000000"/>
          <w:sz w:val="28"/>
        </w:rPr>
        <w:t>
</w:t>
      </w:r>
      <w:r>
        <w:rPr>
          <w:rFonts w:ascii="Times New Roman"/>
          <w:b w:val="false"/>
          <w:i w:val="false"/>
          <w:color w:val="000000"/>
          <w:sz w:val="28"/>
        </w:rPr>
        <w:t xml:space="preserve">
      3) в строке 320.09.001 II отражаются сведения об объемах импорта сырой нефти, газового конденсата из Республики Беларусь, включая сведения об их порче, утрате в соответствии со статьей 285 Налогового кодекса; </w:t>
      </w:r>
      <w:r>
        <w:br/>
      </w:r>
      <w:r>
        <w:rPr>
          <w:rFonts w:ascii="Times New Roman"/>
          <w:b w:val="false"/>
          <w:i w:val="false"/>
          <w:color w:val="000000"/>
          <w:sz w:val="28"/>
        </w:rPr>
        <w:t>
</w:t>
      </w:r>
      <w:r>
        <w:rPr>
          <w:rFonts w:ascii="Times New Roman"/>
          <w:b w:val="false"/>
          <w:i w:val="false"/>
          <w:color w:val="000000"/>
          <w:sz w:val="28"/>
        </w:rPr>
        <w:t>
      4) в строке 320.09.002 отражаются сведения об объемах импорта сырой нефти, газового конденсата на переработку на давальческой основе, включая сведения об их порче, утрате в соответствии со статьей 285 Налогового кодекса;</w:t>
      </w:r>
      <w:r>
        <w:br/>
      </w:r>
      <w:r>
        <w:rPr>
          <w:rFonts w:ascii="Times New Roman"/>
          <w:b w:val="false"/>
          <w:i w:val="false"/>
          <w:color w:val="000000"/>
          <w:sz w:val="28"/>
        </w:rPr>
        <w:t>
</w:t>
      </w:r>
      <w:r>
        <w:rPr>
          <w:rFonts w:ascii="Times New Roman"/>
          <w:b w:val="false"/>
          <w:i w:val="false"/>
          <w:color w:val="000000"/>
          <w:sz w:val="28"/>
        </w:rPr>
        <w:t xml:space="preserve">
      5) в строке 320.09.002 I отражаются сведения об объемах импорта сырой нефти, газового конденсата на переработку на давальческой основе из Российской Федерации, включая сведения об их порче, утрате в соответствии со статьей 285 Налогового кодекса; </w:t>
      </w:r>
      <w:r>
        <w:br/>
      </w:r>
      <w:r>
        <w:rPr>
          <w:rFonts w:ascii="Times New Roman"/>
          <w:b w:val="false"/>
          <w:i w:val="false"/>
          <w:color w:val="000000"/>
          <w:sz w:val="28"/>
        </w:rPr>
        <w:t>
</w:t>
      </w:r>
      <w:r>
        <w:rPr>
          <w:rFonts w:ascii="Times New Roman"/>
          <w:b w:val="false"/>
          <w:i w:val="false"/>
          <w:color w:val="000000"/>
          <w:sz w:val="28"/>
        </w:rPr>
        <w:t>
      6) в строке 320.09.002 II отражаются сведения об объемах импорта сырой нефти, газового конденсата на переработку на давальческой основе из Республики Беларусь, включая сведения об их порче, утрате в соответствии со статьей 285 Налогового кодекса;</w:t>
      </w:r>
      <w:r>
        <w:br/>
      </w:r>
      <w:r>
        <w:rPr>
          <w:rFonts w:ascii="Times New Roman"/>
          <w:b w:val="false"/>
          <w:i w:val="false"/>
          <w:color w:val="000000"/>
          <w:sz w:val="28"/>
        </w:rPr>
        <w:t>
</w:t>
      </w:r>
      <w:r>
        <w:rPr>
          <w:rFonts w:ascii="Times New Roman"/>
          <w:b w:val="false"/>
          <w:i w:val="false"/>
          <w:color w:val="000000"/>
          <w:sz w:val="28"/>
        </w:rPr>
        <w:t>
      7) в строке 320.09.003 отражается итоговая сумма налоговой базы по импорту сырой нефти, газового конденсата, которая определяется как сумма строк с 320.09.001 по 320.09.002;</w:t>
      </w:r>
      <w:r>
        <w:br/>
      </w:r>
      <w:r>
        <w:rPr>
          <w:rFonts w:ascii="Times New Roman"/>
          <w:b w:val="false"/>
          <w:i w:val="false"/>
          <w:color w:val="000000"/>
          <w:sz w:val="28"/>
        </w:rPr>
        <w:t>
</w:t>
      </w:r>
      <w:r>
        <w:rPr>
          <w:rFonts w:ascii="Times New Roman"/>
          <w:b w:val="false"/>
          <w:i w:val="false"/>
          <w:color w:val="000000"/>
          <w:sz w:val="28"/>
        </w:rPr>
        <w:t>
      8) в строке 320.09.003 I отражается итоговая сумма налоговой базы по импорту сырой нефти, газового конденсата из Российской Федерации, которая определяется как сумма строк с 320.09.001 I по 320.09.002 I;</w:t>
      </w:r>
      <w:r>
        <w:br/>
      </w:r>
      <w:r>
        <w:rPr>
          <w:rFonts w:ascii="Times New Roman"/>
          <w:b w:val="false"/>
          <w:i w:val="false"/>
          <w:color w:val="000000"/>
          <w:sz w:val="28"/>
        </w:rPr>
        <w:t>
</w:t>
      </w:r>
      <w:r>
        <w:rPr>
          <w:rFonts w:ascii="Times New Roman"/>
          <w:b w:val="false"/>
          <w:i w:val="false"/>
          <w:color w:val="000000"/>
          <w:sz w:val="28"/>
        </w:rPr>
        <w:t xml:space="preserve">
      9) в строке 320.09.003 II отражается итоговая сумма налоговой базы по импорту сырой нефти, газового конденсата из Республики Беларусь, которая определяется как сумма строк с 320.09.001 II по 320.09.002 II; </w:t>
      </w:r>
      <w:r>
        <w:br/>
      </w:r>
      <w:r>
        <w:rPr>
          <w:rFonts w:ascii="Times New Roman"/>
          <w:b w:val="false"/>
          <w:i w:val="false"/>
          <w:color w:val="000000"/>
          <w:sz w:val="28"/>
        </w:rPr>
        <w:t>
</w:t>
      </w:r>
      <w:r>
        <w:rPr>
          <w:rFonts w:ascii="Times New Roman"/>
          <w:b w:val="false"/>
          <w:i w:val="false"/>
          <w:color w:val="000000"/>
          <w:sz w:val="28"/>
        </w:rPr>
        <w:t>
      10) в строке 320.09.004 указывается установленная ставка акциза;</w:t>
      </w:r>
      <w:r>
        <w:br/>
      </w:r>
      <w:r>
        <w:rPr>
          <w:rFonts w:ascii="Times New Roman"/>
          <w:b w:val="false"/>
          <w:i w:val="false"/>
          <w:color w:val="000000"/>
          <w:sz w:val="28"/>
        </w:rPr>
        <w:t>
</w:t>
      </w:r>
      <w:r>
        <w:rPr>
          <w:rFonts w:ascii="Times New Roman"/>
          <w:b w:val="false"/>
          <w:i w:val="false"/>
          <w:color w:val="000000"/>
          <w:sz w:val="28"/>
        </w:rPr>
        <w:t>
      11) в строке 320.09.005 указывается сумма акциза, исчисленного в соответствии со статьей 289 Налогового кодекса, определяемая как произведение строк 320.09.003 и 320.09.004;</w:t>
      </w:r>
      <w:r>
        <w:br/>
      </w:r>
      <w:r>
        <w:rPr>
          <w:rFonts w:ascii="Times New Roman"/>
          <w:b w:val="false"/>
          <w:i w:val="false"/>
          <w:color w:val="000000"/>
          <w:sz w:val="28"/>
        </w:rPr>
        <w:t>
</w:t>
      </w:r>
      <w:r>
        <w:rPr>
          <w:rFonts w:ascii="Times New Roman"/>
          <w:b w:val="false"/>
          <w:i w:val="false"/>
          <w:color w:val="000000"/>
          <w:sz w:val="28"/>
        </w:rPr>
        <w:t>
      12) в строке 320.09.005 I указывается сумма акциза, исчисленного в соответствии со статьей 289 Налогового кодекса по Российской Федерации;</w:t>
      </w:r>
      <w:r>
        <w:br/>
      </w:r>
      <w:r>
        <w:rPr>
          <w:rFonts w:ascii="Times New Roman"/>
          <w:b w:val="false"/>
          <w:i w:val="false"/>
          <w:color w:val="000000"/>
          <w:sz w:val="28"/>
        </w:rPr>
        <w:t>
</w:t>
      </w:r>
      <w:r>
        <w:rPr>
          <w:rFonts w:ascii="Times New Roman"/>
          <w:b w:val="false"/>
          <w:i w:val="false"/>
          <w:color w:val="000000"/>
          <w:sz w:val="28"/>
        </w:rPr>
        <w:t>
      13) в строке 320.09.005 II указывается сумма акциза, исчисленного в соответствии со </w:t>
      </w:r>
      <w:r>
        <w:rPr>
          <w:rFonts w:ascii="Times New Roman"/>
          <w:b w:val="false"/>
          <w:i w:val="false"/>
          <w:color w:val="000000"/>
          <w:sz w:val="28"/>
        </w:rPr>
        <w:t>статьей 289</w:t>
      </w:r>
      <w:r>
        <w:rPr>
          <w:rFonts w:ascii="Times New Roman"/>
          <w:b w:val="false"/>
          <w:i w:val="false"/>
          <w:color w:val="000000"/>
          <w:sz w:val="28"/>
        </w:rPr>
        <w:t xml:space="preserve"> Налогового кодекса по Республике Беларусь.</w:t>
      </w:r>
      <w:r>
        <w:br/>
      </w:r>
      <w:r>
        <w:rPr>
          <w:rFonts w:ascii="Times New Roman"/>
          <w:b w:val="false"/>
          <w:i w:val="false"/>
          <w:color w:val="000000"/>
          <w:sz w:val="28"/>
        </w:rPr>
        <w:t>
</w:t>
      </w:r>
      <w:r>
        <w:rPr>
          <w:rFonts w:ascii="Times New Roman"/>
          <w:b w:val="false"/>
          <w:i w:val="false"/>
          <w:color w:val="000000"/>
          <w:sz w:val="28"/>
        </w:rPr>
        <w:t>
      49. В разделе "Импорт сырой нефти, газового конденсата, не подлежащий обложению акцизом":</w:t>
      </w:r>
      <w:r>
        <w:br/>
      </w:r>
      <w:r>
        <w:rPr>
          <w:rFonts w:ascii="Times New Roman"/>
          <w:b w:val="false"/>
          <w:i w:val="false"/>
          <w:color w:val="000000"/>
          <w:sz w:val="28"/>
        </w:rPr>
        <w:t>
</w:t>
      </w:r>
      <w:r>
        <w:rPr>
          <w:rFonts w:ascii="Times New Roman"/>
          <w:b w:val="false"/>
          <w:i w:val="false"/>
          <w:color w:val="000000"/>
          <w:sz w:val="28"/>
        </w:rPr>
        <w:t>
      1) в строке 320.09.006 указывается необлагаемый объем импорта сырой нефти, газового конденсата, в отношении которого установлен факт порчи или утраты, возникший в результате чрезвычайных ситуаций;</w:t>
      </w:r>
      <w:r>
        <w:br/>
      </w:r>
      <w:r>
        <w:rPr>
          <w:rFonts w:ascii="Times New Roman"/>
          <w:b w:val="false"/>
          <w:i w:val="false"/>
          <w:color w:val="000000"/>
          <w:sz w:val="28"/>
        </w:rPr>
        <w:t>
</w:t>
      </w:r>
      <w:r>
        <w:rPr>
          <w:rFonts w:ascii="Times New Roman"/>
          <w:b w:val="false"/>
          <w:i w:val="false"/>
          <w:color w:val="000000"/>
          <w:sz w:val="28"/>
        </w:rPr>
        <w:t xml:space="preserve">
      2) в строке 320.09.006 I отражаются сведения о необлагаемом объеме импорта сырой нефти, газового конденсата из Российской Федерации, в отношении которого установлен факт порчи или утраты, возникший в результате чрезвычайных ситуаций; </w:t>
      </w:r>
      <w:r>
        <w:br/>
      </w:r>
      <w:r>
        <w:rPr>
          <w:rFonts w:ascii="Times New Roman"/>
          <w:b w:val="false"/>
          <w:i w:val="false"/>
          <w:color w:val="000000"/>
          <w:sz w:val="28"/>
        </w:rPr>
        <w:t>
</w:t>
      </w:r>
      <w:r>
        <w:rPr>
          <w:rFonts w:ascii="Times New Roman"/>
          <w:b w:val="false"/>
          <w:i w:val="false"/>
          <w:color w:val="000000"/>
          <w:sz w:val="28"/>
        </w:rPr>
        <w:t xml:space="preserve">
      3) в строке 320.09.006 II отражаются сведения о необлагаемом объеме импорта сырой нефти, газового конденсата из Республики Беларусь, в отношении которого установлен факт порчи или утраты, возникший в результате чрезвычайных ситуаций. </w:t>
      </w:r>
      <w:r>
        <w:br/>
      </w:r>
      <w:r>
        <w:rPr>
          <w:rFonts w:ascii="Times New Roman"/>
          <w:b w:val="false"/>
          <w:i w:val="false"/>
          <w:color w:val="000000"/>
          <w:sz w:val="28"/>
        </w:rPr>
        <w:t>
</w:t>
      </w:r>
      <w:r>
        <w:rPr>
          <w:rFonts w:ascii="Times New Roman"/>
          <w:b w:val="false"/>
          <w:i w:val="false"/>
          <w:color w:val="000000"/>
          <w:sz w:val="28"/>
        </w:rPr>
        <w:t>
      Сумма строки 320.09.005 переносится в строку 320.00.011 Декларации.</w:t>
      </w:r>
    </w:p>
    <w:bookmarkEnd w:id="257"/>
    <w:bookmarkStart w:name="z5297" w:id="258"/>
    <w:p>
      <w:pPr>
        <w:spacing w:after="0"/>
        <w:ind w:left="0"/>
        <w:jc w:val="left"/>
      </w:pPr>
      <w:r>
        <w:rPr>
          <w:rFonts w:ascii="Times New Roman"/>
          <w:b/>
          <w:i w:val="false"/>
          <w:color w:val="000000"/>
        </w:rPr>
        <w:t xml:space="preserve"> 
12. Составление формы 320.010 - Облагаемый импорт бензина</w:t>
      </w:r>
      <w:r>
        <w:br/>
      </w:r>
      <w:r>
        <w:rPr>
          <w:rFonts w:ascii="Times New Roman"/>
          <w:b/>
          <w:i w:val="false"/>
          <w:color w:val="000000"/>
        </w:rPr>
        <w:t>
(за исключением авиационного), дизельного топлива</w:t>
      </w:r>
    </w:p>
    <w:bookmarkEnd w:id="258"/>
    <w:bookmarkStart w:name="z5298" w:id="259"/>
    <w:p>
      <w:pPr>
        <w:spacing w:after="0"/>
        <w:ind w:left="0"/>
        <w:jc w:val="both"/>
      </w:pPr>
      <w:r>
        <w:rPr>
          <w:rFonts w:ascii="Times New Roman"/>
          <w:b w:val="false"/>
          <w:i w:val="false"/>
          <w:color w:val="000000"/>
          <w:sz w:val="28"/>
        </w:rPr>
        <w:t>
      50. Данная форма предназначена для детального отражения информации об облагаемом импорте бензина (за исключением авиационного) и дизельного топлива, совершенном в течение налогового периода, и заполняется налогоплательщиками, импортирующими бензин (за исключением авиационного) и дизельное топливо в Республику Казахстан из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51. В разделе "Облагаемый импорт бензина (за исключением авиационного)":</w:t>
      </w:r>
      <w:r>
        <w:br/>
      </w:r>
      <w:r>
        <w:rPr>
          <w:rFonts w:ascii="Times New Roman"/>
          <w:b w:val="false"/>
          <w:i w:val="false"/>
          <w:color w:val="000000"/>
          <w:sz w:val="28"/>
        </w:rPr>
        <w:t>
</w:t>
      </w:r>
      <w:r>
        <w:rPr>
          <w:rFonts w:ascii="Times New Roman"/>
          <w:b w:val="false"/>
          <w:i w:val="false"/>
          <w:color w:val="000000"/>
          <w:sz w:val="28"/>
        </w:rPr>
        <w:t>
      1) в графе А указывается размер налоговой базы по облагаемому импорту в тоннах;</w:t>
      </w:r>
      <w:r>
        <w:br/>
      </w:r>
      <w:r>
        <w:rPr>
          <w:rFonts w:ascii="Times New Roman"/>
          <w:b w:val="false"/>
          <w:i w:val="false"/>
          <w:color w:val="000000"/>
          <w:sz w:val="28"/>
        </w:rPr>
        <w:t>
</w:t>
      </w:r>
      <w:r>
        <w:rPr>
          <w:rFonts w:ascii="Times New Roman"/>
          <w:b w:val="false"/>
          <w:i w:val="false"/>
          <w:color w:val="000000"/>
          <w:sz w:val="28"/>
        </w:rPr>
        <w:t>
      2) в графе В указывается установленная ставка акциза;</w:t>
      </w:r>
      <w:r>
        <w:br/>
      </w:r>
      <w:r>
        <w:rPr>
          <w:rFonts w:ascii="Times New Roman"/>
          <w:b w:val="false"/>
          <w:i w:val="false"/>
          <w:color w:val="000000"/>
          <w:sz w:val="28"/>
        </w:rPr>
        <w:t>
</w:t>
      </w:r>
      <w:r>
        <w:rPr>
          <w:rFonts w:ascii="Times New Roman"/>
          <w:b w:val="false"/>
          <w:i w:val="false"/>
          <w:color w:val="000000"/>
          <w:sz w:val="28"/>
        </w:rPr>
        <w:t>
      3) в графе С указывается сумма акциза по облагаемому импорту, которая определяется в соответствии со </w:t>
      </w:r>
      <w:r>
        <w:rPr>
          <w:rFonts w:ascii="Times New Roman"/>
          <w:b w:val="false"/>
          <w:i w:val="false"/>
          <w:color w:val="000000"/>
          <w:sz w:val="28"/>
        </w:rPr>
        <w:t>статьей 289</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4) в строке 320.10.001 указывается объем облагаемого импорта бензина (за исключением авиационного), включая сведения о его порче, утрате, в соответствии со </w:t>
      </w:r>
      <w:r>
        <w:rPr>
          <w:rFonts w:ascii="Times New Roman"/>
          <w:b w:val="false"/>
          <w:i w:val="false"/>
          <w:color w:val="000000"/>
          <w:sz w:val="28"/>
        </w:rPr>
        <w:t>статьей 285</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xml:space="preserve">
      5) в строке 320.10.001 I указывается облагаемый импорт бензина (за исключением авиационного) из Российской Федерации, включая сведения о его порче, утрате, в соответствии со статьей 285 Налогового кодекса; </w:t>
      </w:r>
      <w:r>
        <w:br/>
      </w:r>
      <w:r>
        <w:rPr>
          <w:rFonts w:ascii="Times New Roman"/>
          <w:b w:val="false"/>
          <w:i w:val="false"/>
          <w:color w:val="000000"/>
          <w:sz w:val="28"/>
        </w:rPr>
        <w:t>
</w:t>
      </w:r>
      <w:r>
        <w:rPr>
          <w:rFonts w:ascii="Times New Roman"/>
          <w:b w:val="false"/>
          <w:i w:val="false"/>
          <w:color w:val="000000"/>
          <w:sz w:val="28"/>
        </w:rPr>
        <w:t xml:space="preserve">
      6) в строке 320.10.001 II указывается облагаемый импорт бензина (за исключением авиационного) из Республики Беларусь, включая сведения о его порче, утрате, в соответствии со статьей 285 Налогового кодекса; </w:t>
      </w:r>
      <w:r>
        <w:br/>
      </w:r>
      <w:r>
        <w:rPr>
          <w:rFonts w:ascii="Times New Roman"/>
          <w:b w:val="false"/>
          <w:i w:val="false"/>
          <w:color w:val="000000"/>
          <w:sz w:val="28"/>
        </w:rPr>
        <w:t>
</w:t>
      </w:r>
      <w:r>
        <w:rPr>
          <w:rFonts w:ascii="Times New Roman"/>
          <w:b w:val="false"/>
          <w:i w:val="false"/>
          <w:color w:val="000000"/>
          <w:sz w:val="28"/>
        </w:rPr>
        <w:t>
      7) в строке 320.10.002 отражаются сведения об облагаемом импорте бензина (за исключением авиационного), на переработку на давальческой основе, включая сведения о его порче, утрате, в соответствии со статьей 285 Налогового кодекса;</w:t>
      </w:r>
      <w:r>
        <w:br/>
      </w:r>
      <w:r>
        <w:rPr>
          <w:rFonts w:ascii="Times New Roman"/>
          <w:b w:val="false"/>
          <w:i w:val="false"/>
          <w:color w:val="000000"/>
          <w:sz w:val="28"/>
        </w:rPr>
        <w:t>
</w:t>
      </w:r>
      <w:r>
        <w:rPr>
          <w:rFonts w:ascii="Times New Roman"/>
          <w:b w:val="false"/>
          <w:i w:val="false"/>
          <w:color w:val="000000"/>
          <w:sz w:val="28"/>
        </w:rPr>
        <w:t>
      8) в строке 320.10.002 I отражаются сведения об облагаемом импорте бензина (за исключением авиационного), на переработку на давальческой основе из Российской Федерации, включая сведения о его порче, утрате, в соответствии со статьей 285 Налогового кодекса;</w:t>
      </w:r>
      <w:r>
        <w:br/>
      </w:r>
      <w:r>
        <w:rPr>
          <w:rFonts w:ascii="Times New Roman"/>
          <w:b w:val="false"/>
          <w:i w:val="false"/>
          <w:color w:val="000000"/>
          <w:sz w:val="28"/>
        </w:rPr>
        <w:t>
</w:t>
      </w:r>
      <w:r>
        <w:rPr>
          <w:rFonts w:ascii="Times New Roman"/>
          <w:b w:val="false"/>
          <w:i w:val="false"/>
          <w:color w:val="000000"/>
          <w:sz w:val="28"/>
        </w:rPr>
        <w:t>
      9) в строке 320.10.002 II отражаются сведения об облагаемом импорте бензина (за исключением авиационного), на переработку на давальческой основе из Республики Беларусь, включая сведения о его порче, утрате, в соответствии со статьей 285 Налогового кодекса;</w:t>
      </w:r>
      <w:r>
        <w:br/>
      </w:r>
      <w:r>
        <w:rPr>
          <w:rFonts w:ascii="Times New Roman"/>
          <w:b w:val="false"/>
          <w:i w:val="false"/>
          <w:color w:val="000000"/>
          <w:sz w:val="28"/>
        </w:rPr>
        <w:t>
</w:t>
      </w:r>
      <w:r>
        <w:rPr>
          <w:rFonts w:ascii="Times New Roman"/>
          <w:b w:val="false"/>
          <w:i w:val="false"/>
          <w:color w:val="000000"/>
          <w:sz w:val="28"/>
        </w:rPr>
        <w:t xml:space="preserve">
      10) в строке 320.10.003 отражается общий размер налоговой базы по облагаемому импорту бензина (за исключением авиационного), а также итоговая сумма акциза. Данная строка определяется как сумма строк 320.10.001А и 320.10.002А, а также 320.10.001С и 320.10.002С; </w:t>
      </w:r>
      <w:r>
        <w:br/>
      </w:r>
      <w:r>
        <w:rPr>
          <w:rFonts w:ascii="Times New Roman"/>
          <w:b w:val="false"/>
          <w:i w:val="false"/>
          <w:color w:val="000000"/>
          <w:sz w:val="28"/>
        </w:rPr>
        <w:t>
</w:t>
      </w:r>
      <w:r>
        <w:rPr>
          <w:rFonts w:ascii="Times New Roman"/>
          <w:b w:val="false"/>
          <w:i w:val="false"/>
          <w:color w:val="000000"/>
          <w:sz w:val="28"/>
        </w:rPr>
        <w:t>
      11) в строке 320.10.003 I определяется общий размер налоговой базы по облагаемому импорту бензина (за исключением авиационного), а также итоговая сумма акциза из Российской Федерации. Данная строка определяется как сумма строк 320.10.001 IА и 320.10.002 IА, а также 320.10.001 IС и 320.10.002 IС;</w:t>
      </w:r>
      <w:r>
        <w:br/>
      </w:r>
      <w:r>
        <w:rPr>
          <w:rFonts w:ascii="Times New Roman"/>
          <w:b w:val="false"/>
          <w:i w:val="false"/>
          <w:color w:val="000000"/>
          <w:sz w:val="28"/>
        </w:rPr>
        <w:t>
</w:t>
      </w:r>
      <w:r>
        <w:rPr>
          <w:rFonts w:ascii="Times New Roman"/>
          <w:b w:val="false"/>
          <w:i w:val="false"/>
          <w:color w:val="000000"/>
          <w:sz w:val="28"/>
        </w:rPr>
        <w:t>
      12) в строке 320.10.003 II определяется общий размер налоговой базы по облагаемому импорту бензина (за исключением авиационного), а также итоговая сумма акциза из Республики Беларусь. Данная строка определяется как сумма строк 320.10.001 IIА и 320.10.002 IIА, а также 320.10.001 IIС и 320.10.002 IIС.</w:t>
      </w:r>
      <w:r>
        <w:br/>
      </w:r>
      <w:r>
        <w:rPr>
          <w:rFonts w:ascii="Times New Roman"/>
          <w:b w:val="false"/>
          <w:i w:val="false"/>
          <w:color w:val="000000"/>
          <w:sz w:val="28"/>
        </w:rPr>
        <w:t>
</w:t>
      </w:r>
      <w:r>
        <w:rPr>
          <w:rFonts w:ascii="Times New Roman"/>
          <w:b w:val="false"/>
          <w:i w:val="false"/>
          <w:color w:val="000000"/>
          <w:sz w:val="28"/>
        </w:rPr>
        <w:t>
      52. В разделе "Импорт бензина (за исключением авиационного), не подлежащий обложению акцизом":</w:t>
      </w:r>
      <w:r>
        <w:br/>
      </w:r>
      <w:r>
        <w:rPr>
          <w:rFonts w:ascii="Times New Roman"/>
          <w:b w:val="false"/>
          <w:i w:val="false"/>
          <w:color w:val="000000"/>
          <w:sz w:val="28"/>
        </w:rPr>
        <w:t>
</w:t>
      </w:r>
      <w:r>
        <w:rPr>
          <w:rFonts w:ascii="Times New Roman"/>
          <w:b w:val="false"/>
          <w:i w:val="false"/>
          <w:color w:val="000000"/>
          <w:sz w:val="28"/>
        </w:rPr>
        <w:t>
      1) в строке 320.10.004 указываются сведения по импорту бензина (за исключением авиационного) при порче или утрате, возникшей в результате чрезвычайных ситуаций, не подлежащему обложению акцизом;</w:t>
      </w:r>
      <w:r>
        <w:br/>
      </w:r>
      <w:r>
        <w:rPr>
          <w:rFonts w:ascii="Times New Roman"/>
          <w:b w:val="false"/>
          <w:i w:val="false"/>
          <w:color w:val="000000"/>
          <w:sz w:val="28"/>
        </w:rPr>
        <w:t>
</w:t>
      </w:r>
      <w:r>
        <w:rPr>
          <w:rFonts w:ascii="Times New Roman"/>
          <w:b w:val="false"/>
          <w:i w:val="false"/>
          <w:color w:val="000000"/>
          <w:sz w:val="28"/>
        </w:rPr>
        <w:t xml:space="preserve">
      2) в строке 320.10.004 I указываются сведения по импорту бензина (за исключением авиационного) из Российской Федерации при порче, утрате, возникшей в результате чрезвычайных ситуаций, не подлежащему обложению акцизом; </w:t>
      </w:r>
      <w:r>
        <w:br/>
      </w:r>
      <w:r>
        <w:rPr>
          <w:rFonts w:ascii="Times New Roman"/>
          <w:b w:val="false"/>
          <w:i w:val="false"/>
          <w:color w:val="000000"/>
          <w:sz w:val="28"/>
        </w:rPr>
        <w:t>
</w:t>
      </w:r>
      <w:r>
        <w:rPr>
          <w:rFonts w:ascii="Times New Roman"/>
          <w:b w:val="false"/>
          <w:i w:val="false"/>
          <w:color w:val="000000"/>
          <w:sz w:val="28"/>
        </w:rPr>
        <w:t>
      3) в строке 320.10.004 II указываются сведения по импорту бензина (за исключением авиационного) из Республики Беларусь при порче, утрате возникшей в результате чрезвычайных ситуаций, не подлежащему обложению акцизом.</w:t>
      </w:r>
      <w:r>
        <w:br/>
      </w:r>
      <w:r>
        <w:rPr>
          <w:rFonts w:ascii="Times New Roman"/>
          <w:b w:val="false"/>
          <w:i w:val="false"/>
          <w:color w:val="000000"/>
          <w:sz w:val="28"/>
        </w:rPr>
        <w:t>
</w:t>
      </w:r>
      <w:r>
        <w:rPr>
          <w:rFonts w:ascii="Times New Roman"/>
          <w:b w:val="false"/>
          <w:i w:val="false"/>
          <w:color w:val="000000"/>
          <w:sz w:val="28"/>
        </w:rPr>
        <w:t xml:space="preserve">
      53. В разделе "Облагаемый импорт дизельного топлива": заполнение строк с 320.10.005 по 320.10.007 по импорту дизельного топлива производится в том же порядке, в котором производится заполнение строк с 320.10.001 по 320.10.003. </w:t>
      </w:r>
      <w:r>
        <w:br/>
      </w:r>
      <w:r>
        <w:rPr>
          <w:rFonts w:ascii="Times New Roman"/>
          <w:b w:val="false"/>
          <w:i w:val="false"/>
          <w:color w:val="000000"/>
          <w:sz w:val="28"/>
        </w:rPr>
        <w:t>
</w:t>
      </w:r>
      <w:r>
        <w:rPr>
          <w:rFonts w:ascii="Times New Roman"/>
          <w:b w:val="false"/>
          <w:i w:val="false"/>
          <w:color w:val="000000"/>
          <w:sz w:val="28"/>
        </w:rPr>
        <w:t>
      54. В разделе "Импорт дизельного топлива, не подлежащего обложению акцизом": заполнение строки с 320.10.008 производится в том же порядке, в котором производится заполнение строки 320.10.004.</w:t>
      </w:r>
      <w:r>
        <w:br/>
      </w:r>
      <w:r>
        <w:rPr>
          <w:rFonts w:ascii="Times New Roman"/>
          <w:b w:val="false"/>
          <w:i w:val="false"/>
          <w:color w:val="000000"/>
          <w:sz w:val="28"/>
        </w:rPr>
        <w:t>
</w:t>
      </w:r>
      <w:r>
        <w:rPr>
          <w:rFonts w:ascii="Times New Roman"/>
          <w:b w:val="false"/>
          <w:i w:val="false"/>
          <w:color w:val="000000"/>
          <w:sz w:val="28"/>
        </w:rPr>
        <w:t>
      Сумма строки 320.10.003C переносится в строку 320.00.012, сумма строки 320.10.007С переносится в строку 320.00.013.</w:t>
      </w:r>
    </w:p>
    <w:bookmarkEnd w:id="259"/>
    <w:bookmarkStart w:name="z5319" w:id="260"/>
    <w:p>
      <w:pPr>
        <w:spacing w:after="0"/>
        <w:ind w:left="0"/>
        <w:jc w:val="left"/>
      </w:pPr>
      <w:r>
        <w:rPr>
          <w:rFonts w:ascii="Times New Roman"/>
          <w:b/>
          <w:i w:val="false"/>
          <w:color w:val="000000"/>
        </w:rPr>
        <w:t xml:space="preserve"> 
13. Составление формы 320.11 - Облагаемый импорт легковых</w:t>
      </w:r>
      <w:r>
        <w:br/>
      </w:r>
      <w:r>
        <w:rPr>
          <w:rFonts w:ascii="Times New Roman"/>
          <w:b/>
          <w:i w:val="false"/>
          <w:color w:val="000000"/>
        </w:rPr>
        <w:t>
автомобилей и прочих моторных транспортных средств</w:t>
      </w:r>
    </w:p>
    <w:bookmarkEnd w:id="260"/>
    <w:bookmarkStart w:name="z5320" w:id="261"/>
    <w:p>
      <w:pPr>
        <w:spacing w:after="0"/>
        <w:ind w:left="0"/>
        <w:jc w:val="both"/>
      </w:pPr>
      <w:r>
        <w:rPr>
          <w:rFonts w:ascii="Times New Roman"/>
          <w:b w:val="false"/>
          <w:i w:val="false"/>
          <w:color w:val="000000"/>
          <w:sz w:val="28"/>
        </w:rPr>
        <w:t>
      55. Данная форма предназначена для детального отражения информации об облагаемом импорте легковых автомобилей и прочих моторных транспортных средств, совершенных в течение налогового периода по импорту легковых автомобилей и прочих моторных транспортных средств, и заполняется налогоплательщиками, импортирующими легковые автомобили и прочие моторные транспортные средства в Республику Казахстан из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56. В разделе "Облагаемый импорт легковых автомобилей и прочих моторных транспортных средств":</w:t>
      </w:r>
      <w:r>
        <w:br/>
      </w:r>
      <w:r>
        <w:rPr>
          <w:rFonts w:ascii="Times New Roman"/>
          <w:b w:val="false"/>
          <w:i w:val="false"/>
          <w:color w:val="000000"/>
          <w:sz w:val="28"/>
        </w:rPr>
        <w:t>
</w:t>
      </w:r>
      <w:r>
        <w:rPr>
          <w:rFonts w:ascii="Times New Roman"/>
          <w:b w:val="false"/>
          <w:i w:val="false"/>
          <w:color w:val="000000"/>
          <w:sz w:val="28"/>
        </w:rPr>
        <w:t>
      1) в строке 320.11.001 указывается количество облагаемого импорта легковых автомобилей и прочих моторных транспортных средств, включая сведения об их порче, утрате в соответствии со </w:t>
      </w:r>
      <w:r>
        <w:rPr>
          <w:rFonts w:ascii="Times New Roman"/>
          <w:b w:val="false"/>
          <w:i w:val="false"/>
          <w:color w:val="000000"/>
          <w:sz w:val="28"/>
        </w:rPr>
        <w:t>статьей 285</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xml:space="preserve">
      2) в строке 320.11.001 I указывается количество облагаемого импорта легковых автомобилей и прочих моторных транспортных средств из Российской Федерации, включая сведения об их порче, утрате в соответствии со статьей 285 Налогового кодекса; </w:t>
      </w:r>
      <w:r>
        <w:br/>
      </w:r>
      <w:r>
        <w:rPr>
          <w:rFonts w:ascii="Times New Roman"/>
          <w:b w:val="false"/>
          <w:i w:val="false"/>
          <w:color w:val="000000"/>
          <w:sz w:val="28"/>
        </w:rPr>
        <w:t>
</w:t>
      </w:r>
      <w:r>
        <w:rPr>
          <w:rFonts w:ascii="Times New Roman"/>
          <w:b w:val="false"/>
          <w:i w:val="false"/>
          <w:color w:val="000000"/>
          <w:sz w:val="28"/>
        </w:rPr>
        <w:t xml:space="preserve">
      3) в строке 320.11.001 II указывается количество облагаемого импорта легковых автомобилей и прочих моторных транспортных средств из Республики Беларусь, включая сведения об их порче, утрате в соответствии со статьей 285 Налогового кодекса; </w:t>
      </w:r>
      <w:r>
        <w:br/>
      </w:r>
      <w:r>
        <w:rPr>
          <w:rFonts w:ascii="Times New Roman"/>
          <w:b w:val="false"/>
          <w:i w:val="false"/>
          <w:color w:val="000000"/>
          <w:sz w:val="28"/>
        </w:rPr>
        <w:t>
</w:t>
      </w:r>
      <w:r>
        <w:rPr>
          <w:rFonts w:ascii="Times New Roman"/>
          <w:b w:val="false"/>
          <w:i w:val="false"/>
          <w:color w:val="000000"/>
          <w:sz w:val="28"/>
        </w:rPr>
        <w:t>
      4) в строке 320.11.002 указывается ставка акциза за 1 куб.см объема двигателя;</w:t>
      </w:r>
      <w:r>
        <w:br/>
      </w:r>
      <w:r>
        <w:rPr>
          <w:rFonts w:ascii="Times New Roman"/>
          <w:b w:val="false"/>
          <w:i w:val="false"/>
          <w:color w:val="000000"/>
          <w:sz w:val="28"/>
        </w:rPr>
        <w:t>
</w:t>
      </w:r>
      <w:r>
        <w:rPr>
          <w:rFonts w:ascii="Times New Roman"/>
          <w:b w:val="false"/>
          <w:i w:val="false"/>
          <w:color w:val="000000"/>
          <w:sz w:val="28"/>
        </w:rPr>
        <w:t>
      5) в строке 320.11.003 указывается сумма акциза, исчисленного в соответствии со </w:t>
      </w:r>
      <w:r>
        <w:rPr>
          <w:rFonts w:ascii="Times New Roman"/>
          <w:b w:val="false"/>
          <w:i w:val="false"/>
          <w:color w:val="000000"/>
          <w:sz w:val="28"/>
        </w:rPr>
        <w:t>статьей 289</w:t>
      </w:r>
      <w:r>
        <w:rPr>
          <w:rFonts w:ascii="Times New Roman"/>
          <w:b w:val="false"/>
          <w:i w:val="false"/>
          <w:color w:val="000000"/>
          <w:sz w:val="28"/>
        </w:rPr>
        <w:t> Налогового кодекса, которая определяется как произведение строк 320.11.001 и 320.11.002;</w:t>
      </w:r>
      <w:r>
        <w:br/>
      </w:r>
      <w:r>
        <w:rPr>
          <w:rFonts w:ascii="Times New Roman"/>
          <w:b w:val="false"/>
          <w:i w:val="false"/>
          <w:color w:val="000000"/>
          <w:sz w:val="28"/>
        </w:rPr>
        <w:t>
</w:t>
      </w:r>
      <w:r>
        <w:rPr>
          <w:rFonts w:ascii="Times New Roman"/>
          <w:b w:val="false"/>
          <w:i w:val="false"/>
          <w:color w:val="000000"/>
          <w:sz w:val="28"/>
        </w:rPr>
        <w:t>
      6) в строке 320.11.003 I указывается сумма акциза, исчисленного по Российской Федерации;</w:t>
      </w:r>
      <w:r>
        <w:br/>
      </w:r>
      <w:r>
        <w:rPr>
          <w:rFonts w:ascii="Times New Roman"/>
          <w:b w:val="false"/>
          <w:i w:val="false"/>
          <w:color w:val="000000"/>
          <w:sz w:val="28"/>
        </w:rPr>
        <w:t>
</w:t>
      </w:r>
      <w:r>
        <w:rPr>
          <w:rFonts w:ascii="Times New Roman"/>
          <w:b w:val="false"/>
          <w:i w:val="false"/>
          <w:color w:val="000000"/>
          <w:sz w:val="28"/>
        </w:rPr>
        <w:t>
      7) в строке 320.11.003 II указывается сумма акциза, исчисленного по Республике Беларусь.</w:t>
      </w:r>
      <w:r>
        <w:br/>
      </w:r>
      <w:r>
        <w:rPr>
          <w:rFonts w:ascii="Times New Roman"/>
          <w:b w:val="false"/>
          <w:i w:val="false"/>
          <w:color w:val="000000"/>
          <w:sz w:val="28"/>
        </w:rPr>
        <w:t>
</w:t>
      </w:r>
      <w:r>
        <w:rPr>
          <w:rFonts w:ascii="Times New Roman"/>
          <w:b w:val="false"/>
          <w:i w:val="false"/>
          <w:color w:val="000000"/>
          <w:sz w:val="28"/>
        </w:rPr>
        <w:t>
      57. В разделе "Импорт легковых автомобилей и прочих моторных транспортных средств, не подлежащих обложению акцизом":</w:t>
      </w:r>
      <w:r>
        <w:br/>
      </w:r>
      <w:r>
        <w:rPr>
          <w:rFonts w:ascii="Times New Roman"/>
          <w:b w:val="false"/>
          <w:i w:val="false"/>
          <w:color w:val="000000"/>
          <w:sz w:val="28"/>
        </w:rPr>
        <w:t>
</w:t>
      </w:r>
      <w:r>
        <w:rPr>
          <w:rFonts w:ascii="Times New Roman"/>
          <w:b w:val="false"/>
          <w:i w:val="false"/>
          <w:color w:val="000000"/>
          <w:sz w:val="28"/>
        </w:rPr>
        <w:t>
      1) в строке 320.11.004 указывается количество импортированных легковых автомобилей и прочих моторных транспортных средств при порче утрате, возникшей в результате чрезвычайных ситуаций;</w:t>
      </w:r>
      <w:r>
        <w:br/>
      </w:r>
      <w:r>
        <w:rPr>
          <w:rFonts w:ascii="Times New Roman"/>
          <w:b w:val="false"/>
          <w:i w:val="false"/>
          <w:color w:val="000000"/>
          <w:sz w:val="28"/>
        </w:rPr>
        <w:t>
</w:t>
      </w:r>
      <w:r>
        <w:rPr>
          <w:rFonts w:ascii="Times New Roman"/>
          <w:b w:val="false"/>
          <w:i w:val="false"/>
          <w:color w:val="000000"/>
          <w:sz w:val="28"/>
        </w:rPr>
        <w:t xml:space="preserve">
      2) в строке 320.11.004 I указывается количество импортированных легковых автомобилей и прочих моторных транспортных средств из Российской Федерации при порче, утрате, возникшей в результате чрезвычайных ситуаций; </w:t>
      </w:r>
      <w:r>
        <w:br/>
      </w:r>
      <w:r>
        <w:rPr>
          <w:rFonts w:ascii="Times New Roman"/>
          <w:b w:val="false"/>
          <w:i w:val="false"/>
          <w:color w:val="000000"/>
          <w:sz w:val="28"/>
        </w:rPr>
        <w:t>
</w:t>
      </w:r>
      <w:r>
        <w:rPr>
          <w:rFonts w:ascii="Times New Roman"/>
          <w:b w:val="false"/>
          <w:i w:val="false"/>
          <w:color w:val="000000"/>
          <w:sz w:val="28"/>
        </w:rPr>
        <w:t>
      3) в строке 320.11.004 II указывается количество легковых автомобилей и прочих моторных транспортных средств, импортированных из Республики Беларусь при порче, утрате, возникшей в результате чрезвычайных ситуаций.</w:t>
      </w:r>
      <w:r>
        <w:br/>
      </w:r>
      <w:r>
        <w:rPr>
          <w:rFonts w:ascii="Times New Roman"/>
          <w:b w:val="false"/>
          <w:i w:val="false"/>
          <w:color w:val="000000"/>
          <w:sz w:val="28"/>
        </w:rPr>
        <w:t>
</w:t>
      </w:r>
      <w:r>
        <w:rPr>
          <w:rFonts w:ascii="Times New Roman"/>
          <w:b w:val="false"/>
          <w:i w:val="false"/>
          <w:color w:val="000000"/>
          <w:sz w:val="28"/>
        </w:rPr>
        <w:t>
      Сумма строки 320.11.003 переносится в строку 320.00.014 Декларации.</w:t>
      </w:r>
    </w:p>
    <w:bookmarkEnd w:id="261"/>
    <w:bookmarkStart w:name="z5334" w:id="262"/>
    <w:p>
      <w:pPr>
        <w:spacing w:after="0"/>
        <w:ind w:left="0"/>
        <w:jc w:val="left"/>
      </w:pPr>
      <w:r>
        <w:rPr>
          <w:rFonts w:ascii="Times New Roman"/>
          <w:b/>
          <w:i w:val="false"/>
          <w:color w:val="000000"/>
        </w:rPr>
        <w:t xml:space="preserve"> 
14. Составление формы 320.12 - Импорт подакцизных товаров,</w:t>
      </w:r>
      <w:r>
        <w:br/>
      </w:r>
      <w:r>
        <w:rPr>
          <w:rFonts w:ascii="Times New Roman"/>
          <w:b/>
          <w:i w:val="false"/>
          <w:color w:val="000000"/>
        </w:rPr>
        <w:t>
освобожденных от обложения акцизом</w:t>
      </w:r>
    </w:p>
    <w:bookmarkEnd w:id="262"/>
    <w:bookmarkStart w:name="z5335" w:id="263"/>
    <w:p>
      <w:pPr>
        <w:spacing w:after="0"/>
        <w:ind w:left="0"/>
        <w:jc w:val="both"/>
      </w:pPr>
      <w:r>
        <w:rPr>
          <w:rFonts w:ascii="Times New Roman"/>
          <w:b w:val="false"/>
          <w:i w:val="false"/>
          <w:color w:val="000000"/>
          <w:sz w:val="28"/>
        </w:rPr>
        <w:t>
      58. Данная форма предназначена для детального отражения информации об импорте подакцизных товаров, освобожденных от обложения акцизом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299 Налогового кодекса.</w:t>
      </w:r>
      <w:r>
        <w:br/>
      </w:r>
      <w:r>
        <w:rPr>
          <w:rFonts w:ascii="Times New Roman"/>
          <w:b w:val="false"/>
          <w:i w:val="false"/>
          <w:color w:val="000000"/>
          <w:sz w:val="28"/>
        </w:rPr>
        <w:t>
</w:t>
      </w:r>
      <w:r>
        <w:rPr>
          <w:rFonts w:ascii="Times New Roman"/>
          <w:b w:val="false"/>
          <w:i w:val="false"/>
          <w:color w:val="000000"/>
          <w:sz w:val="28"/>
        </w:rPr>
        <w:t xml:space="preserve">
      59. На каждый вид подакцизной продукции составляется отдельный лист. </w:t>
      </w:r>
      <w:r>
        <w:br/>
      </w:r>
      <w:r>
        <w:rPr>
          <w:rFonts w:ascii="Times New Roman"/>
          <w:b w:val="false"/>
          <w:i w:val="false"/>
          <w:color w:val="000000"/>
          <w:sz w:val="28"/>
        </w:rPr>
        <w:t>
</w:t>
      </w:r>
      <w:r>
        <w:rPr>
          <w:rFonts w:ascii="Times New Roman"/>
          <w:b w:val="false"/>
          <w:i w:val="false"/>
          <w:color w:val="000000"/>
          <w:sz w:val="28"/>
        </w:rPr>
        <w:t>
      60. В разделе "Импорт подакцизных товаров, освобожденных от обложения акцизом":</w:t>
      </w:r>
      <w:r>
        <w:br/>
      </w:r>
      <w:r>
        <w:rPr>
          <w:rFonts w:ascii="Times New Roman"/>
          <w:b w:val="false"/>
          <w:i w:val="false"/>
          <w:color w:val="000000"/>
          <w:sz w:val="28"/>
        </w:rPr>
        <w:t>
</w:t>
      </w:r>
      <w:r>
        <w:rPr>
          <w:rFonts w:ascii="Times New Roman"/>
          <w:b w:val="false"/>
          <w:i w:val="false"/>
          <w:color w:val="000000"/>
          <w:sz w:val="28"/>
        </w:rPr>
        <w:t>
      1) В графе А указывается объем импортируемого подакцизного товара, единица измерения указывается в зависимости от вида подакцизного товара;</w:t>
      </w:r>
      <w:r>
        <w:br/>
      </w:r>
      <w:r>
        <w:rPr>
          <w:rFonts w:ascii="Times New Roman"/>
          <w:b w:val="false"/>
          <w:i w:val="false"/>
          <w:color w:val="000000"/>
          <w:sz w:val="28"/>
        </w:rPr>
        <w:t>
</w:t>
      </w:r>
      <w:r>
        <w:rPr>
          <w:rFonts w:ascii="Times New Roman"/>
          <w:b w:val="false"/>
          <w:i w:val="false"/>
          <w:color w:val="000000"/>
          <w:sz w:val="28"/>
        </w:rPr>
        <w:t>
      2) В графе В указывается стоимость импортируемого подакцизного товара;</w:t>
      </w:r>
      <w:r>
        <w:br/>
      </w:r>
      <w:r>
        <w:rPr>
          <w:rFonts w:ascii="Times New Roman"/>
          <w:b w:val="false"/>
          <w:i w:val="false"/>
          <w:color w:val="000000"/>
          <w:sz w:val="28"/>
        </w:rPr>
        <w:t>
</w:t>
      </w:r>
      <w:r>
        <w:rPr>
          <w:rFonts w:ascii="Times New Roman"/>
          <w:b w:val="false"/>
          <w:i w:val="false"/>
          <w:color w:val="000000"/>
          <w:sz w:val="28"/>
        </w:rPr>
        <w:t>
      3) в строке 320.12.001 указываются сведения об объеме и стоимости импортируемых подакцизных товаров. Данная строка определяется как сумма строк с 320.12.001 I по 320.12.001 V;</w:t>
      </w:r>
      <w:r>
        <w:br/>
      </w:r>
      <w:r>
        <w:rPr>
          <w:rFonts w:ascii="Times New Roman"/>
          <w:b w:val="false"/>
          <w:i w:val="false"/>
          <w:color w:val="000000"/>
          <w:sz w:val="28"/>
        </w:rPr>
        <w:t>
</w:t>
      </w:r>
      <w:r>
        <w:rPr>
          <w:rFonts w:ascii="Times New Roman"/>
          <w:b w:val="false"/>
          <w:i w:val="false"/>
          <w:color w:val="000000"/>
          <w:sz w:val="28"/>
        </w:rPr>
        <w:t>
      4) в строке 320.12.001 I указываются сведения об объеме и стоимости импортируемых подакцизных товаров, необходимых для эксплуатации транспортных средств, осуществляющих международные перевозки, во время следования в пути и в пунктах промежуточной остановки;</w:t>
      </w:r>
      <w:r>
        <w:br/>
      </w:r>
      <w:r>
        <w:rPr>
          <w:rFonts w:ascii="Times New Roman"/>
          <w:b w:val="false"/>
          <w:i w:val="false"/>
          <w:color w:val="000000"/>
          <w:sz w:val="28"/>
        </w:rPr>
        <w:t>
</w:t>
      </w:r>
      <w:r>
        <w:rPr>
          <w:rFonts w:ascii="Times New Roman"/>
          <w:b w:val="false"/>
          <w:i w:val="false"/>
          <w:color w:val="000000"/>
          <w:sz w:val="28"/>
        </w:rPr>
        <w:t>
      5) в строке 320.12.001 II указываются сведения об объеме и стоимости импортируемых подакцизных товаров, оказавшихся вследствие повреждения до пропуска их через таможенную границу таможенного союза не пригодным к использованию в качестве изделий и материалов;</w:t>
      </w:r>
      <w:r>
        <w:br/>
      </w:r>
      <w:r>
        <w:rPr>
          <w:rFonts w:ascii="Times New Roman"/>
          <w:b w:val="false"/>
          <w:i w:val="false"/>
          <w:color w:val="000000"/>
          <w:sz w:val="28"/>
        </w:rPr>
        <w:t>
</w:t>
      </w:r>
      <w:r>
        <w:rPr>
          <w:rFonts w:ascii="Times New Roman"/>
          <w:b w:val="false"/>
          <w:i w:val="false"/>
          <w:color w:val="000000"/>
          <w:sz w:val="28"/>
        </w:rPr>
        <w:t>
      6) в строке 320.12.001 III указываются сведения об объеме и стоимости импортируемых подакцизных товаров, ввезенных для официального пользования иностранными дипломатическими и приравненными к ним представительствами, а также для личного пользования лицами из числа дипломатического и административно-технического персонала этих представительств, включая членов их семей, проживающих вместе с ними;</w:t>
      </w:r>
      <w:r>
        <w:br/>
      </w:r>
      <w:r>
        <w:rPr>
          <w:rFonts w:ascii="Times New Roman"/>
          <w:b w:val="false"/>
          <w:i w:val="false"/>
          <w:color w:val="000000"/>
          <w:sz w:val="28"/>
        </w:rPr>
        <w:t>
</w:t>
      </w:r>
      <w:r>
        <w:rPr>
          <w:rFonts w:ascii="Times New Roman"/>
          <w:b w:val="false"/>
          <w:i w:val="false"/>
          <w:color w:val="000000"/>
          <w:sz w:val="28"/>
        </w:rPr>
        <w:t>
      7) в строке 320.12.001 IV указываются сведения об объеме и стоимости импортируемых подакцизных товаров, перемещаемых через таможенную границу таможенного союза, освобождаемых на территории Республики Казахстан в рамках таможенных процедур, установленных таможенным законодательством таможенного союза и (или) таможенным законодательством Республики Казахстан, за исключением таможенной процедуры "Выпуска для внутреннего потребления";</w:t>
      </w:r>
      <w:r>
        <w:br/>
      </w:r>
      <w:r>
        <w:rPr>
          <w:rFonts w:ascii="Times New Roman"/>
          <w:b w:val="false"/>
          <w:i w:val="false"/>
          <w:color w:val="000000"/>
          <w:sz w:val="28"/>
        </w:rPr>
        <w:t>
</w:t>
      </w:r>
      <w:r>
        <w:rPr>
          <w:rFonts w:ascii="Times New Roman"/>
          <w:b w:val="false"/>
          <w:i w:val="false"/>
          <w:color w:val="000000"/>
          <w:sz w:val="28"/>
        </w:rPr>
        <w:t>
      8) в строке 320.12.001 V указываются сведения об объеме и стоимости импортируемой спиртосодержащей продукции медицинского назначения (кроме бальзамов), зарегистрированной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9) в строке 320.12.002 графы А указывается Код бюджетной классификации по импортируемым подакцизным товарам из Российской Федерации;</w:t>
      </w:r>
      <w:r>
        <w:br/>
      </w:r>
      <w:r>
        <w:rPr>
          <w:rFonts w:ascii="Times New Roman"/>
          <w:b w:val="false"/>
          <w:i w:val="false"/>
          <w:color w:val="000000"/>
          <w:sz w:val="28"/>
        </w:rPr>
        <w:t>
</w:t>
      </w:r>
      <w:r>
        <w:rPr>
          <w:rFonts w:ascii="Times New Roman"/>
          <w:b w:val="false"/>
          <w:i w:val="false"/>
          <w:color w:val="000000"/>
          <w:sz w:val="28"/>
        </w:rPr>
        <w:t>
      10) в строке 320.12.002 графы В указывается Код бюджетной классификации по импортируемым подакцизным товарам из Республики Беларусь.</w:t>
      </w:r>
      <w:r>
        <w:br/>
      </w:r>
      <w:r>
        <w:rPr>
          <w:rFonts w:ascii="Times New Roman"/>
          <w:b w:val="false"/>
          <w:i w:val="false"/>
          <w:color w:val="000000"/>
          <w:sz w:val="28"/>
        </w:rPr>
        <w:t>
</w:t>
      </w:r>
      <w:r>
        <w:rPr>
          <w:rFonts w:ascii="Times New Roman"/>
          <w:b w:val="false"/>
          <w:i w:val="false"/>
          <w:color w:val="000000"/>
          <w:sz w:val="28"/>
        </w:rPr>
        <w:t>
      61. Объем импортируемого подакцизного товара определяется в соответствии с налоговой базой.</w:t>
      </w:r>
      <w:r>
        <w:br/>
      </w:r>
      <w:r>
        <w:rPr>
          <w:rFonts w:ascii="Times New Roman"/>
          <w:b w:val="false"/>
          <w:i w:val="false"/>
          <w:color w:val="000000"/>
          <w:sz w:val="28"/>
        </w:rPr>
        <w:t>
</w:t>
      </w:r>
      <w:r>
        <w:rPr>
          <w:rFonts w:ascii="Times New Roman"/>
          <w:b w:val="false"/>
          <w:i w:val="false"/>
          <w:color w:val="000000"/>
          <w:sz w:val="28"/>
        </w:rPr>
        <w:t>
      Сумма строки 320.12.001В переносится в строку 320.00.016 Декларации.</w:t>
      </w:r>
    </w:p>
    <w:bookmarkEnd w:id="263"/>
    <w:bookmarkStart w:name="z5350" w:id="264"/>
    <w:p>
      <w:pPr>
        <w:spacing w:after="0"/>
        <w:ind w:left="0"/>
        <w:jc w:val="left"/>
      </w:pPr>
      <w:r>
        <w:rPr>
          <w:rFonts w:ascii="Times New Roman"/>
          <w:b/>
          <w:i w:val="false"/>
          <w:color w:val="000000"/>
        </w:rPr>
        <w:t xml:space="preserve"> 
15. Составление формы 320.13 -</w:t>
      </w:r>
      <w:r>
        <w:br/>
      </w:r>
      <w:r>
        <w:rPr>
          <w:rFonts w:ascii="Times New Roman"/>
          <w:b/>
          <w:i w:val="false"/>
          <w:color w:val="000000"/>
        </w:rPr>
        <w:t>
Реестр Заявлений о ввозе товаров и уплате косвенных налогов</w:t>
      </w:r>
    </w:p>
    <w:bookmarkEnd w:id="264"/>
    <w:bookmarkStart w:name="z5351" w:id="265"/>
    <w:p>
      <w:pPr>
        <w:spacing w:after="0"/>
        <w:ind w:left="0"/>
        <w:jc w:val="both"/>
      </w:pPr>
      <w:r>
        <w:rPr>
          <w:rFonts w:ascii="Times New Roman"/>
          <w:b w:val="false"/>
          <w:i w:val="false"/>
          <w:color w:val="000000"/>
          <w:sz w:val="28"/>
        </w:rPr>
        <w:t>
      62. Даная форма предназначена для отражения информации о Заявлениях о ввозе товаров и уплате косвенных налогов (далее - Заявление), прилагаемых к декларации по косвенным налогам по импортированным товарам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276-20 Налогового кодекса.</w:t>
      </w:r>
      <w:r>
        <w:br/>
      </w:r>
      <w:r>
        <w:rPr>
          <w:rFonts w:ascii="Times New Roman"/>
          <w:b w:val="false"/>
          <w:i w:val="false"/>
          <w:color w:val="000000"/>
          <w:sz w:val="28"/>
        </w:rPr>
        <w:t>
</w:t>
      </w:r>
      <w:r>
        <w:rPr>
          <w:rFonts w:ascii="Times New Roman"/>
          <w:b w:val="false"/>
          <w:i w:val="false"/>
          <w:color w:val="000000"/>
          <w:sz w:val="28"/>
        </w:rPr>
        <w:t>
      Приложение 320.13 подлежит обязательному заполнению, соответственно в разделе "Общая информация о налогоплательщике" формы 320.00 в строке 16 "Представленные приложения" должна быть отмечена ячейка "13".</w:t>
      </w:r>
      <w:r>
        <w:br/>
      </w:r>
      <w:r>
        <w:rPr>
          <w:rFonts w:ascii="Times New Roman"/>
          <w:b w:val="false"/>
          <w:i w:val="false"/>
          <w:color w:val="000000"/>
          <w:sz w:val="28"/>
        </w:rPr>
        <w:t>
</w:t>
      </w:r>
      <w:r>
        <w:rPr>
          <w:rFonts w:ascii="Times New Roman"/>
          <w:b w:val="false"/>
          <w:i w:val="false"/>
          <w:color w:val="000000"/>
          <w:sz w:val="28"/>
        </w:rPr>
        <w:t>
      63. В разделе "Реестр заявлений о ввозе товаров и уплате косвенных налогов":</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В указывается код страны-экспортера, из которой осуществлен импорт на территорию Республике Казахстан;</w:t>
      </w:r>
      <w:r>
        <w:br/>
      </w:r>
      <w:r>
        <w:rPr>
          <w:rFonts w:ascii="Times New Roman"/>
          <w:b w:val="false"/>
          <w:i w:val="false"/>
          <w:color w:val="000000"/>
          <w:sz w:val="28"/>
        </w:rPr>
        <w:t>
</w:t>
      </w:r>
      <w:r>
        <w:rPr>
          <w:rFonts w:ascii="Times New Roman"/>
          <w:b w:val="false"/>
          <w:i w:val="false"/>
          <w:color w:val="000000"/>
          <w:sz w:val="28"/>
        </w:rPr>
        <w:t>
      3) в графе С указывается номер и дата Заявления, присваиваемые налогоплательщиком;</w:t>
      </w:r>
      <w:r>
        <w:br/>
      </w:r>
      <w:r>
        <w:rPr>
          <w:rFonts w:ascii="Times New Roman"/>
          <w:b w:val="false"/>
          <w:i w:val="false"/>
          <w:color w:val="000000"/>
          <w:sz w:val="28"/>
        </w:rPr>
        <w:t>
</w:t>
      </w:r>
      <w:r>
        <w:rPr>
          <w:rFonts w:ascii="Times New Roman"/>
          <w:b w:val="false"/>
          <w:i w:val="false"/>
          <w:color w:val="000000"/>
          <w:sz w:val="28"/>
        </w:rPr>
        <w:t>
      4) в графе D указывается сумма налога на добавленную стоимость, отраженная в графе 20 Заявления;</w:t>
      </w:r>
      <w:r>
        <w:br/>
      </w:r>
      <w:r>
        <w:rPr>
          <w:rFonts w:ascii="Times New Roman"/>
          <w:b w:val="false"/>
          <w:i w:val="false"/>
          <w:color w:val="000000"/>
          <w:sz w:val="28"/>
        </w:rPr>
        <w:t>
</w:t>
      </w:r>
      <w:r>
        <w:rPr>
          <w:rFonts w:ascii="Times New Roman"/>
          <w:b w:val="false"/>
          <w:i w:val="false"/>
          <w:color w:val="000000"/>
          <w:sz w:val="28"/>
        </w:rPr>
        <w:t>
      5) в графе Е указывается сумма акциза, указанная в графе 19 Заявления;</w:t>
      </w:r>
      <w:r>
        <w:br/>
      </w:r>
      <w:r>
        <w:rPr>
          <w:rFonts w:ascii="Times New Roman"/>
          <w:b w:val="false"/>
          <w:i w:val="false"/>
          <w:color w:val="000000"/>
          <w:sz w:val="28"/>
        </w:rPr>
        <w:t>
</w:t>
      </w:r>
      <w:r>
        <w:rPr>
          <w:rFonts w:ascii="Times New Roman"/>
          <w:b w:val="false"/>
          <w:i w:val="false"/>
          <w:color w:val="000000"/>
          <w:sz w:val="28"/>
        </w:rPr>
        <w:t xml:space="preserve">
      6) в итоговой строке 0000001 графы D указываются итоговые суммы налога на добавленную стоимость, указанных в графе 20 Заявления; </w:t>
      </w:r>
      <w:r>
        <w:br/>
      </w:r>
      <w:r>
        <w:rPr>
          <w:rFonts w:ascii="Times New Roman"/>
          <w:b w:val="false"/>
          <w:i w:val="false"/>
          <w:color w:val="000000"/>
          <w:sz w:val="28"/>
        </w:rPr>
        <w:t>
</w:t>
      </w:r>
      <w:r>
        <w:rPr>
          <w:rFonts w:ascii="Times New Roman"/>
          <w:b w:val="false"/>
          <w:i w:val="false"/>
          <w:color w:val="000000"/>
          <w:sz w:val="28"/>
        </w:rPr>
        <w:t xml:space="preserve">
      7) в итоговой строке 0000001 графы Е указываются итоговые суммы акцизов, указанных в графе 19 Заявления. </w:t>
      </w:r>
      <w:r>
        <w:br/>
      </w:r>
      <w:r>
        <w:rPr>
          <w:rFonts w:ascii="Times New Roman"/>
          <w:b w:val="false"/>
          <w:i w:val="false"/>
          <w:color w:val="000000"/>
          <w:sz w:val="28"/>
        </w:rPr>
        <w:t>
</w:t>
      </w:r>
      <w:r>
        <w:rPr>
          <w:rFonts w:ascii="Times New Roman"/>
          <w:b w:val="false"/>
          <w:i w:val="false"/>
          <w:color w:val="000000"/>
          <w:sz w:val="28"/>
        </w:rPr>
        <w:t>
      64. Внесение изменений и дополнений в Реестр заявлений о ввозе товаров и уплате косвенных налогов производится с учетом следующего:</w:t>
      </w:r>
      <w:r>
        <w:br/>
      </w:r>
      <w:r>
        <w:rPr>
          <w:rFonts w:ascii="Times New Roman"/>
          <w:b w:val="false"/>
          <w:i w:val="false"/>
          <w:color w:val="000000"/>
          <w:sz w:val="28"/>
        </w:rPr>
        <w:t>
</w:t>
      </w:r>
      <w:r>
        <w:rPr>
          <w:rFonts w:ascii="Times New Roman"/>
          <w:b w:val="false"/>
          <w:i w:val="false"/>
          <w:color w:val="000000"/>
          <w:sz w:val="28"/>
        </w:rPr>
        <w:t>
      1) в основной форме декларации по косвенным налогам по импортированным товарам формы 320.00 с учетом отнесения к виду налоговой отчетности, предусмотренной в </w:t>
      </w:r>
      <w:r>
        <w:rPr>
          <w:rFonts w:ascii="Times New Roman"/>
          <w:b w:val="false"/>
          <w:i w:val="false"/>
          <w:color w:val="000000"/>
          <w:sz w:val="28"/>
        </w:rPr>
        <w:t>пункте 6</w:t>
      </w:r>
      <w:r>
        <w:rPr>
          <w:rFonts w:ascii="Times New Roman"/>
          <w:b w:val="false"/>
          <w:i w:val="false"/>
          <w:color w:val="000000"/>
          <w:sz w:val="28"/>
        </w:rPr>
        <w:t xml:space="preserve"> статьи 276-22 Налогового кодекса, обязательно проставление отметки в ячейке "дополнительная" или "дополнительная по уведомлению"; </w:t>
      </w:r>
      <w:r>
        <w:br/>
      </w:r>
      <w:r>
        <w:rPr>
          <w:rFonts w:ascii="Times New Roman"/>
          <w:b w:val="false"/>
          <w:i w:val="false"/>
          <w:color w:val="000000"/>
          <w:sz w:val="28"/>
        </w:rPr>
        <w:t>
</w:t>
      </w:r>
      <w:r>
        <w:rPr>
          <w:rFonts w:ascii="Times New Roman"/>
          <w:b w:val="false"/>
          <w:i w:val="false"/>
          <w:color w:val="000000"/>
          <w:sz w:val="28"/>
        </w:rPr>
        <w:t>
      2) в разделе "Общая информация о налогоплательщике" Реестра указываются регистрационный номер налогоплательщика, индивидуальный идентификационный (бизнес идентификационный) номер (при его наличии) и налоговый период за который вносятся изменения и дополнения;</w:t>
      </w:r>
      <w:r>
        <w:br/>
      </w:r>
      <w:r>
        <w:rPr>
          <w:rFonts w:ascii="Times New Roman"/>
          <w:b w:val="false"/>
          <w:i w:val="false"/>
          <w:color w:val="000000"/>
          <w:sz w:val="28"/>
        </w:rPr>
        <w:t>
</w:t>
      </w:r>
      <w:r>
        <w:rPr>
          <w:rFonts w:ascii="Times New Roman"/>
          <w:b w:val="false"/>
          <w:i w:val="false"/>
          <w:color w:val="000000"/>
          <w:sz w:val="28"/>
        </w:rPr>
        <w:t>
      3) в случае обнаружения ошибки в любой из граф В, С, D, E, раздела "Реестр заявлений о ввозе товаров и уплате косвенных налогов" производится удаление из Реестра ранее указанного ошибочного Заявления. Для удаления ошибочного Заявления в дополнительном Реестре указывается номер строки, следующей за последним номером строки ранее представленного Реестра за период, в который вносятся изменения, указываются ранее отраженные реквизиты граф В, С, а в графах D, E, указываются ранее отраженные суммы со знаком минус. Далее новой строкой вводится Заявление с правильными реквизитами и суммами;</w:t>
      </w:r>
      <w:r>
        <w:br/>
      </w:r>
      <w:r>
        <w:rPr>
          <w:rFonts w:ascii="Times New Roman"/>
          <w:b w:val="false"/>
          <w:i w:val="false"/>
          <w:color w:val="000000"/>
          <w:sz w:val="28"/>
        </w:rPr>
        <w:t>
</w:t>
      </w:r>
      <w:r>
        <w:rPr>
          <w:rFonts w:ascii="Times New Roman"/>
          <w:b w:val="false"/>
          <w:i w:val="false"/>
          <w:color w:val="000000"/>
          <w:sz w:val="28"/>
        </w:rPr>
        <w:t>
      4) в случае отзыва ошибочно представленного Заявления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276-22 Налогового кодекса, производится удаление из Реестра ранее указанного ошибочно представленного Заявления.</w:t>
      </w:r>
      <w:r>
        <w:br/>
      </w:r>
      <w:r>
        <w:rPr>
          <w:rFonts w:ascii="Times New Roman"/>
          <w:b w:val="false"/>
          <w:i w:val="false"/>
          <w:color w:val="000000"/>
          <w:sz w:val="28"/>
        </w:rPr>
        <w:t>
</w:t>
      </w:r>
      <w:r>
        <w:rPr>
          <w:rFonts w:ascii="Times New Roman"/>
          <w:b w:val="false"/>
          <w:i w:val="false"/>
          <w:color w:val="000000"/>
          <w:sz w:val="28"/>
        </w:rPr>
        <w:t>
      Для удаления ошибочного Заявления в дополнительном Реестре указывается номер строки, следующей за последним номером строки ранее представленного Реестра за период, в который вносятся изменения, указываются ранее отраженные реквизиты граф В, С, а в графах D, E, указываются ранее отраженные суммы со знаком минус;</w:t>
      </w:r>
      <w:r>
        <w:br/>
      </w:r>
      <w:r>
        <w:rPr>
          <w:rFonts w:ascii="Times New Roman"/>
          <w:b w:val="false"/>
          <w:i w:val="false"/>
          <w:color w:val="000000"/>
          <w:sz w:val="28"/>
        </w:rPr>
        <w:t>
</w:t>
      </w:r>
      <w:r>
        <w:rPr>
          <w:rFonts w:ascii="Times New Roman"/>
          <w:b w:val="false"/>
          <w:i w:val="false"/>
          <w:color w:val="000000"/>
          <w:sz w:val="28"/>
        </w:rPr>
        <w:t>
      5) в случае внесения изменений и дополнений в Заявление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276-22 Налогового кодекса, производится удаление из реестра ранее указанного и отозванного Заявления и отражение сведений по новому, представленному взамен Заявлению. </w:t>
      </w:r>
      <w:r>
        <w:br/>
      </w:r>
      <w:r>
        <w:rPr>
          <w:rFonts w:ascii="Times New Roman"/>
          <w:b w:val="false"/>
          <w:i w:val="false"/>
          <w:color w:val="000000"/>
          <w:sz w:val="28"/>
        </w:rPr>
        <w:t>
</w:t>
      </w:r>
      <w:r>
        <w:rPr>
          <w:rFonts w:ascii="Times New Roman"/>
          <w:b w:val="false"/>
          <w:i w:val="false"/>
          <w:color w:val="000000"/>
          <w:sz w:val="28"/>
        </w:rPr>
        <w:t>
      Для удаления ранее указанного и отозванного Заявления в дополнительном Реестре указывается номер строки, следующей за последним номером строки ранее представленного Реестра за период, в который вносятся изменения, указываются ранее отраженные реквизиты граф В, С, а в графах D, E, указываются ранее отраженные суммы со знаком минус. Далее новой строкой вводятся сведения по новому Заявлению, представленному взамен ранее представленного и отозванного Заявления;</w:t>
      </w:r>
      <w:r>
        <w:br/>
      </w:r>
      <w:r>
        <w:rPr>
          <w:rFonts w:ascii="Times New Roman"/>
          <w:b w:val="false"/>
          <w:i w:val="false"/>
          <w:color w:val="000000"/>
          <w:sz w:val="28"/>
        </w:rPr>
        <w:t>
</w:t>
      </w:r>
      <w:r>
        <w:rPr>
          <w:rFonts w:ascii="Times New Roman"/>
          <w:b w:val="false"/>
          <w:i w:val="false"/>
          <w:color w:val="000000"/>
          <w:sz w:val="28"/>
        </w:rPr>
        <w:t>
      6) в случае дополнения Реестра за налоговый период новыми строками указывается номер строки, следующей за последним номером строки ранее представленного Реестра за период, в который вносятся дополнения;</w:t>
      </w:r>
      <w:r>
        <w:br/>
      </w:r>
      <w:r>
        <w:rPr>
          <w:rFonts w:ascii="Times New Roman"/>
          <w:b w:val="false"/>
          <w:i w:val="false"/>
          <w:color w:val="000000"/>
          <w:sz w:val="28"/>
        </w:rPr>
        <w:t>
</w:t>
      </w:r>
      <w:r>
        <w:rPr>
          <w:rFonts w:ascii="Times New Roman"/>
          <w:b w:val="false"/>
          <w:i w:val="false"/>
          <w:color w:val="000000"/>
          <w:sz w:val="28"/>
        </w:rPr>
        <w:t>
      7) при применении подпунктов 3)-6) настоящего пункта Правил следует учесть, что если представляется первая дополнительная Декларация после представления очередной Декларации, то при дополнении Реестра или удалении строк из Реестра указывается номер строки, следующей за последней строкой Реестра к очередной Декларации.</w:t>
      </w:r>
      <w:r>
        <w:br/>
      </w:r>
      <w:r>
        <w:rPr>
          <w:rFonts w:ascii="Times New Roman"/>
          <w:b w:val="false"/>
          <w:i w:val="false"/>
          <w:color w:val="000000"/>
          <w:sz w:val="28"/>
        </w:rPr>
        <w:t>
</w:t>
      </w:r>
      <w:r>
        <w:rPr>
          <w:rFonts w:ascii="Times New Roman"/>
          <w:b w:val="false"/>
          <w:i w:val="false"/>
          <w:color w:val="000000"/>
          <w:sz w:val="28"/>
        </w:rPr>
        <w:t xml:space="preserve">
      Если представляется дополнительная Декларация к очередной Декларации, к которой уже представлялись дополнительные Декларации, то при дополнении Реестра или удалении строк из Реестра указывается номер строки, следующей за последней строкой Реестра, представленного к последней дополнительной Декларации. </w:t>
      </w:r>
    </w:p>
    <w:bookmarkEnd w:id="265"/>
    <w:bookmarkStart w:name="z5373" w:id="266"/>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ноября 2011 года № 1310</w:t>
      </w:r>
    </w:p>
    <w:bookmarkEnd w:id="266"/>
    <w:bookmarkStart w:name="z5374" w:id="267"/>
    <w:p>
      <w:pPr>
        <w:spacing w:after="0"/>
        <w:ind w:left="0"/>
        <w:jc w:val="both"/>
      </w:pPr>
      <w:r>
        <w:rPr>
          <w:rFonts w:ascii="Times New Roman"/>
          <w:b w:val="false"/>
          <w:i w:val="false"/>
          <w:color w:val="000000"/>
          <w:sz w:val="28"/>
        </w:rPr>
        <w:t>
Форма 328.00</w:t>
      </w:r>
    </w:p>
    <w:bookmarkEnd w:id="267"/>
    <w:bookmarkStart w:name="z5375" w:id="268"/>
    <w:p>
      <w:pPr>
        <w:spacing w:after="0"/>
        <w:ind w:left="0"/>
        <w:jc w:val="left"/>
      </w:pPr>
      <w:r>
        <w:rPr>
          <w:rFonts w:ascii="Times New Roman"/>
          <w:b/>
          <w:i w:val="false"/>
          <w:color w:val="000000"/>
        </w:rPr>
        <w:t xml:space="preserve"> 
Заявление о ввозе товаров и уплате косвенных налогов</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1933"/>
        <w:gridCol w:w="793"/>
        <w:gridCol w:w="3513"/>
      </w:tblGrid>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Страница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tblGrid>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tblGrid>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3"/>
      </w:tblGrid>
      <w:tr>
        <w:trPr>
          <w:trHeight w:val="3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Число   Месяц   Год</w:t>
            </w:r>
          </w:p>
        </w:tc>
      </w:tr>
      <w:tr>
        <w:trPr>
          <w:trHeight w:val="3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1393"/>
              <w:gridCol w:w="1453"/>
              <w:gridCol w:w="1393"/>
            </w:tblGrid>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5376" w:id="269"/>
    <w:p>
      <w:pPr>
        <w:spacing w:after="0"/>
        <w:ind w:left="0"/>
        <w:jc w:val="both"/>
      </w:pPr>
      <w:r>
        <w:rPr>
          <w:rFonts w:ascii="Times New Roman"/>
          <w:b w:val="false"/>
          <w:i w:val="false"/>
          <w:color w:val="000000"/>
          <w:sz w:val="28"/>
        </w:rPr>
        <w:t>
Раздел 1.</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1"/>
        <w:gridCol w:w="2186"/>
        <w:gridCol w:w="4391"/>
        <w:gridCol w:w="2072"/>
      </w:tblGrid>
      <w:tr>
        <w:trPr>
          <w:trHeight w:val="30" w:hRule="atLeast"/>
        </w:trPr>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Продавец</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9"/>
            </w:tblGrid>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Покупатель</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5"/>
            </w:tblGrid>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УНП или ИНН / КПП или РНН/(БИН|ИИН)</w:t>
            </w:r>
            <w:r>
              <w:br/>
            </w:r>
            <w:r>
              <w:rPr>
                <w:rFonts w:ascii="Times New Roman"/>
                <w:b w:val="false"/>
                <w:i w:val="false"/>
                <w:color w:val="000000"/>
                <w:sz w:val="20"/>
              </w:rPr>
              <w:t>
01 _______________________________</w:t>
            </w:r>
            <w:r>
              <w:br/>
            </w:r>
            <w:r>
              <w:rPr>
                <w:rFonts w:ascii="Times New Roman"/>
                <w:b w:val="false"/>
                <w:i w:val="false"/>
                <w:color w:val="000000"/>
                <w:sz w:val="20"/>
              </w:rPr>
              <w:t>
(наименование организации, Ф.И.О.</w:t>
            </w:r>
            <w:r>
              <w:br/>
            </w:r>
            <w:r>
              <w:rPr>
                <w:rFonts w:ascii="Times New Roman"/>
                <w:b w:val="false"/>
                <w:i w:val="false"/>
                <w:color w:val="000000"/>
                <w:sz w:val="20"/>
              </w:rPr>
              <w:t>
индивидуального предпринимателя)</w:t>
            </w:r>
            <w:r>
              <w:br/>
            </w:r>
            <w:r>
              <w:rPr>
                <w:rFonts w:ascii="Times New Roman"/>
                <w:b w:val="false"/>
                <w:i w:val="false"/>
                <w:color w:val="000000"/>
                <w:sz w:val="20"/>
              </w:rPr>
              <w:t>
03 _______________________________</w:t>
            </w:r>
            <w:r>
              <w:br/>
            </w:r>
            <w:r>
              <w:rPr>
                <w:rFonts w:ascii="Times New Roman"/>
                <w:b w:val="false"/>
                <w:i w:val="false"/>
                <w:color w:val="000000"/>
                <w:sz w:val="20"/>
              </w:rPr>
              <w:t>
(код страны, место нахождения</w:t>
            </w:r>
            <w:r>
              <w:br/>
            </w:r>
            <w:r>
              <w:rPr>
                <w:rFonts w:ascii="Times New Roman"/>
                <w:b w:val="false"/>
                <w:i w:val="false"/>
                <w:color w:val="000000"/>
                <w:sz w:val="20"/>
              </w:rPr>
              <w:t>
         (жительства)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УНП или ИНН / КПП или РНН/(БИН|ИИН)</w:t>
            </w:r>
            <w:r>
              <w:br/>
            </w:r>
            <w:r>
              <w:rPr>
                <w:rFonts w:ascii="Times New Roman"/>
                <w:b w:val="false"/>
                <w:i w:val="false"/>
                <w:color w:val="000000"/>
                <w:sz w:val="20"/>
              </w:rPr>
              <w:t>
02 ______________________________</w:t>
            </w:r>
            <w:r>
              <w:br/>
            </w:r>
            <w:r>
              <w:rPr>
                <w:rFonts w:ascii="Times New Roman"/>
                <w:b w:val="false"/>
                <w:i w:val="false"/>
                <w:color w:val="000000"/>
                <w:sz w:val="20"/>
              </w:rPr>
              <w:t>
(наименование организации, Ф.И.О.</w:t>
            </w:r>
            <w:r>
              <w:br/>
            </w:r>
            <w:r>
              <w:rPr>
                <w:rFonts w:ascii="Times New Roman"/>
                <w:b w:val="false"/>
                <w:i w:val="false"/>
                <w:color w:val="000000"/>
                <w:sz w:val="20"/>
              </w:rPr>
              <w:t>
индивидуального предпринимателя)</w:t>
            </w:r>
            <w:r>
              <w:br/>
            </w:r>
            <w:r>
              <w:rPr>
                <w:rFonts w:ascii="Times New Roman"/>
                <w:b w:val="false"/>
                <w:i w:val="false"/>
                <w:color w:val="000000"/>
                <w:sz w:val="20"/>
              </w:rPr>
              <w:t>
04 ______________________________</w:t>
            </w:r>
            <w:r>
              <w:br/>
            </w:r>
            <w:r>
              <w:rPr>
                <w:rFonts w:ascii="Times New Roman"/>
                <w:b w:val="false"/>
                <w:i w:val="false"/>
                <w:color w:val="000000"/>
                <w:sz w:val="20"/>
              </w:rPr>
              <w:t>
   (код страны, место нахождения</w:t>
            </w:r>
            <w:r>
              <w:br/>
            </w:r>
            <w:r>
              <w:rPr>
                <w:rFonts w:ascii="Times New Roman"/>
                <w:b w:val="false"/>
                <w:i w:val="false"/>
                <w:color w:val="000000"/>
                <w:sz w:val="20"/>
              </w:rPr>
              <w:t>
           (жительства)</w:t>
            </w:r>
          </w:p>
        </w:tc>
      </w:tr>
    </w:tbl>
    <w:bookmarkStart w:name="z5377" w:id="270"/>
    <w:p>
      <w:pPr>
        <w:spacing w:after="0"/>
        <w:ind w:left="0"/>
        <w:jc w:val="both"/>
      </w:pPr>
      <w:r>
        <w:rPr>
          <w:rFonts w:ascii="Times New Roman"/>
          <w:b w:val="false"/>
          <w:i w:val="false"/>
          <w:color w:val="000000"/>
          <w:sz w:val="28"/>
        </w:rPr>
        <w:t>05 № договора (контракта) ______      Дата договора (контракта)</w:t>
      </w:r>
      <w:r>
        <w:br/>
      </w:r>
      <w:r>
        <w:rPr>
          <w:rFonts w:ascii="Times New Roman"/>
          <w:b w:val="false"/>
          <w:i w:val="false"/>
          <w:color w:val="000000"/>
          <w:sz w:val="28"/>
        </w:rPr>
        <w:t>
__________ 20___ г. № спецификации _______, _______ дата спецификации</w:t>
      </w:r>
      <w:r>
        <w:br/>
      </w:r>
      <w:r>
        <w:rPr>
          <w:rFonts w:ascii="Times New Roman"/>
          <w:b w:val="false"/>
          <w:i w:val="false"/>
          <w:color w:val="000000"/>
          <w:sz w:val="28"/>
        </w:rPr>
        <w:t>
____, ____</w:t>
      </w:r>
      <w:r>
        <w:br/>
      </w:r>
      <w:r>
        <w:rPr>
          <w:rFonts w:ascii="Times New Roman"/>
          <w:b w:val="false"/>
          <w:i w:val="false"/>
          <w:color w:val="000000"/>
          <w:sz w:val="28"/>
        </w:rPr>
        <w:t>
06 ____________________________________________________________________</w:t>
      </w:r>
      <w:r>
        <w:br/>
      </w:r>
      <w:r>
        <w:rPr>
          <w:rFonts w:ascii="Times New Roman"/>
          <w:b w:val="false"/>
          <w:i w:val="false"/>
          <w:color w:val="000000"/>
          <w:sz w:val="28"/>
        </w:rPr>
        <w:t>
       (наименование организации (Ф.И.О. индивидуального</w:t>
      </w:r>
      <w:r>
        <w:br/>
      </w:r>
      <w:r>
        <w:rPr>
          <w:rFonts w:ascii="Times New Roman"/>
          <w:b w:val="false"/>
          <w:i w:val="false"/>
          <w:color w:val="000000"/>
          <w:sz w:val="28"/>
        </w:rPr>
        <w:t>
     предпринимателя) код страны, место нахождения (жительства)</w:t>
      </w:r>
      <w:r>
        <w:br/>
      </w:r>
      <w:r>
        <w:rPr>
          <w:rFonts w:ascii="Times New Roman"/>
          <w:b w:val="false"/>
          <w:i w:val="false"/>
          <w:color w:val="000000"/>
          <w:sz w:val="28"/>
        </w:rPr>
        <w:t>
07 № договора (контракта) ______      Дата договора (контракта)</w:t>
      </w:r>
      <w:r>
        <w:br/>
      </w:r>
      <w:r>
        <w:rPr>
          <w:rFonts w:ascii="Times New Roman"/>
          <w:b w:val="false"/>
          <w:i w:val="false"/>
          <w:color w:val="000000"/>
          <w:sz w:val="28"/>
        </w:rPr>
        <w:t>
__________ 20___ г. № спецификации _______ , ______ дата спецификации</w:t>
      </w:r>
      <w:r>
        <w:br/>
      </w:r>
      <w:r>
        <w:rPr>
          <w:rFonts w:ascii="Times New Roman"/>
          <w:b w:val="false"/>
          <w:i w:val="false"/>
          <w:color w:val="000000"/>
          <w:sz w:val="28"/>
        </w:rPr>
        <w:t>
_________ , ________</w:t>
      </w:r>
      <w:r>
        <w:br/>
      </w:r>
      <w:r>
        <w:rPr>
          <w:rFonts w:ascii="Times New Roman"/>
          <w:b w:val="false"/>
          <w:i w:val="false"/>
          <w:color w:val="000000"/>
          <w:sz w:val="28"/>
        </w:rPr>
        <w:t xml:space="preserve">
(в случае заключения договора лизинга в ячейке </w:t>
      </w:r>
      <w:r>
        <w:drawing>
          <wp:inline distT="0" distB="0" distL="0" distR="0">
            <wp:extent cx="3175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17500" cy="228600"/>
                    </a:xfrm>
                    <a:prstGeom prst="rect">
                      <a:avLst/>
                    </a:prstGeom>
                  </pic:spPr>
                </pic:pic>
              </a:graphicData>
            </a:graphic>
          </wp:inline>
        </w:drawing>
      </w:r>
      <w:r>
        <w:rPr>
          <w:rFonts w:ascii="Times New Roman"/>
          <w:b w:val="false"/>
          <w:i w:val="false"/>
          <w:color w:val="000000"/>
          <w:sz w:val="28"/>
        </w:rPr>
        <w:t>указывается отметка</w:t>
      </w:r>
      <w:r>
        <w:br/>
      </w:r>
      <w:r>
        <w:rPr>
          <w:rFonts w:ascii="Times New Roman"/>
          <w:b w:val="false"/>
          <w:i w:val="false"/>
          <w:color w:val="000000"/>
          <w:sz w:val="28"/>
        </w:rPr>
        <w:t>
Х,</w:t>
      </w:r>
      <w:r>
        <w:br/>
      </w:r>
      <w:r>
        <w:rPr>
          <w:rFonts w:ascii="Times New Roman"/>
          <w:b w:val="false"/>
          <w:i w:val="false"/>
          <w:color w:val="000000"/>
          <w:sz w:val="28"/>
        </w:rPr>
        <w:t>
в случае заключения договора переработки давальческого сырья в ячейке</w:t>
      </w:r>
      <w:r>
        <w:br/>
      </w:r>
      <w:r>
        <w:rPr>
          <w:rFonts w:ascii="Times New Roman"/>
          <w:b w:val="false"/>
          <w:i w:val="false"/>
          <w:color w:val="000000"/>
          <w:sz w:val="28"/>
        </w:rPr>
        <w:t>
</w:t>
      </w:r>
      <w:r>
        <w:drawing>
          <wp:inline distT="0" distB="0" distL="0" distR="0">
            <wp:extent cx="3175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17500" cy="228600"/>
                    </a:xfrm>
                    <a:prstGeom prst="rect">
                      <a:avLst/>
                    </a:prstGeom>
                  </pic:spPr>
                </pic:pic>
              </a:graphicData>
            </a:graphic>
          </wp:inline>
        </w:drawing>
      </w:r>
      <w:r>
        <w:rPr>
          <w:rFonts w:ascii="Times New Roman"/>
          <w:b w:val="false"/>
          <w:i w:val="false"/>
          <w:color w:val="000000"/>
          <w:sz w:val="28"/>
        </w:rPr>
        <w:t>указывается отметка Х)</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
        <w:gridCol w:w="2009"/>
        <w:gridCol w:w="1194"/>
        <w:gridCol w:w="1805"/>
        <w:gridCol w:w="1662"/>
        <w:gridCol w:w="1887"/>
        <w:gridCol w:w="807"/>
        <w:gridCol w:w="930"/>
        <w:gridCol w:w="1745"/>
        <w:gridCol w:w="1521"/>
      </w:tblGrid>
      <w:tr>
        <w:trPr>
          <w:trHeight w:val="30" w:hRule="atLeast"/>
        </w:trPr>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товара</w:t>
            </w:r>
          </w:p>
        </w:tc>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ТН ВЭД</w:t>
            </w:r>
          </w:p>
        </w:tc>
        <w:tc>
          <w:tcPr>
            <w:tcW w:w="1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r>
              <w:br/>
            </w:r>
            <w:r>
              <w:rPr>
                <w:rFonts w:ascii="Times New Roman"/>
                <w:b w:val="false"/>
                <w:i w:val="false"/>
                <w:color w:val="000000"/>
                <w:sz w:val="20"/>
              </w:rPr>
              <w:t>
</w:t>
            </w:r>
            <w:r>
              <w:rPr>
                <w:rFonts w:ascii="Times New Roman"/>
                <w:b w:val="false"/>
                <w:i w:val="false"/>
                <w:color w:val="000000"/>
                <w:sz w:val="20"/>
              </w:rPr>
              <w:t>товара</w:t>
            </w:r>
          </w:p>
        </w:tc>
        <w:tc>
          <w:tcPr>
            <w:tcW w:w="1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товара</w:t>
            </w:r>
          </w:p>
        </w:tc>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Транспортный</w:t>
            </w:r>
            <w:r>
              <w:br/>
            </w:r>
            <w:r>
              <w:rPr>
                <w:rFonts w:ascii="Times New Roman"/>
                <w:b w:val="false"/>
                <w:i w:val="false"/>
                <w:color w:val="000000"/>
                <w:sz w:val="20"/>
              </w:rPr>
              <w:t>
</w:t>
            </w:r>
            <w:r>
              <w:rPr>
                <w:rFonts w:ascii="Times New Roman"/>
                <w:b w:val="false"/>
                <w:i w:val="false"/>
                <w:color w:val="000000"/>
                <w:sz w:val="20"/>
              </w:rPr>
              <w:t>(товаросопро-</w:t>
            </w:r>
            <w:r>
              <w:br/>
            </w:r>
            <w:r>
              <w:rPr>
                <w:rFonts w:ascii="Times New Roman"/>
                <w:b w:val="false"/>
                <w:i w:val="false"/>
                <w:color w:val="000000"/>
                <w:sz w:val="20"/>
              </w:rPr>
              <w:t>
</w:t>
            </w:r>
            <w:r>
              <w:rPr>
                <w:rFonts w:ascii="Times New Roman"/>
                <w:b w:val="false"/>
                <w:i w:val="false"/>
                <w:color w:val="000000"/>
                <w:sz w:val="20"/>
              </w:rPr>
              <w:t>водительный)</w:t>
            </w:r>
            <w:r>
              <w:br/>
            </w:r>
            <w:r>
              <w:rPr>
                <w:rFonts w:ascii="Times New Roman"/>
                <w:b w:val="false"/>
                <w:i w:val="false"/>
                <w:color w:val="000000"/>
                <w:sz w:val="20"/>
              </w:rPr>
              <w:t>
</w:t>
            </w:r>
            <w:r>
              <w:rPr>
                <w:rFonts w:ascii="Times New Roman"/>
                <w:b w:val="false"/>
                <w:i w:val="false"/>
                <w:color w:val="000000"/>
                <w:sz w:val="20"/>
              </w:rPr>
              <w:t>документ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w:t>
            </w:r>
          </w:p>
        </w:tc>
        <w:tc>
          <w:tcPr>
            <w:tcW w:w="0" w:type="auto"/>
            <w:gridSpan w:val="2"/>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w:t>
            </w:r>
            <w:r>
              <w:br/>
            </w:r>
            <w:r>
              <w:rPr>
                <w:rFonts w:ascii="Times New Roman"/>
                <w:b w:val="false"/>
                <w:i w:val="false"/>
                <w:color w:val="000000"/>
                <w:sz w:val="20"/>
              </w:rPr>
              <w:t>
</w:t>
            </w:r>
            <w:r>
              <w:rPr>
                <w:rFonts w:ascii="Times New Roman"/>
                <w:b w:val="false"/>
                <w:i w:val="false"/>
                <w:color w:val="000000"/>
                <w:sz w:val="20"/>
              </w:rPr>
              <w:t>номер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
        <w:gridCol w:w="970"/>
        <w:gridCol w:w="2701"/>
        <w:gridCol w:w="1357"/>
        <w:gridCol w:w="726"/>
        <w:gridCol w:w="2416"/>
        <w:gridCol w:w="1704"/>
        <w:gridCol w:w="807"/>
        <w:gridCol w:w="1419"/>
        <w:gridCol w:w="951"/>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w:t>
            </w:r>
            <w:r>
              <w:br/>
            </w:r>
            <w:r>
              <w:rPr>
                <w:rFonts w:ascii="Times New Roman"/>
                <w:b w:val="false"/>
                <w:i w:val="false"/>
                <w:color w:val="000000"/>
                <w:sz w:val="20"/>
              </w:rPr>
              <w:t>
</w:t>
            </w:r>
            <w:r>
              <w:rPr>
                <w:rFonts w:ascii="Times New Roman"/>
                <w:b w:val="false"/>
                <w:i w:val="false"/>
                <w:color w:val="000000"/>
                <w:sz w:val="20"/>
              </w:rPr>
              <w:t>фактура</w:t>
            </w:r>
          </w:p>
        </w:tc>
        <w:tc>
          <w:tcPr>
            <w:tcW w:w="2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принятия</w:t>
            </w:r>
            <w:r>
              <w:br/>
            </w:r>
            <w:r>
              <w:rPr>
                <w:rFonts w:ascii="Times New Roman"/>
                <w:b w:val="false"/>
                <w:i w:val="false"/>
                <w:color w:val="000000"/>
                <w:sz w:val="20"/>
              </w:rPr>
              <w:t>
</w:t>
            </w:r>
            <w:r>
              <w:rPr>
                <w:rFonts w:ascii="Times New Roman"/>
                <w:b w:val="false"/>
                <w:i w:val="false"/>
                <w:color w:val="000000"/>
                <w:sz w:val="20"/>
              </w:rPr>
              <w:t>на учет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Налоговая</w:t>
            </w:r>
            <w:r>
              <w:br/>
            </w:r>
            <w:r>
              <w:rPr>
                <w:rFonts w:ascii="Times New Roman"/>
                <w:b w:val="false"/>
                <w:i w:val="false"/>
                <w:color w:val="000000"/>
                <w:sz w:val="20"/>
              </w:rPr>
              <w:t>
</w:t>
            </w:r>
            <w:r>
              <w:rPr>
                <w:rFonts w:ascii="Times New Roman"/>
                <w:b w:val="false"/>
                <w:i w:val="false"/>
                <w:color w:val="000000"/>
                <w:sz w:val="20"/>
              </w:rPr>
              <w:t>база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Ставки налога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Суммы налогов</w:t>
            </w:r>
          </w:p>
        </w:tc>
      </w:tr>
      <w:tr>
        <w:trPr>
          <w:trHeight w:val="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Акцизов</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НДС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Акцизов</w:t>
            </w:r>
          </w:p>
        </w:tc>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НДС</w:t>
            </w: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Акцизов</w:t>
            </w:r>
          </w:p>
        </w:tc>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НДС</w:t>
            </w:r>
          </w:p>
        </w:tc>
      </w:tr>
      <w:tr>
        <w:trPr>
          <w:trHeight w:val="7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твердые</w:t>
            </w:r>
            <w:r>
              <w:br/>
            </w:r>
            <w:r>
              <w:rPr>
                <w:rFonts w:ascii="Times New Roman"/>
                <w:b w:val="false"/>
                <w:i w:val="false"/>
                <w:color w:val="000000"/>
                <w:sz w:val="20"/>
              </w:rPr>
              <w:t>
</w:t>
            </w:r>
            <w:r>
              <w:rPr>
                <w:rFonts w:ascii="Times New Roman"/>
                <w:b w:val="false"/>
                <w:i w:val="false"/>
                <w:color w:val="000000"/>
                <w:sz w:val="20"/>
              </w:rPr>
              <w:t>(специфические)</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адвалорные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Достоверность и полноту сведений, приведенных в данном заявлении, подтверждаем</w:t>
      </w:r>
      <w:r>
        <w:br/>
      </w:r>
      <w:r>
        <w:rPr>
          <w:rFonts w:ascii="Times New Roman"/>
          <w:b w:val="false"/>
          <w:i w:val="false"/>
          <w:color w:val="000000"/>
          <w:sz w:val="28"/>
        </w:rPr>
        <w:t>
_____________________________________ ____________ ___________</w:t>
      </w:r>
      <w:r>
        <w:br/>
      </w:r>
      <w:r>
        <w:rPr>
          <w:rFonts w:ascii="Times New Roman"/>
          <w:b w:val="false"/>
          <w:i w:val="false"/>
          <w:color w:val="000000"/>
          <w:sz w:val="28"/>
        </w:rPr>
        <w:t>
   Ф.И.О. руководителя организации     подпись        дата</w:t>
      </w:r>
      <w:r>
        <w:br/>
      </w:r>
      <w:r>
        <w:rPr>
          <w:rFonts w:ascii="Times New Roman"/>
          <w:b w:val="false"/>
          <w:i w:val="false"/>
          <w:color w:val="000000"/>
          <w:sz w:val="28"/>
        </w:rPr>
        <w:t>
  (уполномоченного лица)-покупателя                             М.П.</w:t>
      </w:r>
      <w:r>
        <w:br/>
      </w:r>
      <w:r>
        <w:rPr>
          <w:rFonts w:ascii="Times New Roman"/>
          <w:b w:val="false"/>
          <w:i w:val="false"/>
          <w:color w:val="000000"/>
          <w:sz w:val="28"/>
        </w:rPr>
        <w:t>
(индивидуального предпринимателя-покупателя)</w:t>
      </w:r>
      <w:r>
        <w:br/>
      </w:r>
      <w:r>
        <w:rPr>
          <w:rFonts w:ascii="Times New Roman"/>
          <w:b w:val="false"/>
          <w:i w:val="false"/>
          <w:color w:val="000000"/>
          <w:sz w:val="28"/>
        </w:rPr>
        <w:t>
_____________________________________ ____________ ___________</w:t>
      </w:r>
      <w:r>
        <w:br/>
      </w:r>
      <w:r>
        <w:rPr>
          <w:rFonts w:ascii="Times New Roman"/>
          <w:b w:val="false"/>
          <w:i w:val="false"/>
          <w:color w:val="000000"/>
          <w:sz w:val="28"/>
        </w:rPr>
        <w:t>
Ф.И.О. главного бухгалтера               подпись     дата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1933"/>
        <w:gridCol w:w="793"/>
        <w:gridCol w:w="3513"/>
      </w:tblGrid>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Страница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tblGrid>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tblGrid>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3"/>
      </w:tblGrid>
      <w:tr>
        <w:trPr>
          <w:trHeight w:val="3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Число   Месяц   Год</w:t>
            </w:r>
          </w:p>
        </w:tc>
      </w:tr>
      <w:tr>
        <w:trPr>
          <w:trHeight w:val="3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1393"/>
              <w:gridCol w:w="1453"/>
              <w:gridCol w:w="1393"/>
            </w:tblGrid>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5378" w:id="271"/>
    <w:p>
      <w:pPr>
        <w:spacing w:after="0"/>
        <w:ind w:left="0"/>
        <w:jc w:val="both"/>
      </w:pPr>
      <w:r>
        <w:rPr>
          <w:rFonts w:ascii="Times New Roman"/>
          <w:b w:val="false"/>
          <w:i w:val="false"/>
          <w:color w:val="000000"/>
          <w:sz w:val="28"/>
        </w:rPr>
        <w:t>
Раздел 2.</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5"/>
        <w:gridCol w:w="6395"/>
      </w:tblGrid>
      <w:tr>
        <w:trPr>
          <w:trHeight w:val="30" w:hRule="atLeast"/>
        </w:trPr>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о регистрации заявления</w:t>
            </w:r>
            <w:r>
              <w:br/>
            </w:r>
            <w:r>
              <w:rPr>
                <w:rFonts w:ascii="Times New Roman"/>
                <w:b w:val="false"/>
                <w:i w:val="false"/>
                <w:color w:val="000000"/>
                <w:sz w:val="20"/>
              </w:rPr>
              <w:t>
при представлении в налоговый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8"/>
            </w:tblGrid>
            <w:tr>
              <w:trPr>
                <w:trHeight w:val="30" w:hRule="atLeast"/>
              </w:trPr>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Число   Месяц  Год</w:t>
                  </w:r>
                </w:p>
              </w:tc>
            </w:tr>
            <w:tr>
              <w:trPr>
                <w:trHeight w:val="30" w:hRule="atLeast"/>
              </w:trPr>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1393"/>
                    <w:gridCol w:w="1453"/>
                    <w:gridCol w:w="1393"/>
                  </w:tblGrid>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налогового органа об</w:t>
            </w:r>
            <w:r>
              <w:br/>
            </w:r>
            <w:r>
              <w:rPr>
                <w:rFonts w:ascii="Times New Roman"/>
                <w:b w:val="false"/>
                <w:i w:val="false"/>
                <w:color w:val="000000"/>
                <w:sz w:val="20"/>
              </w:rPr>
              <w:t>
уплате косвенных налогов</w:t>
            </w:r>
            <w:r>
              <w:br/>
            </w:r>
            <w:r>
              <w:rPr>
                <w:rFonts w:ascii="Times New Roman"/>
                <w:b w:val="false"/>
                <w:i w:val="false"/>
                <w:color w:val="000000"/>
                <w:sz w:val="20"/>
              </w:rPr>
              <w:t>
(освобождении от налогообложения</w:t>
            </w:r>
            <w:r>
              <w:br/>
            </w:r>
            <w:r>
              <w:rPr>
                <w:rFonts w:ascii="Times New Roman"/>
                <w:b w:val="false"/>
                <w:i w:val="false"/>
                <w:color w:val="000000"/>
                <w:sz w:val="20"/>
              </w:rPr>
              <w:t>
НДС и (или) акцизов) по месту</w:t>
            </w:r>
            <w:r>
              <w:br/>
            </w:r>
            <w:r>
              <w:rPr>
                <w:rFonts w:ascii="Times New Roman"/>
                <w:b w:val="false"/>
                <w:i w:val="false"/>
                <w:color w:val="000000"/>
                <w:sz w:val="20"/>
              </w:rPr>
              <w:t xml:space="preserve">
постановки на учет покупателя </w:t>
            </w:r>
            <w:r>
              <w:br/>
            </w:r>
            <w:r>
              <w:rPr>
                <w:rFonts w:ascii="Times New Roman"/>
                <w:b w:val="false"/>
                <w:i w:val="false"/>
                <w:color w:val="000000"/>
                <w:sz w:val="20"/>
              </w:rPr>
              <w:t>
производится в течение десяти</w:t>
            </w:r>
            <w:r>
              <w:br/>
            </w:r>
            <w:r>
              <w:rPr>
                <w:rFonts w:ascii="Times New Roman"/>
                <w:b w:val="false"/>
                <w:i w:val="false"/>
                <w:color w:val="000000"/>
                <w:sz w:val="20"/>
              </w:rPr>
              <w:t>
рабочих дней с даты отметки о</w:t>
            </w:r>
            <w:r>
              <w:br/>
            </w:r>
            <w:r>
              <w:rPr>
                <w:rFonts w:ascii="Times New Roman"/>
                <w:b w:val="false"/>
                <w:i w:val="false"/>
                <w:color w:val="000000"/>
                <w:sz w:val="20"/>
              </w:rPr>
              <w:t>
регистрации Заявления.</w:t>
            </w:r>
            <w:r>
              <w:br/>
            </w:r>
            <w:r>
              <w:rPr>
                <w:rFonts w:ascii="Times New Roman"/>
                <w:b w:val="false"/>
                <w:i w:val="false"/>
                <w:color w:val="000000"/>
                <w:sz w:val="20"/>
              </w:rPr>
              <w:t>
НДС в сумме ___________ уплачен</w:t>
            </w:r>
            <w:r>
              <w:br/>
            </w:r>
            <w:r>
              <w:rPr>
                <w:rFonts w:ascii="Times New Roman"/>
                <w:b w:val="false"/>
                <w:i w:val="false"/>
                <w:color w:val="000000"/>
                <w:sz w:val="20"/>
              </w:rPr>
              <w:t>
Акцизы в сумме ________ уплачены</w:t>
            </w:r>
            <w:r>
              <w:br/>
            </w:r>
            <w:r>
              <w:rPr>
                <w:rFonts w:ascii="Times New Roman"/>
                <w:b w:val="false"/>
                <w:i w:val="false"/>
                <w:color w:val="000000"/>
                <w:sz w:val="20"/>
              </w:rPr>
              <w:t>
_____________________ __________</w:t>
            </w:r>
            <w:r>
              <w:br/>
            </w:r>
            <w:r>
              <w:rPr>
                <w:rFonts w:ascii="Times New Roman"/>
                <w:b w:val="false"/>
                <w:i w:val="false"/>
                <w:color w:val="000000"/>
                <w:sz w:val="20"/>
              </w:rPr>
              <w:t>
Ф.И.О. инспектора     должность</w:t>
            </w:r>
            <w:r>
              <w:br/>
            </w:r>
            <w:r>
              <w:rPr>
                <w:rFonts w:ascii="Times New Roman"/>
                <w:b w:val="false"/>
                <w:i w:val="false"/>
                <w:color w:val="000000"/>
                <w:sz w:val="20"/>
              </w:rPr>
              <w:t>
________ ____________</w:t>
            </w:r>
            <w:r>
              <w:br/>
            </w:r>
            <w:r>
              <w:rPr>
                <w:rFonts w:ascii="Times New Roman"/>
                <w:b w:val="false"/>
                <w:i w:val="false"/>
                <w:color w:val="000000"/>
                <w:sz w:val="20"/>
              </w:rPr>
              <w:t>
подпись     дата</w:t>
            </w:r>
            <w:r>
              <w:br/>
            </w:r>
            <w:r>
              <w:rPr>
                <w:rFonts w:ascii="Times New Roman"/>
                <w:b w:val="false"/>
                <w:i w:val="false"/>
                <w:color w:val="000000"/>
                <w:sz w:val="20"/>
              </w:rPr>
              <w:t>
____________________________</w:t>
            </w:r>
            <w:r>
              <w:br/>
            </w:r>
            <w:r>
              <w:rPr>
                <w:rFonts w:ascii="Times New Roman"/>
                <w:b w:val="false"/>
                <w:i w:val="false"/>
                <w:color w:val="000000"/>
                <w:sz w:val="20"/>
              </w:rPr>
              <w:t>
Руководитель (заместитель</w:t>
            </w:r>
            <w:r>
              <w:br/>
            </w:r>
            <w:r>
              <w:rPr>
                <w:rFonts w:ascii="Times New Roman"/>
                <w:b w:val="false"/>
                <w:i w:val="false"/>
                <w:color w:val="000000"/>
                <w:sz w:val="20"/>
              </w:rPr>
              <w:t>
       руководителя)</w:t>
            </w:r>
            <w:r>
              <w:br/>
            </w:r>
            <w:r>
              <w:rPr>
                <w:rFonts w:ascii="Times New Roman"/>
                <w:b w:val="false"/>
                <w:i w:val="false"/>
                <w:color w:val="000000"/>
                <w:sz w:val="20"/>
              </w:rPr>
              <w:t>
________ ____________</w:t>
            </w:r>
            <w:r>
              <w:br/>
            </w:r>
            <w:r>
              <w:rPr>
                <w:rFonts w:ascii="Times New Roman"/>
                <w:b w:val="false"/>
                <w:i w:val="false"/>
                <w:color w:val="000000"/>
                <w:sz w:val="20"/>
              </w:rPr>
              <w:t>
________________________________</w:t>
            </w:r>
            <w:r>
              <w:br/>
            </w:r>
            <w:r>
              <w:rPr>
                <w:rFonts w:ascii="Times New Roman"/>
                <w:b w:val="false"/>
                <w:i w:val="false"/>
                <w:color w:val="000000"/>
                <w:sz w:val="20"/>
              </w:rPr>
              <w:t>
наименование налогового органа</w:t>
            </w:r>
            <w:r>
              <w:br/>
            </w:r>
            <w:r>
              <w:rPr>
                <w:rFonts w:ascii="Times New Roman"/>
                <w:b w:val="false"/>
                <w:i w:val="false"/>
                <w:color w:val="000000"/>
                <w:sz w:val="20"/>
              </w:rPr>
              <w:t>
________         ____________</w:t>
            </w:r>
            <w:r>
              <w:br/>
            </w:r>
            <w:r>
              <w:rPr>
                <w:rFonts w:ascii="Times New Roman"/>
                <w:b w:val="false"/>
                <w:i w:val="false"/>
                <w:color w:val="000000"/>
                <w:sz w:val="20"/>
              </w:rPr>
              <w:t>
подпись            дата    М.П.</w:t>
            </w:r>
          </w:p>
        </w:tc>
      </w:tr>
    </w:tbl>
    <w:bookmarkStart w:name="z5379" w:id="272"/>
    <w:p>
      <w:pPr>
        <w:spacing w:after="0"/>
        <w:ind w:left="0"/>
        <w:jc w:val="both"/>
      </w:pPr>
      <w:r>
        <w:rPr>
          <w:rFonts w:ascii="Times New Roman"/>
          <w:b w:val="false"/>
          <w:i w:val="false"/>
          <w:color w:val="000000"/>
          <w:sz w:val="28"/>
        </w:rPr>
        <w:t>
      1) В случае установления налоговым органом несоответствия заполненных налогоплательщиком реквизитов заявления требованиям Протокола о порядке взимания косвенных налогов и механизме контроля за их уплату при экспорте и импорте товаров в таможенном союзе налоговый орган производит отметку об уплате косвенных налогов после устранения выявленных несоответствий налогоплательщиком.</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1933"/>
        <w:gridCol w:w="793"/>
        <w:gridCol w:w="3513"/>
      </w:tblGrid>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Страница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tblGrid>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tblGrid>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3"/>
      </w:tblGrid>
      <w:tr>
        <w:trPr>
          <w:trHeight w:val="3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Число   Месяц   Год</w:t>
            </w:r>
          </w:p>
        </w:tc>
      </w:tr>
      <w:tr>
        <w:trPr>
          <w:trHeight w:val="3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1393"/>
              <w:gridCol w:w="1453"/>
              <w:gridCol w:w="1393"/>
            </w:tblGrid>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5380" w:id="273"/>
    <w:p>
      <w:pPr>
        <w:spacing w:after="0"/>
        <w:ind w:left="0"/>
        <w:jc w:val="both"/>
      </w:pPr>
      <w:r>
        <w:rPr>
          <w:rFonts w:ascii="Times New Roman"/>
          <w:b w:val="false"/>
          <w:i w:val="false"/>
          <w:color w:val="000000"/>
          <w:sz w:val="28"/>
        </w:rPr>
        <w:t>
Раздел 3.</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8"/>
        <w:gridCol w:w="1980"/>
        <w:gridCol w:w="4610"/>
        <w:gridCol w:w="2062"/>
      </w:tblGrid>
      <w:tr>
        <w:trPr>
          <w:trHeight w:val="30" w:hRule="atLeast"/>
        </w:trPr>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Продавец, комитент,</w:t>
            </w:r>
            <w:r>
              <w:br/>
            </w:r>
            <w:r>
              <w:rPr>
                <w:rFonts w:ascii="Times New Roman"/>
                <w:b w:val="false"/>
                <w:i w:val="false"/>
                <w:color w:val="000000"/>
                <w:sz w:val="20"/>
              </w:rPr>
              <w:t>
доверитель, принципал</w:t>
            </w:r>
            <w:r>
              <w:br/>
            </w:r>
            <w:r>
              <w:rPr>
                <w:rFonts w:ascii="Times New Roman"/>
                <w:b w:val="false"/>
                <w:i w:val="false"/>
                <w:color w:val="000000"/>
                <w:sz w:val="20"/>
              </w:rPr>
              <w:t>
(нужное подчеркнуть)</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tblGrid>
            <w:tr>
              <w:trPr>
                <w:trHeight w:val="28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Покупатель, комиссионер,</w:t>
            </w:r>
            <w:r>
              <w:br/>
            </w:r>
            <w:r>
              <w:rPr>
                <w:rFonts w:ascii="Times New Roman"/>
                <w:b w:val="false"/>
                <w:i w:val="false"/>
                <w:color w:val="000000"/>
                <w:sz w:val="20"/>
              </w:rPr>
              <w:t>
поверенный, агент</w:t>
            </w:r>
            <w:r>
              <w:br/>
            </w:r>
            <w:r>
              <w:rPr>
                <w:rFonts w:ascii="Times New Roman"/>
                <w:b w:val="false"/>
                <w:i w:val="false"/>
                <w:color w:val="000000"/>
                <w:sz w:val="20"/>
              </w:rPr>
              <w:t>
(нужное подчеркнуть)</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5"/>
            </w:tblGrid>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УНП или ИНН/КПП или РНН/(БИН|ИИН)</w:t>
            </w:r>
            <w:r>
              <w:br/>
            </w:r>
            <w:r>
              <w:rPr>
                <w:rFonts w:ascii="Times New Roman"/>
                <w:b w:val="false"/>
                <w:i w:val="false"/>
                <w:color w:val="000000"/>
                <w:sz w:val="20"/>
              </w:rPr>
              <w:t>
08 ______________________________</w:t>
            </w:r>
            <w:r>
              <w:br/>
            </w:r>
            <w:r>
              <w:rPr>
                <w:rFonts w:ascii="Times New Roman"/>
                <w:b w:val="false"/>
                <w:i w:val="false"/>
                <w:color w:val="000000"/>
                <w:sz w:val="20"/>
              </w:rPr>
              <w:t>
(наименование организации, Ф.И.О.</w:t>
            </w:r>
            <w:r>
              <w:br/>
            </w:r>
            <w:r>
              <w:rPr>
                <w:rFonts w:ascii="Times New Roman"/>
                <w:b w:val="false"/>
                <w:i w:val="false"/>
                <w:color w:val="000000"/>
                <w:sz w:val="20"/>
              </w:rPr>
              <w:t>
индивидуального предпринимателя)</w:t>
            </w:r>
            <w:r>
              <w:br/>
            </w:r>
            <w:r>
              <w:rPr>
                <w:rFonts w:ascii="Times New Roman"/>
                <w:b w:val="false"/>
                <w:i w:val="false"/>
                <w:color w:val="000000"/>
                <w:sz w:val="20"/>
              </w:rPr>
              <w:t>
10 ______________________________</w:t>
            </w:r>
            <w:r>
              <w:br/>
            </w:r>
            <w:r>
              <w:rPr>
                <w:rFonts w:ascii="Times New Roman"/>
                <w:b w:val="false"/>
                <w:i w:val="false"/>
                <w:color w:val="000000"/>
                <w:sz w:val="20"/>
              </w:rPr>
              <w:t>
(код страны, место нахождения</w:t>
            </w:r>
            <w:r>
              <w:br/>
            </w:r>
            <w:r>
              <w:rPr>
                <w:rFonts w:ascii="Times New Roman"/>
                <w:b w:val="false"/>
                <w:i w:val="false"/>
                <w:color w:val="000000"/>
                <w:sz w:val="20"/>
              </w:rPr>
              <w:t>
          (жительства)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УНП или ИНН/КПП или РНН/(БИН|ИИН)</w:t>
            </w:r>
            <w:r>
              <w:br/>
            </w:r>
            <w:r>
              <w:rPr>
                <w:rFonts w:ascii="Times New Roman"/>
                <w:b w:val="false"/>
                <w:i w:val="false"/>
                <w:color w:val="000000"/>
                <w:sz w:val="20"/>
              </w:rPr>
              <w:t>
09 ______________________________</w:t>
            </w:r>
            <w:r>
              <w:br/>
            </w:r>
            <w:r>
              <w:rPr>
                <w:rFonts w:ascii="Times New Roman"/>
                <w:b w:val="false"/>
                <w:i w:val="false"/>
                <w:color w:val="000000"/>
                <w:sz w:val="20"/>
              </w:rPr>
              <w:t>
(наименование организации, Ф.И.О.</w:t>
            </w:r>
            <w:r>
              <w:br/>
            </w:r>
            <w:r>
              <w:rPr>
                <w:rFonts w:ascii="Times New Roman"/>
                <w:b w:val="false"/>
                <w:i w:val="false"/>
                <w:color w:val="000000"/>
                <w:sz w:val="20"/>
              </w:rPr>
              <w:t>
индивидуального предпринимателя)</w:t>
            </w:r>
            <w:r>
              <w:br/>
            </w:r>
            <w:r>
              <w:rPr>
                <w:rFonts w:ascii="Times New Roman"/>
                <w:b w:val="false"/>
                <w:i w:val="false"/>
                <w:color w:val="000000"/>
                <w:sz w:val="20"/>
              </w:rPr>
              <w:t>
11 ______________________________</w:t>
            </w:r>
            <w:r>
              <w:br/>
            </w:r>
            <w:r>
              <w:rPr>
                <w:rFonts w:ascii="Times New Roman"/>
                <w:b w:val="false"/>
                <w:i w:val="false"/>
                <w:color w:val="000000"/>
                <w:sz w:val="20"/>
              </w:rPr>
              <w:t>
   (код страны, место нахождения</w:t>
            </w:r>
            <w:r>
              <w:br/>
            </w:r>
            <w:r>
              <w:rPr>
                <w:rFonts w:ascii="Times New Roman"/>
                <w:b w:val="false"/>
                <w:i w:val="false"/>
                <w:color w:val="000000"/>
                <w:sz w:val="20"/>
              </w:rPr>
              <w:t>
           (жительства)</w:t>
            </w:r>
          </w:p>
        </w:tc>
      </w:tr>
    </w:tbl>
    <w:p>
      <w:pPr>
        <w:spacing w:after="0"/>
        <w:ind w:left="0"/>
        <w:jc w:val="both"/>
      </w:pPr>
      <w:r>
        <w:rPr>
          <w:rFonts w:ascii="Times New Roman"/>
          <w:b w:val="false"/>
          <w:i w:val="false"/>
          <w:color w:val="000000"/>
          <w:sz w:val="28"/>
        </w:rPr>
        <w:t>12 № договора (контракта) ________ Дата договора (контракта)</w:t>
      </w:r>
      <w:r>
        <w:br/>
      </w:r>
      <w:r>
        <w:rPr>
          <w:rFonts w:ascii="Times New Roman"/>
          <w:b w:val="false"/>
          <w:i w:val="false"/>
          <w:color w:val="000000"/>
          <w:sz w:val="28"/>
        </w:rPr>
        <w:t>
__________ 20__ г. № спецификации _______, _______ дата спецификации</w:t>
      </w:r>
      <w:r>
        <w:br/>
      </w:r>
      <w:r>
        <w:rPr>
          <w:rFonts w:ascii="Times New Roman"/>
          <w:b w:val="false"/>
          <w:i w:val="false"/>
          <w:color w:val="000000"/>
          <w:sz w:val="28"/>
        </w:rPr>
        <w:t>
____, ____</w:t>
      </w:r>
      <w:r>
        <w:br/>
      </w:r>
      <w:r>
        <w:rPr>
          <w:rFonts w:ascii="Times New Roman"/>
          <w:b w:val="false"/>
          <w:i w:val="false"/>
          <w:color w:val="000000"/>
          <w:sz w:val="28"/>
        </w:rPr>
        <w:t>
_______________________________    __________   ___________</w:t>
      </w:r>
      <w:r>
        <w:br/>
      </w:r>
      <w:r>
        <w:rPr>
          <w:rFonts w:ascii="Times New Roman"/>
          <w:b w:val="false"/>
          <w:i w:val="false"/>
          <w:color w:val="000000"/>
          <w:sz w:val="28"/>
        </w:rPr>
        <w:t>
Ф.И.О. руководителя организации     подпись        дата         М.П.</w:t>
      </w:r>
      <w:r>
        <w:br/>
      </w:r>
      <w:r>
        <w:rPr>
          <w:rFonts w:ascii="Times New Roman"/>
          <w:b w:val="false"/>
          <w:i w:val="false"/>
          <w:color w:val="000000"/>
          <w:sz w:val="28"/>
        </w:rPr>
        <w:t>
(уполномоченного лица) - покупателя</w:t>
      </w:r>
      <w:r>
        <w:br/>
      </w:r>
      <w:r>
        <w:rPr>
          <w:rFonts w:ascii="Times New Roman"/>
          <w:b w:val="false"/>
          <w:i w:val="false"/>
          <w:color w:val="000000"/>
          <w:sz w:val="28"/>
        </w:rPr>
        <w:t xml:space="preserve">
(индивидуального предпринимателя - </w:t>
      </w:r>
      <w:r>
        <w:br/>
      </w:r>
      <w:r>
        <w:rPr>
          <w:rFonts w:ascii="Times New Roman"/>
          <w:b w:val="false"/>
          <w:i w:val="false"/>
          <w:color w:val="000000"/>
          <w:sz w:val="28"/>
        </w:rPr>
        <w:t>
          покупателя)</w:t>
      </w:r>
      <w:r>
        <w:br/>
      </w:r>
      <w:r>
        <w:rPr>
          <w:rFonts w:ascii="Times New Roman"/>
          <w:b w:val="false"/>
          <w:i w:val="false"/>
          <w:color w:val="000000"/>
          <w:sz w:val="28"/>
        </w:rPr>
        <w:t>
_______________________________    __________   ___________</w:t>
      </w:r>
      <w:r>
        <w:br/>
      </w:r>
      <w:r>
        <w:rPr>
          <w:rFonts w:ascii="Times New Roman"/>
          <w:b w:val="false"/>
          <w:i w:val="false"/>
          <w:color w:val="000000"/>
          <w:sz w:val="28"/>
        </w:rPr>
        <w:t>
   Ф.И.О. главного бухгалтера       подпись      дата</w:t>
      </w:r>
    </w:p>
    <w:bookmarkStart w:name="z5381" w:id="274"/>
    <w:p>
      <w:pPr>
        <w:spacing w:after="0"/>
        <w:ind w:left="0"/>
        <w:jc w:val="both"/>
      </w:pPr>
      <w:r>
        <w:rPr>
          <w:rFonts w:ascii="Times New Roman"/>
          <w:b w:val="false"/>
          <w:i w:val="false"/>
          <w:color w:val="000000"/>
          <w:sz w:val="28"/>
        </w:rPr>
        <w:t xml:space="preserve">
Приложение к заявлению       </w:t>
      </w:r>
      <w:r>
        <w:br/>
      </w:r>
      <w:r>
        <w:rPr>
          <w:rFonts w:ascii="Times New Roman"/>
          <w:b w:val="false"/>
          <w:i w:val="false"/>
          <w:color w:val="000000"/>
          <w:sz w:val="28"/>
        </w:rPr>
        <w:t>
о ввозе товаров и уплате косвенных налогов</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3"/>
      </w:tblGrid>
      <w:tr>
        <w:trPr>
          <w:trHeight w:val="3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Число   Месяц   Год</w:t>
            </w:r>
          </w:p>
        </w:tc>
      </w:tr>
      <w:tr>
        <w:trPr>
          <w:trHeight w:val="3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1393"/>
              <w:gridCol w:w="1453"/>
              <w:gridCol w:w="1393"/>
            </w:tblGrid>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2"/>
        <w:gridCol w:w="1973"/>
        <w:gridCol w:w="4626"/>
        <w:gridCol w:w="2069"/>
      </w:tblGrid>
      <w:tr>
        <w:trPr>
          <w:trHeight w:val="30" w:hRule="atLeast"/>
        </w:trPr>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Продавец, (комиссионер,</w:t>
            </w:r>
            <w:r>
              <w:br/>
            </w:r>
            <w:r>
              <w:rPr>
                <w:rFonts w:ascii="Times New Roman"/>
                <w:b w:val="false"/>
                <w:i w:val="false"/>
                <w:color w:val="000000"/>
                <w:sz w:val="20"/>
              </w:rPr>
              <w:t>
поверенный, агент/</w:t>
            </w:r>
            <w:r>
              <w:br/>
            </w:r>
            <w:r>
              <w:rPr>
                <w:rFonts w:ascii="Times New Roman"/>
                <w:b w:val="false"/>
                <w:i w:val="false"/>
                <w:color w:val="000000"/>
                <w:sz w:val="20"/>
              </w:rPr>
              <w:t>
комитент, доверитель,</w:t>
            </w:r>
            <w:r>
              <w:br/>
            </w:r>
            <w:r>
              <w:rPr>
                <w:rFonts w:ascii="Times New Roman"/>
                <w:b w:val="false"/>
                <w:i w:val="false"/>
                <w:color w:val="000000"/>
                <w:sz w:val="20"/>
              </w:rPr>
              <w:t>
принципал</w:t>
            </w:r>
            <w:r>
              <w:br/>
            </w:r>
            <w:r>
              <w:rPr>
                <w:rFonts w:ascii="Times New Roman"/>
                <w:b w:val="false"/>
                <w:i w:val="false"/>
                <w:color w:val="000000"/>
                <w:sz w:val="20"/>
              </w:rPr>
              <w:t>
(нужное подчеркнуть)</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6"/>
            </w:tblGrid>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Покупатель, комиссионер,</w:t>
            </w:r>
            <w:r>
              <w:br/>
            </w:r>
            <w:r>
              <w:rPr>
                <w:rFonts w:ascii="Times New Roman"/>
                <w:b w:val="false"/>
                <w:i w:val="false"/>
                <w:color w:val="000000"/>
                <w:sz w:val="20"/>
              </w:rPr>
              <w:t>
поверенный, агент/</w:t>
            </w:r>
            <w:r>
              <w:br/>
            </w:r>
            <w:r>
              <w:rPr>
                <w:rFonts w:ascii="Times New Roman"/>
                <w:b w:val="false"/>
                <w:i w:val="false"/>
                <w:color w:val="000000"/>
                <w:sz w:val="20"/>
              </w:rPr>
              <w:t>
комитент, доверитель,</w:t>
            </w:r>
            <w:r>
              <w:br/>
            </w:r>
            <w:r>
              <w:rPr>
                <w:rFonts w:ascii="Times New Roman"/>
                <w:b w:val="false"/>
                <w:i w:val="false"/>
                <w:color w:val="000000"/>
                <w:sz w:val="20"/>
              </w:rPr>
              <w:t>
принципал (нужное</w:t>
            </w:r>
            <w:r>
              <w:br/>
            </w:r>
            <w:r>
              <w:rPr>
                <w:rFonts w:ascii="Times New Roman"/>
                <w:b w:val="false"/>
                <w:i w:val="false"/>
                <w:color w:val="000000"/>
                <w:sz w:val="20"/>
              </w:rPr>
              <w:t>
подчеркнуть)</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2"/>
            </w:tblGrid>
            <w:tr>
              <w:trPr>
                <w:trHeight w:val="30" w:hRule="atLeast"/>
              </w:trPr>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УНП или ИНН/КПП или РНН/(БИН|ИИН)</w:t>
            </w:r>
            <w:r>
              <w:br/>
            </w:r>
            <w:r>
              <w:rPr>
                <w:rFonts w:ascii="Times New Roman"/>
                <w:b w:val="false"/>
                <w:i w:val="false"/>
                <w:color w:val="000000"/>
                <w:sz w:val="20"/>
              </w:rPr>
              <w:t>
_________________________________</w:t>
            </w:r>
            <w:r>
              <w:br/>
            </w:r>
            <w:r>
              <w:rPr>
                <w:rFonts w:ascii="Times New Roman"/>
                <w:b w:val="false"/>
                <w:i w:val="false"/>
                <w:color w:val="000000"/>
                <w:sz w:val="20"/>
              </w:rPr>
              <w:t>
(наименование организации, Ф.И.О.</w:t>
            </w:r>
            <w:r>
              <w:br/>
            </w:r>
            <w:r>
              <w:rPr>
                <w:rFonts w:ascii="Times New Roman"/>
                <w:b w:val="false"/>
                <w:i w:val="false"/>
                <w:color w:val="000000"/>
                <w:sz w:val="20"/>
              </w:rPr>
              <w:t>
индивидуального предпринимателя)</w:t>
            </w:r>
            <w:r>
              <w:br/>
            </w:r>
            <w:r>
              <w:rPr>
                <w:rFonts w:ascii="Times New Roman"/>
                <w:b w:val="false"/>
                <w:i w:val="false"/>
                <w:color w:val="000000"/>
                <w:sz w:val="20"/>
              </w:rPr>
              <w:t>
_________________________________</w:t>
            </w:r>
            <w:r>
              <w:br/>
            </w:r>
            <w:r>
              <w:rPr>
                <w:rFonts w:ascii="Times New Roman"/>
                <w:b w:val="false"/>
                <w:i w:val="false"/>
                <w:color w:val="000000"/>
                <w:sz w:val="20"/>
              </w:rPr>
              <w:t>
(код страны, место нахождения</w:t>
            </w:r>
            <w:r>
              <w:br/>
            </w:r>
            <w:r>
              <w:rPr>
                <w:rFonts w:ascii="Times New Roman"/>
                <w:b w:val="false"/>
                <w:i w:val="false"/>
                <w:color w:val="000000"/>
                <w:sz w:val="20"/>
              </w:rPr>
              <w:t>
       (жительства)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УНП или ИНН/КПП или РНН/(БИН|ИИН)</w:t>
            </w:r>
            <w:r>
              <w:br/>
            </w:r>
            <w:r>
              <w:rPr>
                <w:rFonts w:ascii="Times New Roman"/>
                <w:b w:val="false"/>
                <w:i w:val="false"/>
                <w:color w:val="000000"/>
                <w:sz w:val="20"/>
              </w:rPr>
              <w:t>
___________________________________</w:t>
            </w:r>
            <w:r>
              <w:br/>
            </w:r>
            <w:r>
              <w:rPr>
                <w:rFonts w:ascii="Times New Roman"/>
                <w:b w:val="false"/>
                <w:i w:val="false"/>
                <w:color w:val="000000"/>
                <w:sz w:val="20"/>
              </w:rPr>
              <w:t>
(наименование организации, Ф.И.О.</w:t>
            </w:r>
            <w:r>
              <w:br/>
            </w:r>
            <w:r>
              <w:rPr>
                <w:rFonts w:ascii="Times New Roman"/>
                <w:b w:val="false"/>
                <w:i w:val="false"/>
                <w:color w:val="000000"/>
                <w:sz w:val="20"/>
              </w:rPr>
              <w:t>
индивидуального предпринимателя)</w:t>
            </w:r>
            <w:r>
              <w:br/>
            </w:r>
            <w:r>
              <w:rPr>
                <w:rFonts w:ascii="Times New Roman"/>
                <w:b w:val="false"/>
                <w:i w:val="false"/>
                <w:color w:val="000000"/>
                <w:sz w:val="20"/>
              </w:rPr>
              <w:t>
___________________________________</w:t>
            </w:r>
            <w:r>
              <w:br/>
            </w:r>
            <w:r>
              <w:rPr>
                <w:rFonts w:ascii="Times New Roman"/>
                <w:b w:val="false"/>
                <w:i w:val="false"/>
                <w:color w:val="000000"/>
                <w:sz w:val="20"/>
              </w:rPr>
              <w:t>
   (код страны, место нахождения</w:t>
            </w:r>
            <w:r>
              <w:br/>
            </w:r>
            <w:r>
              <w:rPr>
                <w:rFonts w:ascii="Times New Roman"/>
                <w:b w:val="false"/>
                <w:i w:val="false"/>
                <w:color w:val="000000"/>
                <w:sz w:val="20"/>
              </w:rPr>
              <w:t>
           (жительства)</w:t>
            </w:r>
          </w:p>
        </w:tc>
      </w:tr>
    </w:tbl>
    <w:p>
      <w:pPr>
        <w:spacing w:after="0"/>
        <w:ind w:left="0"/>
        <w:jc w:val="both"/>
      </w:pPr>
      <w:r>
        <w:rPr>
          <w:rFonts w:ascii="Times New Roman"/>
          <w:b w:val="false"/>
          <w:i w:val="false"/>
          <w:color w:val="000000"/>
          <w:sz w:val="28"/>
        </w:rPr>
        <w:t>№ договора (контракта) ________ Дата договора (контракта) ___________</w:t>
      </w:r>
      <w:r>
        <w:br/>
      </w:r>
      <w:r>
        <w:rPr>
          <w:rFonts w:ascii="Times New Roman"/>
          <w:b w:val="false"/>
          <w:i w:val="false"/>
          <w:color w:val="000000"/>
          <w:sz w:val="28"/>
        </w:rPr>
        <w:t>
20__ г. № спецификации _____, _____ дата спецификации ____, 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2"/>
        <w:gridCol w:w="1973"/>
        <w:gridCol w:w="4626"/>
        <w:gridCol w:w="2069"/>
      </w:tblGrid>
      <w:tr>
        <w:trPr>
          <w:trHeight w:val="30" w:hRule="atLeast"/>
        </w:trPr>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Продавец, (комиссионер,</w:t>
            </w:r>
            <w:r>
              <w:br/>
            </w:r>
            <w:r>
              <w:rPr>
                <w:rFonts w:ascii="Times New Roman"/>
                <w:b w:val="false"/>
                <w:i w:val="false"/>
                <w:color w:val="000000"/>
                <w:sz w:val="20"/>
              </w:rPr>
              <w:t>
поверенный, агент/</w:t>
            </w:r>
            <w:r>
              <w:br/>
            </w:r>
            <w:r>
              <w:rPr>
                <w:rFonts w:ascii="Times New Roman"/>
                <w:b w:val="false"/>
                <w:i w:val="false"/>
                <w:color w:val="000000"/>
                <w:sz w:val="20"/>
              </w:rPr>
              <w:t>
комитент, доверитель,</w:t>
            </w:r>
            <w:r>
              <w:br/>
            </w:r>
            <w:r>
              <w:rPr>
                <w:rFonts w:ascii="Times New Roman"/>
                <w:b w:val="false"/>
                <w:i w:val="false"/>
                <w:color w:val="000000"/>
                <w:sz w:val="20"/>
              </w:rPr>
              <w:t>
принципал (нужное</w:t>
            </w:r>
            <w:r>
              <w:br/>
            </w:r>
            <w:r>
              <w:rPr>
                <w:rFonts w:ascii="Times New Roman"/>
                <w:b w:val="false"/>
                <w:i w:val="false"/>
                <w:color w:val="000000"/>
                <w:sz w:val="20"/>
              </w:rPr>
              <w:t>
подчеркнуть)</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6"/>
            </w:tblGrid>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Покупатель, комиссионер,</w:t>
            </w:r>
            <w:r>
              <w:br/>
            </w:r>
            <w:r>
              <w:rPr>
                <w:rFonts w:ascii="Times New Roman"/>
                <w:b w:val="false"/>
                <w:i w:val="false"/>
                <w:color w:val="000000"/>
                <w:sz w:val="20"/>
              </w:rPr>
              <w:t>
поверенный, агент/</w:t>
            </w:r>
            <w:r>
              <w:br/>
            </w:r>
            <w:r>
              <w:rPr>
                <w:rFonts w:ascii="Times New Roman"/>
                <w:b w:val="false"/>
                <w:i w:val="false"/>
                <w:color w:val="000000"/>
                <w:sz w:val="20"/>
              </w:rPr>
              <w:t>
комитент, доверитель,</w:t>
            </w:r>
            <w:r>
              <w:br/>
            </w:r>
            <w:r>
              <w:rPr>
                <w:rFonts w:ascii="Times New Roman"/>
                <w:b w:val="false"/>
                <w:i w:val="false"/>
                <w:color w:val="000000"/>
                <w:sz w:val="20"/>
              </w:rPr>
              <w:t>
принципал (нужное</w:t>
            </w:r>
            <w:r>
              <w:br/>
            </w:r>
            <w:r>
              <w:rPr>
                <w:rFonts w:ascii="Times New Roman"/>
                <w:b w:val="false"/>
                <w:i w:val="false"/>
                <w:color w:val="000000"/>
                <w:sz w:val="20"/>
              </w:rPr>
              <w:t>
подчеркнуть)</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2"/>
            </w:tblGrid>
            <w:tr>
              <w:trPr>
                <w:trHeight w:val="30" w:hRule="atLeast"/>
              </w:trPr>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УНП или ИНН/КПП или РНН/(БИН|ИИН)</w:t>
            </w:r>
            <w:r>
              <w:br/>
            </w:r>
            <w:r>
              <w:rPr>
                <w:rFonts w:ascii="Times New Roman"/>
                <w:b w:val="false"/>
                <w:i w:val="false"/>
                <w:color w:val="000000"/>
                <w:sz w:val="20"/>
              </w:rPr>
              <w:t>
_________________________________</w:t>
            </w:r>
            <w:r>
              <w:br/>
            </w:r>
            <w:r>
              <w:rPr>
                <w:rFonts w:ascii="Times New Roman"/>
                <w:b w:val="false"/>
                <w:i w:val="false"/>
                <w:color w:val="000000"/>
                <w:sz w:val="20"/>
              </w:rPr>
              <w:t>
(наименование организации, Ф.И.О.</w:t>
            </w:r>
            <w:r>
              <w:br/>
            </w:r>
            <w:r>
              <w:rPr>
                <w:rFonts w:ascii="Times New Roman"/>
                <w:b w:val="false"/>
                <w:i w:val="false"/>
                <w:color w:val="000000"/>
                <w:sz w:val="20"/>
              </w:rPr>
              <w:t>
индивидуального предпринимателя)</w:t>
            </w:r>
            <w:r>
              <w:br/>
            </w:r>
            <w:r>
              <w:rPr>
                <w:rFonts w:ascii="Times New Roman"/>
                <w:b w:val="false"/>
                <w:i w:val="false"/>
                <w:color w:val="000000"/>
                <w:sz w:val="20"/>
              </w:rPr>
              <w:t>
_________________________________</w:t>
            </w:r>
            <w:r>
              <w:br/>
            </w:r>
            <w:r>
              <w:rPr>
                <w:rFonts w:ascii="Times New Roman"/>
                <w:b w:val="false"/>
                <w:i w:val="false"/>
                <w:color w:val="000000"/>
                <w:sz w:val="20"/>
              </w:rPr>
              <w:t>
(код страны, место нахождения</w:t>
            </w:r>
            <w:r>
              <w:br/>
            </w:r>
            <w:r>
              <w:rPr>
                <w:rFonts w:ascii="Times New Roman"/>
                <w:b w:val="false"/>
                <w:i w:val="false"/>
                <w:color w:val="000000"/>
                <w:sz w:val="20"/>
              </w:rPr>
              <w:t>
         (жительства)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УНП или ИНН/КПП или РНН/(БИН|ИИН)</w:t>
            </w:r>
            <w:r>
              <w:br/>
            </w:r>
            <w:r>
              <w:rPr>
                <w:rFonts w:ascii="Times New Roman"/>
                <w:b w:val="false"/>
                <w:i w:val="false"/>
                <w:color w:val="000000"/>
                <w:sz w:val="20"/>
              </w:rPr>
              <w:t>
___________________________________</w:t>
            </w:r>
            <w:r>
              <w:br/>
            </w:r>
            <w:r>
              <w:rPr>
                <w:rFonts w:ascii="Times New Roman"/>
                <w:b w:val="false"/>
                <w:i w:val="false"/>
                <w:color w:val="000000"/>
                <w:sz w:val="20"/>
              </w:rPr>
              <w:t>
(наименование организации, Ф.И.О.</w:t>
            </w:r>
            <w:r>
              <w:br/>
            </w:r>
            <w:r>
              <w:rPr>
                <w:rFonts w:ascii="Times New Roman"/>
                <w:b w:val="false"/>
                <w:i w:val="false"/>
                <w:color w:val="000000"/>
                <w:sz w:val="20"/>
              </w:rPr>
              <w:t>
индивидуального предпринимателя)</w:t>
            </w:r>
            <w:r>
              <w:br/>
            </w:r>
            <w:r>
              <w:rPr>
                <w:rFonts w:ascii="Times New Roman"/>
                <w:b w:val="false"/>
                <w:i w:val="false"/>
                <w:color w:val="000000"/>
                <w:sz w:val="20"/>
              </w:rPr>
              <w:t>
___________________________________</w:t>
            </w:r>
            <w:r>
              <w:br/>
            </w:r>
            <w:r>
              <w:rPr>
                <w:rFonts w:ascii="Times New Roman"/>
                <w:b w:val="false"/>
                <w:i w:val="false"/>
                <w:color w:val="000000"/>
                <w:sz w:val="20"/>
              </w:rPr>
              <w:t>
   (код страны, место нахождения</w:t>
            </w:r>
            <w:r>
              <w:br/>
            </w:r>
            <w:r>
              <w:rPr>
                <w:rFonts w:ascii="Times New Roman"/>
                <w:b w:val="false"/>
                <w:i w:val="false"/>
                <w:color w:val="000000"/>
                <w:sz w:val="20"/>
              </w:rPr>
              <w:t>
            (жительства)</w:t>
            </w:r>
          </w:p>
        </w:tc>
      </w:tr>
    </w:tbl>
    <w:p>
      <w:pPr>
        <w:spacing w:after="0"/>
        <w:ind w:left="0"/>
        <w:jc w:val="both"/>
      </w:pPr>
      <w:r>
        <w:rPr>
          <w:rFonts w:ascii="Times New Roman"/>
          <w:b w:val="false"/>
          <w:i w:val="false"/>
          <w:color w:val="000000"/>
          <w:sz w:val="28"/>
        </w:rPr>
        <w:t>№ договора (контракта) ________ Дата договора (контракта) ___________ 20__ г. № спецификации _____, _____ дата спецификации ____, 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2"/>
        <w:gridCol w:w="1973"/>
        <w:gridCol w:w="4626"/>
        <w:gridCol w:w="2069"/>
      </w:tblGrid>
      <w:tr>
        <w:trPr>
          <w:trHeight w:val="30" w:hRule="atLeast"/>
        </w:trPr>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Продавец, (комиссионер,</w:t>
            </w:r>
            <w:r>
              <w:br/>
            </w:r>
            <w:r>
              <w:rPr>
                <w:rFonts w:ascii="Times New Roman"/>
                <w:b w:val="false"/>
                <w:i w:val="false"/>
                <w:color w:val="000000"/>
                <w:sz w:val="20"/>
              </w:rPr>
              <w:t>
поверенный, агент/</w:t>
            </w:r>
            <w:r>
              <w:br/>
            </w:r>
            <w:r>
              <w:rPr>
                <w:rFonts w:ascii="Times New Roman"/>
                <w:b w:val="false"/>
                <w:i w:val="false"/>
                <w:color w:val="000000"/>
                <w:sz w:val="20"/>
              </w:rPr>
              <w:t>
комитент, доверитель,</w:t>
            </w:r>
            <w:r>
              <w:br/>
            </w:r>
            <w:r>
              <w:rPr>
                <w:rFonts w:ascii="Times New Roman"/>
                <w:b w:val="false"/>
                <w:i w:val="false"/>
                <w:color w:val="000000"/>
                <w:sz w:val="20"/>
              </w:rPr>
              <w:t>
принципал (нужное</w:t>
            </w:r>
            <w:r>
              <w:br/>
            </w:r>
            <w:r>
              <w:rPr>
                <w:rFonts w:ascii="Times New Roman"/>
                <w:b w:val="false"/>
                <w:i w:val="false"/>
                <w:color w:val="000000"/>
                <w:sz w:val="20"/>
              </w:rPr>
              <w:t>
подчеркнуть)</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6"/>
            </w:tblGrid>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Покупатель, комиссионер,</w:t>
            </w:r>
            <w:r>
              <w:br/>
            </w:r>
            <w:r>
              <w:rPr>
                <w:rFonts w:ascii="Times New Roman"/>
                <w:b w:val="false"/>
                <w:i w:val="false"/>
                <w:color w:val="000000"/>
                <w:sz w:val="20"/>
              </w:rPr>
              <w:t>
поверенный, агент/</w:t>
            </w:r>
            <w:r>
              <w:br/>
            </w:r>
            <w:r>
              <w:rPr>
                <w:rFonts w:ascii="Times New Roman"/>
                <w:b w:val="false"/>
                <w:i w:val="false"/>
                <w:color w:val="000000"/>
                <w:sz w:val="20"/>
              </w:rPr>
              <w:t>
комитент, доверитель,</w:t>
            </w:r>
            <w:r>
              <w:br/>
            </w:r>
            <w:r>
              <w:rPr>
                <w:rFonts w:ascii="Times New Roman"/>
                <w:b w:val="false"/>
                <w:i w:val="false"/>
                <w:color w:val="000000"/>
                <w:sz w:val="20"/>
              </w:rPr>
              <w:t>
принципал (нужное</w:t>
            </w:r>
            <w:r>
              <w:br/>
            </w:r>
            <w:r>
              <w:rPr>
                <w:rFonts w:ascii="Times New Roman"/>
                <w:b w:val="false"/>
                <w:i w:val="false"/>
                <w:color w:val="000000"/>
                <w:sz w:val="20"/>
              </w:rPr>
              <w:t>
подчеркнуть)</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2"/>
            </w:tblGrid>
            <w:tr>
              <w:trPr>
                <w:trHeight w:val="30" w:hRule="atLeast"/>
              </w:trPr>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УНП или ИНН/КПП или РНН/(БИН|ИИН)</w:t>
            </w:r>
            <w:r>
              <w:br/>
            </w:r>
            <w:r>
              <w:rPr>
                <w:rFonts w:ascii="Times New Roman"/>
                <w:b w:val="false"/>
                <w:i w:val="false"/>
                <w:color w:val="000000"/>
                <w:sz w:val="20"/>
              </w:rPr>
              <w:t>
_________________________________</w:t>
            </w:r>
            <w:r>
              <w:br/>
            </w:r>
            <w:r>
              <w:rPr>
                <w:rFonts w:ascii="Times New Roman"/>
                <w:b w:val="false"/>
                <w:i w:val="false"/>
                <w:color w:val="000000"/>
                <w:sz w:val="20"/>
              </w:rPr>
              <w:t>
(наименование организации, Ф.И.О.</w:t>
            </w:r>
            <w:r>
              <w:br/>
            </w:r>
            <w:r>
              <w:rPr>
                <w:rFonts w:ascii="Times New Roman"/>
                <w:b w:val="false"/>
                <w:i w:val="false"/>
                <w:color w:val="000000"/>
                <w:sz w:val="20"/>
              </w:rPr>
              <w:t>
индивидуального предпринимателя)</w:t>
            </w:r>
            <w:r>
              <w:br/>
            </w:r>
            <w:r>
              <w:rPr>
                <w:rFonts w:ascii="Times New Roman"/>
                <w:b w:val="false"/>
                <w:i w:val="false"/>
                <w:color w:val="000000"/>
                <w:sz w:val="20"/>
              </w:rPr>
              <w:t>
_________________________________</w:t>
            </w:r>
            <w:r>
              <w:br/>
            </w:r>
            <w:r>
              <w:rPr>
                <w:rFonts w:ascii="Times New Roman"/>
                <w:b w:val="false"/>
                <w:i w:val="false"/>
                <w:color w:val="000000"/>
                <w:sz w:val="20"/>
              </w:rPr>
              <w:t>
(код страны, место нахождения</w:t>
            </w:r>
            <w:r>
              <w:br/>
            </w:r>
            <w:r>
              <w:rPr>
                <w:rFonts w:ascii="Times New Roman"/>
                <w:b w:val="false"/>
                <w:i w:val="false"/>
                <w:color w:val="000000"/>
                <w:sz w:val="20"/>
              </w:rPr>
              <w:t>
(жительства)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УНП или ИНН/КПП или РНН/(БИН|ИИН)</w:t>
            </w:r>
            <w:r>
              <w:br/>
            </w:r>
            <w:r>
              <w:rPr>
                <w:rFonts w:ascii="Times New Roman"/>
                <w:b w:val="false"/>
                <w:i w:val="false"/>
                <w:color w:val="000000"/>
                <w:sz w:val="20"/>
              </w:rPr>
              <w:t>
___________________________________</w:t>
            </w:r>
            <w:r>
              <w:br/>
            </w:r>
            <w:r>
              <w:rPr>
                <w:rFonts w:ascii="Times New Roman"/>
                <w:b w:val="false"/>
                <w:i w:val="false"/>
                <w:color w:val="000000"/>
                <w:sz w:val="20"/>
              </w:rPr>
              <w:t>
(наименование организации, Ф.И.О.</w:t>
            </w:r>
            <w:r>
              <w:br/>
            </w:r>
            <w:r>
              <w:rPr>
                <w:rFonts w:ascii="Times New Roman"/>
                <w:b w:val="false"/>
                <w:i w:val="false"/>
                <w:color w:val="000000"/>
                <w:sz w:val="20"/>
              </w:rPr>
              <w:t>
индивидуального предпринимателя)</w:t>
            </w:r>
            <w:r>
              <w:br/>
            </w:r>
            <w:r>
              <w:rPr>
                <w:rFonts w:ascii="Times New Roman"/>
                <w:b w:val="false"/>
                <w:i w:val="false"/>
                <w:color w:val="000000"/>
                <w:sz w:val="20"/>
              </w:rPr>
              <w:t>
___________________________________</w:t>
            </w:r>
            <w:r>
              <w:br/>
            </w:r>
            <w:r>
              <w:rPr>
                <w:rFonts w:ascii="Times New Roman"/>
                <w:b w:val="false"/>
                <w:i w:val="false"/>
                <w:color w:val="000000"/>
                <w:sz w:val="20"/>
              </w:rPr>
              <w:t>
   (код страны, место нахождения</w:t>
            </w:r>
            <w:r>
              <w:br/>
            </w:r>
            <w:r>
              <w:rPr>
                <w:rFonts w:ascii="Times New Roman"/>
                <w:b w:val="false"/>
                <w:i w:val="false"/>
                <w:color w:val="000000"/>
                <w:sz w:val="20"/>
              </w:rPr>
              <w:t>
             (жительства)</w:t>
            </w:r>
          </w:p>
        </w:tc>
      </w:tr>
    </w:tbl>
    <w:p>
      <w:pPr>
        <w:spacing w:after="0"/>
        <w:ind w:left="0"/>
        <w:jc w:val="both"/>
      </w:pPr>
      <w:r>
        <w:rPr>
          <w:rFonts w:ascii="Times New Roman"/>
          <w:b w:val="false"/>
          <w:i w:val="false"/>
          <w:color w:val="000000"/>
          <w:sz w:val="28"/>
        </w:rPr>
        <w:t>№ договора (контракта) ________ Дата договора (контракта) ___________</w:t>
      </w:r>
      <w:r>
        <w:br/>
      </w:r>
      <w:r>
        <w:rPr>
          <w:rFonts w:ascii="Times New Roman"/>
          <w:b w:val="false"/>
          <w:i w:val="false"/>
          <w:color w:val="000000"/>
          <w:sz w:val="28"/>
        </w:rPr>
        <w:t>
20__ г. № спецификации _____, _____ дата спецификации ____, ____</w:t>
      </w:r>
    </w:p>
    <w:bookmarkStart w:name="z5382" w:id="275"/>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ноября 2011 года № 1310</w:t>
      </w:r>
    </w:p>
    <w:bookmarkEnd w:id="275"/>
    <w:bookmarkStart w:name="z5383" w:id="276"/>
    <w:p>
      <w:pPr>
        <w:spacing w:after="0"/>
        <w:ind w:left="0"/>
        <w:jc w:val="left"/>
      </w:pPr>
      <w:r>
        <w:rPr>
          <w:rFonts w:ascii="Times New Roman"/>
          <w:b/>
          <w:i w:val="false"/>
          <w:color w:val="000000"/>
        </w:rPr>
        <w:t xml:space="preserve"> 
Правила заполнения и представления заявления о ввозе товаров</w:t>
      </w:r>
      <w:r>
        <w:br/>
      </w:r>
      <w:r>
        <w:rPr>
          <w:rFonts w:ascii="Times New Roman"/>
          <w:b/>
          <w:i w:val="false"/>
          <w:color w:val="000000"/>
        </w:rPr>
        <w:t>
и уплате косвенных налогов (Форма 328.00)</w:t>
      </w:r>
    </w:p>
    <w:bookmarkEnd w:id="276"/>
    <w:bookmarkStart w:name="z5384" w:id="277"/>
    <w:p>
      <w:pPr>
        <w:spacing w:after="0"/>
        <w:ind w:left="0"/>
        <w:jc w:val="left"/>
      </w:pPr>
      <w:r>
        <w:rPr>
          <w:rFonts w:ascii="Times New Roman"/>
          <w:b/>
          <w:i w:val="false"/>
          <w:color w:val="000000"/>
        </w:rPr>
        <w:t xml:space="preserve"> 
1. Общие положения</w:t>
      </w:r>
    </w:p>
    <w:bookmarkEnd w:id="277"/>
    <w:bookmarkStart w:name="z5385" w:id="278"/>
    <w:p>
      <w:pPr>
        <w:spacing w:after="0"/>
        <w:ind w:left="0"/>
        <w:jc w:val="both"/>
      </w:pPr>
      <w:r>
        <w:rPr>
          <w:rFonts w:ascii="Times New Roman"/>
          <w:b w:val="false"/>
          <w:i w:val="false"/>
          <w:color w:val="000000"/>
          <w:sz w:val="28"/>
        </w:rPr>
        <w:t>
      1. Правила заполнения и представления заявления о ввозе товаров и уплате косвенных налогов определяют порядок заполнения и представления заявления о ввозе товаров и уплате косвенных налогов (далее - Заявление).</w:t>
      </w:r>
      <w:r>
        <w:br/>
      </w:r>
      <w:r>
        <w:rPr>
          <w:rFonts w:ascii="Times New Roman"/>
          <w:b w:val="false"/>
          <w:i w:val="false"/>
          <w:color w:val="000000"/>
          <w:sz w:val="28"/>
        </w:rPr>
        <w:t>
</w:t>
      </w:r>
      <w:r>
        <w:rPr>
          <w:rFonts w:ascii="Times New Roman"/>
          <w:b w:val="false"/>
          <w:i w:val="false"/>
          <w:color w:val="000000"/>
          <w:sz w:val="28"/>
        </w:rPr>
        <w:t>
      2. Заявление состоит из трех разделов и приложения к нему, предназначенных для детального отражения информации о ввозе товаров и об исчислении налогового обязательства.</w:t>
      </w:r>
      <w:r>
        <w:br/>
      </w:r>
      <w:r>
        <w:rPr>
          <w:rFonts w:ascii="Times New Roman"/>
          <w:b w:val="false"/>
          <w:i w:val="false"/>
          <w:color w:val="000000"/>
          <w:sz w:val="28"/>
        </w:rPr>
        <w:t>
</w:t>
      </w:r>
      <w:r>
        <w:rPr>
          <w:rFonts w:ascii="Times New Roman"/>
          <w:b w:val="false"/>
          <w:i w:val="false"/>
          <w:color w:val="000000"/>
          <w:sz w:val="28"/>
        </w:rPr>
        <w:t>
      Первый и третий разделы Заявления и приложение к нему заполняет налогоплательщик, второй раздел - налоговый орган.</w:t>
      </w:r>
      <w:r>
        <w:br/>
      </w:r>
      <w:r>
        <w:rPr>
          <w:rFonts w:ascii="Times New Roman"/>
          <w:b w:val="false"/>
          <w:i w:val="false"/>
          <w:color w:val="000000"/>
          <w:sz w:val="28"/>
        </w:rPr>
        <w:t>
</w:t>
      </w:r>
      <w:r>
        <w:rPr>
          <w:rFonts w:ascii="Times New Roman"/>
          <w:b w:val="false"/>
          <w:i w:val="false"/>
          <w:color w:val="000000"/>
          <w:sz w:val="28"/>
        </w:rPr>
        <w:t xml:space="preserve">
      3. При заполнении Заявления не допускаются исправления, подчистки и помарки. </w:t>
      </w:r>
      <w:r>
        <w:br/>
      </w:r>
      <w:r>
        <w:rPr>
          <w:rFonts w:ascii="Times New Roman"/>
          <w:b w:val="false"/>
          <w:i w:val="false"/>
          <w:color w:val="000000"/>
          <w:sz w:val="28"/>
        </w:rPr>
        <w:t>
</w:t>
      </w:r>
      <w:r>
        <w:rPr>
          <w:rFonts w:ascii="Times New Roman"/>
          <w:b w:val="false"/>
          <w:i w:val="false"/>
          <w:color w:val="000000"/>
          <w:sz w:val="28"/>
        </w:rPr>
        <w:t xml:space="preserve">
      4. При отсутствии сведений (информации), подлежащих отражению в Заявлении, соответствующие ячейки не заполняются. </w:t>
      </w:r>
      <w:r>
        <w:br/>
      </w:r>
      <w:r>
        <w:rPr>
          <w:rFonts w:ascii="Times New Roman"/>
          <w:b w:val="false"/>
          <w:i w:val="false"/>
          <w:color w:val="000000"/>
          <w:sz w:val="28"/>
        </w:rPr>
        <w:t>
</w:t>
      </w:r>
      <w:r>
        <w:rPr>
          <w:rFonts w:ascii="Times New Roman"/>
          <w:b w:val="false"/>
          <w:i w:val="false"/>
          <w:color w:val="000000"/>
          <w:sz w:val="28"/>
        </w:rPr>
        <w:t>
      5. Приложение к Заявлению не составляется при отсутствии данных, подлежащих отражению в них.</w:t>
      </w:r>
      <w:r>
        <w:br/>
      </w:r>
      <w:r>
        <w:rPr>
          <w:rFonts w:ascii="Times New Roman"/>
          <w:b w:val="false"/>
          <w:i w:val="false"/>
          <w:color w:val="000000"/>
          <w:sz w:val="28"/>
        </w:rPr>
        <w:t>
</w:t>
      </w:r>
      <w:r>
        <w:rPr>
          <w:rFonts w:ascii="Times New Roman"/>
          <w:b w:val="false"/>
          <w:i w:val="false"/>
          <w:color w:val="000000"/>
          <w:sz w:val="28"/>
        </w:rPr>
        <w:t>
      6. При составлении Заявления:</w:t>
      </w:r>
      <w:r>
        <w:br/>
      </w:r>
      <w:r>
        <w:rPr>
          <w:rFonts w:ascii="Times New Roman"/>
          <w:b w:val="false"/>
          <w:i w:val="false"/>
          <w:color w:val="000000"/>
          <w:sz w:val="28"/>
        </w:rPr>
        <w:t>
</w:t>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r>
        <w:br/>
      </w:r>
      <w:r>
        <w:rPr>
          <w:rFonts w:ascii="Times New Roman"/>
          <w:b w:val="false"/>
          <w:i w:val="false"/>
          <w:color w:val="000000"/>
          <w:sz w:val="28"/>
        </w:rPr>
        <w:t>
</w:t>
      </w:r>
      <w:r>
        <w:rPr>
          <w:rFonts w:ascii="Times New Roman"/>
          <w:b w:val="false"/>
          <w:i w:val="false"/>
          <w:color w:val="000000"/>
          <w:sz w:val="28"/>
        </w:rPr>
        <w:t>
      2) в электронном виде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Кодекса Республики Казахстан от 10 декабря 2008 года "О налогах и других обязательных платежах в бюджет" (Налоговый кодекс).</w:t>
      </w:r>
      <w:r>
        <w:br/>
      </w:r>
      <w:r>
        <w:rPr>
          <w:rFonts w:ascii="Times New Roman"/>
          <w:b w:val="false"/>
          <w:i w:val="false"/>
          <w:color w:val="000000"/>
          <w:sz w:val="28"/>
        </w:rPr>
        <w:t>
</w:t>
      </w:r>
      <w:r>
        <w:rPr>
          <w:rFonts w:ascii="Times New Roman"/>
          <w:b w:val="false"/>
          <w:i w:val="false"/>
          <w:color w:val="000000"/>
          <w:sz w:val="28"/>
        </w:rPr>
        <w:t>
      Страницы Заявления должны быть пронумерованы налогоплательщиком.</w:t>
      </w:r>
      <w:r>
        <w:br/>
      </w:r>
      <w:r>
        <w:rPr>
          <w:rFonts w:ascii="Times New Roman"/>
          <w:b w:val="false"/>
          <w:i w:val="false"/>
          <w:color w:val="000000"/>
          <w:sz w:val="28"/>
        </w:rPr>
        <w:t>
</w:t>
      </w:r>
      <w:r>
        <w:rPr>
          <w:rFonts w:ascii="Times New Roman"/>
          <w:b w:val="false"/>
          <w:i w:val="false"/>
          <w:color w:val="000000"/>
          <w:sz w:val="28"/>
        </w:rPr>
        <w:t>
      7. Заявление на бумажном носителе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 Республики Казахстан. </w:t>
      </w:r>
      <w:r>
        <w:br/>
      </w:r>
      <w:r>
        <w:rPr>
          <w:rFonts w:ascii="Times New Roman"/>
          <w:b w:val="false"/>
          <w:i w:val="false"/>
          <w:color w:val="000000"/>
          <w:sz w:val="28"/>
        </w:rPr>
        <w:t>
</w:t>
      </w:r>
      <w:r>
        <w:rPr>
          <w:rFonts w:ascii="Times New Roman"/>
          <w:b w:val="false"/>
          <w:i w:val="false"/>
          <w:color w:val="000000"/>
          <w:sz w:val="28"/>
        </w:rPr>
        <w:t>
      Заявление в электронном виде представляется посредством системы приема и обработки налоговой отчетности либо на электронном носителе, допускающим компьютерную обработку информации.</w:t>
      </w:r>
      <w:r>
        <w:br/>
      </w:r>
      <w:r>
        <w:rPr>
          <w:rFonts w:ascii="Times New Roman"/>
          <w:b w:val="false"/>
          <w:i w:val="false"/>
          <w:color w:val="000000"/>
          <w:sz w:val="28"/>
        </w:rPr>
        <w:t>
</w:t>
      </w:r>
      <w:r>
        <w:rPr>
          <w:rFonts w:ascii="Times New Roman"/>
          <w:b w:val="false"/>
          <w:i w:val="false"/>
          <w:color w:val="000000"/>
          <w:sz w:val="28"/>
        </w:rPr>
        <w:t>
      При этом, Заявление в электронном виде, представляемое посредством системы приема и обработки налоговой отчетности, заверяется электронной цифровой подписью налогоплательщика в соответствии с пунктом 3 статьи 61 Налогового кодекса Республики Казахстан.</w:t>
      </w:r>
      <w:r>
        <w:br/>
      </w:r>
      <w:r>
        <w:rPr>
          <w:rFonts w:ascii="Times New Roman"/>
          <w:b w:val="false"/>
          <w:i w:val="false"/>
          <w:color w:val="000000"/>
          <w:sz w:val="28"/>
        </w:rPr>
        <w:t>
</w:t>
      </w:r>
      <w:r>
        <w:rPr>
          <w:rFonts w:ascii="Times New Roman"/>
          <w:b w:val="false"/>
          <w:i w:val="false"/>
          <w:color w:val="000000"/>
          <w:sz w:val="28"/>
        </w:rPr>
        <w:t>
      Сведения, отраженные в Заявлении в электронном виде должны соответствовать сведениям, содержащимся в Заявлении на бумажном носителе.</w:t>
      </w:r>
      <w:r>
        <w:br/>
      </w:r>
      <w:r>
        <w:rPr>
          <w:rFonts w:ascii="Times New Roman"/>
          <w:b w:val="false"/>
          <w:i w:val="false"/>
          <w:color w:val="000000"/>
          <w:sz w:val="28"/>
        </w:rPr>
        <w:t>
</w:t>
      </w:r>
      <w:r>
        <w:rPr>
          <w:rFonts w:ascii="Times New Roman"/>
          <w:b w:val="false"/>
          <w:i w:val="false"/>
          <w:color w:val="000000"/>
          <w:sz w:val="28"/>
        </w:rPr>
        <w:t>
      8. Заявление представляется налогоплательщиком либо его представителем на бумажном носителе и в электронном виде в налоговый орган по месту нахождения (месту жительства) в четырех экземплярах с приложением документов,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276-20 Налогового кодекса Республики Казахстан одновременно с налоговой декларацией по косвенным налогам по импортированным товарам.</w:t>
      </w:r>
      <w:r>
        <w:br/>
      </w:r>
      <w:r>
        <w:rPr>
          <w:rFonts w:ascii="Times New Roman"/>
          <w:b w:val="false"/>
          <w:i w:val="false"/>
          <w:color w:val="000000"/>
          <w:sz w:val="28"/>
        </w:rPr>
        <w:t>
</w:t>
      </w:r>
      <w:r>
        <w:rPr>
          <w:rFonts w:ascii="Times New Roman"/>
          <w:b w:val="false"/>
          <w:i w:val="false"/>
          <w:color w:val="000000"/>
          <w:sz w:val="28"/>
        </w:rPr>
        <w:t xml:space="preserve">
      9. Заявлению, представленному в электронном виде, присваивается регистрационный номер центральным узлом системы приема и обработки налоговой отчетности. </w:t>
      </w:r>
      <w:r>
        <w:br/>
      </w:r>
      <w:r>
        <w:rPr>
          <w:rFonts w:ascii="Times New Roman"/>
          <w:b w:val="false"/>
          <w:i w:val="false"/>
          <w:color w:val="000000"/>
          <w:sz w:val="28"/>
        </w:rPr>
        <w:t>
</w:t>
      </w:r>
      <w:r>
        <w:rPr>
          <w:rFonts w:ascii="Times New Roman"/>
          <w:b w:val="false"/>
          <w:i w:val="false"/>
          <w:color w:val="000000"/>
          <w:sz w:val="28"/>
        </w:rPr>
        <w:t xml:space="preserve">
      Заявление, представленное на бумажном носителе, регистрируется налоговым органом в Журнале регистрации заявлений о ввозе товаров и уплате косвенных налогов (далее - Журнал) под присвоенным центральным узлом системы приема и обработки налоговой отчетности регистрационным номером Заявления, представленного в электронном виде. </w:t>
      </w:r>
      <w:r>
        <w:br/>
      </w:r>
      <w:r>
        <w:rPr>
          <w:rFonts w:ascii="Times New Roman"/>
          <w:b w:val="false"/>
          <w:i w:val="false"/>
          <w:color w:val="000000"/>
          <w:sz w:val="28"/>
        </w:rPr>
        <w:t>
</w:t>
      </w:r>
      <w:r>
        <w:rPr>
          <w:rFonts w:ascii="Times New Roman"/>
          <w:b w:val="false"/>
          <w:i w:val="false"/>
          <w:color w:val="000000"/>
          <w:sz w:val="28"/>
        </w:rPr>
        <w:t>
      Данный регистрационный номер проставляется налоговым органом во втором разделе экземпляров Заявления, представленных на бумажном носителе.</w:t>
      </w:r>
      <w:r>
        <w:br/>
      </w:r>
      <w:r>
        <w:rPr>
          <w:rFonts w:ascii="Times New Roman"/>
          <w:b w:val="false"/>
          <w:i w:val="false"/>
          <w:color w:val="000000"/>
          <w:sz w:val="28"/>
        </w:rPr>
        <w:t>
</w:t>
      </w:r>
      <w:r>
        <w:rPr>
          <w:rFonts w:ascii="Times New Roman"/>
          <w:b w:val="false"/>
          <w:i w:val="false"/>
          <w:color w:val="000000"/>
          <w:sz w:val="28"/>
        </w:rPr>
        <w:t xml:space="preserve">
      При этом датой представления Заявления является дата приема налоговым органом Заявления на бумажном носителе. </w:t>
      </w:r>
    </w:p>
    <w:bookmarkEnd w:id="278"/>
    <w:bookmarkStart w:name="z5404" w:id="279"/>
    <w:p>
      <w:pPr>
        <w:spacing w:after="0"/>
        <w:ind w:left="0"/>
        <w:jc w:val="left"/>
      </w:pPr>
      <w:r>
        <w:rPr>
          <w:rFonts w:ascii="Times New Roman"/>
          <w:b/>
          <w:i w:val="false"/>
          <w:color w:val="000000"/>
        </w:rPr>
        <w:t xml:space="preserve"> 
2. Заполнение Заявления</w:t>
      </w:r>
    </w:p>
    <w:bookmarkEnd w:id="279"/>
    <w:bookmarkStart w:name="z5405" w:id="280"/>
    <w:p>
      <w:pPr>
        <w:spacing w:after="0"/>
        <w:ind w:left="0"/>
        <w:jc w:val="both"/>
      </w:pPr>
      <w:r>
        <w:rPr>
          <w:rFonts w:ascii="Times New Roman"/>
          <w:b w:val="false"/>
          <w:i w:val="false"/>
          <w:color w:val="000000"/>
          <w:sz w:val="28"/>
        </w:rPr>
        <w:t>
      10. В правом верхнем углу каждой страницы Заявления налогоплательщиком проставляется номер заявления, число, месяц и год его заполнения.</w:t>
      </w:r>
      <w:r>
        <w:br/>
      </w:r>
      <w:r>
        <w:rPr>
          <w:rFonts w:ascii="Times New Roman"/>
          <w:b w:val="false"/>
          <w:i w:val="false"/>
          <w:color w:val="000000"/>
          <w:sz w:val="28"/>
        </w:rPr>
        <w:t>
</w:t>
      </w:r>
      <w:r>
        <w:rPr>
          <w:rFonts w:ascii="Times New Roman"/>
          <w:b w:val="false"/>
          <w:i w:val="false"/>
          <w:color w:val="000000"/>
          <w:sz w:val="28"/>
        </w:rPr>
        <w:t>
      11. В строках "Продавец/Покупатель" Заявления указываются:</w:t>
      </w:r>
      <w:r>
        <w:br/>
      </w:r>
      <w:r>
        <w:rPr>
          <w:rFonts w:ascii="Times New Roman"/>
          <w:b w:val="false"/>
          <w:i w:val="false"/>
          <w:color w:val="000000"/>
          <w:sz w:val="28"/>
        </w:rPr>
        <w:t>
</w:t>
      </w:r>
      <w:r>
        <w:rPr>
          <w:rFonts w:ascii="Times New Roman"/>
          <w:b w:val="false"/>
          <w:i w:val="false"/>
          <w:color w:val="000000"/>
          <w:sz w:val="28"/>
        </w:rPr>
        <w:t xml:space="preserve">
      для налогоплательщиков Республики Беларусь - УНП (учетный номер плательщика), для налогоплательщиков Республики Казахстан - РНН (регистрационный номер налогоплательщика) либо БИН (бизнес идентификационный номер) либо ИИН (индивидуальный идентификационный номер), для налогоплательщиков Российской Федерации - ИНН/КПП (идентификационный номер налогоплательщика/код причины постановки на учет); </w:t>
      </w:r>
      <w:r>
        <w:br/>
      </w:r>
      <w:r>
        <w:rPr>
          <w:rFonts w:ascii="Times New Roman"/>
          <w:b w:val="false"/>
          <w:i w:val="false"/>
          <w:color w:val="000000"/>
          <w:sz w:val="28"/>
        </w:rPr>
        <w:t>
</w:t>
      </w:r>
      <w:r>
        <w:rPr>
          <w:rFonts w:ascii="Times New Roman"/>
          <w:b w:val="false"/>
          <w:i w:val="false"/>
          <w:color w:val="000000"/>
          <w:sz w:val="28"/>
        </w:rPr>
        <w:t>
      наименование юридического лица или фамилия, имя, отчество индивидуального предпринимателя, физического лица.</w:t>
      </w:r>
      <w:r>
        <w:br/>
      </w:r>
      <w:r>
        <w:rPr>
          <w:rFonts w:ascii="Times New Roman"/>
          <w:b w:val="false"/>
          <w:i w:val="false"/>
          <w:color w:val="000000"/>
          <w:sz w:val="28"/>
        </w:rPr>
        <w:t>
</w:t>
      </w:r>
      <w:r>
        <w:rPr>
          <w:rFonts w:ascii="Times New Roman"/>
          <w:b w:val="false"/>
          <w:i w:val="false"/>
          <w:color w:val="000000"/>
          <w:sz w:val="28"/>
        </w:rPr>
        <w:t>
      В случае заключения договора лизинга в соответствующей ячейке проставляется отметка "Х".</w:t>
      </w:r>
      <w:r>
        <w:br/>
      </w:r>
      <w:r>
        <w:rPr>
          <w:rFonts w:ascii="Times New Roman"/>
          <w:b w:val="false"/>
          <w:i w:val="false"/>
          <w:color w:val="000000"/>
          <w:sz w:val="28"/>
        </w:rPr>
        <w:t>
</w:t>
      </w:r>
      <w:r>
        <w:rPr>
          <w:rFonts w:ascii="Times New Roman"/>
          <w:b w:val="false"/>
          <w:i w:val="false"/>
          <w:color w:val="000000"/>
          <w:sz w:val="28"/>
        </w:rPr>
        <w:t>
      В случае заключения договора переработки давальческого сырья в соответствующей ячейке проставляется отметка "Х".</w:t>
      </w:r>
      <w:r>
        <w:br/>
      </w:r>
      <w:r>
        <w:rPr>
          <w:rFonts w:ascii="Times New Roman"/>
          <w:b w:val="false"/>
          <w:i w:val="false"/>
          <w:color w:val="000000"/>
          <w:sz w:val="28"/>
        </w:rPr>
        <w:t>
</w:t>
      </w:r>
      <w:r>
        <w:rPr>
          <w:rFonts w:ascii="Times New Roman"/>
          <w:b w:val="false"/>
          <w:i w:val="false"/>
          <w:color w:val="000000"/>
          <w:sz w:val="28"/>
        </w:rPr>
        <w:t>
      12. Заполнение Раздела 1.</w:t>
      </w:r>
      <w:r>
        <w:br/>
      </w:r>
      <w:r>
        <w:rPr>
          <w:rFonts w:ascii="Times New Roman"/>
          <w:b w:val="false"/>
          <w:i w:val="false"/>
          <w:color w:val="000000"/>
          <w:sz w:val="28"/>
        </w:rPr>
        <w:t>
</w:t>
      </w:r>
      <w:r>
        <w:rPr>
          <w:rFonts w:ascii="Times New Roman"/>
          <w:b w:val="false"/>
          <w:i w:val="false"/>
          <w:color w:val="000000"/>
          <w:sz w:val="28"/>
        </w:rPr>
        <w:t>
      В строке 01 (Продавец) указывается лицо, заключившее договор (контракт) с Покупателем, указанным в строке 02, или с комиссионером, поверенным.</w:t>
      </w:r>
      <w:r>
        <w:br/>
      </w:r>
      <w:r>
        <w:rPr>
          <w:rFonts w:ascii="Times New Roman"/>
          <w:b w:val="false"/>
          <w:i w:val="false"/>
          <w:color w:val="000000"/>
          <w:sz w:val="28"/>
        </w:rPr>
        <w:t>
</w:t>
      </w:r>
      <w:r>
        <w:rPr>
          <w:rFonts w:ascii="Times New Roman"/>
          <w:b w:val="false"/>
          <w:i w:val="false"/>
          <w:color w:val="000000"/>
          <w:sz w:val="28"/>
        </w:rPr>
        <w:t>
      В строке 02 (Покупатель) указывается налогоплательщик Республики Казахстан, импортировавший товары и представляющий Заявление в налоговый орган по месту нахождения (месту жительства).</w:t>
      </w:r>
      <w:r>
        <w:br/>
      </w:r>
      <w:r>
        <w:rPr>
          <w:rFonts w:ascii="Times New Roman"/>
          <w:b w:val="false"/>
          <w:i w:val="false"/>
          <w:color w:val="000000"/>
          <w:sz w:val="28"/>
        </w:rPr>
        <w:t>
</w:t>
      </w:r>
      <w:r>
        <w:rPr>
          <w:rFonts w:ascii="Times New Roman"/>
          <w:b w:val="false"/>
          <w:i w:val="false"/>
          <w:color w:val="000000"/>
          <w:sz w:val="28"/>
        </w:rPr>
        <w:t>
      В строке 03 указывается код страны, адрес местонахождения (места жительства) Продавца.</w:t>
      </w:r>
      <w:r>
        <w:br/>
      </w:r>
      <w:r>
        <w:rPr>
          <w:rFonts w:ascii="Times New Roman"/>
          <w:b w:val="false"/>
          <w:i w:val="false"/>
          <w:color w:val="000000"/>
          <w:sz w:val="28"/>
        </w:rPr>
        <w:t>
</w:t>
      </w:r>
      <w:r>
        <w:rPr>
          <w:rFonts w:ascii="Times New Roman"/>
          <w:b w:val="false"/>
          <w:i w:val="false"/>
          <w:color w:val="000000"/>
          <w:sz w:val="28"/>
        </w:rPr>
        <w:t>
      В строке 04 указывается код страны, адрес местонахождения (места жительства) Покупателя.</w:t>
      </w:r>
      <w:r>
        <w:br/>
      </w:r>
      <w:r>
        <w:rPr>
          <w:rFonts w:ascii="Times New Roman"/>
          <w:b w:val="false"/>
          <w:i w:val="false"/>
          <w:color w:val="000000"/>
          <w:sz w:val="28"/>
        </w:rPr>
        <w:t>
</w:t>
      </w:r>
      <w:r>
        <w:rPr>
          <w:rFonts w:ascii="Times New Roman"/>
          <w:b w:val="false"/>
          <w:i w:val="false"/>
          <w:color w:val="000000"/>
          <w:sz w:val="28"/>
        </w:rPr>
        <w:t>
      Раздел 1 заполняется Покупателем товаров, а также комиссионером, поверенным, в случаях, установленных нормами </w:t>
      </w:r>
      <w:r>
        <w:rPr>
          <w:rFonts w:ascii="Times New Roman"/>
          <w:b w:val="false"/>
          <w:i w:val="false"/>
          <w:color w:val="000000"/>
          <w:sz w:val="28"/>
        </w:rPr>
        <w:t>статьи 276-19</w:t>
      </w:r>
      <w:r>
        <w:rPr>
          <w:rFonts w:ascii="Times New Roman"/>
          <w:b w:val="false"/>
          <w:i w:val="false"/>
          <w:color w:val="000000"/>
          <w:sz w:val="28"/>
        </w:rPr>
        <w:t xml:space="preserve"> Налогового кодекса Республики Казахстан.</w:t>
      </w:r>
      <w:r>
        <w:br/>
      </w:r>
      <w:r>
        <w:rPr>
          <w:rFonts w:ascii="Times New Roman"/>
          <w:b w:val="false"/>
          <w:i w:val="false"/>
          <w:color w:val="000000"/>
          <w:sz w:val="28"/>
        </w:rPr>
        <w:t>
</w:t>
      </w:r>
      <w:r>
        <w:rPr>
          <w:rFonts w:ascii="Times New Roman"/>
          <w:b w:val="false"/>
          <w:i w:val="false"/>
          <w:color w:val="000000"/>
          <w:sz w:val="28"/>
        </w:rPr>
        <w:t>
      В строке 05 указываются номер и дата договора (контракта), заключенного между Продавцом и Покупателем (комиссионером, поверенным), номера и даты спецификаций к договору (контракту), на основании которого импортированы товары на территорию Республики Казахстан с территории государства-члена таможенного союза.</w:t>
      </w:r>
      <w:r>
        <w:br/>
      </w:r>
      <w:r>
        <w:rPr>
          <w:rFonts w:ascii="Times New Roman"/>
          <w:b w:val="false"/>
          <w:i w:val="false"/>
          <w:color w:val="000000"/>
          <w:sz w:val="28"/>
        </w:rPr>
        <w:t>
</w:t>
      </w:r>
      <w:r>
        <w:rPr>
          <w:rFonts w:ascii="Times New Roman"/>
          <w:b w:val="false"/>
          <w:i w:val="false"/>
          <w:color w:val="000000"/>
          <w:sz w:val="28"/>
        </w:rPr>
        <w:t>
      В случае розничной купли-продажи при отсутствии договора (контракта), заключенного между Продавцом и Покупателем (комиссионером, поверенным), указываются номер и дата документа, подтверждающего получение (либо приобретение) импортированных на территорию Республики Казахстан товаров (в том числе чеки контрольно-кассовой машины, товарные чеки, закупочные акты).</w:t>
      </w:r>
      <w:r>
        <w:br/>
      </w:r>
      <w:r>
        <w:rPr>
          <w:rFonts w:ascii="Times New Roman"/>
          <w:b w:val="false"/>
          <w:i w:val="false"/>
          <w:color w:val="000000"/>
          <w:sz w:val="28"/>
        </w:rPr>
        <w:t>
</w:t>
      </w:r>
      <w:r>
        <w:rPr>
          <w:rFonts w:ascii="Times New Roman"/>
          <w:b w:val="false"/>
          <w:i w:val="false"/>
          <w:color w:val="000000"/>
          <w:sz w:val="28"/>
        </w:rPr>
        <w:t>
      Строки 06 и 07 Заявления налогоплательщиком Республики Казахстан не заполняются. При этом данные строки могут быть заполнены налогоплательщиками (плательщиками) Республики Беларусь и Российской Федерации, если законодательством указанных государств не предусмотрена уплата косвенных налогов комиссионером, поверенным, агентом.</w:t>
      </w:r>
      <w:r>
        <w:br/>
      </w:r>
      <w:r>
        <w:rPr>
          <w:rFonts w:ascii="Times New Roman"/>
          <w:b w:val="false"/>
          <w:i w:val="false"/>
          <w:color w:val="000000"/>
          <w:sz w:val="28"/>
        </w:rPr>
        <w:t>
</w:t>
      </w:r>
      <w:r>
        <w:rPr>
          <w:rFonts w:ascii="Times New Roman"/>
          <w:b w:val="false"/>
          <w:i w:val="false"/>
          <w:color w:val="000000"/>
          <w:sz w:val="28"/>
        </w:rPr>
        <w:t>
      В случае ввоза налогоплательщиком Республики Казахстан на территорию Республики Казахстан товаров, являющихся продуктом переработки давальческого сырья, приобретенного на территории другого государства-члена таможенного союза, и переработанного на территории третьего государства-члена таможенного союза, заполняется 2 (два) Заявления, при этом:</w:t>
      </w:r>
      <w:r>
        <w:br/>
      </w:r>
      <w:r>
        <w:rPr>
          <w:rFonts w:ascii="Times New Roman"/>
          <w:b w:val="false"/>
          <w:i w:val="false"/>
          <w:color w:val="000000"/>
          <w:sz w:val="28"/>
        </w:rPr>
        <w:t>
</w:t>
      </w:r>
      <w:r>
        <w:rPr>
          <w:rFonts w:ascii="Times New Roman"/>
          <w:b w:val="false"/>
          <w:i w:val="false"/>
          <w:color w:val="000000"/>
          <w:sz w:val="28"/>
        </w:rPr>
        <w:t>
      при заполнении граф Заявления, направляемого Продавцу товаров (давальческого сырья), в графах 2 и 6 таблицы указывается соответственно наименование и стоимость давальческого сырья;</w:t>
      </w:r>
      <w:r>
        <w:br/>
      </w:r>
      <w:r>
        <w:rPr>
          <w:rFonts w:ascii="Times New Roman"/>
          <w:b w:val="false"/>
          <w:i w:val="false"/>
          <w:color w:val="000000"/>
          <w:sz w:val="28"/>
        </w:rPr>
        <w:t>
</w:t>
      </w:r>
      <w:r>
        <w:rPr>
          <w:rFonts w:ascii="Times New Roman"/>
          <w:b w:val="false"/>
          <w:i w:val="false"/>
          <w:color w:val="000000"/>
          <w:sz w:val="28"/>
        </w:rPr>
        <w:t>
      при заполнении граф Заявления, направляемого Продавцу работ по переработке давальческого сырья, в графах 2 и 6 таблицы указывается соответственно наименование товара, являющегося продуктом переработки, и стоимость работ по переработке давальческого сырья.</w:t>
      </w:r>
      <w:r>
        <w:br/>
      </w:r>
      <w:r>
        <w:rPr>
          <w:rFonts w:ascii="Times New Roman"/>
          <w:b w:val="false"/>
          <w:i w:val="false"/>
          <w:color w:val="000000"/>
          <w:sz w:val="28"/>
        </w:rPr>
        <w:t>
</w:t>
      </w:r>
      <w:r>
        <w:rPr>
          <w:rFonts w:ascii="Times New Roman"/>
          <w:b w:val="false"/>
          <w:i w:val="false"/>
          <w:color w:val="000000"/>
          <w:sz w:val="28"/>
        </w:rPr>
        <w:t>
      Для определения сумм косвенных налогов при импорте товаров налогоплательщиком заполняется таблица, в которой указываются:</w:t>
      </w:r>
      <w:r>
        <w:br/>
      </w:r>
      <w:r>
        <w:rPr>
          <w:rFonts w:ascii="Times New Roman"/>
          <w:b w:val="false"/>
          <w:i w:val="false"/>
          <w:color w:val="000000"/>
          <w:sz w:val="28"/>
        </w:rPr>
        <w:t>
</w:t>
      </w:r>
      <w:r>
        <w:rPr>
          <w:rFonts w:ascii="Times New Roman"/>
          <w:b w:val="false"/>
          <w:i w:val="false"/>
          <w:color w:val="000000"/>
          <w:sz w:val="28"/>
        </w:rPr>
        <w:t xml:space="preserve">
      в графе 2 - наименование товара на основании счета-фактуры или транспортных (товаросопроводительных) документов; </w:t>
      </w:r>
      <w:r>
        <w:br/>
      </w:r>
      <w:r>
        <w:rPr>
          <w:rFonts w:ascii="Times New Roman"/>
          <w:b w:val="false"/>
          <w:i w:val="false"/>
          <w:color w:val="000000"/>
          <w:sz w:val="28"/>
        </w:rPr>
        <w:t>
</w:t>
      </w:r>
      <w:r>
        <w:rPr>
          <w:rFonts w:ascii="Times New Roman"/>
          <w:b w:val="false"/>
          <w:i w:val="false"/>
          <w:color w:val="000000"/>
          <w:sz w:val="28"/>
        </w:rPr>
        <w:t>
      в графе 3 - код товара (10 знаков) по Единой товарной номенклатуре ВЭД ТС;</w:t>
      </w:r>
      <w:r>
        <w:br/>
      </w:r>
      <w:r>
        <w:rPr>
          <w:rFonts w:ascii="Times New Roman"/>
          <w:b w:val="false"/>
          <w:i w:val="false"/>
          <w:color w:val="000000"/>
          <w:sz w:val="28"/>
        </w:rPr>
        <w:t>
</w:t>
      </w:r>
      <w:r>
        <w:rPr>
          <w:rFonts w:ascii="Times New Roman"/>
          <w:b w:val="false"/>
          <w:i w:val="false"/>
          <w:color w:val="000000"/>
          <w:sz w:val="28"/>
        </w:rPr>
        <w:t xml:space="preserve">
      в графе 4 - единица измерения количества товара, указанная в счете-фактуре или транспортном (товаросопроводительном) документе либо ином документе, подтверждающем приобретение импортированного товара. </w:t>
      </w:r>
      <w:r>
        <w:br/>
      </w:r>
      <w:r>
        <w:rPr>
          <w:rFonts w:ascii="Times New Roman"/>
          <w:b w:val="false"/>
          <w:i w:val="false"/>
          <w:color w:val="000000"/>
          <w:sz w:val="28"/>
        </w:rPr>
        <w:t>
</w:t>
      </w:r>
      <w:r>
        <w:rPr>
          <w:rFonts w:ascii="Times New Roman"/>
          <w:b w:val="false"/>
          <w:i w:val="false"/>
          <w:color w:val="000000"/>
          <w:sz w:val="28"/>
        </w:rPr>
        <w:t>
      в графе 5 - количество товара в единицах измерения, указанных в графе 4;</w:t>
      </w:r>
      <w:r>
        <w:br/>
      </w:r>
      <w:r>
        <w:rPr>
          <w:rFonts w:ascii="Times New Roman"/>
          <w:b w:val="false"/>
          <w:i w:val="false"/>
          <w:color w:val="000000"/>
          <w:sz w:val="28"/>
        </w:rPr>
        <w:t>
</w:t>
      </w:r>
      <w:r>
        <w:rPr>
          <w:rFonts w:ascii="Times New Roman"/>
          <w:b w:val="false"/>
          <w:i w:val="false"/>
          <w:color w:val="000000"/>
          <w:sz w:val="28"/>
        </w:rPr>
        <w:t>
      в графе 6 - стоимость товара (работы) на основании сведений из счета-фактуры или транспортных (товаросопроводительных) документов либо ином документе, подтверждающем приобретение импортированного товара;</w:t>
      </w:r>
      <w:r>
        <w:br/>
      </w:r>
      <w:r>
        <w:rPr>
          <w:rFonts w:ascii="Times New Roman"/>
          <w:b w:val="false"/>
          <w:i w:val="false"/>
          <w:color w:val="000000"/>
          <w:sz w:val="28"/>
        </w:rPr>
        <w:t>
</w:t>
      </w:r>
      <w:r>
        <w:rPr>
          <w:rFonts w:ascii="Times New Roman"/>
          <w:b w:val="false"/>
          <w:i w:val="false"/>
          <w:color w:val="000000"/>
          <w:sz w:val="28"/>
        </w:rPr>
        <w:t>
      в графе 7 - код валюты;</w:t>
      </w:r>
      <w:r>
        <w:br/>
      </w:r>
      <w:r>
        <w:rPr>
          <w:rFonts w:ascii="Times New Roman"/>
          <w:b w:val="false"/>
          <w:i w:val="false"/>
          <w:color w:val="000000"/>
          <w:sz w:val="28"/>
        </w:rPr>
        <w:t>
</w:t>
      </w:r>
      <w:r>
        <w:rPr>
          <w:rFonts w:ascii="Times New Roman"/>
          <w:b w:val="false"/>
          <w:i w:val="false"/>
          <w:color w:val="000000"/>
          <w:sz w:val="28"/>
        </w:rPr>
        <w:t xml:space="preserve">
      в графе 8 - установленный Национальным банком Республики Казахстан курс тенге к валюте, указанной в счете-фактуре или транспортном (товаросопроводительном) документе, на дату принятия на учет импортированных товаров; </w:t>
      </w:r>
      <w:r>
        <w:br/>
      </w:r>
      <w:r>
        <w:rPr>
          <w:rFonts w:ascii="Times New Roman"/>
          <w:b w:val="false"/>
          <w:i w:val="false"/>
          <w:color w:val="000000"/>
          <w:sz w:val="28"/>
        </w:rPr>
        <w:t>
</w:t>
      </w:r>
      <w:r>
        <w:rPr>
          <w:rFonts w:ascii="Times New Roman"/>
          <w:b w:val="false"/>
          <w:i w:val="false"/>
          <w:color w:val="000000"/>
          <w:sz w:val="28"/>
        </w:rPr>
        <w:t>
      в графе 9 - серия, номер транспортных (товаросопроводительных) документов;</w:t>
      </w:r>
      <w:r>
        <w:br/>
      </w:r>
      <w:r>
        <w:rPr>
          <w:rFonts w:ascii="Times New Roman"/>
          <w:b w:val="false"/>
          <w:i w:val="false"/>
          <w:color w:val="000000"/>
          <w:sz w:val="28"/>
        </w:rPr>
        <w:t>
</w:t>
      </w:r>
      <w:r>
        <w:rPr>
          <w:rFonts w:ascii="Times New Roman"/>
          <w:b w:val="false"/>
          <w:i w:val="false"/>
          <w:color w:val="000000"/>
          <w:sz w:val="28"/>
        </w:rPr>
        <w:t>
      в графе 10 - дата транспортных (товаросопроводительных) документов;</w:t>
      </w:r>
      <w:r>
        <w:br/>
      </w:r>
      <w:r>
        <w:rPr>
          <w:rFonts w:ascii="Times New Roman"/>
          <w:b w:val="false"/>
          <w:i w:val="false"/>
          <w:color w:val="000000"/>
          <w:sz w:val="28"/>
        </w:rPr>
        <w:t>
</w:t>
      </w:r>
      <w:r>
        <w:rPr>
          <w:rFonts w:ascii="Times New Roman"/>
          <w:b w:val="false"/>
          <w:i w:val="false"/>
          <w:color w:val="000000"/>
          <w:sz w:val="28"/>
        </w:rPr>
        <w:t>
      в графе 11 - номер счета-фактуры;</w:t>
      </w:r>
      <w:r>
        <w:br/>
      </w:r>
      <w:r>
        <w:rPr>
          <w:rFonts w:ascii="Times New Roman"/>
          <w:b w:val="false"/>
          <w:i w:val="false"/>
          <w:color w:val="000000"/>
          <w:sz w:val="28"/>
        </w:rPr>
        <w:t>
</w:t>
      </w:r>
      <w:r>
        <w:rPr>
          <w:rFonts w:ascii="Times New Roman"/>
          <w:b w:val="false"/>
          <w:i w:val="false"/>
          <w:color w:val="000000"/>
          <w:sz w:val="28"/>
        </w:rPr>
        <w:t>
      в графе 12 - дата счета-фактуры;</w:t>
      </w:r>
      <w:r>
        <w:br/>
      </w:r>
      <w:r>
        <w:rPr>
          <w:rFonts w:ascii="Times New Roman"/>
          <w:b w:val="false"/>
          <w:i w:val="false"/>
          <w:color w:val="000000"/>
          <w:sz w:val="28"/>
        </w:rPr>
        <w:t>
</w:t>
      </w:r>
      <w:r>
        <w:rPr>
          <w:rFonts w:ascii="Times New Roman"/>
          <w:b w:val="false"/>
          <w:i w:val="false"/>
          <w:color w:val="000000"/>
          <w:sz w:val="28"/>
        </w:rPr>
        <w:t>
      в графе 13 - дата принятия налогоплательщиком товара на учет;</w:t>
      </w:r>
      <w:r>
        <w:br/>
      </w:r>
      <w:r>
        <w:rPr>
          <w:rFonts w:ascii="Times New Roman"/>
          <w:b w:val="false"/>
          <w:i w:val="false"/>
          <w:color w:val="000000"/>
          <w:sz w:val="28"/>
        </w:rPr>
        <w:t>
</w:t>
      </w:r>
      <w:r>
        <w:rPr>
          <w:rFonts w:ascii="Times New Roman"/>
          <w:b w:val="false"/>
          <w:i w:val="false"/>
          <w:color w:val="000000"/>
          <w:sz w:val="28"/>
        </w:rPr>
        <w:t xml:space="preserve">
      в графе 14 - налоговая база по подакцизным товарам исходя из объема импортируемого товара в натуральном выражении. </w:t>
      </w:r>
      <w:r>
        <w:br/>
      </w:r>
      <w:r>
        <w:rPr>
          <w:rFonts w:ascii="Times New Roman"/>
          <w:b w:val="false"/>
          <w:i w:val="false"/>
          <w:color w:val="000000"/>
          <w:sz w:val="28"/>
        </w:rPr>
        <w:t>
</w:t>
      </w:r>
      <w:r>
        <w:rPr>
          <w:rFonts w:ascii="Times New Roman"/>
          <w:b w:val="false"/>
          <w:i w:val="false"/>
          <w:color w:val="000000"/>
          <w:sz w:val="28"/>
        </w:rPr>
        <w:t>
      По подакцизным товарам, по которым акцизы взимается иным уполномоченным органом, сумма акцизов, уплаченная в бюджет государства-члена таможенного союза, указывается в графе 19. При этом в графах 14, 16 и 17 указывается прочерк;</w:t>
      </w:r>
      <w:r>
        <w:br/>
      </w:r>
      <w:r>
        <w:rPr>
          <w:rFonts w:ascii="Times New Roman"/>
          <w:b w:val="false"/>
          <w:i w:val="false"/>
          <w:color w:val="000000"/>
          <w:sz w:val="28"/>
        </w:rPr>
        <w:t>
</w:t>
      </w:r>
      <w:r>
        <w:rPr>
          <w:rFonts w:ascii="Times New Roman"/>
          <w:b w:val="false"/>
          <w:i w:val="false"/>
          <w:color w:val="000000"/>
          <w:sz w:val="28"/>
        </w:rPr>
        <w:t>
      в графе 15 - налоговая база по НДС в национальной валюте Республики Казахстан. Налоговая база рассчитывается с учетом требований </w:t>
      </w:r>
      <w:r>
        <w:rPr>
          <w:rFonts w:ascii="Times New Roman"/>
          <w:b w:val="false"/>
          <w:i w:val="false"/>
          <w:color w:val="000000"/>
          <w:sz w:val="28"/>
        </w:rPr>
        <w:t>статьи 276-8</w:t>
      </w:r>
      <w:r>
        <w:rPr>
          <w:rFonts w:ascii="Times New Roman"/>
          <w:b w:val="false"/>
          <w:i w:val="false"/>
          <w:color w:val="000000"/>
          <w:sz w:val="28"/>
        </w:rPr>
        <w:t xml:space="preserve"> Налогового кодекса. В размер налоговой базы по НДС включается сумма акцизов по подакцизным товарам, указанная в графе 19;</w:t>
      </w:r>
      <w:r>
        <w:br/>
      </w:r>
      <w:r>
        <w:rPr>
          <w:rFonts w:ascii="Times New Roman"/>
          <w:b w:val="false"/>
          <w:i w:val="false"/>
          <w:color w:val="000000"/>
          <w:sz w:val="28"/>
        </w:rPr>
        <w:t>
</w:t>
      </w:r>
      <w:r>
        <w:rPr>
          <w:rFonts w:ascii="Times New Roman"/>
          <w:b w:val="false"/>
          <w:i w:val="false"/>
          <w:color w:val="000000"/>
          <w:sz w:val="28"/>
        </w:rPr>
        <w:t xml:space="preserve">
      в графах 16 и 18 - налоговые ставки по акцизам и НДС, установленные Налоговым кодексом. В случае, если налоговым законодательством Республики Казахстан предусмотрено освобождение от уплаты НДС и (или) акцизов по ввезенным товарам на территорию Республики Казахстан, в графах проставляется слово "льгота". По подакцизным товарам в графе 16 указывается ставка акцизов в национальной валюте; </w:t>
      </w:r>
      <w:r>
        <w:br/>
      </w:r>
      <w:r>
        <w:rPr>
          <w:rFonts w:ascii="Times New Roman"/>
          <w:b w:val="false"/>
          <w:i w:val="false"/>
          <w:color w:val="000000"/>
          <w:sz w:val="28"/>
        </w:rPr>
        <w:t>
</w:t>
      </w:r>
      <w:r>
        <w:rPr>
          <w:rFonts w:ascii="Times New Roman"/>
          <w:b w:val="false"/>
          <w:i w:val="false"/>
          <w:color w:val="000000"/>
          <w:sz w:val="28"/>
        </w:rPr>
        <w:t>
      в графе 17 - проставляется прочерк;</w:t>
      </w:r>
      <w:r>
        <w:br/>
      </w:r>
      <w:r>
        <w:rPr>
          <w:rFonts w:ascii="Times New Roman"/>
          <w:b w:val="false"/>
          <w:i w:val="false"/>
          <w:color w:val="000000"/>
          <w:sz w:val="28"/>
        </w:rPr>
        <w:t>
</w:t>
      </w:r>
      <w:r>
        <w:rPr>
          <w:rFonts w:ascii="Times New Roman"/>
          <w:b w:val="false"/>
          <w:i w:val="false"/>
          <w:color w:val="000000"/>
          <w:sz w:val="28"/>
        </w:rPr>
        <w:t>
      в графе 19 - сумма акцизов, рассчитанная Покупателем товаров исходя из применяемых налоговых ставок, указанных в графе 16.</w:t>
      </w:r>
      <w:r>
        <w:br/>
      </w:r>
      <w:r>
        <w:rPr>
          <w:rFonts w:ascii="Times New Roman"/>
          <w:b w:val="false"/>
          <w:i w:val="false"/>
          <w:color w:val="000000"/>
          <w:sz w:val="28"/>
        </w:rPr>
        <w:t>
</w:t>
      </w:r>
      <w:r>
        <w:rPr>
          <w:rFonts w:ascii="Times New Roman"/>
          <w:b w:val="false"/>
          <w:i w:val="false"/>
          <w:color w:val="000000"/>
          <w:sz w:val="28"/>
        </w:rPr>
        <w:t xml:space="preserve">
      В случае, если налоговым законодательством Республики Казахстан предусмотрено освобождение от уплаты акцизов по ввезенным товарам на территорию Республики Казахстан и в графе 16 проставляется слово "льгота", в графе 19 проставляется "0" (ноль); </w:t>
      </w:r>
      <w:r>
        <w:br/>
      </w:r>
      <w:r>
        <w:rPr>
          <w:rFonts w:ascii="Times New Roman"/>
          <w:b w:val="false"/>
          <w:i w:val="false"/>
          <w:color w:val="000000"/>
          <w:sz w:val="28"/>
        </w:rPr>
        <w:t>
</w:t>
      </w:r>
      <w:r>
        <w:rPr>
          <w:rFonts w:ascii="Times New Roman"/>
          <w:b w:val="false"/>
          <w:i w:val="false"/>
          <w:color w:val="000000"/>
          <w:sz w:val="28"/>
        </w:rPr>
        <w:t>
      в графе 20 - сумма НДС, рассчитанная исходя из применяемой налоговой ставки, указанной в графе 18, к налоговой базе, указанной в графе 15.</w:t>
      </w:r>
      <w:r>
        <w:br/>
      </w:r>
      <w:r>
        <w:rPr>
          <w:rFonts w:ascii="Times New Roman"/>
          <w:b w:val="false"/>
          <w:i w:val="false"/>
          <w:color w:val="000000"/>
          <w:sz w:val="28"/>
        </w:rPr>
        <w:t>
</w:t>
      </w:r>
      <w:r>
        <w:rPr>
          <w:rFonts w:ascii="Times New Roman"/>
          <w:b w:val="false"/>
          <w:i w:val="false"/>
          <w:color w:val="000000"/>
          <w:sz w:val="28"/>
        </w:rPr>
        <w:t>
      В случае, если налоговым законодательством Республики Казахстан предусмотрено освобождение от уплаты НДС по ввезенным товарам на территорию Республики Казахстан и в графе 18 проставляется слово "льгота", в графе 20 проставляется "0" (ноль).</w:t>
      </w:r>
      <w:r>
        <w:br/>
      </w:r>
      <w:r>
        <w:rPr>
          <w:rFonts w:ascii="Times New Roman"/>
          <w:b w:val="false"/>
          <w:i w:val="false"/>
          <w:color w:val="000000"/>
          <w:sz w:val="28"/>
        </w:rPr>
        <w:t>
</w:t>
      </w:r>
      <w:r>
        <w:rPr>
          <w:rFonts w:ascii="Times New Roman"/>
          <w:b w:val="false"/>
          <w:i w:val="false"/>
          <w:color w:val="000000"/>
          <w:sz w:val="28"/>
        </w:rPr>
        <w:t>
      Если транспортный (товаросопроводительный) документ, подтверждающий перемещение товаров с территории одного государства-члена таможенного союза на территорию другого государства-члена таможенного союза, имеет итоговую строку, допускается перенесение в одну строку Заявления сведений итоговой строки транспортного (товаросопроводительного) документа с указанием общего наименования аналогичных друг другу ввозимых товаров.</w:t>
      </w:r>
      <w:r>
        <w:br/>
      </w:r>
      <w:r>
        <w:rPr>
          <w:rFonts w:ascii="Times New Roman"/>
          <w:b w:val="false"/>
          <w:i w:val="false"/>
          <w:color w:val="000000"/>
          <w:sz w:val="28"/>
        </w:rPr>
        <w:t>
</w:t>
      </w:r>
      <w:r>
        <w:rPr>
          <w:rFonts w:ascii="Times New Roman"/>
          <w:b w:val="false"/>
          <w:i w:val="false"/>
          <w:color w:val="000000"/>
          <w:sz w:val="28"/>
        </w:rPr>
        <w:t xml:space="preserve">
      Если в транспортном (товаросопроводительном) документе указаны подакцизные товары либо приведены показатели, относящиеся к товарам, облагаемым косвенными налогами по различным ставкам или имеющим различные единицы измерения, то в Заявление переносятся все наименования товаров (каждая позиция) из транспортного (товаросопроводительного) документа. </w:t>
      </w:r>
      <w:r>
        <w:br/>
      </w:r>
      <w:r>
        <w:rPr>
          <w:rFonts w:ascii="Times New Roman"/>
          <w:b w:val="false"/>
          <w:i w:val="false"/>
          <w:color w:val="000000"/>
          <w:sz w:val="28"/>
        </w:rPr>
        <w:t>
</w:t>
      </w:r>
      <w:r>
        <w:rPr>
          <w:rFonts w:ascii="Times New Roman"/>
          <w:b w:val="false"/>
          <w:i w:val="false"/>
          <w:color w:val="000000"/>
          <w:sz w:val="28"/>
        </w:rPr>
        <w:t>
      Если транспортный (товаросопроводительный) документ, в котором отражено несколько аналогичных друг другу товаров, не имеет итоговой строки, то показатели, отраженные в каждой из строк товаросопроводительного (транспортного) документа, переносятся в Заявление. При этом в графах 9 и 10 Заявления указываются сведения одного и того же транспортного (товаросопроводительного) документа.</w:t>
      </w:r>
      <w:r>
        <w:br/>
      </w:r>
      <w:r>
        <w:rPr>
          <w:rFonts w:ascii="Times New Roman"/>
          <w:b w:val="false"/>
          <w:i w:val="false"/>
          <w:color w:val="000000"/>
          <w:sz w:val="28"/>
        </w:rPr>
        <w:t>
</w:t>
      </w:r>
      <w:r>
        <w:rPr>
          <w:rFonts w:ascii="Times New Roman"/>
          <w:b w:val="false"/>
          <w:i w:val="false"/>
          <w:color w:val="000000"/>
          <w:sz w:val="28"/>
        </w:rPr>
        <w:t>
      Если в счете-фактуре перечислены товары, которые указаны в нескольких транспортных (товаросопроводительных) документах, то в Заявление переносятся позиции из каждого транспортного (товаросопроводительного) документа с учетом требований, изложенных выше. При этом в графах 11 и 12 Заявления повторяются данные такого счета-фактуры.</w:t>
      </w:r>
      <w:r>
        <w:br/>
      </w:r>
      <w:r>
        <w:rPr>
          <w:rFonts w:ascii="Times New Roman"/>
          <w:b w:val="false"/>
          <w:i w:val="false"/>
          <w:color w:val="000000"/>
          <w:sz w:val="28"/>
        </w:rPr>
        <w:t>
</w:t>
      </w:r>
      <w:r>
        <w:rPr>
          <w:rFonts w:ascii="Times New Roman"/>
          <w:b w:val="false"/>
          <w:i w:val="false"/>
          <w:color w:val="000000"/>
          <w:sz w:val="28"/>
        </w:rPr>
        <w:t xml:space="preserve">
      13. Раздел 3 Заявления заполняется в следующих случаях: </w:t>
      </w:r>
      <w:r>
        <w:br/>
      </w:r>
      <w:r>
        <w:rPr>
          <w:rFonts w:ascii="Times New Roman"/>
          <w:b w:val="false"/>
          <w:i w:val="false"/>
          <w:color w:val="000000"/>
          <w:sz w:val="28"/>
        </w:rPr>
        <w:t>
</w:t>
      </w:r>
      <w:r>
        <w:rPr>
          <w:rFonts w:ascii="Times New Roman"/>
          <w:b w:val="false"/>
          <w:i w:val="false"/>
          <w:color w:val="000000"/>
          <w:sz w:val="28"/>
        </w:rPr>
        <w:t>
      1) если обороты (операции) по реализации товаров Продавцом, указанным в разделе 1 Заявления, Покупателю, указанному в разделе 1 Заявления, не являются объектом обложения косвенными налогами в соответствии с законодательством государства-члена таможенного союза- Продавца, так как местом реализации таких товаров не признается территория государства-члена таможенного союза-Продавца. При этом в строке 08 "Продавец (комитент, доверитель, принципал)" указывается налогоплательщик государства-члена таможенного союза, с территории которого были вывезены товары, применивший при реализации этих товаров ставку НДС в размере 0 процентов (освобождение по акцизам). В строке 12 указываются реквизиты договора (контракта) (номер и дата договора (контракта), номера и даты спецификаций), заключенного между Продавцом и Покупателем, указанным в строках 08 и 09;</w:t>
      </w:r>
      <w:r>
        <w:br/>
      </w:r>
      <w:r>
        <w:rPr>
          <w:rFonts w:ascii="Times New Roman"/>
          <w:b w:val="false"/>
          <w:i w:val="false"/>
          <w:color w:val="000000"/>
          <w:sz w:val="28"/>
        </w:rPr>
        <w:t>
</w:t>
      </w:r>
      <w:r>
        <w:rPr>
          <w:rFonts w:ascii="Times New Roman"/>
          <w:b w:val="false"/>
          <w:i w:val="false"/>
          <w:color w:val="000000"/>
          <w:sz w:val="28"/>
        </w:rPr>
        <w:t>
      2) при реализации товара Покупателю (строка 02) через комиссионера, поверенного либо агента. При этом в строке 12 отражаются реквизиты договора (контракта) комиссии, поручения либо агентского договора (контракта), а в строках 08 и 09 - стороны данного договора (контракта).</w:t>
      </w:r>
      <w:r>
        <w:br/>
      </w:r>
      <w:r>
        <w:rPr>
          <w:rFonts w:ascii="Times New Roman"/>
          <w:b w:val="false"/>
          <w:i w:val="false"/>
          <w:color w:val="000000"/>
          <w:sz w:val="28"/>
        </w:rPr>
        <w:t>
</w:t>
      </w:r>
      <w:r>
        <w:rPr>
          <w:rFonts w:ascii="Times New Roman"/>
          <w:b w:val="false"/>
          <w:i w:val="false"/>
          <w:color w:val="000000"/>
          <w:sz w:val="28"/>
        </w:rPr>
        <w:t>
      14. В тех случаях, когда в поставке товара участвуют более трех лиц, налогоплательщик в Приложении указывает сведения о сделках по реализации товаров (перемещении товаров) от Продавца (налогоплательщика государства-члена таможенного союза, с территории которого были вывезены товары, и представляющего в налоговый орган пакет документов, подтверждающий правомерность применения ставки НДС 0 процентов или освобождение от уплаты акцизов) до Покупателя (налогоплательщика, представляющего Заявление) с указанием лиц, участников соответствующих сделок, а также сведений из договоров (контрактов): наименование (УНП, ИНН/КПП, РНН либо БИН либо ИИН, код страны, место его нахождения (место жительства), номер договора (контракта), дата договора (контракта), номера и даты спецификаций.</w:t>
      </w:r>
      <w:r>
        <w:br/>
      </w:r>
      <w:r>
        <w:rPr>
          <w:rFonts w:ascii="Times New Roman"/>
          <w:b w:val="false"/>
          <w:i w:val="false"/>
          <w:color w:val="000000"/>
          <w:sz w:val="28"/>
        </w:rPr>
        <w:t>
</w:t>
      </w:r>
      <w:r>
        <w:rPr>
          <w:rFonts w:ascii="Times New Roman"/>
          <w:b w:val="false"/>
          <w:i w:val="false"/>
          <w:color w:val="000000"/>
          <w:sz w:val="28"/>
        </w:rPr>
        <w:t>
      15. В течение десяти рабочих дней со дня поступления Заявления на бумажном носителе и документов,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276-20 Налогового кодекса, должностное лицо налогового органа должно его рассмотреть и подтвердить факт уплаты косвенных налогов (освобождении либо ином способе уплаты), либо мотивированно отказать в соответствующем подтверждении, и произвести соответствующие отметки в разделе 2 Заявления.</w:t>
      </w:r>
    </w:p>
    <w:bookmarkEnd w:id="280"/>
    <w:bookmarkStart w:name="z5454" w:id="28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ноября 2011 года № 1310</w:t>
      </w:r>
    </w:p>
    <w:bookmarkEnd w:id="281"/>
    <w:bookmarkStart w:name="z5455" w:id="282"/>
    <w:p>
      <w:pPr>
        <w:spacing w:after="0"/>
        <w:ind w:left="0"/>
        <w:jc w:val="left"/>
      </w:pPr>
      <w:r>
        <w:rPr>
          <w:rFonts w:ascii="Times New Roman"/>
          <w:b/>
          <w:i w:val="false"/>
          <w:color w:val="000000"/>
        </w:rPr>
        <w:t xml:space="preserve"> 
Правила составления налоговой отчетности</w:t>
      </w:r>
      <w:r>
        <w:br/>
      </w:r>
      <w:r>
        <w:rPr>
          <w:rFonts w:ascii="Times New Roman"/>
          <w:b/>
          <w:i w:val="false"/>
          <w:color w:val="000000"/>
        </w:rPr>
        <w:t>
(декларации) по акцизу (Форма 400.00)</w:t>
      </w:r>
    </w:p>
    <w:bookmarkEnd w:id="282"/>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Форма размещена на сайте РГП "РЦПИ" </w:t>
      </w:r>
      <w:r>
        <w:rPr>
          <w:rFonts w:ascii="Times New Roman"/>
          <w:b w:val="false"/>
          <w:i w:val="false"/>
          <w:color w:val="000000"/>
          <w:sz w:val="28"/>
          <w:u w:val="single"/>
        </w:rPr>
        <w:t>http://rkao.kz/fnoforms</w:t>
      </w:r>
      <w:r>
        <w:rPr>
          <w:rFonts w:ascii="Times New Roman"/>
          <w:b w:val="false"/>
          <w:i w:val="false"/>
          <w:color w:val="ff0000"/>
          <w:sz w:val="28"/>
        </w:rPr>
        <w:t>; в случае необходимости форму в электронном виде можно получить в РГП "РЦПИ".</w:t>
      </w:r>
    </w:p>
    <w:bookmarkStart w:name="z5456" w:id="283"/>
    <w:p>
      <w:pPr>
        <w:spacing w:after="0"/>
        <w:ind w:left="0"/>
        <w:jc w:val="left"/>
      </w:pPr>
      <w:r>
        <w:rPr>
          <w:rFonts w:ascii="Times New Roman"/>
          <w:b/>
          <w:i w:val="false"/>
          <w:color w:val="000000"/>
        </w:rPr>
        <w:t xml:space="preserve"> 
1. Общие положения</w:t>
      </w:r>
    </w:p>
    <w:bookmarkEnd w:id="283"/>
    <w:bookmarkStart w:name="z5457" w:id="284"/>
    <w:p>
      <w:pPr>
        <w:spacing w:after="0"/>
        <w:ind w:left="0"/>
        <w:jc w:val="both"/>
      </w:pPr>
      <w:r>
        <w:rPr>
          <w:rFonts w:ascii="Times New Roman"/>
          <w:b w:val="false"/>
          <w:i w:val="false"/>
          <w:color w:val="000000"/>
          <w:sz w:val="28"/>
        </w:rPr>
        <w:t>
      1. Настоящие Правила составления налоговой отчетности (декларации) по акцизу (Форма 400.00)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определяют порядок составления формы налоговой отчетности (декларации) по акцизу (далее - Декларация), предназначенной для исчисления сумм акцизов. Декларация составляется плательщиками акцизов в соответствии с </w:t>
      </w:r>
      <w:r>
        <w:rPr>
          <w:rFonts w:ascii="Times New Roman"/>
          <w:b w:val="false"/>
          <w:i w:val="false"/>
          <w:color w:val="000000"/>
          <w:sz w:val="28"/>
        </w:rPr>
        <w:t>главой 38</w:t>
      </w:r>
      <w:r>
        <w:rPr>
          <w:rFonts w:ascii="Times New Roman"/>
          <w:b w:val="false"/>
          <w:i w:val="false"/>
          <w:color w:val="000000"/>
          <w:sz w:val="28"/>
        </w:rPr>
        <w:t xml:space="preserve"> Налогового кодекса и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 от 10 декабря 2008 года "О введении в действие Кодекса Республики Казахстан "О налогах и других обязательных платежах в бюджет" (Налоговый кодекс)" (далее - Закон о введении).</w:t>
      </w:r>
      <w:r>
        <w:br/>
      </w:r>
      <w:r>
        <w:rPr>
          <w:rFonts w:ascii="Times New Roman"/>
          <w:b w:val="false"/>
          <w:i w:val="false"/>
          <w:color w:val="000000"/>
          <w:sz w:val="28"/>
        </w:rPr>
        <w:t>
</w:t>
      </w:r>
      <w:r>
        <w:rPr>
          <w:rFonts w:ascii="Times New Roman"/>
          <w:b w:val="false"/>
          <w:i w:val="false"/>
          <w:color w:val="000000"/>
          <w:sz w:val="28"/>
        </w:rPr>
        <w:t>
      Плательщик акциза, имеющий один объект, связанный с налогообложением, зарегистрированный в налоговом органе по месту своего нахождения, представляет Декларацию по акцизу без приложения Расчета за структурные подразделения или объект, связанный с налогообложением за исключением плательщиков акциза, осуществляющих реализацию бензина (за исключением авиационного) и дизельного топлива.</w:t>
      </w:r>
      <w:r>
        <w:br/>
      </w:r>
      <w:r>
        <w:rPr>
          <w:rFonts w:ascii="Times New Roman"/>
          <w:b w:val="false"/>
          <w:i w:val="false"/>
          <w:color w:val="000000"/>
          <w:sz w:val="28"/>
        </w:rPr>
        <w:t>
</w:t>
      </w:r>
      <w:r>
        <w:rPr>
          <w:rFonts w:ascii="Times New Roman"/>
          <w:b w:val="false"/>
          <w:i w:val="false"/>
          <w:color w:val="000000"/>
          <w:sz w:val="28"/>
        </w:rPr>
        <w:t>
      2. Декларация состоит из самой Декларации (форма 400.00) и приложений к ней (формы с 400.01 по 400.08), предназначенных для детального отражения информации об исчислении налогового обязательства.</w:t>
      </w:r>
      <w:r>
        <w:br/>
      </w:r>
      <w:r>
        <w:rPr>
          <w:rFonts w:ascii="Times New Roman"/>
          <w:b w:val="false"/>
          <w:i w:val="false"/>
          <w:color w:val="000000"/>
          <w:sz w:val="28"/>
        </w:rPr>
        <w:t>
</w:t>
      </w:r>
      <w:r>
        <w:rPr>
          <w:rFonts w:ascii="Times New Roman"/>
          <w:b w:val="false"/>
          <w:i w:val="false"/>
          <w:color w:val="000000"/>
          <w:sz w:val="28"/>
        </w:rPr>
        <w:t>
      3. При заполнении Декларации не допускаются исправления, подчистки и помарки.</w:t>
      </w:r>
      <w:r>
        <w:br/>
      </w:r>
      <w:r>
        <w:rPr>
          <w:rFonts w:ascii="Times New Roman"/>
          <w:b w:val="false"/>
          <w:i w:val="false"/>
          <w:color w:val="000000"/>
          <w:sz w:val="28"/>
        </w:rPr>
        <w:t>
</w:t>
      </w:r>
      <w:r>
        <w:rPr>
          <w:rFonts w:ascii="Times New Roman"/>
          <w:b w:val="false"/>
          <w:i w:val="false"/>
          <w:color w:val="000000"/>
          <w:sz w:val="28"/>
        </w:rPr>
        <w:t>
      4. При отсутствии показателей соответствующие ячейки не заполняются.</w:t>
      </w:r>
      <w:r>
        <w:br/>
      </w:r>
      <w:r>
        <w:rPr>
          <w:rFonts w:ascii="Times New Roman"/>
          <w:b w:val="false"/>
          <w:i w:val="false"/>
          <w:color w:val="000000"/>
          <w:sz w:val="28"/>
        </w:rPr>
        <w:t>
</w:t>
      </w:r>
      <w:r>
        <w:rPr>
          <w:rFonts w:ascii="Times New Roman"/>
          <w:b w:val="false"/>
          <w:i w:val="false"/>
          <w:color w:val="000000"/>
          <w:sz w:val="28"/>
        </w:rPr>
        <w:t>
      5. Приложения к Декларации составляются в обязательном порядке при заполнении строк в Декларации, требующих раскрытия соответствующих показателей.</w:t>
      </w:r>
      <w:r>
        <w:br/>
      </w:r>
      <w:r>
        <w:rPr>
          <w:rFonts w:ascii="Times New Roman"/>
          <w:b w:val="false"/>
          <w:i w:val="false"/>
          <w:color w:val="000000"/>
          <w:sz w:val="28"/>
        </w:rPr>
        <w:t>
</w:t>
      </w:r>
      <w:r>
        <w:rPr>
          <w:rFonts w:ascii="Times New Roman"/>
          <w:b w:val="false"/>
          <w:i w:val="false"/>
          <w:color w:val="000000"/>
          <w:sz w:val="28"/>
        </w:rPr>
        <w:t>
      6. Приложения к Декларации не составляются при отсутствии данных, подлежащих отражению в них.</w:t>
      </w:r>
      <w:r>
        <w:br/>
      </w:r>
      <w:r>
        <w:rPr>
          <w:rFonts w:ascii="Times New Roman"/>
          <w:b w:val="false"/>
          <w:i w:val="false"/>
          <w:color w:val="000000"/>
          <w:sz w:val="28"/>
        </w:rPr>
        <w:t>
</w:t>
      </w:r>
      <w:r>
        <w:rPr>
          <w:rFonts w:ascii="Times New Roman"/>
          <w:b w:val="false"/>
          <w:i w:val="false"/>
          <w:color w:val="000000"/>
          <w:sz w:val="28"/>
        </w:rPr>
        <w:t>
      7. В случае превышения количества показателей в строках, имеющихся на листе приложения к Декларации, дополнительно заполняется аналогичный лист приложения к Декларации.</w:t>
      </w:r>
      <w:r>
        <w:br/>
      </w:r>
      <w:r>
        <w:rPr>
          <w:rFonts w:ascii="Times New Roman"/>
          <w:b w:val="false"/>
          <w:i w:val="false"/>
          <w:color w:val="000000"/>
          <w:sz w:val="28"/>
        </w:rPr>
        <w:t>
</w:t>
      </w:r>
      <w:r>
        <w:rPr>
          <w:rFonts w:ascii="Times New Roman"/>
          <w:b w:val="false"/>
          <w:i w:val="false"/>
          <w:color w:val="000000"/>
          <w:sz w:val="28"/>
        </w:rPr>
        <w:t>
      8. В настоящих правилах применяются арифметические знаки: "+" - плюс; "-" - минус; "х" - умножение; "/" - деление; "=" - равно.</w:t>
      </w:r>
      <w:r>
        <w:br/>
      </w:r>
      <w:r>
        <w:rPr>
          <w:rFonts w:ascii="Times New Roman"/>
          <w:b w:val="false"/>
          <w:i w:val="false"/>
          <w:color w:val="000000"/>
          <w:sz w:val="28"/>
        </w:rPr>
        <w:t>
</w:t>
      </w:r>
      <w:r>
        <w:rPr>
          <w:rFonts w:ascii="Times New Roman"/>
          <w:b w:val="false"/>
          <w:i w:val="false"/>
          <w:color w:val="000000"/>
          <w:sz w:val="28"/>
        </w:rPr>
        <w:t>
      9. Отрицательные значения сумм обозначаются знаком "-" в первой левой ячейке соответствующей строки (графы) Декларации.</w:t>
      </w:r>
      <w:r>
        <w:br/>
      </w:r>
      <w:r>
        <w:rPr>
          <w:rFonts w:ascii="Times New Roman"/>
          <w:b w:val="false"/>
          <w:i w:val="false"/>
          <w:color w:val="000000"/>
          <w:sz w:val="28"/>
        </w:rPr>
        <w:t>
</w:t>
      </w:r>
      <w:r>
        <w:rPr>
          <w:rFonts w:ascii="Times New Roman"/>
          <w:b w:val="false"/>
          <w:i w:val="false"/>
          <w:color w:val="000000"/>
          <w:sz w:val="28"/>
        </w:rPr>
        <w:t>
      10. При составлении Декларации:</w:t>
      </w:r>
      <w:r>
        <w:br/>
      </w:r>
      <w:r>
        <w:rPr>
          <w:rFonts w:ascii="Times New Roman"/>
          <w:b w:val="false"/>
          <w:i w:val="false"/>
          <w:color w:val="000000"/>
          <w:sz w:val="28"/>
        </w:rPr>
        <w:t>
</w:t>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r>
        <w:br/>
      </w:r>
      <w:r>
        <w:rPr>
          <w:rFonts w:ascii="Times New Roman"/>
          <w:b w:val="false"/>
          <w:i w:val="false"/>
          <w:color w:val="000000"/>
          <w:sz w:val="28"/>
        </w:rPr>
        <w:t>
</w:t>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11.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r>
        <w:br/>
      </w:r>
      <w:r>
        <w:rPr>
          <w:rFonts w:ascii="Times New Roman"/>
          <w:b w:val="false"/>
          <w:i w:val="false"/>
          <w:color w:val="000000"/>
          <w:sz w:val="28"/>
        </w:rPr>
        <w:t>
</w:t>
      </w:r>
      <w:r>
        <w:rPr>
          <w:rFonts w:ascii="Times New Roman"/>
          <w:b w:val="false"/>
          <w:i w:val="false"/>
          <w:color w:val="000000"/>
          <w:sz w:val="28"/>
        </w:rPr>
        <w:t xml:space="preserve">
      12. При представлении Декларации: </w:t>
      </w:r>
      <w:r>
        <w:br/>
      </w:r>
      <w:r>
        <w:rPr>
          <w:rFonts w:ascii="Times New Roman"/>
          <w:b w:val="false"/>
          <w:i w:val="false"/>
          <w:color w:val="000000"/>
          <w:sz w:val="28"/>
        </w:rPr>
        <w:t>
</w:t>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плательщику с отметкой налогового органа;</w:t>
      </w:r>
      <w:r>
        <w:br/>
      </w:r>
      <w:r>
        <w:rPr>
          <w:rFonts w:ascii="Times New Roman"/>
          <w:b w:val="false"/>
          <w:i w:val="false"/>
          <w:color w:val="000000"/>
          <w:sz w:val="28"/>
        </w:rPr>
        <w:t>
</w:t>
      </w: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r>
        <w:br/>
      </w:r>
      <w:r>
        <w:rPr>
          <w:rFonts w:ascii="Times New Roman"/>
          <w:b w:val="false"/>
          <w:i w:val="false"/>
          <w:color w:val="000000"/>
          <w:sz w:val="28"/>
        </w:rPr>
        <w:t>
</w:t>
      </w:r>
      <w:r>
        <w:rPr>
          <w:rFonts w:ascii="Times New Roman"/>
          <w:b w:val="false"/>
          <w:i w:val="false"/>
          <w:color w:val="000000"/>
          <w:sz w:val="28"/>
        </w:rPr>
        <w:t>
      3) в электронном виде - налогоплательщик получает уведомление о принятии или непринятии налоговой отчетности системой приема налоговой отчетности органов налоговой службы.</w:t>
      </w:r>
      <w:r>
        <w:br/>
      </w:r>
      <w:r>
        <w:rPr>
          <w:rFonts w:ascii="Times New Roman"/>
          <w:b w:val="false"/>
          <w:i w:val="false"/>
          <w:color w:val="000000"/>
          <w:sz w:val="28"/>
        </w:rPr>
        <w:t>
</w:t>
      </w:r>
      <w:r>
        <w:rPr>
          <w:rFonts w:ascii="Times New Roman"/>
          <w:b w:val="false"/>
          <w:i w:val="false"/>
          <w:color w:val="000000"/>
          <w:sz w:val="28"/>
        </w:rPr>
        <w:t>
      13. В разделах "Общая информация о налогоплательщике" приложений указываются соответствующие данные, отраженные в разделе "Общая информация о налогоплательщике" Декларации.</w:t>
      </w:r>
      <w:r>
        <w:br/>
      </w:r>
      <w:r>
        <w:rPr>
          <w:rFonts w:ascii="Times New Roman"/>
          <w:b w:val="false"/>
          <w:i w:val="false"/>
          <w:color w:val="000000"/>
          <w:sz w:val="28"/>
        </w:rPr>
        <w:t>
</w:t>
      </w:r>
      <w:r>
        <w:rPr>
          <w:rFonts w:ascii="Times New Roman"/>
          <w:b w:val="false"/>
          <w:i w:val="false"/>
          <w:color w:val="000000"/>
          <w:sz w:val="28"/>
        </w:rPr>
        <w:t>
      14.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(далее - Закон о национальных реестрах) подлежат обязательному заполнению при представлении Декларации:</w:t>
      </w:r>
      <w:r>
        <w:br/>
      </w:r>
      <w:r>
        <w:rPr>
          <w:rFonts w:ascii="Times New Roman"/>
          <w:b w:val="false"/>
          <w:i w:val="false"/>
          <w:color w:val="000000"/>
          <w:sz w:val="28"/>
        </w:rPr>
        <w:t>
</w:t>
      </w:r>
      <w:r>
        <w:rPr>
          <w:rFonts w:ascii="Times New Roman"/>
          <w:b w:val="false"/>
          <w:i w:val="false"/>
          <w:color w:val="000000"/>
          <w:sz w:val="28"/>
        </w:rPr>
        <w:t>
      РНН - регистрационный номер налогоплательщика до введения в действие подпункта 4) пункта 4 статьи 3 Закона о национальных реестрах;</w:t>
      </w:r>
      <w:r>
        <w:br/>
      </w:r>
      <w:r>
        <w:rPr>
          <w:rFonts w:ascii="Times New Roman"/>
          <w:b w:val="false"/>
          <w:i w:val="false"/>
          <w:color w:val="000000"/>
          <w:sz w:val="28"/>
        </w:rPr>
        <w:t>
</w:t>
      </w:r>
      <w:r>
        <w:rPr>
          <w:rFonts w:ascii="Times New Roman"/>
          <w:b w:val="false"/>
          <w:i w:val="false"/>
          <w:color w:val="000000"/>
          <w:sz w:val="28"/>
        </w:rPr>
        <w:t>
      ИИН/БИН - индивидуальный идентификационный номер (бизнес-идентификационный номер) со дня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p>
    <w:bookmarkEnd w:id="284"/>
    <w:bookmarkStart w:name="z5479" w:id="285"/>
    <w:p>
      <w:pPr>
        <w:spacing w:after="0"/>
        <w:ind w:left="0"/>
        <w:jc w:val="left"/>
      </w:pPr>
      <w:r>
        <w:rPr>
          <w:rFonts w:ascii="Times New Roman"/>
          <w:b/>
          <w:i w:val="false"/>
          <w:color w:val="000000"/>
        </w:rPr>
        <w:t xml:space="preserve"> 
2. Составление Декларации (Форма 400.00)</w:t>
      </w:r>
    </w:p>
    <w:bookmarkEnd w:id="285"/>
    <w:bookmarkStart w:name="z5480" w:id="286"/>
    <w:p>
      <w:pPr>
        <w:spacing w:after="0"/>
        <w:ind w:left="0"/>
        <w:jc w:val="both"/>
      </w:pPr>
      <w:r>
        <w:rPr>
          <w:rFonts w:ascii="Times New Roman"/>
          <w:b w:val="false"/>
          <w:i w:val="false"/>
          <w:color w:val="000000"/>
          <w:sz w:val="28"/>
        </w:rPr>
        <w:t>
      15. В разделе "Общая информация о налогоплательщике"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1) РНН - регистрационный номер налогоплательщика. При исполнении налогового обязательства доверительным управляющим в строке указывается регистрационный номер доверительного управляющего;</w:t>
      </w:r>
      <w:r>
        <w:br/>
      </w:r>
      <w:r>
        <w:rPr>
          <w:rFonts w:ascii="Times New Roman"/>
          <w:b w:val="false"/>
          <w:i w:val="false"/>
          <w:color w:val="000000"/>
          <w:sz w:val="28"/>
        </w:rPr>
        <w:t>
</w:t>
      </w:r>
      <w:r>
        <w:rPr>
          <w:rFonts w:ascii="Times New Roman"/>
          <w:b w:val="false"/>
          <w:i w:val="false"/>
          <w:color w:val="000000"/>
          <w:sz w:val="28"/>
        </w:rPr>
        <w:t>
      2) ИИН/БИН - индивидуальный идентификационный номер (бизнес- идентификационный номер) налогоплательщика. При исполнении налогового обязательства доверительным управляющим в строке указывается индивидуальный идентификационный номер (бизнес-идентификационный номер) доверительного управляющего;</w:t>
      </w:r>
      <w:r>
        <w:br/>
      </w:r>
      <w:r>
        <w:rPr>
          <w:rFonts w:ascii="Times New Roman"/>
          <w:b w:val="false"/>
          <w:i w:val="false"/>
          <w:color w:val="000000"/>
          <w:sz w:val="28"/>
        </w:rPr>
        <w:t>
</w:t>
      </w:r>
      <w:r>
        <w:rPr>
          <w:rFonts w:ascii="Times New Roman"/>
          <w:b w:val="false"/>
          <w:i w:val="false"/>
          <w:color w:val="000000"/>
          <w:sz w:val="28"/>
        </w:rPr>
        <w:t>
      3) Ф.И.О. или наименование налогоплательщика.</w:t>
      </w:r>
      <w:r>
        <w:br/>
      </w:r>
      <w:r>
        <w:rPr>
          <w:rFonts w:ascii="Times New Roman"/>
          <w:b w:val="false"/>
          <w:i w:val="false"/>
          <w:color w:val="000000"/>
          <w:sz w:val="28"/>
        </w:rPr>
        <w:t>
</w:t>
      </w:r>
      <w:r>
        <w:rPr>
          <w:rFonts w:ascii="Times New Roman"/>
          <w:b w:val="false"/>
          <w:i w:val="false"/>
          <w:color w:val="000000"/>
          <w:sz w:val="28"/>
        </w:rPr>
        <w:t>
      Указывается наименование юридического лица в соответствии с учредительными документами или фамилия, имя, отчество (при его наличии) физического лица в соответствии с документами, удостоверяющими личность.</w:t>
      </w:r>
      <w:r>
        <w:br/>
      </w:r>
      <w:r>
        <w:rPr>
          <w:rFonts w:ascii="Times New Roman"/>
          <w:b w:val="false"/>
          <w:i w:val="false"/>
          <w:color w:val="000000"/>
          <w:sz w:val="28"/>
        </w:rPr>
        <w:t>
</w:t>
      </w:r>
      <w:r>
        <w:rPr>
          <w:rFonts w:ascii="Times New Roman"/>
          <w:b w:val="false"/>
          <w:i w:val="false"/>
          <w:color w:val="000000"/>
          <w:sz w:val="28"/>
        </w:rPr>
        <w:t>
      При исполнении налогового обязательства доверительным управляющим в строке указывается наименование юридического лица-доверительного управляющего или фамилия, имя отчество (при его наличии) физического лица;</w:t>
      </w:r>
      <w:r>
        <w:br/>
      </w:r>
      <w:r>
        <w:rPr>
          <w:rFonts w:ascii="Times New Roman"/>
          <w:b w:val="false"/>
          <w:i w:val="false"/>
          <w:color w:val="000000"/>
          <w:sz w:val="28"/>
        </w:rPr>
        <w:t>
</w:t>
      </w:r>
      <w:r>
        <w:rPr>
          <w:rFonts w:ascii="Times New Roman"/>
          <w:b w:val="false"/>
          <w:i w:val="false"/>
          <w:color w:val="000000"/>
          <w:sz w:val="28"/>
        </w:rPr>
        <w:t>
      4) налоговый период, за который представляется налоговая отчетность (месяц, год) - отчетный налоговый период, за который представляется Декларация (указывается арабскими цифрами). Отчетным налоговым периодом для представления Декларации в соответствии со </w:t>
      </w:r>
      <w:r>
        <w:rPr>
          <w:rFonts w:ascii="Times New Roman"/>
          <w:b w:val="false"/>
          <w:i w:val="false"/>
          <w:color w:val="000000"/>
          <w:sz w:val="28"/>
        </w:rPr>
        <w:t>статьей 295</w:t>
      </w:r>
      <w:r>
        <w:rPr>
          <w:rFonts w:ascii="Times New Roman"/>
          <w:b w:val="false"/>
          <w:i w:val="false"/>
          <w:color w:val="000000"/>
          <w:sz w:val="28"/>
        </w:rPr>
        <w:t xml:space="preserve"> Налогового кодекса является календарный месяц;</w:t>
      </w:r>
      <w:r>
        <w:br/>
      </w:r>
      <w:r>
        <w:rPr>
          <w:rFonts w:ascii="Times New Roman"/>
          <w:b w:val="false"/>
          <w:i w:val="false"/>
          <w:color w:val="000000"/>
          <w:sz w:val="28"/>
        </w:rPr>
        <w:t>
</w:t>
      </w:r>
      <w:r>
        <w:rPr>
          <w:rFonts w:ascii="Times New Roman"/>
          <w:b w:val="false"/>
          <w:i w:val="false"/>
          <w:color w:val="000000"/>
          <w:sz w:val="28"/>
        </w:rPr>
        <w:t>
      5) вид Декларации.</w:t>
      </w:r>
      <w:r>
        <w:br/>
      </w:r>
      <w:r>
        <w:rPr>
          <w:rFonts w:ascii="Times New Roman"/>
          <w:b w:val="false"/>
          <w:i w:val="false"/>
          <w:color w:val="000000"/>
          <w:sz w:val="28"/>
        </w:rPr>
        <w:t>
</w:t>
      </w:r>
      <w:r>
        <w:rPr>
          <w:rFonts w:ascii="Times New Roman"/>
          <w:b w:val="false"/>
          <w:i w:val="false"/>
          <w:color w:val="000000"/>
          <w:sz w:val="28"/>
        </w:rPr>
        <w:t>
      Соответствующие ячейки отмечаются с учетом отнесения Декларации к видам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6) номер и дата уведомления.</w:t>
      </w:r>
      <w:r>
        <w:br/>
      </w:r>
      <w:r>
        <w:rPr>
          <w:rFonts w:ascii="Times New Roman"/>
          <w:b w:val="false"/>
          <w:i w:val="false"/>
          <w:color w:val="000000"/>
          <w:sz w:val="28"/>
        </w:rPr>
        <w:t>
</w:t>
      </w:r>
      <w:r>
        <w:rPr>
          <w:rFonts w:ascii="Times New Roman"/>
          <w:b w:val="false"/>
          <w:i w:val="false"/>
          <w:color w:val="000000"/>
          <w:sz w:val="28"/>
        </w:rPr>
        <w:t>
      Строки заполняются в случае представления вида Декларации,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r>
        <w:br/>
      </w:r>
      <w:r>
        <w:rPr>
          <w:rFonts w:ascii="Times New Roman"/>
          <w:b w:val="false"/>
          <w:i w:val="false"/>
          <w:color w:val="000000"/>
          <w:sz w:val="28"/>
        </w:rPr>
        <w:t>
</w:t>
      </w:r>
      <w:r>
        <w:rPr>
          <w:rFonts w:ascii="Times New Roman"/>
          <w:b w:val="false"/>
          <w:i w:val="false"/>
          <w:color w:val="000000"/>
          <w:sz w:val="28"/>
        </w:rPr>
        <w:t>
      7) категория налогоплательщика.</w:t>
      </w:r>
      <w:r>
        <w:br/>
      </w:r>
      <w:r>
        <w:rPr>
          <w:rFonts w:ascii="Times New Roman"/>
          <w:b w:val="false"/>
          <w:i w:val="false"/>
          <w:color w:val="000000"/>
          <w:sz w:val="28"/>
        </w:rPr>
        <w:t>
</w:t>
      </w:r>
      <w:r>
        <w:rPr>
          <w:rFonts w:ascii="Times New Roman"/>
          <w:b w:val="false"/>
          <w:i w:val="false"/>
          <w:color w:val="000000"/>
          <w:sz w:val="28"/>
        </w:rPr>
        <w:t>
      Ячейка отмечается в случае, если плательщик относится к категории, указанной в строке А;</w:t>
      </w:r>
      <w:r>
        <w:br/>
      </w:r>
      <w:r>
        <w:rPr>
          <w:rFonts w:ascii="Times New Roman"/>
          <w:b w:val="false"/>
          <w:i w:val="false"/>
          <w:color w:val="000000"/>
          <w:sz w:val="28"/>
        </w:rPr>
        <w:t>
</w:t>
      </w:r>
      <w:r>
        <w:rPr>
          <w:rFonts w:ascii="Times New Roman"/>
          <w:b w:val="false"/>
          <w:i w:val="false"/>
          <w:color w:val="000000"/>
          <w:sz w:val="28"/>
        </w:rPr>
        <w:t>
      8) код валюты.</w:t>
      </w:r>
      <w:r>
        <w:br/>
      </w:r>
      <w:r>
        <w:rPr>
          <w:rFonts w:ascii="Times New Roman"/>
          <w:b w:val="false"/>
          <w:i w:val="false"/>
          <w:color w:val="000000"/>
          <w:sz w:val="28"/>
        </w:rPr>
        <w:t>
</w:t>
      </w:r>
      <w:r>
        <w:rPr>
          <w:rFonts w:ascii="Times New Roman"/>
          <w:b w:val="false"/>
          <w:i w:val="false"/>
          <w:color w:val="000000"/>
          <w:sz w:val="28"/>
        </w:rPr>
        <w:t>
      Указывается код валюты в соответствии с </w:t>
      </w:r>
      <w:r>
        <w:rPr>
          <w:rFonts w:ascii="Times New Roman"/>
          <w:b w:val="false"/>
          <w:i w:val="false"/>
          <w:color w:val="000000"/>
          <w:sz w:val="28"/>
        </w:rPr>
        <w:t>приложением 23</w:t>
      </w:r>
      <w:r>
        <w:rPr>
          <w:rFonts w:ascii="Times New Roman"/>
          <w:b w:val="false"/>
          <w:i w:val="false"/>
          <w:color w:val="000000"/>
          <w:sz w:val="28"/>
        </w:rPr>
        <w:t xml:space="preserve"> "Классификатор валют", утвержденным Решением Комиссии Таможенного союза от 20 сентября 2010 года № 378 "О классификаторах, используемых для заполнения таможенных деклараций";</w:t>
      </w:r>
      <w:r>
        <w:br/>
      </w:r>
      <w:r>
        <w:rPr>
          <w:rFonts w:ascii="Times New Roman"/>
          <w:b w:val="false"/>
          <w:i w:val="false"/>
          <w:color w:val="000000"/>
          <w:sz w:val="28"/>
        </w:rPr>
        <w:t>
</w:t>
      </w:r>
      <w:r>
        <w:rPr>
          <w:rFonts w:ascii="Times New Roman"/>
          <w:b w:val="false"/>
          <w:i w:val="false"/>
          <w:color w:val="000000"/>
          <w:sz w:val="28"/>
        </w:rPr>
        <w:t>
      9) представленные приложения.</w:t>
      </w:r>
      <w:r>
        <w:br/>
      </w:r>
      <w:r>
        <w:rPr>
          <w:rFonts w:ascii="Times New Roman"/>
          <w:b w:val="false"/>
          <w:i w:val="false"/>
          <w:color w:val="000000"/>
          <w:sz w:val="28"/>
        </w:rPr>
        <w:t>
</w:t>
      </w:r>
      <w:r>
        <w:rPr>
          <w:rFonts w:ascii="Times New Roman"/>
          <w:b w:val="false"/>
          <w:i w:val="false"/>
          <w:color w:val="000000"/>
          <w:sz w:val="28"/>
        </w:rPr>
        <w:t>
      Отмечаются ячейки представленных приложений;</w:t>
      </w:r>
      <w:r>
        <w:br/>
      </w:r>
      <w:r>
        <w:rPr>
          <w:rFonts w:ascii="Times New Roman"/>
          <w:b w:val="false"/>
          <w:i w:val="false"/>
          <w:color w:val="000000"/>
          <w:sz w:val="28"/>
        </w:rPr>
        <w:t>
</w:t>
      </w:r>
      <w:r>
        <w:rPr>
          <w:rFonts w:ascii="Times New Roman"/>
          <w:b w:val="false"/>
          <w:i w:val="false"/>
          <w:color w:val="000000"/>
          <w:sz w:val="28"/>
        </w:rPr>
        <w:t>
      10) представленные расчеты за структурные подразделения или объекты, связанные с налогообложением.</w:t>
      </w:r>
      <w:r>
        <w:br/>
      </w:r>
      <w:r>
        <w:rPr>
          <w:rFonts w:ascii="Times New Roman"/>
          <w:b w:val="false"/>
          <w:i w:val="false"/>
          <w:color w:val="000000"/>
          <w:sz w:val="28"/>
        </w:rPr>
        <w:t>
</w:t>
      </w:r>
      <w:r>
        <w:rPr>
          <w:rFonts w:ascii="Times New Roman"/>
          <w:b w:val="false"/>
          <w:i w:val="false"/>
          <w:color w:val="000000"/>
          <w:sz w:val="28"/>
        </w:rPr>
        <w:t>
      Соответствующая ячейка отмечается в зависимости от формы расчета, составленной за структурные подразделения или объекты, связанные с налогообложением.</w:t>
      </w:r>
      <w:r>
        <w:br/>
      </w:r>
      <w:r>
        <w:rPr>
          <w:rFonts w:ascii="Times New Roman"/>
          <w:b w:val="false"/>
          <w:i w:val="false"/>
          <w:color w:val="000000"/>
          <w:sz w:val="28"/>
        </w:rPr>
        <w:t>
</w:t>
      </w:r>
      <w:r>
        <w:rPr>
          <w:rFonts w:ascii="Times New Roman"/>
          <w:b w:val="false"/>
          <w:i w:val="false"/>
          <w:color w:val="000000"/>
          <w:sz w:val="28"/>
        </w:rPr>
        <w:t>
      16. В разделе "Исчислено акцизов к уплате":</w:t>
      </w:r>
      <w:r>
        <w:br/>
      </w:r>
      <w:r>
        <w:rPr>
          <w:rFonts w:ascii="Times New Roman"/>
          <w:b w:val="false"/>
          <w:i w:val="false"/>
          <w:color w:val="000000"/>
          <w:sz w:val="28"/>
        </w:rPr>
        <w:t>
</w:t>
      </w:r>
      <w:r>
        <w:rPr>
          <w:rFonts w:ascii="Times New Roman"/>
          <w:b w:val="false"/>
          <w:i w:val="false"/>
          <w:color w:val="000000"/>
          <w:sz w:val="28"/>
        </w:rPr>
        <w:t>
      1) в строке 400.00.001 указывается сумма акциза, исчисленного по всем видам спирта. В данную строку переносится сумма, отраженная в строке 400.01.014;</w:t>
      </w:r>
      <w:r>
        <w:br/>
      </w:r>
      <w:r>
        <w:rPr>
          <w:rFonts w:ascii="Times New Roman"/>
          <w:b w:val="false"/>
          <w:i w:val="false"/>
          <w:color w:val="000000"/>
          <w:sz w:val="28"/>
        </w:rPr>
        <w:t>
</w:t>
      </w:r>
      <w:r>
        <w:rPr>
          <w:rFonts w:ascii="Times New Roman"/>
          <w:b w:val="false"/>
          <w:i w:val="false"/>
          <w:color w:val="000000"/>
          <w:sz w:val="28"/>
        </w:rPr>
        <w:t>
      2) в строке 400.00.002 указывается сумма акциза, исчисленного по алкогольной продукции. В данную строку переносится сумма, отраженная в строках 400.02.013 (по всем страницам формы 400.02) и 400.01.028;</w:t>
      </w:r>
      <w:r>
        <w:br/>
      </w:r>
      <w:r>
        <w:rPr>
          <w:rFonts w:ascii="Times New Roman"/>
          <w:b w:val="false"/>
          <w:i w:val="false"/>
          <w:color w:val="000000"/>
          <w:sz w:val="28"/>
        </w:rPr>
        <w:t>
</w:t>
      </w:r>
      <w:r>
        <w:rPr>
          <w:rFonts w:ascii="Times New Roman"/>
          <w:b w:val="false"/>
          <w:i w:val="false"/>
          <w:color w:val="000000"/>
          <w:sz w:val="28"/>
        </w:rPr>
        <w:t>
      3) в строке 400.00.003 указывается сумма акциза, исчисленного по табачным изделиям. В данную строку переносится сумма, отраженная в строках 400.03.012, 400.03.024, 400.03.036, 400.03.048 и 400.03.060;</w:t>
      </w:r>
      <w:r>
        <w:br/>
      </w:r>
      <w:r>
        <w:rPr>
          <w:rFonts w:ascii="Times New Roman"/>
          <w:b w:val="false"/>
          <w:i w:val="false"/>
          <w:color w:val="000000"/>
          <w:sz w:val="28"/>
        </w:rPr>
        <w:t>
</w:t>
      </w:r>
      <w:r>
        <w:rPr>
          <w:rFonts w:ascii="Times New Roman"/>
          <w:b w:val="false"/>
          <w:i w:val="false"/>
          <w:color w:val="000000"/>
          <w:sz w:val="28"/>
        </w:rPr>
        <w:t>
      4) в строке 400.00.004 указывается сумма акциза, исчисленного по сырой нефти, газовому конденсату. В данную строку переносится сумма, отраженная в строке 400.04.013;</w:t>
      </w:r>
      <w:r>
        <w:br/>
      </w:r>
      <w:r>
        <w:rPr>
          <w:rFonts w:ascii="Times New Roman"/>
          <w:b w:val="false"/>
          <w:i w:val="false"/>
          <w:color w:val="000000"/>
          <w:sz w:val="28"/>
        </w:rPr>
        <w:t>
</w:t>
      </w:r>
      <w:r>
        <w:rPr>
          <w:rFonts w:ascii="Times New Roman"/>
          <w:b w:val="false"/>
          <w:i w:val="false"/>
          <w:color w:val="000000"/>
          <w:sz w:val="28"/>
        </w:rPr>
        <w:t>
      5) в строке 400.00.005 указывается сумма акциза по бензину (за исключением авиационного). В данную строку переносится сумма, отраженная в строке 400.05.003 С;</w:t>
      </w:r>
      <w:r>
        <w:br/>
      </w:r>
      <w:r>
        <w:rPr>
          <w:rFonts w:ascii="Times New Roman"/>
          <w:b w:val="false"/>
          <w:i w:val="false"/>
          <w:color w:val="000000"/>
          <w:sz w:val="28"/>
        </w:rPr>
        <w:t>
</w:t>
      </w:r>
      <w:r>
        <w:rPr>
          <w:rFonts w:ascii="Times New Roman"/>
          <w:b w:val="false"/>
          <w:i w:val="false"/>
          <w:color w:val="000000"/>
          <w:sz w:val="28"/>
        </w:rPr>
        <w:t>
      6) в строке 400.00.006 указывается сумма акциза, исчисленного по дизельному топливу. В данную строку переносится сумма, отраженная в строке 400.05.006 С;</w:t>
      </w:r>
      <w:r>
        <w:br/>
      </w:r>
      <w:r>
        <w:rPr>
          <w:rFonts w:ascii="Times New Roman"/>
          <w:b w:val="false"/>
          <w:i w:val="false"/>
          <w:color w:val="000000"/>
          <w:sz w:val="28"/>
        </w:rPr>
        <w:t>
</w:t>
      </w:r>
      <w:r>
        <w:rPr>
          <w:rFonts w:ascii="Times New Roman"/>
          <w:b w:val="false"/>
          <w:i w:val="false"/>
          <w:color w:val="000000"/>
          <w:sz w:val="28"/>
        </w:rPr>
        <w:t>
      7) в строке 400.00.007 указывается сумма акциза, исчисленного по подакцизным товарам, предусмотренным </w:t>
      </w:r>
      <w:r>
        <w:rPr>
          <w:rFonts w:ascii="Times New Roman"/>
          <w:b w:val="false"/>
          <w:i w:val="false"/>
          <w:color w:val="000000"/>
          <w:sz w:val="28"/>
        </w:rPr>
        <w:t>подпунктом 6)</w:t>
      </w:r>
      <w:r>
        <w:rPr>
          <w:rFonts w:ascii="Times New Roman"/>
          <w:b w:val="false"/>
          <w:i w:val="false"/>
          <w:color w:val="000000"/>
          <w:sz w:val="28"/>
        </w:rPr>
        <w:t xml:space="preserve"> статьи 279 Налогового кодекса. В данную строку переносится сумма, отраженная в строке 400.08.011;</w:t>
      </w:r>
      <w:r>
        <w:br/>
      </w:r>
      <w:r>
        <w:rPr>
          <w:rFonts w:ascii="Times New Roman"/>
          <w:b w:val="false"/>
          <w:i w:val="false"/>
          <w:color w:val="000000"/>
          <w:sz w:val="28"/>
        </w:rPr>
        <w:t>
</w:t>
      </w:r>
      <w:r>
        <w:rPr>
          <w:rFonts w:ascii="Times New Roman"/>
          <w:b w:val="false"/>
          <w:i w:val="false"/>
          <w:color w:val="000000"/>
          <w:sz w:val="28"/>
        </w:rPr>
        <w:t>
      8) в строке 400.00.008 указывается сумма акциза, исчисленного по прочим подакцизным товарам. Данная строка заполняется плательщиками, осуществляющими исчисление и уплату акциза в налоговом режиме, установленном контрактом на недропользование;</w:t>
      </w:r>
      <w:r>
        <w:br/>
      </w:r>
      <w:r>
        <w:rPr>
          <w:rFonts w:ascii="Times New Roman"/>
          <w:b w:val="false"/>
          <w:i w:val="false"/>
          <w:color w:val="000000"/>
          <w:sz w:val="28"/>
        </w:rPr>
        <w:t>
</w:t>
      </w:r>
      <w:r>
        <w:rPr>
          <w:rFonts w:ascii="Times New Roman"/>
          <w:b w:val="false"/>
          <w:i w:val="false"/>
          <w:color w:val="000000"/>
          <w:sz w:val="28"/>
        </w:rPr>
        <w:t>
      9) в строке 400.00.009 указывается общая сумма исчисленного акциза, определяемая как сумма строк с 400.00.001 по 400.00.008;</w:t>
      </w:r>
      <w:r>
        <w:br/>
      </w:r>
      <w:r>
        <w:rPr>
          <w:rFonts w:ascii="Times New Roman"/>
          <w:b w:val="false"/>
          <w:i w:val="false"/>
          <w:color w:val="000000"/>
          <w:sz w:val="28"/>
        </w:rPr>
        <w:t>
</w:t>
      </w:r>
      <w:r>
        <w:rPr>
          <w:rFonts w:ascii="Times New Roman"/>
          <w:b w:val="false"/>
          <w:i w:val="false"/>
          <w:color w:val="000000"/>
          <w:sz w:val="28"/>
        </w:rPr>
        <w:t>
      10) в строке 400.00.010 указывается сумма вычета из налога. В данную строку переносится итоговая сумма строки 00000001 графы Е формы 400.06;</w:t>
      </w:r>
      <w:r>
        <w:br/>
      </w:r>
      <w:r>
        <w:rPr>
          <w:rFonts w:ascii="Times New Roman"/>
          <w:b w:val="false"/>
          <w:i w:val="false"/>
          <w:color w:val="000000"/>
          <w:sz w:val="28"/>
        </w:rPr>
        <w:t>
</w:t>
      </w:r>
      <w:r>
        <w:rPr>
          <w:rFonts w:ascii="Times New Roman"/>
          <w:b w:val="false"/>
          <w:i w:val="false"/>
          <w:color w:val="000000"/>
          <w:sz w:val="28"/>
        </w:rPr>
        <w:t>
      11) в строке 400.00.011 указывается итоговая сумма исчисленного акциза, определяемая как разница строк 400.00.009 и 400.00.010;</w:t>
      </w:r>
      <w:r>
        <w:br/>
      </w:r>
      <w:r>
        <w:rPr>
          <w:rFonts w:ascii="Times New Roman"/>
          <w:b w:val="false"/>
          <w:i w:val="false"/>
          <w:color w:val="000000"/>
          <w:sz w:val="28"/>
        </w:rPr>
        <w:t>
</w:t>
      </w:r>
      <w:r>
        <w:rPr>
          <w:rFonts w:ascii="Times New Roman"/>
          <w:b w:val="false"/>
          <w:i w:val="false"/>
          <w:color w:val="000000"/>
          <w:sz w:val="28"/>
        </w:rPr>
        <w:t>
      12) в строке 400.00.012 указывается сумма исчисленного акциза за структурные подразделения или объекты, связанные с налогообложением.</w:t>
      </w:r>
      <w:r>
        <w:br/>
      </w:r>
      <w:r>
        <w:rPr>
          <w:rFonts w:ascii="Times New Roman"/>
          <w:b w:val="false"/>
          <w:i w:val="false"/>
          <w:color w:val="000000"/>
          <w:sz w:val="28"/>
        </w:rPr>
        <w:t>
</w:t>
      </w:r>
      <w:r>
        <w:rPr>
          <w:rFonts w:ascii="Times New Roman"/>
          <w:b w:val="false"/>
          <w:i w:val="false"/>
          <w:color w:val="000000"/>
          <w:sz w:val="28"/>
        </w:rPr>
        <w:t>
      17. В разделе "Подакцизные товары, освобожденные от обложения акцизом":</w:t>
      </w:r>
      <w:r>
        <w:br/>
      </w:r>
      <w:r>
        <w:rPr>
          <w:rFonts w:ascii="Times New Roman"/>
          <w:b w:val="false"/>
          <w:i w:val="false"/>
          <w:color w:val="000000"/>
          <w:sz w:val="28"/>
        </w:rPr>
        <w:t>
</w:t>
      </w:r>
      <w:r>
        <w:rPr>
          <w:rFonts w:ascii="Times New Roman"/>
          <w:b w:val="false"/>
          <w:i w:val="false"/>
          <w:color w:val="000000"/>
          <w:sz w:val="28"/>
        </w:rPr>
        <w:t>
      1) в строке 400.00.013 указывается всего стоимость реализованных головной организацией подакцизных товаров, освобожденных от акцизов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281 Налогового кодекса, а также стоимость подакцизных товаров испорченных, утраченных в результате чрезвычайных ситуаций, освобожденных от обложения акцизом в соответствии с пунктом 1 статьи 285 Налогового кодекса. В данную строку переносится сумма, отраженная в строке 400.07.004;</w:t>
      </w:r>
      <w:r>
        <w:br/>
      </w:r>
      <w:r>
        <w:rPr>
          <w:rFonts w:ascii="Times New Roman"/>
          <w:b w:val="false"/>
          <w:i w:val="false"/>
          <w:color w:val="000000"/>
          <w:sz w:val="28"/>
        </w:rPr>
        <w:t>
</w:t>
      </w:r>
      <w:r>
        <w:rPr>
          <w:rFonts w:ascii="Times New Roman"/>
          <w:b w:val="false"/>
          <w:i w:val="false"/>
          <w:color w:val="000000"/>
          <w:sz w:val="28"/>
        </w:rPr>
        <w:t>
      2) в строке 400.00.014 указывается всего стоимость реализованных структурным подразделением подакцизных товаров, освобожденных от акцизов в соответствии с пунктом 3 статьи 281 Налогового кодекса, а также стоимость подакцизных товаров испорченных, утраченных в результате чрезвычайных ситуаций, освобожденных от обложения акцизом в соответствии с пунктом 1 статьи 285 Налогового кодекса. Данная строка определяется как сумма строк 400.00.014 I, 400.05.014 II, 400.00.014 III, 400.00.014 IV, 400.00.014 V, 400.00.014 VI, 400.00.014 VII, 400.00.014 VIII, 400.00.014 IX, 400.00.014 X, 400.00.014 XI, 400.00.014 XII, 400.00.014 XIII;</w:t>
      </w:r>
      <w:r>
        <w:br/>
      </w:r>
      <w:r>
        <w:rPr>
          <w:rFonts w:ascii="Times New Roman"/>
          <w:b w:val="false"/>
          <w:i w:val="false"/>
          <w:color w:val="000000"/>
          <w:sz w:val="28"/>
        </w:rPr>
        <w:t>
</w:t>
      </w:r>
      <w:r>
        <w:rPr>
          <w:rFonts w:ascii="Times New Roman"/>
          <w:b w:val="false"/>
          <w:i w:val="false"/>
          <w:color w:val="000000"/>
          <w:sz w:val="28"/>
        </w:rPr>
        <w:t>
      3) в строке 400.00.014 I указывается стоимость реализованного спирта, освобожденных от акциза. В данную строку переносится сумма, отраженная в строке 421.00.007 I B;</w:t>
      </w:r>
      <w:r>
        <w:br/>
      </w:r>
      <w:r>
        <w:rPr>
          <w:rFonts w:ascii="Times New Roman"/>
          <w:b w:val="false"/>
          <w:i w:val="false"/>
          <w:color w:val="000000"/>
          <w:sz w:val="28"/>
        </w:rPr>
        <w:t>
</w:t>
      </w:r>
      <w:r>
        <w:rPr>
          <w:rFonts w:ascii="Times New Roman"/>
          <w:b w:val="false"/>
          <w:i w:val="false"/>
          <w:color w:val="000000"/>
          <w:sz w:val="28"/>
        </w:rPr>
        <w:t>
      4) в строке 400.00.014 II указывается стоимость реализованной водки и водки особой, освобожденных от акциза. В данную строку переносится сумма, отраженная в строке 421.00.007 II B;</w:t>
      </w:r>
      <w:r>
        <w:br/>
      </w:r>
      <w:r>
        <w:rPr>
          <w:rFonts w:ascii="Times New Roman"/>
          <w:b w:val="false"/>
          <w:i w:val="false"/>
          <w:color w:val="000000"/>
          <w:sz w:val="28"/>
        </w:rPr>
        <w:t>
</w:t>
      </w:r>
      <w:r>
        <w:rPr>
          <w:rFonts w:ascii="Times New Roman"/>
          <w:b w:val="false"/>
          <w:i w:val="false"/>
          <w:color w:val="000000"/>
          <w:sz w:val="28"/>
        </w:rPr>
        <w:t>
      5) в строке 400.00.014 III указывается стоимость реализованных ликеро-водочных изделий, освобожденных от акциза. В данную строку переносится сумма, отраженная в строке 421.00.007 III B;</w:t>
      </w:r>
      <w:r>
        <w:br/>
      </w:r>
      <w:r>
        <w:rPr>
          <w:rFonts w:ascii="Times New Roman"/>
          <w:b w:val="false"/>
          <w:i w:val="false"/>
          <w:color w:val="000000"/>
          <w:sz w:val="28"/>
        </w:rPr>
        <w:t>
</w:t>
      </w:r>
      <w:r>
        <w:rPr>
          <w:rFonts w:ascii="Times New Roman"/>
          <w:b w:val="false"/>
          <w:i w:val="false"/>
          <w:color w:val="000000"/>
          <w:sz w:val="28"/>
        </w:rPr>
        <w:t>
      6) в строке 400.00.014 IV указывается стоимость реализованного вина, освобожденного от акциза. В данную строку переносится сумма, отраженная в строке 421.00.007 IV B;</w:t>
      </w:r>
      <w:r>
        <w:br/>
      </w:r>
      <w:r>
        <w:rPr>
          <w:rFonts w:ascii="Times New Roman"/>
          <w:b w:val="false"/>
          <w:i w:val="false"/>
          <w:color w:val="000000"/>
          <w:sz w:val="28"/>
        </w:rPr>
        <w:t>
</w:t>
      </w:r>
      <w:r>
        <w:rPr>
          <w:rFonts w:ascii="Times New Roman"/>
          <w:b w:val="false"/>
          <w:i w:val="false"/>
          <w:color w:val="000000"/>
          <w:sz w:val="28"/>
        </w:rPr>
        <w:t>
      7) в строке 400.00.014 V указывается стоимость реализованного коньяка, освобожденного от акциза. В данную строку переносится сумма, отраженная в строке 421.00.007 V B;</w:t>
      </w:r>
      <w:r>
        <w:br/>
      </w:r>
      <w:r>
        <w:rPr>
          <w:rFonts w:ascii="Times New Roman"/>
          <w:b w:val="false"/>
          <w:i w:val="false"/>
          <w:color w:val="000000"/>
          <w:sz w:val="28"/>
        </w:rPr>
        <w:t>
</w:t>
      </w:r>
      <w:r>
        <w:rPr>
          <w:rFonts w:ascii="Times New Roman"/>
          <w:b w:val="false"/>
          <w:i w:val="false"/>
          <w:color w:val="000000"/>
          <w:sz w:val="28"/>
        </w:rPr>
        <w:t>
      8) в строке 400.00.014 VI указывается стоимость реализованного бренди, освобожденного от акциза. В данную строку переносится сумма, отраженная в строке 421.00.007 VI B;</w:t>
      </w:r>
      <w:r>
        <w:br/>
      </w:r>
      <w:r>
        <w:rPr>
          <w:rFonts w:ascii="Times New Roman"/>
          <w:b w:val="false"/>
          <w:i w:val="false"/>
          <w:color w:val="000000"/>
          <w:sz w:val="28"/>
        </w:rPr>
        <w:t>
</w:t>
      </w:r>
      <w:r>
        <w:rPr>
          <w:rFonts w:ascii="Times New Roman"/>
          <w:b w:val="false"/>
          <w:i w:val="false"/>
          <w:color w:val="000000"/>
          <w:sz w:val="28"/>
        </w:rPr>
        <w:t>
      9) в строке 400.00.014 VII указывается стоимость реализованного пива, освобожденного от акциза. В данную строку переносится сумма, отраженная в строке 421.00.007 VII B;</w:t>
      </w:r>
      <w:r>
        <w:br/>
      </w:r>
      <w:r>
        <w:rPr>
          <w:rFonts w:ascii="Times New Roman"/>
          <w:b w:val="false"/>
          <w:i w:val="false"/>
          <w:color w:val="000000"/>
          <w:sz w:val="28"/>
        </w:rPr>
        <w:t>
</w:t>
      </w:r>
      <w:r>
        <w:rPr>
          <w:rFonts w:ascii="Times New Roman"/>
          <w:b w:val="false"/>
          <w:i w:val="false"/>
          <w:color w:val="000000"/>
          <w:sz w:val="28"/>
        </w:rPr>
        <w:t>
      10) в строке 400.00.014 VIII указывается стоимость реализованного виноматериала, освобожденного от акциза. В данную строку переносится сумма, отраженная в строке 421.00.007 VIII B;</w:t>
      </w:r>
      <w:r>
        <w:br/>
      </w:r>
      <w:r>
        <w:rPr>
          <w:rFonts w:ascii="Times New Roman"/>
          <w:b w:val="false"/>
          <w:i w:val="false"/>
          <w:color w:val="000000"/>
          <w:sz w:val="28"/>
        </w:rPr>
        <w:t>
</w:t>
      </w:r>
      <w:r>
        <w:rPr>
          <w:rFonts w:ascii="Times New Roman"/>
          <w:b w:val="false"/>
          <w:i w:val="false"/>
          <w:color w:val="000000"/>
          <w:sz w:val="28"/>
        </w:rPr>
        <w:t>
      11) в строке 400.00.014 IX указывается стоимость реализованных табачных изделий, освобожденных от акциза;</w:t>
      </w:r>
      <w:r>
        <w:br/>
      </w:r>
      <w:r>
        <w:rPr>
          <w:rFonts w:ascii="Times New Roman"/>
          <w:b w:val="false"/>
          <w:i w:val="false"/>
          <w:color w:val="000000"/>
          <w:sz w:val="28"/>
        </w:rPr>
        <w:t>
</w:t>
      </w:r>
      <w:r>
        <w:rPr>
          <w:rFonts w:ascii="Times New Roman"/>
          <w:b w:val="false"/>
          <w:i w:val="false"/>
          <w:color w:val="000000"/>
          <w:sz w:val="28"/>
        </w:rPr>
        <w:t>
      12) в строке 400.00.014 Х указывается стоимость реализованного бензина (за исключением авиационного), освобожденного от акциза. В данную строку переносится сумма, отраженная в строке 431.00.009 I B;</w:t>
      </w:r>
      <w:r>
        <w:br/>
      </w:r>
      <w:r>
        <w:rPr>
          <w:rFonts w:ascii="Times New Roman"/>
          <w:b w:val="false"/>
          <w:i w:val="false"/>
          <w:color w:val="000000"/>
          <w:sz w:val="28"/>
        </w:rPr>
        <w:t>
</w:t>
      </w:r>
      <w:r>
        <w:rPr>
          <w:rFonts w:ascii="Times New Roman"/>
          <w:b w:val="false"/>
          <w:i w:val="false"/>
          <w:color w:val="000000"/>
          <w:sz w:val="28"/>
        </w:rPr>
        <w:t>
      13) в строке 400.00.014 ХI указывается стоимость реализованного дизельного топлива, освобожденного от акциза. В данную строку переносится сумма, отраженная в строке 431.00.009 II B;</w:t>
      </w:r>
      <w:r>
        <w:br/>
      </w:r>
      <w:r>
        <w:rPr>
          <w:rFonts w:ascii="Times New Roman"/>
          <w:b w:val="false"/>
          <w:i w:val="false"/>
          <w:color w:val="000000"/>
          <w:sz w:val="28"/>
        </w:rPr>
        <w:t>
</w:t>
      </w:r>
      <w:r>
        <w:rPr>
          <w:rFonts w:ascii="Times New Roman"/>
          <w:b w:val="false"/>
          <w:i w:val="false"/>
          <w:color w:val="000000"/>
          <w:sz w:val="28"/>
        </w:rPr>
        <w:t>
      14) в строке 400.00.014 ХII указывается стоимость реализованных сырой нефти, газового конденсата, освобожденных от акциза;</w:t>
      </w:r>
      <w:r>
        <w:br/>
      </w:r>
      <w:r>
        <w:rPr>
          <w:rFonts w:ascii="Times New Roman"/>
          <w:b w:val="false"/>
          <w:i w:val="false"/>
          <w:color w:val="000000"/>
          <w:sz w:val="28"/>
        </w:rPr>
        <w:t>
</w:t>
      </w:r>
      <w:r>
        <w:rPr>
          <w:rFonts w:ascii="Times New Roman"/>
          <w:b w:val="false"/>
          <w:i w:val="false"/>
          <w:color w:val="000000"/>
          <w:sz w:val="28"/>
        </w:rPr>
        <w:t>
      15) в строке 400.00.014 ХIII указывается стоимость реализованных подакцизных товаров, предусмотренных </w:t>
      </w:r>
      <w:r>
        <w:rPr>
          <w:rFonts w:ascii="Times New Roman"/>
          <w:b w:val="false"/>
          <w:i w:val="false"/>
          <w:color w:val="000000"/>
          <w:sz w:val="28"/>
        </w:rPr>
        <w:t>подпунктом 6)</w:t>
      </w:r>
      <w:r>
        <w:rPr>
          <w:rFonts w:ascii="Times New Roman"/>
          <w:b w:val="false"/>
          <w:i w:val="false"/>
          <w:color w:val="000000"/>
          <w:sz w:val="28"/>
        </w:rPr>
        <w:t xml:space="preserve"> статьи 279 Налогового кодекса, освобожденных от акциза.</w:t>
      </w:r>
      <w:r>
        <w:br/>
      </w:r>
      <w:r>
        <w:rPr>
          <w:rFonts w:ascii="Times New Roman"/>
          <w:b w:val="false"/>
          <w:i w:val="false"/>
          <w:color w:val="000000"/>
          <w:sz w:val="28"/>
        </w:rPr>
        <w:t>
</w:t>
      </w:r>
      <w:r>
        <w:rPr>
          <w:rFonts w:ascii="Times New Roman"/>
          <w:b w:val="false"/>
          <w:i w:val="false"/>
          <w:color w:val="000000"/>
          <w:sz w:val="28"/>
        </w:rPr>
        <w:t>
      18. В разделе "Ответственность налогоплательщика":</w:t>
      </w:r>
      <w:r>
        <w:br/>
      </w:r>
      <w:r>
        <w:rPr>
          <w:rFonts w:ascii="Times New Roman"/>
          <w:b w:val="false"/>
          <w:i w:val="false"/>
          <w:color w:val="000000"/>
          <w:sz w:val="28"/>
        </w:rPr>
        <w:t>
</w:t>
      </w:r>
      <w:r>
        <w:rPr>
          <w:rFonts w:ascii="Times New Roman"/>
          <w:b w:val="false"/>
          <w:i w:val="false"/>
          <w:color w:val="000000"/>
          <w:sz w:val="28"/>
        </w:rPr>
        <w:t>
      1) в поле "Ф.И.О. руководителя" указываются фамилия, имя, отчество (при его наличии) руководителя в соответствии с учредительными документами. Если Декларация представляется физическим лицом, поле должно содержать "Ф.И.О. налогоплательщика", данные заполняются в соответствии с документами, удостоверяющими личность;</w:t>
      </w:r>
      <w:r>
        <w:br/>
      </w:r>
      <w:r>
        <w:rPr>
          <w:rFonts w:ascii="Times New Roman"/>
          <w:b w:val="false"/>
          <w:i w:val="false"/>
          <w:color w:val="000000"/>
          <w:sz w:val="28"/>
        </w:rPr>
        <w:t>
</w:t>
      </w:r>
      <w:r>
        <w:rPr>
          <w:rFonts w:ascii="Times New Roman"/>
          <w:b w:val="false"/>
          <w:i w:val="false"/>
          <w:color w:val="000000"/>
          <w:sz w:val="28"/>
        </w:rPr>
        <w:t>
      2) дата подачи Декларации.</w:t>
      </w:r>
      <w:r>
        <w:br/>
      </w:r>
      <w:r>
        <w:rPr>
          <w:rFonts w:ascii="Times New Roman"/>
          <w:b w:val="false"/>
          <w:i w:val="false"/>
          <w:color w:val="000000"/>
          <w:sz w:val="28"/>
        </w:rPr>
        <w:t>
</w:t>
      </w:r>
      <w:r>
        <w:rPr>
          <w:rFonts w:ascii="Times New Roman"/>
          <w:b w:val="false"/>
          <w:i w:val="false"/>
          <w:color w:val="000000"/>
          <w:sz w:val="28"/>
        </w:rPr>
        <w:t>
      Указываются дата представления Декларации в налоговый орган;</w:t>
      </w:r>
      <w:r>
        <w:br/>
      </w:r>
      <w:r>
        <w:rPr>
          <w:rFonts w:ascii="Times New Roman"/>
          <w:b w:val="false"/>
          <w:i w:val="false"/>
          <w:color w:val="000000"/>
          <w:sz w:val="28"/>
        </w:rPr>
        <w:t>
</w:t>
      </w:r>
      <w:r>
        <w:rPr>
          <w:rFonts w:ascii="Times New Roman"/>
          <w:b w:val="false"/>
          <w:i w:val="false"/>
          <w:color w:val="000000"/>
          <w:sz w:val="28"/>
        </w:rPr>
        <w:t>
      3) код налогового органа.</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по месту нахождения налогоплательщика;</w:t>
      </w:r>
      <w:r>
        <w:br/>
      </w:r>
      <w:r>
        <w:rPr>
          <w:rFonts w:ascii="Times New Roman"/>
          <w:b w:val="false"/>
          <w:i w:val="false"/>
          <w:color w:val="000000"/>
          <w:sz w:val="28"/>
        </w:rPr>
        <w:t>
</w:t>
      </w:r>
      <w:r>
        <w:rPr>
          <w:rFonts w:ascii="Times New Roman"/>
          <w:b w:val="false"/>
          <w:i w:val="false"/>
          <w:color w:val="000000"/>
          <w:sz w:val="28"/>
        </w:rPr>
        <w:t>
      4) в поле "Ф.И.О. должностного лица, принявшего Декларацию" указываются фамилия, имя, отчество (при его наличии) работника налогового органа, принявшего Декларацию;</w:t>
      </w:r>
      <w:r>
        <w:br/>
      </w:r>
      <w:r>
        <w:rPr>
          <w:rFonts w:ascii="Times New Roman"/>
          <w:b w:val="false"/>
          <w:i w:val="false"/>
          <w:color w:val="000000"/>
          <w:sz w:val="28"/>
        </w:rPr>
        <w:t>
</w:t>
      </w:r>
      <w:r>
        <w:rPr>
          <w:rFonts w:ascii="Times New Roman"/>
          <w:b w:val="false"/>
          <w:i w:val="false"/>
          <w:color w:val="000000"/>
          <w:sz w:val="28"/>
        </w:rPr>
        <w:t>
      5) дата приема Декларации.</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Декларации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w:t>
      </w:r>
      <w:r>
        <w:br/>
      </w:r>
      <w:r>
        <w:rPr>
          <w:rFonts w:ascii="Times New Roman"/>
          <w:b w:val="false"/>
          <w:i w:val="false"/>
          <w:color w:val="000000"/>
          <w:sz w:val="28"/>
        </w:rPr>
        <w:t>
</w:t>
      </w:r>
      <w:r>
        <w:rPr>
          <w:rFonts w:ascii="Times New Roman"/>
          <w:b w:val="false"/>
          <w:i w:val="false"/>
          <w:color w:val="000000"/>
          <w:sz w:val="28"/>
        </w:rPr>
        <w:t>
      6) входящий номер документа.</w:t>
      </w:r>
      <w:r>
        <w:br/>
      </w:r>
      <w:r>
        <w:rPr>
          <w:rFonts w:ascii="Times New Roman"/>
          <w:b w:val="false"/>
          <w:i w:val="false"/>
          <w:color w:val="000000"/>
          <w:sz w:val="28"/>
        </w:rPr>
        <w:t>
</w:t>
      </w:r>
      <w:r>
        <w:rPr>
          <w:rFonts w:ascii="Times New Roman"/>
          <w:b w:val="false"/>
          <w:i w:val="false"/>
          <w:color w:val="000000"/>
          <w:sz w:val="28"/>
        </w:rPr>
        <w:t>
      Указывается регистрационный номер Декларации, присваиваемый налоговым органом;</w:t>
      </w:r>
      <w:r>
        <w:br/>
      </w:r>
      <w:r>
        <w:rPr>
          <w:rFonts w:ascii="Times New Roman"/>
          <w:b w:val="false"/>
          <w:i w:val="false"/>
          <w:color w:val="000000"/>
          <w:sz w:val="28"/>
        </w:rPr>
        <w:t>
</w:t>
      </w:r>
      <w:r>
        <w:rPr>
          <w:rFonts w:ascii="Times New Roman"/>
          <w:b w:val="false"/>
          <w:i w:val="false"/>
          <w:color w:val="000000"/>
          <w:sz w:val="28"/>
        </w:rPr>
        <w:t>
      7) дата почтового штемпеля.</w:t>
      </w:r>
      <w:r>
        <w:br/>
      </w:r>
      <w:r>
        <w:rPr>
          <w:rFonts w:ascii="Times New Roman"/>
          <w:b w:val="false"/>
          <w:i w:val="false"/>
          <w:color w:val="000000"/>
          <w:sz w:val="28"/>
        </w:rPr>
        <w:t>
</w:t>
      </w: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286"/>
    <w:bookmarkStart w:name="z5541" w:id="287"/>
    <w:p>
      <w:pPr>
        <w:spacing w:after="0"/>
        <w:ind w:left="0"/>
        <w:jc w:val="left"/>
      </w:pPr>
      <w:r>
        <w:rPr>
          <w:rFonts w:ascii="Times New Roman"/>
          <w:b/>
          <w:i w:val="false"/>
          <w:color w:val="000000"/>
        </w:rPr>
        <w:t xml:space="preserve"> 
3. Составление формы 400.01 -</w:t>
      </w:r>
      <w:r>
        <w:br/>
      </w:r>
      <w:r>
        <w:rPr>
          <w:rFonts w:ascii="Times New Roman"/>
          <w:b/>
          <w:i w:val="false"/>
          <w:color w:val="000000"/>
        </w:rPr>
        <w:t>
Облагаемые операции по спирту и (или) виноматериалу</w:t>
      </w:r>
    </w:p>
    <w:bookmarkEnd w:id="287"/>
    <w:bookmarkStart w:name="z5542" w:id="288"/>
    <w:p>
      <w:pPr>
        <w:spacing w:after="0"/>
        <w:ind w:left="0"/>
        <w:jc w:val="both"/>
      </w:pPr>
      <w:r>
        <w:rPr>
          <w:rFonts w:ascii="Times New Roman"/>
          <w:b w:val="false"/>
          <w:i w:val="false"/>
          <w:color w:val="000000"/>
          <w:sz w:val="28"/>
        </w:rPr>
        <w:t>
      19. Данная форма предназначена для детального отражения информации об облагаемых операциях по всем видам спирта и виноматериалу собственного производства и заполняется следующими налогоплательщиками:</w:t>
      </w:r>
      <w:r>
        <w:br/>
      </w:r>
      <w:r>
        <w:rPr>
          <w:rFonts w:ascii="Times New Roman"/>
          <w:b w:val="false"/>
          <w:i w:val="false"/>
          <w:color w:val="000000"/>
          <w:sz w:val="28"/>
        </w:rPr>
        <w:t>
</w:t>
      </w:r>
      <w:r>
        <w:rPr>
          <w:rFonts w:ascii="Times New Roman"/>
          <w:b w:val="false"/>
          <w:i w:val="false"/>
          <w:color w:val="000000"/>
          <w:sz w:val="28"/>
        </w:rPr>
        <w:t>
      1) производителями спирта и (или) виноматериала;</w:t>
      </w:r>
      <w:r>
        <w:br/>
      </w:r>
      <w:r>
        <w:rPr>
          <w:rFonts w:ascii="Times New Roman"/>
          <w:b w:val="false"/>
          <w:i w:val="false"/>
          <w:color w:val="000000"/>
          <w:sz w:val="28"/>
        </w:rPr>
        <w:t>
</w:t>
      </w:r>
      <w:r>
        <w:rPr>
          <w:rFonts w:ascii="Times New Roman"/>
          <w:b w:val="false"/>
          <w:i w:val="false"/>
          <w:color w:val="000000"/>
          <w:sz w:val="28"/>
        </w:rPr>
        <w:t>
      2) осуществляющими реализацию конкурсной массы спирта и (или) виноматериала;</w:t>
      </w:r>
      <w:r>
        <w:br/>
      </w:r>
      <w:r>
        <w:rPr>
          <w:rFonts w:ascii="Times New Roman"/>
          <w:b w:val="false"/>
          <w:i w:val="false"/>
          <w:color w:val="000000"/>
          <w:sz w:val="28"/>
        </w:rPr>
        <w:t>
</w:t>
      </w:r>
      <w:r>
        <w:rPr>
          <w:rFonts w:ascii="Times New Roman"/>
          <w:b w:val="false"/>
          <w:i w:val="false"/>
          <w:color w:val="000000"/>
          <w:sz w:val="28"/>
        </w:rPr>
        <w:t>
      3) осуществившими нецелевое использование спирта, приобретенного для производства лечебных и фармацевтических препаратов и оказания медицинских услуг, а также приобретшими спирт и виноматериал с акцизом по ставке ниже базовой и использовавшими его не для производства алкогольной продукции.</w:t>
      </w:r>
      <w:r>
        <w:br/>
      </w:r>
      <w:r>
        <w:rPr>
          <w:rFonts w:ascii="Times New Roman"/>
          <w:b w:val="false"/>
          <w:i w:val="false"/>
          <w:color w:val="000000"/>
          <w:sz w:val="28"/>
        </w:rPr>
        <w:t>
</w:t>
      </w:r>
      <w:r>
        <w:rPr>
          <w:rFonts w:ascii="Times New Roman"/>
          <w:b w:val="false"/>
          <w:i w:val="false"/>
          <w:color w:val="000000"/>
          <w:sz w:val="28"/>
        </w:rPr>
        <w:t>
      20. В разделе "Облагаемые операции по спирту":</w:t>
      </w:r>
      <w:r>
        <w:br/>
      </w:r>
      <w:r>
        <w:rPr>
          <w:rFonts w:ascii="Times New Roman"/>
          <w:b w:val="false"/>
          <w:i w:val="false"/>
          <w:color w:val="000000"/>
          <w:sz w:val="28"/>
        </w:rPr>
        <w:t>
</w:t>
      </w:r>
      <w:r>
        <w:rPr>
          <w:rFonts w:ascii="Times New Roman"/>
          <w:b w:val="false"/>
          <w:i w:val="false"/>
          <w:color w:val="000000"/>
          <w:sz w:val="28"/>
        </w:rPr>
        <w:t>
      1) в графе А указывается размер налоговой базы (литр);</w:t>
      </w:r>
      <w:r>
        <w:br/>
      </w:r>
      <w:r>
        <w:rPr>
          <w:rFonts w:ascii="Times New Roman"/>
          <w:b w:val="false"/>
          <w:i w:val="false"/>
          <w:color w:val="000000"/>
          <w:sz w:val="28"/>
        </w:rPr>
        <w:t>
</w:t>
      </w:r>
      <w:r>
        <w:rPr>
          <w:rFonts w:ascii="Times New Roman"/>
          <w:b w:val="false"/>
          <w:i w:val="false"/>
          <w:color w:val="000000"/>
          <w:sz w:val="28"/>
        </w:rPr>
        <w:t>
      2) в графе В указывается ставка акциза;</w:t>
      </w:r>
      <w:r>
        <w:br/>
      </w:r>
      <w:r>
        <w:rPr>
          <w:rFonts w:ascii="Times New Roman"/>
          <w:b w:val="false"/>
          <w:i w:val="false"/>
          <w:color w:val="000000"/>
          <w:sz w:val="28"/>
        </w:rPr>
        <w:t>
</w:t>
      </w:r>
      <w:r>
        <w:rPr>
          <w:rFonts w:ascii="Times New Roman"/>
          <w:b w:val="false"/>
          <w:i w:val="false"/>
          <w:color w:val="000000"/>
          <w:sz w:val="28"/>
        </w:rPr>
        <w:t>
      3) в графе С указывается сумма акциза, исчисленного в соответствии со </w:t>
      </w:r>
      <w:r>
        <w:rPr>
          <w:rFonts w:ascii="Times New Roman"/>
          <w:b w:val="false"/>
          <w:i w:val="false"/>
          <w:color w:val="000000"/>
          <w:sz w:val="28"/>
        </w:rPr>
        <w:t>статьей 289</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4) в строке 400.01.001 отражаются сведения по спирту, реализуемому для производства алкогольной продукции;</w:t>
      </w:r>
      <w:r>
        <w:br/>
      </w:r>
      <w:r>
        <w:rPr>
          <w:rFonts w:ascii="Times New Roman"/>
          <w:b w:val="false"/>
          <w:i w:val="false"/>
          <w:color w:val="000000"/>
          <w:sz w:val="28"/>
        </w:rPr>
        <w:t>
</w:t>
      </w:r>
      <w:r>
        <w:rPr>
          <w:rFonts w:ascii="Times New Roman"/>
          <w:b w:val="false"/>
          <w:i w:val="false"/>
          <w:color w:val="000000"/>
          <w:sz w:val="28"/>
        </w:rPr>
        <w:t>
      5) в строке 400.01.002 отражаются сведения по спирту, реализуемому не для производства алкогольной продукции.</w:t>
      </w:r>
      <w:r>
        <w:br/>
      </w:r>
      <w:r>
        <w:rPr>
          <w:rFonts w:ascii="Times New Roman"/>
          <w:b w:val="false"/>
          <w:i w:val="false"/>
          <w:color w:val="000000"/>
          <w:sz w:val="28"/>
        </w:rPr>
        <w:t>
</w:t>
      </w:r>
      <w:r>
        <w:rPr>
          <w:rFonts w:ascii="Times New Roman"/>
          <w:b w:val="false"/>
          <w:i w:val="false"/>
          <w:color w:val="000000"/>
          <w:sz w:val="28"/>
        </w:rPr>
        <w:t>
      В данной строке не отражаются сведения о реализации спирта производителям алкогольной продукции, а также сведения о реализации спирта для производства лечебных и фармацевтических препаратов и оказания медицинских услуг;</w:t>
      </w:r>
      <w:r>
        <w:br/>
      </w:r>
      <w:r>
        <w:rPr>
          <w:rFonts w:ascii="Times New Roman"/>
          <w:b w:val="false"/>
          <w:i w:val="false"/>
          <w:color w:val="000000"/>
          <w:sz w:val="28"/>
        </w:rPr>
        <w:t>
</w:t>
      </w:r>
      <w:r>
        <w:rPr>
          <w:rFonts w:ascii="Times New Roman"/>
          <w:b w:val="false"/>
          <w:i w:val="false"/>
          <w:color w:val="000000"/>
          <w:sz w:val="28"/>
        </w:rPr>
        <w:t>
      6) в строке 400.01.003 отражаются сведения по спирту, используемому для собственных производственных нужд;</w:t>
      </w:r>
      <w:r>
        <w:br/>
      </w:r>
      <w:r>
        <w:rPr>
          <w:rFonts w:ascii="Times New Roman"/>
          <w:b w:val="false"/>
          <w:i w:val="false"/>
          <w:color w:val="000000"/>
          <w:sz w:val="28"/>
        </w:rPr>
        <w:t>
</w:t>
      </w:r>
      <w:r>
        <w:rPr>
          <w:rFonts w:ascii="Times New Roman"/>
          <w:b w:val="false"/>
          <w:i w:val="false"/>
          <w:color w:val="000000"/>
          <w:sz w:val="28"/>
        </w:rPr>
        <w:t>
      7) в строке 400.01.004 отражаются сведения по спирту, используемому для собственного производства подакцизных товаров;</w:t>
      </w:r>
      <w:r>
        <w:br/>
      </w:r>
      <w:r>
        <w:rPr>
          <w:rFonts w:ascii="Times New Roman"/>
          <w:b w:val="false"/>
          <w:i w:val="false"/>
          <w:color w:val="000000"/>
          <w:sz w:val="28"/>
        </w:rPr>
        <w:t>
</w:t>
      </w:r>
      <w:r>
        <w:rPr>
          <w:rFonts w:ascii="Times New Roman"/>
          <w:b w:val="false"/>
          <w:i w:val="false"/>
          <w:color w:val="000000"/>
          <w:sz w:val="28"/>
        </w:rPr>
        <w:t>
      8) в строке 400.01.005 отражаются сведения по спирту, отпускаемому на переработку на давальческой основе;</w:t>
      </w:r>
      <w:r>
        <w:br/>
      </w:r>
      <w:r>
        <w:rPr>
          <w:rFonts w:ascii="Times New Roman"/>
          <w:b w:val="false"/>
          <w:i w:val="false"/>
          <w:color w:val="000000"/>
          <w:sz w:val="28"/>
        </w:rPr>
        <w:t>
</w:t>
      </w:r>
      <w:r>
        <w:rPr>
          <w:rFonts w:ascii="Times New Roman"/>
          <w:b w:val="false"/>
          <w:i w:val="false"/>
          <w:color w:val="000000"/>
          <w:sz w:val="28"/>
        </w:rPr>
        <w:t>
      9) в строке 400.01.006 отражаются сведения спирту, передаваемому в качестве взноса в уставный капитал;</w:t>
      </w:r>
      <w:r>
        <w:br/>
      </w:r>
      <w:r>
        <w:rPr>
          <w:rFonts w:ascii="Times New Roman"/>
          <w:b w:val="false"/>
          <w:i w:val="false"/>
          <w:color w:val="000000"/>
          <w:sz w:val="28"/>
        </w:rPr>
        <w:t>
</w:t>
      </w:r>
      <w:r>
        <w:rPr>
          <w:rFonts w:ascii="Times New Roman"/>
          <w:b w:val="false"/>
          <w:i w:val="false"/>
          <w:color w:val="000000"/>
          <w:sz w:val="28"/>
        </w:rPr>
        <w:t>
      10) в строке 400.01.007 отражаются сведения по спирту, который использован при натуральной оплате;</w:t>
      </w:r>
      <w:r>
        <w:br/>
      </w:r>
      <w:r>
        <w:rPr>
          <w:rFonts w:ascii="Times New Roman"/>
          <w:b w:val="false"/>
          <w:i w:val="false"/>
          <w:color w:val="000000"/>
          <w:sz w:val="28"/>
        </w:rPr>
        <w:t>
</w:t>
      </w:r>
      <w:r>
        <w:rPr>
          <w:rFonts w:ascii="Times New Roman"/>
          <w:b w:val="false"/>
          <w:i w:val="false"/>
          <w:color w:val="000000"/>
          <w:sz w:val="28"/>
        </w:rPr>
        <w:t>
      11) в строке 400.01.008 отражаются сведения по спирту, отгружаемому своим структурным подразделениям;</w:t>
      </w:r>
      <w:r>
        <w:br/>
      </w:r>
      <w:r>
        <w:rPr>
          <w:rFonts w:ascii="Times New Roman"/>
          <w:b w:val="false"/>
          <w:i w:val="false"/>
          <w:color w:val="000000"/>
          <w:sz w:val="28"/>
        </w:rPr>
        <w:t>
</w:t>
      </w:r>
      <w:r>
        <w:rPr>
          <w:rFonts w:ascii="Times New Roman"/>
          <w:b w:val="false"/>
          <w:i w:val="false"/>
          <w:color w:val="000000"/>
          <w:sz w:val="28"/>
        </w:rPr>
        <w:t>
      12) в строке 400.01.009 отражаются сведения по реализации конкурсной массы;</w:t>
      </w:r>
      <w:r>
        <w:br/>
      </w:r>
      <w:r>
        <w:rPr>
          <w:rFonts w:ascii="Times New Roman"/>
          <w:b w:val="false"/>
          <w:i w:val="false"/>
          <w:color w:val="000000"/>
          <w:sz w:val="28"/>
        </w:rPr>
        <w:t>
</w:t>
      </w:r>
      <w:r>
        <w:rPr>
          <w:rFonts w:ascii="Times New Roman"/>
          <w:b w:val="false"/>
          <w:i w:val="false"/>
          <w:color w:val="000000"/>
          <w:sz w:val="28"/>
        </w:rPr>
        <w:t>
      13) в строке 400.01.010 отражаются сведения по спирту, перемещенному производителем спирта с указанного в лицензии адреса производства;</w:t>
      </w:r>
      <w:r>
        <w:br/>
      </w:r>
      <w:r>
        <w:rPr>
          <w:rFonts w:ascii="Times New Roman"/>
          <w:b w:val="false"/>
          <w:i w:val="false"/>
          <w:color w:val="000000"/>
          <w:sz w:val="28"/>
        </w:rPr>
        <w:t>
</w:t>
      </w:r>
      <w:r>
        <w:rPr>
          <w:rFonts w:ascii="Times New Roman"/>
          <w:b w:val="false"/>
          <w:i w:val="false"/>
          <w:color w:val="000000"/>
          <w:sz w:val="28"/>
        </w:rPr>
        <w:t>
      14) в строке 400.01.011 отражаются сведения по спирту, в отношении которого установлен факт его порчи или утраты;</w:t>
      </w:r>
      <w:r>
        <w:br/>
      </w:r>
      <w:r>
        <w:rPr>
          <w:rFonts w:ascii="Times New Roman"/>
          <w:b w:val="false"/>
          <w:i w:val="false"/>
          <w:color w:val="000000"/>
          <w:sz w:val="28"/>
        </w:rPr>
        <w:t>
</w:t>
      </w:r>
      <w:r>
        <w:rPr>
          <w:rFonts w:ascii="Times New Roman"/>
          <w:b w:val="false"/>
          <w:i w:val="false"/>
          <w:color w:val="000000"/>
          <w:sz w:val="28"/>
        </w:rPr>
        <w:t>
      15) в строке 400.01.012 отражаются сведения по спирту, приобретенному для производства алкогольной продукции, а также производства лечебных и фармацевтических препаратов и оказания медицинских услуг, но использованному не по назначению;</w:t>
      </w:r>
      <w:r>
        <w:br/>
      </w:r>
      <w:r>
        <w:rPr>
          <w:rFonts w:ascii="Times New Roman"/>
          <w:b w:val="false"/>
          <w:i w:val="false"/>
          <w:color w:val="000000"/>
          <w:sz w:val="28"/>
        </w:rPr>
        <w:t>
</w:t>
      </w:r>
      <w:r>
        <w:rPr>
          <w:rFonts w:ascii="Times New Roman"/>
          <w:b w:val="false"/>
          <w:i w:val="false"/>
          <w:color w:val="000000"/>
          <w:sz w:val="28"/>
        </w:rPr>
        <w:t>
      16) в строке 400.01.013 отражаются суммы акциза, уплаченного поставщикам спирта при приобретении для производства алкогольной продукции.</w:t>
      </w:r>
      <w:r>
        <w:br/>
      </w:r>
      <w:r>
        <w:rPr>
          <w:rFonts w:ascii="Times New Roman"/>
          <w:b w:val="false"/>
          <w:i w:val="false"/>
          <w:color w:val="000000"/>
          <w:sz w:val="28"/>
        </w:rPr>
        <w:t>
</w:t>
      </w:r>
      <w:r>
        <w:rPr>
          <w:rFonts w:ascii="Times New Roman"/>
          <w:b w:val="false"/>
          <w:i w:val="false"/>
          <w:color w:val="000000"/>
          <w:sz w:val="28"/>
        </w:rPr>
        <w:t>
      Строка 400.01.013 заполняется в случае заполнения строки 400.01.012. Строка заполняется на основании платежных документов, подтверждающих оплату акциза поставщику спирта;</w:t>
      </w:r>
      <w:r>
        <w:br/>
      </w:r>
      <w:r>
        <w:rPr>
          <w:rFonts w:ascii="Times New Roman"/>
          <w:b w:val="false"/>
          <w:i w:val="false"/>
          <w:color w:val="000000"/>
          <w:sz w:val="28"/>
        </w:rPr>
        <w:t>
</w:t>
      </w:r>
      <w:r>
        <w:rPr>
          <w:rFonts w:ascii="Times New Roman"/>
          <w:b w:val="false"/>
          <w:i w:val="false"/>
          <w:color w:val="000000"/>
          <w:sz w:val="28"/>
        </w:rPr>
        <w:t>
      17) в строке 400.01.014 отражается итоговая сумма исчисленного акциза по облагаемым операциям по подакцизной продукции, которая определяется как разница строк с 400.01.001С по 400.01.012С и строкой 400.01.013.</w:t>
      </w:r>
      <w:r>
        <w:br/>
      </w:r>
      <w:r>
        <w:rPr>
          <w:rFonts w:ascii="Times New Roman"/>
          <w:b w:val="false"/>
          <w:i w:val="false"/>
          <w:color w:val="000000"/>
          <w:sz w:val="28"/>
        </w:rPr>
        <w:t>
</w:t>
      </w:r>
      <w:r>
        <w:rPr>
          <w:rFonts w:ascii="Times New Roman"/>
          <w:b w:val="false"/>
          <w:i w:val="false"/>
          <w:color w:val="000000"/>
          <w:sz w:val="28"/>
        </w:rPr>
        <w:t>
      21. Заполнение строк с 400.01.015 по 400.01.028 по разделу "Облагаемые операции по виноматериалу" производится в том же порядке, в котором производится заполнение строк 400.01.001 по 400.01.014 раздела "Облагаемые операции по спирту".</w:t>
      </w:r>
      <w:r>
        <w:br/>
      </w:r>
      <w:r>
        <w:rPr>
          <w:rFonts w:ascii="Times New Roman"/>
          <w:b w:val="false"/>
          <w:i w:val="false"/>
          <w:color w:val="000000"/>
          <w:sz w:val="28"/>
        </w:rPr>
        <w:t>
</w:t>
      </w:r>
      <w:r>
        <w:rPr>
          <w:rFonts w:ascii="Times New Roman"/>
          <w:b w:val="false"/>
          <w:i w:val="false"/>
          <w:color w:val="000000"/>
          <w:sz w:val="28"/>
        </w:rPr>
        <w:t>
      22. Сумма строки 400.01.014 переносится в строку 400.00.001 Декларации.</w:t>
      </w:r>
    </w:p>
    <w:bookmarkEnd w:id="288"/>
    <w:bookmarkStart w:name="z5568" w:id="289"/>
    <w:p>
      <w:pPr>
        <w:spacing w:after="0"/>
        <w:ind w:left="0"/>
        <w:jc w:val="left"/>
      </w:pPr>
      <w:r>
        <w:rPr>
          <w:rFonts w:ascii="Times New Roman"/>
          <w:b/>
          <w:i w:val="false"/>
          <w:color w:val="000000"/>
        </w:rPr>
        <w:t xml:space="preserve"> 
4. Составление формы 400.02 -</w:t>
      </w:r>
      <w:r>
        <w:br/>
      </w:r>
      <w:r>
        <w:rPr>
          <w:rFonts w:ascii="Times New Roman"/>
          <w:b/>
          <w:i w:val="false"/>
          <w:color w:val="000000"/>
        </w:rPr>
        <w:t>
Облагаемые операции по алкогольной продукции</w:t>
      </w:r>
    </w:p>
    <w:bookmarkEnd w:id="289"/>
    <w:bookmarkStart w:name="z5569" w:id="290"/>
    <w:p>
      <w:pPr>
        <w:spacing w:after="0"/>
        <w:ind w:left="0"/>
        <w:jc w:val="both"/>
      </w:pPr>
      <w:r>
        <w:rPr>
          <w:rFonts w:ascii="Times New Roman"/>
          <w:b w:val="false"/>
          <w:i w:val="false"/>
          <w:color w:val="000000"/>
          <w:sz w:val="28"/>
        </w:rPr>
        <w:t>
      23. Данная форма предназначена для отражения информации об облагаемых операциях, совершенных в течение налогового периода по алкогольной продукции (за исключением виноматериала) собственного производства.</w:t>
      </w:r>
      <w:r>
        <w:br/>
      </w:r>
      <w:r>
        <w:rPr>
          <w:rFonts w:ascii="Times New Roman"/>
          <w:b w:val="false"/>
          <w:i w:val="false"/>
          <w:color w:val="000000"/>
          <w:sz w:val="28"/>
        </w:rPr>
        <w:t>
</w:t>
      </w:r>
      <w:r>
        <w:rPr>
          <w:rFonts w:ascii="Times New Roman"/>
          <w:b w:val="false"/>
          <w:i w:val="false"/>
          <w:color w:val="000000"/>
          <w:sz w:val="28"/>
        </w:rPr>
        <w:t>
      24. На каждый вид алкогольной продукции составляется отдельная страница.</w:t>
      </w:r>
      <w:r>
        <w:br/>
      </w:r>
      <w:r>
        <w:rPr>
          <w:rFonts w:ascii="Times New Roman"/>
          <w:b w:val="false"/>
          <w:i w:val="false"/>
          <w:color w:val="000000"/>
          <w:sz w:val="28"/>
        </w:rPr>
        <w:t>
</w:t>
      </w:r>
      <w:r>
        <w:rPr>
          <w:rFonts w:ascii="Times New Roman"/>
          <w:b w:val="false"/>
          <w:i w:val="false"/>
          <w:color w:val="000000"/>
          <w:sz w:val="28"/>
        </w:rPr>
        <w:t>
      25. В разделе "Облагаемые операции по алкогольной продукции":</w:t>
      </w:r>
      <w:r>
        <w:br/>
      </w:r>
      <w:r>
        <w:rPr>
          <w:rFonts w:ascii="Times New Roman"/>
          <w:b w:val="false"/>
          <w:i w:val="false"/>
          <w:color w:val="000000"/>
          <w:sz w:val="28"/>
        </w:rPr>
        <w:t>
</w:t>
      </w:r>
      <w:r>
        <w:rPr>
          <w:rFonts w:ascii="Times New Roman"/>
          <w:b w:val="false"/>
          <w:i w:val="false"/>
          <w:color w:val="000000"/>
          <w:sz w:val="28"/>
        </w:rPr>
        <w:t>
      1) в строке 400.02.001 А указывается вид алкогольной продукции;</w:t>
      </w:r>
      <w:r>
        <w:br/>
      </w:r>
      <w:r>
        <w:rPr>
          <w:rFonts w:ascii="Times New Roman"/>
          <w:b w:val="false"/>
          <w:i w:val="false"/>
          <w:color w:val="000000"/>
          <w:sz w:val="28"/>
        </w:rPr>
        <w:t>
</w:t>
      </w:r>
      <w:r>
        <w:rPr>
          <w:rFonts w:ascii="Times New Roman"/>
          <w:b w:val="false"/>
          <w:i w:val="false"/>
          <w:color w:val="000000"/>
          <w:sz w:val="28"/>
        </w:rPr>
        <w:t>
      2) в строке 400.02.001 В указывается соответствующий код бюджетной классификации;</w:t>
      </w:r>
      <w:r>
        <w:br/>
      </w:r>
      <w:r>
        <w:rPr>
          <w:rFonts w:ascii="Times New Roman"/>
          <w:b w:val="false"/>
          <w:i w:val="false"/>
          <w:color w:val="000000"/>
          <w:sz w:val="28"/>
        </w:rPr>
        <w:t>
</w:t>
      </w:r>
      <w:r>
        <w:rPr>
          <w:rFonts w:ascii="Times New Roman"/>
          <w:b w:val="false"/>
          <w:i w:val="false"/>
          <w:color w:val="000000"/>
          <w:sz w:val="28"/>
        </w:rPr>
        <w:t>
      3) в строке 400.02.002 указывается объем реализованной алкогольной продукции собственного производства;</w:t>
      </w:r>
      <w:r>
        <w:br/>
      </w:r>
      <w:r>
        <w:rPr>
          <w:rFonts w:ascii="Times New Roman"/>
          <w:b w:val="false"/>
          <w:i w:val="false"/>
          <w:color w:val="000000"/>
          <w:sz w:val="28"/>
        </w:rPr>
        <w:t>
</w:t>
      </w:r>
      <w:r>
        <w:rPr>
          <w:rFonts w:ascii="Times New Roman"/>
          <w:b w:val="false"/>
          <w:i w:val="false"/>
          <w:color w:val="000000"/>
          <w:sz w:val="28"/>
        </w:rPr>
        <w:t>
      4) в строке 400.02.003 указывается объем алкогольной продукции, переданный в качестве взноса в уставный капитал;</w:t>
      </w:r>
      <w:r>
        <w:br/>
      </w:r>
      <w:r>
        <w:rPr>
          <w:rFonts w:ascii="Times New Roman"/>
          <w:b w:val="false"/>
          <w:i w:val="false"/>
          <w:color w:val="000000"/>
          <w:sz w:val="28"/>
        </w:rPr>
        <w:t>
</w:t>
      </w:r>
      <w:r>
        <w:rPr>
          <w:rFonts w:ascii="Times New Roman"/>
          <w:b w:val="false"/>
          <w:i w:val="false"/>
          <w:color w:val="000000"/>
          <w:sz w:val="28"/>
        </w:rPr>
        <w:t>
      5) в строке 400.02.004 указывается объем алкогольной продукции, использованный при натуральной оплате;</w:t>
      </w:r>
      <w:r>
        <w:br/>
      </w:r>
      <w:r>
        <w:rPr>
          <w:rFonts w:ascii="Times New Roman"/>
          <w:b w:val="false"/>
          <w:i w:val="false"/>
          <w:color w:val="000000"/>
          <w:sz w:val="28"/>
        </w:rPr>
        <w:t>
</w:t>
      </w:r>
      <w:r>
        <w:rPr>
          <w:rFonts w:ascii="Times New Roman"/>
          <w:b w:val="false"/>
          <w:i w:val="false"/>
          <w:color w:val="000000"/>
          <w:sz w:val="28"/>
        </w:rPr>
        <w:t>
      6) в строке 400.02.005 указывается объем алкогольной продукции, отгруженный своим структурным подразделениям;</w:t>
      </w:r>
      <w:r>
        <w:br/>
      </w:r>
      <w:r>
        <w:rPr>
          <w:rFonts w:ascii="Times New Roman"/>
          <w:b w:val="false"/>
          <w:i w:val="false"/>
          <w:color w:val="000000"/>
          <w:sz w:val="28"/>
        </w:rPr>
        <w:t>
</w:t>
      </w:r>
      <w:r>
        <w:rPr>
          <w:rFonts w:ascii="Times New Roman"/>
          <w:b w:val="false"/>
          <w:i w:val="false"/>
          <w:color w:val="000000"/>
          <w:sz w:val="28"/>
        </w:rPr>
        <w:t>
      7) в строке 400.02.006 указывается объем алкогольной продукции, использованный для собственных производственных нужд налогоплательщика;</w:t>
      </w:r>
      <w:r>
        <w:br/>
      </w:r>
      <w:r>
        <w:rPr>
          <w:rFonts w:ascii="Times New Roman"/>
          <w:b w:val="false"/>
          <w:i w:val="false"/>
          <w:color w:val="000000"/>
          <w:sz w:val="28"/>
        </w:rPr>
        <w:t>
</w:t>
      </w:r>
      <w:r>
        <w:rPr>
          <w:rFonts w:ascii="Times New Roman"/>
          <w:b w:val="false"/>
          <w:i w:val="false"/>
          <w:color w:val="000000"/>
          <w:sz w:val="28"/>
        </w:rPr>
        <w:t>
      8) в строке 400.02.007 указывается объем реализованной конкурсной массы алкогольной продукции;</w:t>
      </w:r>
      <w:r>
        <w:br/>
      </w:r>
      <w:r>
        <w:rPr>
          <w:rFonts w:ascii="Times New Roman"/>
          <w:b w:val="false"/>
          <w:i w:val="false"/>
          <w:color w:val="000000"/>
          <w:sz w:val="28"/>
        </w:rPr>
        <w:t>
</w:t>
      </w:r>
      <w:r>
        <w:rPr>
          <w:rFonts w:ascii="Times New Roman"/>
          <w:b w:val="false"/>
          <w:i w:val="false"/>
          <w:color w:val="000000"/>
          <w:sz w:val="28"/>
        </w:rPr>
        <w:t>
      9) в строке 400.02.008 указывается объем перемещенной производителем с указанного в лицензии адреса производства алкогольной продукции;</w:t>
      </w:r>
      <w:r>
        <w:br/>
      </w:r>
      <w:r>
        <w:rPr>
          <w:rFonts w:ascii="Times New Roman"/>
          <w:b w:val="false"/>
          <w:i w:val="false"/>
          <w:color w:val="000000"/>
          <w:sz w:val="28"/>
        </w:rPr>
        <w:t>
</w:t>
      </w:r>
      <w:r>
        <w:rPr>
          <w:rFonts w:ascii="Times New Roman"/>
          <w:b w:val="false"/>
          <w:i w:val="false"/>
          <w:color w:val="000000"/>
          <w:sz w:val="28"/>
        </w:rPr>
        <w:t>
      10) в строке 400.02.009 указывается объем алкогольной продукции, в отношении которого установлен факт порчи или утраты;</w:t>
      </w:r>
      <w:r>
        <w:br/>
      </w:r>
      <w:r>
        <w:rPr>
          <w:rFonts w:ascii="Times New Roman"/>
          <w:b w:val="false"/>
          <w:i w:val="false"/>
          <w:color w:val="000000"/>
          <w:sz w:val="28"/>
        </w:rPr>
        <w:t>
</w:t>
      </w:r>
      <w:r>
        <w:rPr>
          <w:rFonts w:ascii="Times New Roman"/>
          <w:b w:val="false"/>
          <w:i w:val="false"/>
          <w:color w:val="000000"/>
          <w:sz w:val="28"/>
        </w:rPr>
        <w:t>
      11) в строке 400.02.010 указывается объем алкогольной продукции, включаемый в налогооблагаемую базу при порче или утрате учетно-контрольных марок. Итоговая сумма строки 400.02.010 определяется как сумма строк 400.02.010 I, 400.02.010 II и 400.02.010 III графы С;</w:t>
      </w:r>
      <w:r>
        <w:br/>
      </w:r>
      <w:r>
        <w:rPr>
          <w:rFonts w:ascii="Times New Roman"/>
          <w:b w:val="false"/>
          <w:i w:val="false"/>
          <w:color w:val="000000"/>
          <w:sz w:val="28"/>
        </w:rPr>
        <w:t>
</w:t>
      </w:r>
      <w:r>
        <w:rPr>
          <w:rFonts w:ascii="Times New Roman"/>
          <w:b w:val="false"/>
          <w:i w:val="false"/>
          <w:color w:val="000000"/>
          <w:sz w:val="28"/>
        </w:rPr>
        <w:t>
      12) в строках 400.02.010 I, 400.02.010 II и 400.02.010 III графы А указывается количество испорченных или утраченных учетно-контрольных марок;</w:t>
      </w:r>
      <w:r>
        <w:br/>
      </w:r>
      <w:r>
        <w:rPr>
          <w:rFonts w:ascii="Times New Roman"/>
          <w:b w:val="false"/>
          <w:i w:val="false"/>
          <w:color w:val="000000"/>
          <w:sz w:val="28"/>
        </w:rPr>
        <w:t>
</w:t>
      </w:r>
      <w:r>
        <w:rPr>
          <w:rFonts w:ascii="Times New Roman"/>
          <w:b w:val="false"/>
          <w:i w:val="false"/>
          <w:color w:val="000000"/>
          <w:sz w:val="28"/>
        </w:rPr>
        <w:t>
      13) в строках 400.02.010 I, 400.02.010 II и 400.02.010 III графы В указывается емкость потребительской тары;</w:t>
      </w:r>
      <w:r>
        <w:br/>
      </w:r>
      <w:r>
        <w:rPr>
          <w:rFonts w:ascii="Times New Roman"/>
          <w:b w:val="false"/>
          <w:i w:val="false"/>
          <w:color w:val="000000"/>
          <w:sz w:val="28"/>
        </w:rPr>
        <w:t>
</w:t>
      </w:r>
      <w:r>
        <w:rPr>
          <w:rFonts w:ascii="Times New Roman"/>
          <w:b w:val="false"/>
          <w:i w:val="false"/>
          <w:color w:val="000000"/>
          <w:sz w:val="28"/>
        </w:rPr>
        <w:t>
      14) в строках 400.02.010 I, 400.02.010 II и 400.02.010 III графы С указывается налоговая база, исчисляемая как произведение соответствующих строк граф А и В;</w:t>
      </w:r>
      <w:r>
        <w:br/>
      </w:r>
      <w:r>
        <w:rPr>
          <w:rFonts w:ascii="Times New Roman"/>
          <w:b w:val="false"/>
          <w:i w:val="false"/>
          <w:color w:val="000000"/>
          <w:sz w:val="28"/>
        </w:rPr>
        <w:t>
</w:t>
      </w:r>
      <w:r>
        <w:rPr>
          <w:rFonts w:ascii="Times New Roman"/>
          <w:b w:val="false"/>
          <w:i w:val="false"/>
          <w:color w:val="000000"/>
          <w:sz w:val="28"/>
        </w:rPr>
        <w:t>
      15) в строке 400.02.011 указывается общая сумма исчисленного акциза, определяемая как сумма строк с 400.02.002 по 400.02.010;</w:t>
      </w:r>
      <w:r>
        <w:br/>
      </w:r>
      <w:r>
        <w:rPr>
          <w:rFonts w:ascii="Times New Roman"/>
          <w:b w:val="false"/>
          <w:i w:val="false"/>
          <w:color w:val="000000"/>
          <w:sz w:val="28"/>
        </w:rPr>
        <w:t>
</w:t>
      </w:r>
      <w:r>
        <w:rPr>
          <w:rFonts w:ascii="Times New Roman"/>
          <w:b w:val="false"/>
          <w:i w:val="false"/>
          <w:color w:val="000000"/>
          <w:sz w:val="28"/>
        </w:rPr>
        <w:t>
      16) в строке 400.02.012 указывается установленная ставка акциза;</w:t>
      </w:r>
      <w:r>
        <w:br/>
      </w:r>
      <w:r>
        <w:rPr>
          <w:rFonts w:ascii="Times New Roman"/>
          <w:b w:val="false"/>
          <w:i w:val="false"/>
          <w:color w:val="000000"/>
          <w:sz w:val="28"/>
        </w:rPr>
        <w:t>
</w:t>
      </w:r>
      <w:r>
        <w:rPr>
          <w:rFonts w:ascii="Times New Roman"/>
          <w:b w:val="false"/>
          <w:i w:val="false"/>
          <w:color w:val="000000"/>
          <w:sz w:val="28"/>
        </w:rPr>
        <w:t>
      17) в строке 400.02.013 указывается сумма акциза, исчисленного в соответствии со </w:t>
      </w:r>
      <w:r>
        <w:rPr>
          <w:rFonts w:ascii="Times New Roman"/>
          <w:b w:val="false"/>
          <w:i w:val="false"/>
          <w:color w:val="000000"/>
          <w:sz w:val="28"/>
        </w:rPr>
        <w:t>статьей 289</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26. Строки, указанные в подпунктах 3) - 11) пункта 25 настоящих Правил, предназначены для отражения налоговой базы в литрах.</w:t>
      </w:r>
      <w:r>
        <w:br/>
      </w:r>
      <w:r>
        <w:rPr>
          <w:rFonts w:ascii="Times New Roman"/>
          <w:b w:val="false"/>
          <w:i w:val="false"/>
          <w:color w:val="000000"/>
          <w:sz w:val="28"/>
        </w:rPr>
        <w:t>
</w:t>
      </w:r>
      <w:r>
        <w:rPr>
          <w:rFonts w:ascii="Times New Roman"/>
          <w:b w:val="false"/>
          <w:i w:val="false"/>
          <w:color w:val="000000"/>
          <w:sz w:val="28"/>
        </w:rPr>
        <w:t>
      27. Налоговая база для водки, ликероводочных изделий, коньяка, бренди рассматривается как литр 100 процентного спирта.</w:t>
      </w:r>
    </w:p>
    <w:bookmarkEnd w:id="290"/>
    <w:bookmarkStart w:name="z5591" w:id="291"/>
    <w:p>
      <w:pPr>
        <w:spacing w:after="0"/>
        <w:ind w:left="0"/>
        <w:jc w:val="left"/>
      </w:pPr>
      <w:r>
        <w:rPr>
          <w:rFonts w:ascii="Times New Roman"/>
          <w:b/>
          <w:i w:val="false"/>
          <w:color w:val="000000"/>
        </w:rPr>
        <w:t xml:space="preserve"> 
5. Составление формы 400.03 -</w:t>
      </w:r>
      <w:r>
        <w:br/>
      </w:r>
      <w:r>
        <w:rPr>
          <w:rFonts w:ascii="Times New Roman"/>
          <w:b/>
          <w:i w:val="false"/>
          <w:color w:val="000000"/>
        </w:rPr>
        <w:t>
Облагаемые операции по табачным изделиям</w:t>
      </w:r>
    </w:p>
    <w:bookmarkEnd w:id="291"/>
    <w:bookmarkStart w:name="z5592" w:id="292"/>
    <w:p>
      <w:pPr>
        <w:spacing w:after="0"/>
        <w:ind w:left="0"/>
        <w:jc w:val="both"/>
      </w:pPr>
      <w:r>
        <w:rPr>
          <w:rFonts w:ascii="Times New Roman"/>
          <w:b w:val="false"/>
          <w:i w:val="false"/>
          <w:color w:val="000000"/>
          <w:sz w:val="28"/>
        </w:rPr>
        <w:t>
      28. Данная форма предназначена для отражения информации об облагаемых операциях, совершенных в течение налогового периода по табачным изделиям собственного производства, включая сигареты с фильтром, сигареты без фильтра, папиросы, сигары, сигариллы, табак курительный, трубочный, жевательный, сосательный, нюхательный, кальянный и прочий (далее - табак), за исключением фармацевтической продукции, содержащей никотин, упакованные в потребительскую тару и предназначенные для конечного потребления, а также по реализации конкурсной массы.</w:t>
      </w:r>
      <w:r>
        <w:br/>
      </w:r>
      <w:r>
        <w:rPr>
          <w:rFonts w:ascii="Times New Roman"/>
          <w:b w:val="false"/>
          <w:i w:val="false"/>
          <w:color w:val="000000"/>
          <w:sz w:val="28"/>
        </w:rPr>
        <w:t>
</w:t>
      </w:r>
      <w:r>
        <w:rPr>
          <w:rFonts w:ascii="Times New Roman"/>
          <w:b w:val="false"/>
          <w:i w:val="false"/>
          <w:color w:val="000000"/>
          <w:sz w:val="28"/>
        </w:rPr>
        <w:t>
      29. При заполнении данной формы ставка акциза указывается исходя из расчета на одну штуку и/или килограмм табачных изделий. Для этого, установленную на единицу измерения табачных изделий в штуках, ставку акциза необходимо разделить на 1000.</w:t>
      </w:r>
      <w:r>
        <w:br/>
      </w:r>
      <w:r>
        <w:rPr>
          <w:rFonts w:ascii="Times New Roman"/>
          <w:b w:val="false"/>
          <w:i w:val="false"/>
          <w:color w:val="000000"/>
          <w:sz w:val="28"/>
        </w:rPr>
        <w:t>
</w:t>
      </w:r>
      <w:r>
        <w:rPr>
          <w:rFonts w:ascii="Times New Roman"/>
          <w:b w:val="false"/>
          <w:i w:val="false"/>
          <w:color w:val="000000"/>
          <w:sz w:val="28"/>
        </w:rPr>
        <w:t>
      30. В разделе "Облагаемые операции по сигаретам с фильтром":</w:t>
      </w:r>
      <w:r>
        <w:br/>
      </w:r>
      <w:r>
        <w:rPr>
          <w:rFonts w:ascii="Times New Roman"/>
          <w:b w:val="false"/>
          <w:i w:val="false"/>
          <w:color w:val="000000"/>
          <w:sz w:val="28"/>
        </w:rPr>
        <w:t>
</w:t>
      </w:r>
      <w:r>
        <w:rPr>
          <w:rFonts w:ascii="Times New Roman"/>
          <w:b w:val="false"/>
          <w:i w:val="false"/>
          <w:color w:val="000000"/>
          <w:sz w:val="28"/>
        </w:rPr>
        <w:t>
      1) в строке 400.03.001 указывается количество реализованных сигарет с фильтром;</w:t>
      </w:r>
      <w:r>
        <w:br/>
      </w:r>
      <w:r>
        <w:rPr>
          <w:rFonts w:ascii="Times New Roman"/>
          <w:b w:val="false"/>
          <w:i w:val="false"/>
          <w:color w:val="000000"/>
          <w:sz w:val="28"/>
        </w:rPr>
        <w:t>
</w:t>
      </w:r>
      <w:r>
        <w:rPr>
          <w:rFonts w:ascii="Times New Roman"/>
          <w:b w:val="false"/>
          <w:i w:val="false"/>
          <w:color w:val="000000"/>
          <w:sz w:val="28"/>
        </w:rPr>
        <w:t>
      2) в строке 400.03.002 указывается количество сигарет с фильтром, переданных в качестве взноса в уставный капитал;</w:t>
      </w:r>
      <w:r>
        <w:br/>
      </w:r>
      <w:r>
        <w:rPr>
          <w:rFonts w:ascii="Times New Roman"/>
          <w:b w:val="false"/>
          <w:i w:val="false"/>
          <w:color w:val="000000"/>
          <w:sz w:val="28"/>
        </w:rPr>
        <w:t>
</w:t>
      </w:r>
      <w:r>
        <w:rPr>
          <w:rFonts w:ascii="Times New Roman"/>
          <w:b w:val="false"/>
          <w:i w:val="false"/>
          <w:color w:val="000000"/>
          <w:sz w:val="28"/>
        </w:rPr>
        <w:t>
      3) в строке 400.03.003 указывается количество сигарет с фильтром, использованных при натуральной оплате;</w:t>
      </w:r>
      <w:r>
        <w:br/>
      </w:r>
      <w:r>
        <w:rPr>
          <w:rFonts w:ascii="Times New Roman"/>
          <w:b w:val="false"/>
          <w:i w:val="false"/>
          <w:color w:val="000000"/>
          <w:sz w:val="28"/>
        </w:rPr>
        <w:t>
</w:t>
      </w:r>
      <w:r>
        <w:rPr>
          <w:rFonts w:ascii="Times New Roman"/>
          <w:b w:val="false"/>
          <w:i w:val="false"/>
          <w:color w:val="000000"/>
          <w:sz w:val="28"/>
        </w:rPr>
        <w:t>
      4) в строке 400.03.004 указывается количество сигарет с фильтром, отгруженных своим структурным подразделениям;</w:t>
      </w:r>
      <w:r>
        <w:br/>
      </w:r>
      <w:r>
        <w:rPr>
          <w:rFonts w:ascii="Times New Roman"/>
          <w:b w:val="false"/>
          <w:i w:val="false"/>
          <w:color w:val="000000"/>
          <w:sz w:val="28"/>
        </w:rPr>
        <w:t>
</w:t>
      </w:r>
      <w:r>
        <w:rPr>
          <w:rFonts w:ascii="Times New Roman"/>
          <w:b w:val="false"/>
          <w:i w:val="false"/>
          <w:color w:val="000000"/>
          <w:sz w:val="28"/>
        </w:rPr>
        <w:t>
      5) в строке 400.03.005 указывается количество сигарет с фильтром, использованных для собственных производственных нужд и для собственного производства подакцизных товаров;</w:t>
      </w:r>
      <w:r>
        <w:br/>
      </w:r>
      <w:r>
        <w:rPr>
          <w:rFonts w:ascii="Times New Roman"/>
          <w:b w:val="false"/>
          <w:i w:val="false"/>
          <w:color w:val="000000"/>
          <w:sz w:val="28"/>
        </w:rPr>
        <w:t>
</w:t>
      </w:r>
      <w:r>
        <w:rPr>
          <w:rFonts w:ascii="Times New Roman"/>
          <w:b w:val="false"/>
          <w:i w:val="false"/>
          <w:color w:val="000000"/>
          <w:sz w:val="28"/>
        </w:rPr>
        <w:t>
      6) в строке 400.03.006 указывается количество реализованной конкурсной массы сигарет с фильтром;</w:t>
      </w:r>
      <w:r>
        <w:br/>
      </w:r>
      <w:r>
        <w:rPr>
          <w:rFonts w:ascii="Times New Roman"/>
          <w:b w:val="false"/>
          <w:i w:val="false"/>
          <w:color w:val="000000"/>
          <w:sz w:val="28"/>
        </w:rPr>
        <w:t>
</w:t>
      </w:r>
      <w:r>
        <w:rPr>
          <w:rFonts w:ascii="Times New Roman"/>
          <w:b w:val="false"/>
          <w:i w:val="false"/>
          <w:color w:val="000000"/>
          <w:sz w:val="28"/>
        </w:rPr>
        <w:t>
      7) в строке 400.03.007 указывается количество перемещенных производителем сигарет с фильтром с указанного в лицензии адреса производства;</w:t>
      </w:r>
      <w:r>
        <w:br/>
      </w:r>
      <w:r>
        <w:rPr>
          <w:rFonts w:ascii="Times New Roman"/>
          <w:b w:val="false"/>
          <w:i w:val="false"/>
          <w:color w:val="000000"/>
          <w:sz w:val="28"/>
        </w:rPr>
        <w:t>
</w:t>
      </w:r>
      <w:r>
        <w:rPr>
          <w:rFonts w:ascii="Times New Roman"/>
          <w:b w:val="false"/>
          <w:i w:val="false"/>
          <w:color w:val="000000"/>
          <w:sz w:val="28"/>
        </w:rPr>
        <w:t>
      8) в строке 400.03.008 указывается количество сигарет с фильтром, в отношении которых установлен факт порчи или утраты;</w:t>
      </w:r>
      <w:r>
        <w:br/>
      </w:r>
      <w:r>
        <w:rPr>
          <w:rFonts w:ascii="Times New Roman"/>
          <w:b w:val="false"/>
          <w:i w:val="false"/>
          <w:color w:val="000000"/>
          <w:sz w:val="28"/>
        </w:rPr>
        <w:t>
</w:t>
      </w:r>
      <w:r>
        <w:rPr>
          <w:rFonts w:ascii="Times New Roman"/>
          <w:b w:val="false"/>
          <w:i w:val="false"/>
          <w:color w:val="000000"/>
          <w:sz w:val="28"/>
        </w:rPr>
        <w:t>
      9) в строке 400.03.009 указывается количество сигарет с фильтром, включаемое в налогооблагаемую базу при порче или утрате акцизных марок. Строка 400.03.009 исчисляется как произведение граф А и В данной строки;</w:t>
      </w:r>
      <w:r>
        <w:br/>
      </w:r>
      <w:r>
        <w:rPr>
          <w:rFonts w:ascii="Times New Roman"/>
          <w:b w:val="false"/>
          <w:i w:val="false"/>
          <w:color w:val="000000"/>
          <w:sz w:val="28"/>
        </w:rPr>
        <w:t>
</w:t>
      </w:r>
      <w:r>
        <w:rPr>
          <w:rFonts w:ascii="Times New Roman"/>
          <w:b w:val="false"/>
          <w:i w:val="false"/>
          <w:color w:val="000000"/>
          <w:sz w:val="28"/>
        </w:rPr>
        <w:t>
      10) в строке 400.03.009 графы А указывается количество испорченных и утраченных акцизных марок;</w:t>
      </w:r>
      <w:r>
        <w:br/>
      </w:r>
      <w:r>
        <w:rPr>
          <w:rFonts w:ascii="Times New Roman"/>
          <w:b w:val="false"/>
          <w:i w:val="false"/>
          <w:color w:val="000000"/>
          <w:sz w:val="28"/>
        </w:rPr>
        <w:t>
</w:t>
      </w:r>
      <w:r>
        <w:rPr>
          <w:rFonts w:ascii="Times New Roman"/>
          <w:b w:val="false"/>
          <w:i w:val="false"/>
          <w:color w:val="000000"/>
          <w:sz w:val="28"/>
        </w:rPr>
        <w:t>
      11) в строке 400.03.009 графы В указывается наибольшее количество сигарет в пачке, в которую производилась упаковка продукции в течении налогового периода, предшествующего периоду, в котором произошла порча, утрата акцизных марок;</w:t>
      </w:r>
      <w:r>
        <w:br/>
      </w:r>
      <w:r>
        <w:rPr>
          <w:rFonts w:ascii="Times New Roman"/>
          <w:b w:val="false"/>
          <w:i w:val="false"/>
          <w:color w:val="000000"/>
          <w:sz w:val="28"/>
        </w:rPr>
        <w:t>
</w:t>
      </w:r>
      <w:r>
        <w:rPr>
          <w:rFonts w:ascii="Times New Roman"/>
          <w:b w:val="false"/>
          <w:i w:val="false"/>
          <w:color w:val="000000"/>
          <w:sz w:val="28"/>
        </w:rPr>
        <w:t>
      12) в строке 400.03.010 указывается общий размер налоговой базы по облагаемым операциям, совершенным в течение отчетного налогового периода по сигаретам с фильтром. Данная строка определяется как сумма строк с 400.03.001 по 400.03.009;</w:t>
      </w:r>
      <w:r>
        <w:br/>
      </w:r>
      <w:r>
        <w:rPr>
          <w:rFonts w:ascii="Times New Roman"/>
          <w:b w:val="false"/>
          <w:i w:val="false"/>
          <w:color w:val="000000"/>
          <w:sz w:val="28"/>
        </w:rPr>
        <w:t>
</w:t>
      </w:r>
      <w:r>
        <w:rPr>
          <w:rFonts w:ascii="Times New Roman"/>
          <w:b w:val="false"/>
          <w:i w:val="false"/>
          <w:color w:val="000000"/>
          <w:sz w:val="28"/>
        </w:rPr>
        <w:t>
      13) в строке 400.03.011 указывается ставка акциза;</w:t>
      </w:r>
      <w:r>
        <w:br/>
      </w:r>
      <w:r>
        <w:rPr>
          <w:rFonts w:ascii="Times New Roman"/>
          <w:b w:val="false"/>
          <w:i w:val="false"/>
          <w:color w:val="000000"/>
          <w:sz w:val="28"/>
        </w:rPr>
        <w:t>
</w:t>
      </w:r>
      <w:r>
        <w:rPr>
          <w:rFonts w:ascii="Times New Roman"/>
          <w:b w:val="false"/>
          <w:i w:val="false"/>
          <w:color w:val="000000"/>
          <w:sz w:val="28"/>
        </w:rPr>
        <w:t>
      14) в строке 400.03.012 указывается сумма акциза, исчисленного в соответствии со </w:t>
      </w:r>
      <w:r>
        <w:rPr>
          <w:rFonts w:ascii="Times New Roman"/>
          <w:b w:val="false"/>
          <w:i w:val="false"/>
          <w:color w:val="000000"/>
          <w:sz w:val="28"/>
        </w:rPr>
        <w:t>статьей 289</w:t>
      </w:r>
      <w:r>
        <w:rPr>
          <w:rFonts w:ascii="Times New Roman"/>
          <w:b w:val="false"/>
          <w:i w:val="false"/>
          <w:color w:val="000000"/>
          <w:sz w:val="28"/>
        </w:rPr>
        <w:t xml:space="preserve"> Налогового кодекса, определяемая как произведение строк 400.03.010 и 400.03.011.</w:t>
      </w:r>
      <w:r>
        <w:br/>
      </w:r>
      <w:r>
        <w:rPr>
          <w:rFonts w:ascii="Times New Roman"/>
          <w:b w:val="false"/>
          <w:i w:val="false"/>
          <w:color w:val="000000"/>
          <w:sz w:val="28"/>
        </w:rPr>
        <w:t>
</w:t>
      </w:r>
      <w:r>
        <w:rPr>
          <w:rFonts w:ascii="Times New Roman"/>
          <w:b w:val="false"/>
          <w:i w:val="false"/>
          <w:color w:val="000000"/>
          <w:sz w:val="28"/>
        </w:rPr>
        <w:t>
      31. Раздел "Облагаемые операции по сигаретам без фильтра, папиросам" предназначен для отражения информации об облагаемых операциях по сигаретам без фильтра, а также по реализации конкурсной массы.</w:t>
      </w:r>
      <w:r>
        <w:br/>
      </w:r>
      <w:r>
        <w:rPr>
          <w:rFonts w:ascii="Times New Roman"/>
          <w:b w:val="false"/>
          <w:i w:val="false"/>
          <w:color w:val="000000"/>
          <w:sz w:val="28"/>
        </w:rPr>
        <w:t>
</w:t>
      </w:r>
      <w:r>
        <w:rPr>
          <w:rFonts w:ascii="Times New Roman"/>
          <w:b w:val="false"/>
          <w:i w:val="false"/>
          <w:color w:val="000000"/>
          <w:sz w:val="28"/>
        </w:rPr>
        <w:t>
      Заполнение строк с 400.03.013 по 400.03.024 производится в том же порядке, в котором производится заполнение строк с 400.03.001 по 400.03.012.</w:t>
      </w:r>
      <w:r>
        <w:br/>
      </w:r>
      <w:r>
        <w:rPr>
          <w:rFonts w:ascii="Times New Roman"/>
          <w:b w:val="false"/>
          <w:i w:val="false"/>
          <w:color w:val="000000"/>
          <w:sz w:val="28"/>
        </w:rPr>
        <w:t>
</w:t>
      </w:r>
      <w:r>
        <w:rPr>
          <w:rFonts w:ascii="Times New Roman"/>
          <w:b w:val="false"/>
          <w:i w:val="false"/>
          <w:color w:val="000000"/>
          <w:sz w:val="28"/>
        </w:rPr>
        <w:t>
      32. В разделе "Облагаемые операции по табаку":</w:t>
      </w:r>
      <w:r>
        <w:br/>
      </w:r>
      <w:r>
        <w:rPr>
          <w:rFonts w:ascii="Times New Roman"/>
          <w:b w:val="false"/>
          <w:i w:val="false"/>
          <w:color w:val="000000"/>
          <w:sz w:val="28"/>
        </w:rPr>
        <w:t>
</w:t>
      </w:r>
      <w:r>
        <w:rPr>
          <w:rFonts w:ascii="Times New Roman"/>
          <w:b w:val="false"/>
          <w:i w:val="false"/>
          <w:color w:val="000000"/>
          <w:sz w:val="28"/>
        </w:rPr>
        <w:t>
      1) в строке 400.03.025 указывается количество реализованного табака;</w:t>
      </w:r>
      <w:r>
        <w:br/>
      </w:r>
      <w:r>
        <w:rPr>
          <w:rFonts w:ascii="Times New Roman"/>
          <w:b w:val="false"/>
          <w:i w:val="false"/>
          <w:color w:val="000000"/>
          <w:sz w:val="28"/>
        </w:rPr>
        <w:t>
</w:t>
      </w:r>
      <w:r>
        <w:rPr>
          <w:rFonts w:ascii="Times New Roman"/>
          <w:b w:val="false"/>
          <w:i w:val="false"/>
          <w:color w:val="000000"/>
          <w:sz w:val="28"/>
        </w:rPr>
        <w:t>
      2) в строке 400.03.026 указывается количество табака, переданного в качестве взноса в уставный капитал;</w:t>
      </w:r>
      <w:r>
        <w:br/>
      </w:r>
      <w:r>
        <w:rPr>
          <w:rFonts w:ascii="Times New Roman"/>
          <w:b w:val="false"/>
          <w:i w:val="false"/>
          <w:color w:val="000000"/>
          <w:sz w:val="28"/>
        </w:rPr>
        <w:t>
</w:t>
      </w:r>
      <w:r>
        <w:rPr>
          <w:rFonts w:ascii="Times New Roman"/>
          <w:b w:val="false"/>
          <w:i w:val="false"/>
          <w:color w:val="000000"/>
          <w:sz w:val="28"/>
        </w:rPr>
        <w:t>
      3) в строке 400.03.027 указывается количество табака, использованного при натуральной оплате;</w:t>
      </w:r>
      <w:r>
        <w:br/>
      </w:r>
      <w:r>
        <w:rPr>
          <w:rFonts w:ascii="Times New Roman"/>
          <w:b w:val="false"/>
          <w:i w:val="false"/>
          <w:color w:val="000000"/>
          <w:sz w:val="28"/>
        </w:rPr>
        <w:t>
</w:t>
      </w:r>
      <w:r>
        <w:rPr>
          <w:rFonts w:ascii="Times New Roman"/>
          <w:b w:val="false"/>
          <w:i w:val="false"/>
          <w:color w:val="000000"/>
          <w:sz w:val="28"/>
        </w:rPr>
        <w:t>
      4) в строке 400.03.028 указывается количество табака, отгруженного своим структурным подразделениям;</w:t>
      </w:r>
      <w:r>
        <w:br/>
      </w:r>
      <w:r>
        <w:rPr>
          <w:rFonts w:ascii="Times New Roman"/>
          <w:b w:val="false"/>
          <w:i w:val="false"/>
          <w:color w:val="000000"/>
          <w:sz w:val="28"/>
        </w:rPr>
        <w:t>
</w:t>
      </w:r>
      <w:r>
        <w:rPr>
          <w:rFonts w:ascii="Times New Roman"/>
          <w:b w:val="false"/>
          <w:i w:val="false"/>
          <w:color w:val="000000"/>
          <w:sz w:val="28"/>
        </w:rPr>
        <w:t>
      5) в строке 400.03.029 указывается количество табака, использованного для собственных производственных нужд плательщика;</w:t>
      </w:r>
      <w:r>
        <w:br/>
      </w:r>
      <w:r>
        <w:rPr>
          <w:rFonts w:ascii="Times New Roman"/>
          <w:b w:val="false"/>
          <w:i w:val="false"/>
          <w:color w:val="000000"/>
          <w:sz w:val="28"/>
        </w:rPr>
        <w:t>
</w:t>
      </w:r>
      <w:r>
        <w:rPr>
          <w:rFonts w:ascii="Times New Roman"/>
          <w:b w:val="false"/>
          <w:i w:val="false"/>
          <w:color w:val="000000"/>
          <w:sz w:val="28"/>
        </w:rPr>
        <w:t>
      6) в строке 400.03.030 указывается количество реализованной конкурсной массы табака;</w:t>
      </w:r>
      <w:r>
        <w:br/>
      </w:r>
      <w:r>
        <w:rPr>
          <w:rFonts w:ascii="Times New Roman"/>
          <w:b w:val="false"/>
          <w:i w:val="false"/>
          <w:color w:val="000000"/>
          <w:sz w:val="28"/>
        </w:rPr>
        <w:t>
</w:t>
      </w:r>
      <w:r>
        <w:rPr>
          <w:rFonts w:ascii="Times New Roman"/>
          <w:b w:val="false"/>
          <w:i w:val="false"/>
          <w:color w:val="000000"/>
          <w:sz w:val="28"/>
        </w:rPr>
        <w:t>
      7) в строке 400.03.031 указывается количество перемещенного производителем табака с указанного в лицензии адреса производства;</w:t>
      </w:r>
      <w:r>
        <w:br/>
      </w:r>
      <w:r>
        <w:rPr>
          <w:rFonts w:ascii="Times New Roman"/>
          <w:b w:val="false"/>
          <w:i w:val="false"/>
          <w:color w:val="000000"/>
          <w:sz w:val="28"/>
        </w:rPr>
        <w:t>
</w:t>
      </w:r>
      <w:r>
        <w:rPr>
          <w:rFonts w:ascii="Times New Roman"/>
          <w:b w:val="false"/>
          <w:i w:val="false"/>
          <w:color w:val="000000"/>
          <w:sz w:val="28"/>
        </w:rPr>
        <w:t>
      8) в строке 400.03.032 указывается количество табака, в отношении которого установлен факт порчи или утраты;</w:t>
      </w:r>
      <w:r>
        <w:br/>
      </w:r>
      <w:r>
        <w:rPr>
          <w:rFonts w:ascii="Times New Roman"/>
          <w:b w:val="false"/>
          <w:i w:val="false"/>
          <w:color w:val="000000"/>
          <w:sz w:val="28"/>
        </w:rPr>
        <w:t>
</w:t>
      </w:r>
      <w:r>
        <w:rPr>
          <w:rFonts w:ascii="Times New Roman"/>
          <w:b w:val="false"/>
          <w:i w:val="false"/>
          <w:color w:val="000000"/>
          <w:sz w:val="28"/>
        </w:rPr>
        <w:t>
      9) в строке 400.03.033 указывается количество табака, включаемое в налогооблагаемую базу при порче или утрате акцизных марок;</w:t>
      </w:r>
      <w:r>
        <w:br/>
      </w:r>
      <w:r>
        <w:rPr>
          <w:rFonts w:ascii="Times New Roman"/>
          <w:b w:val="false"/>
          <w:i w:val="false"/>
          <w:color w:val="000000"/>
          <w:sz w:val="28"/>
        </w:rPr>
        <w:t>
</w:t>
      </w:r>
      <w:r>
        <w:rPr>
          <w:rFonts w:ascii="Times New Roman"/>
          <w:b w:val="false"/>
          <w:i w:val="false"/>
          <w:color w:val="000000"/>
          <w:sz w:val="28"/>
        </w:rPr>
        <w:t>
      10) в строке 400.03.033 А указывается количество испорченных и утраченных акцизных марок;</w:t>
      </w:r>
      <w:r>
        <w:br/>
      </w:r>
      <w:r>
        <w:rPr>
          <w:rFonts w:ascii="Times New Roman"/>
          <w:b w:val="false"/>
          <w:i w:val="false"/>
          <w:color w:val="000000"/>
          <w:sz w:val="28"/>
        </w:rPr>
        <w:t>
</w:t>
      </w:r>
      <w:r>
        <w:rPr>
          <w:rFonts w:ascii="Times New Roman"/>
          <w:b w:val="false"/>
          <w:i w:val="false"/>
          <w:color w:val="000000"/>
          <w:sz w:val="28"/>
        </w:rPr>
        <w:t>
      11) в строке 400.03.033 В указывается количество табака в килограммах в пачке;</w:t>
      </w:r>
      <w:r>
        <w:br/>
      </w:r>
      <w:r>
        <w:rPr>
          <w:rFonts w:ascii="Times New Roman"/>
          <w:b w:val="false"/>
          <w:i w:val="false"/>
          <w:color w:val="000000"/>
          <w:sz w:val="28"/>
        </w:rPr>
        <w:t>
</w:t>
      </w:r>
      <w:r>
        <w:rPr>
          <w:rFonts w:ascii="Times New Roman"/>
          <w:b w:val="false"/>
          <w:i w:val="false"/>
          <w:color w:val="000000"/>
          <w:sz w:val="28"/>
        </w:rPr>
        <w:t>
      12) в строке 400.03.034 указывается общий размер налоговой базы по облагаемым операциям, совершенным в течение отчетного налогового периода по табаку. Данная строка определяется как сумма строк с 400.03.025 по 400.03.033;</w:t>
      </w:r>
      <w:r>
        <w:br/>
      </w:r>
      <w:r>
        <w:rPr>
          <w:rFonts w:ascii="Times New Roman"/>
          <w:b w:val="false"/>
          <w:i w:val="false"/>
          <w:color w:val="000000"/>
          <w:sz w:val="28"/>
        </w:rPr>
        <w:t>
</w:t>
      </w:r>
      <w:r>
        <w:rPr>
          <w:rFonts w:ascii="Times New Roman"/>
          <w:b w:val="false"/>
          <w:i w:val="false"/>
          <w:color w:val="000000"/>
          <w:sz w:val="28"/>
        </w:rPr>
        <w:t>
      13) в строке 400.03.035 указывается ставка акциза;</w:t>
      </w:r>
      <w:r>
        <w:br/>
      </w:r>
      <w:r>
        <w:rPr>
          <w:rFonts w:ascii="Times New Roman"/>
          <w:b w:val="false"/>
          <w:i w:val="false"/>
          <w:color w:val="000000"/>
          <w:sz w:val="28"/>
        </w:rPr>
        <w:t>
</w:t>
      </w:r>
      <w:r>
        <w:rPr>
          <w:rFonts w:ascii="Times New Roman"/>
          <w:b w:val="false"/>
          <w:i w:val="false"/>
          <w:color w:val="000000"/>
          <w:sz w:val="28"/>
        </w:rPr>
        <w:t>
      14) в строке 400.03.036 указывается сумма акциза исчисленного в соответствии со </w:t>
      </w:r>
      <w:r>
        <w:rPr>
          <w:rFonts w:ascii="Times New Roman"/>
          <w:b w:val="false"/>
          <w:i w:val="false"/>
          <w:color w:val="000000"/>
          <w:sz w:val="28"/>
        </w:rPr>
        <w:t>статьей 289</w:t>
      </w:r>
      <w:r>
        <w:rPr>
          <w:rFonts w:ascii="Times New Roman"/>
          <w:b w:val="false"/>
          <w:i w:val="false"/>
          <w:color w:val="000000"/>
          <w:sz w:val="28"/>
        </w:rPr>
        <w:t xml:space="preserve"> Налогового кодекса, определяемая как произведение строк 400.03.034 и 400.03.035.</w:t>
      </w:r>
      <w:r>
        <w:br/>
      </w:r>
      <w:r>
        <w:rPr>
          <w:rFonts w:ascii="Times New Roman"/>
          <w:b w:val="false"/>
          <w:i w:val="false"/>
          <w:color w:val="000000"/>
          <w:sz w:val="28"/>
        </w:rPr>
        <w:t>
</w:t>
      </w:r>
      <w:r>
        <w:rPr>
          <w:rFonts w:ascii="Times New Roman"/>
          <w:b w:val="false"/>
          <w:i w:val="false"/>
          <w:color w:val="000000"/>
          <w:sz w:val="28"/>
        </w:rPr>
        <w:t>
      33. Заполнение строк с 400.03.037 по 400.03.048 по облагаемым операциям по сигарам производится в том же порядке, в котором производится заполнение строк 400.03.025 по 400.03.036.</w:t>
      </w:r>
      <w:r>
        <w:br/>
      </w:r>
      <w:r>
        <w:rPr>
          <w:rFonts w:ascii="Times New Roman"/>
          <w:b w:val="false"/>
          <w:i w:val="false"/>
          <w:color w:val="000000"/>
          <w:sz w:val="28"/>
        </w:rPr>
        <w:t>
</w:t>
      </w:r>
      <w:r>
        <w:rPr>
          <w:rFonts w:ascii="Times New Roman"/>
          <w:b w:val="false"/>
          <w:i w:val="false"/>
          <w:color w:val="000000"/>
          <w:sz w:val="28"/>
        </w:rPr>
        <w:t>
      34. Заполнение строк с 400.03.049 по 400.03.060 по облагаемым операциям по сигариллам производится в том же порядке, в котором производится заполнение строк 400.03.025 по 400.03.036.</w:t>
      </w:r>
      <w:r>
        <w:br/>
      </w:r>
      <w:r>
        <w:rPr>
          <w:rFonts w:ascii="Times New Roman"/>
          <w:b w:val="false"/>
          <w:i w:val="false"/>
          <w:color w:val="000000"/>
          <w:sz w:val="28"/>
        </w:rPr>
        <w:t>
</w:t>
      </w:r>
      <w:r>
        <w:rPr>
          <w:rFonts w:ascii="Times New Roman"/>
          <w:b w:val="false"/>
          <w:i w:val="false"/>
          <w:color w:val="000000"/>
          <w:sz w:val="28"/>
        </w:rPr>
        <w:t>
      35. Сумма строк 400.03.012, 400.03.024, 400.03.036, 400.03.048 и 400.03.060 переносится в строку 400.00.003 Декларации.</w:t>
      </w:r>
    </w:p>
    <w:bookmarkEnd w:id="292"/>
    <w:bookmarkStart w:name="z5629" w:id="293"/>
    <w:p>
      <w:pPr>
        <w:spacing w:after="0"/>
        <w:ind w:left="0"/>
        <w:jc w:val="left"/>
      </w:pPr>
      <w:r>
        <w:rPr>
          <w:rFonts w:ascii="Times New Roman"/>
          <w:b/>
          <w:i w:val="false"/>
          <w:color w:val="000000"/>
        </w:rPr>
        <w:t xml:space="preserve"> 
6. Составление формы 400.04 -</w:t>
      </w:r>
      <w:r>
        <w:br/>
      </w:r>
      <w:r>
        <w:rPr>
          <w:rFonts w:ascii="Times New Roman"/>
          <w:b/>
          <w:i w:val="false"/>
          <w:color w:val="000000"/>
        </w:rPr>
        <w:t>
Облагаемые операции по сырой нефти, газовому конденсату</w:t>
      </w:r>
    </w:p>
    <w:bookmarkEnd w:id="293"/>
    <w:bookmarkStart w:name="z5630" w:id="294"/>
    <w:p>
      <w:pPr>
        <w:spacing w:after="0"/>
        <w:ind w:left="0"/>
        <w:jc w:val="both"/>
      </w:pPr>
      <w:r>
        <w:rPr>
          <w:rFonts w:ascii="Times New Roman"/>
          <w:b w:val="false"/>
          <w:i w:val="false"/>
          <w:color w:val="000000"/>
          <w:sz w:val="28"/>
        </w:rPr>
        <w:t>
      36. Данная форма предназначена для отражения информации об облагаемых операциях, совершенных в течение налогового периода по сырой нефти, газовому конденсату, а также по реализации конкурсной массы, конфискованной и (или) бесхозяйной, перешедшей по праву наследования к государству, и безвозмездно переданной в собственность государства сырой нефти.</w:t>
      </w:r>
      <w:r>
        <w:br/>
      </w:r>
      <w:r>
        <w:rPr>
          <w:rFonts w:ascii="Times New Roman"/>
          <w:b w:val="false"/>
          <w:i w:val="false"/>
          <w:color w:val="000000"/>
          <w:sz w:val="28"/>
        </w:rPr>
        <w:t>
</w:t>
      </w:r>
      <w:r>
        <w:rPr>
          <w:rFonts w:ascii="Times New Roman"/>
          <w:b w:val="false"/>
          <w:i w:val="false"/>
          <w:color w:val="000000"/>
          <w:sz w:val="28"/>
        </w:rPr>
        <w:t>
      37. В разделе "Облагаемые операции по сырой нефти, газовому конденсату":</w:t>
      </w:r>
      <w:r>
        <w:br/>
      </w:r>
      <w:r>
        <w:rPr>
          <w:rFonts w:ascii="Times New Roman"/>
          <w:b w:val="false"/>
          <w:i w:val="false"/>
          <w:color w:val="000000"/>
          <w:sz w:val="28"/>
        </w:rPr>
        <w:t>
</w:t>
      </w:r>
      <w:r>
        <w:rPr>
          <w:rFonts w:ascii="Times New Roman"/>
          <w:b w:val="false"/>
          <w:i w:val="false"/>
          <w:color w:val="000000"/>
          <w:sz w:val="28"/>
        </w:rPr>
        <w:t>
      1) в строке 400.04.001 указывается объем реализованной сырой нефти, газового конденсата, кроме сырой нефти, газового конденсата реализуемый на экспорт;</w:t>
      </w:r>
      <w:r>
        <w:br/>
      </w:r>
      <w:r>
        <w:rPr>
          <w:rFonts w:ascii="Times New Roman"/>
          <w:b w:val="false"/>
          <w:i w:val="false"/>
          <w:color w:val="000000"/>
          <w:sz w:val="28"/>
        </w:rPr>
        <w:t>
</w:t>
      </w:r>
      <w:r>
        <w:rPr>
          <w:rFonts w:ascii="Times New Roman"/>
          <w:b w:val="false"/>
          <w:i w:val="false"/>
          <w:color w:val="000000"/>
          <w:sz w:val="28"/>
        </w:rPr>
        <w:t>
      2) в строке 400.04.002 указывается объем сырой нефти, газового конденсата, реализуемый по экспорту;</w:t>
      </w:r>
      <w:r>
        <w:br/>
      </w:r>
      <w:r>
        <w:rPr>
          <w:rFonts w:ascii="Times New Roman"/>
          <w:b w:val="false"/>
          <w:i w:val="false"/>
          <w:color w:val="000000"/>
          <w:sz w:val="28"/>
        </w:rPr>
        <w:t>
</w:t>
      </w:r>
      <w:r>
        <w:rPr>
          <w:rFonts w:ascii="Times New Roman"/>
          <w:b w:val="false"/>
          <w:i w:val="false"/>
          <w:color w:val="000000"/>
          <w:sz w:val="28"/>
        </w:rPr>
        <w:t>
      3) в строке 400.04.003 указывается объем сырой нефти, газового конденсата, передаваемый на переработку на давальческой основе;</w:t>
      </w:r>
      <w:r>
        <w:br/>
      </w:r>
      <w:r>
        <w:rPr>
          <w:rFonts w:ascii="Times New Roman"/>
          <w:b w:val="false"/>
          <w:i w:val="false"/>
          <w:color w:val="000000"/>
          <w:sz w:val="28"/>
        </w:rPr>
        <w:t>
</w:t>
      </w:r>
      <w:r>
        <w:rPr>
          <w:rFonts w:ascii="Times New Roman"/>
          <w:b w:val="false"/>
          <w:i w:val="false"/>
          <w:color w:val="000000"/>
          <w:sz w:val="28"/>
        </w:rPr>
        <w:t>
      4) в строке 400.04.004 указывается объем сырой нефти, использованный для собственных производственных нужд;</w:t>
      </w:r>
      <w:r>
        <w:br/>
      </w:r>
      <w:r>
        <w:rPr>
          <w:rFonts w:ascii="Times New Roman"/>
          <w:b w:val="false"/>
          <w:i w:val="false"/>
          <w:color w:val="000000"/>
          <w:sz w:val="28"/>
        </w:rPr>
        <w:t>
</w:t>
      </w:r>
      <w:r>
        <w:rPr>
          <w:rFonts w:ascii="Times New Roman"/>
          <w:b w:val="false"/>
          <w:i w:val="false"/>
          <w:color w:val="000000"/>
          <w:sz w:val="28"/>
        </w:rPr>
        <w:t>
      5) в строке 400.04.005 указывается объем сырой нефти, переданный в качестве взноса в уставный капитал;</w:t>
      </w:r>
      <w:r>
        <w:br/>
      </w:r>
      <w:r>
        <w:rPr>
          <w:rFonts w:ascii="Times New Roman"/>
          <w:b w:val="false"/>
          <w:i w:val="false"/>
          <w:color w:val="000000"/>
          <w:sz w:val="28"/>
        </w:rPr>
        <w:t>
</w:t>
      </w:r>
      <w:r>
        <w:rPr>
          <w:rFonts w:ascii="Times New Roman"/>
          <w:b w:val="false"/>
          <w:i w:val="false"/>
          <w:color w:val="000000"/>
          <w:sz w:val="28"/>
        </w:rPr>
        <w:t>
      6) в строке 400.04.006 указывается объем сырой нефти, использованный при натуральной оплате;</w:t>
      </w:r>
      <w:r>
        <w:br/>
      </w:r>
      <w:r>
        <w:rPr>
          <w:rFonts w:ascii="Times New Roman"/>
          <w:b w:val="false"/>
          <w:i w:val="false"/>
          <w:color w:val="000000"/>
          <w:sz w:val="28"/>
        </w:rPr>
        <w:t>
</w:t>
      </w:r>
      <w:r>
        <w:rPr>
          <w:rFonts w:ascii="Times New Roman"/>
          <w:b w:val="false"/>
          <w:i w:val="false"/>
          <w:color w:val="000000"/>
          <w:sz w:val="28"/>
        </w:rPr>
        <w:t>
      7) в строке 400.04.007 указывается объем сырой нефти, отгруженный своим структурным подразделениям;</w:t>
      </w:r>
      <w:r>
        <w:br/>
      </w:r>
      <w:r>
        <w:rPr>
          <w:rFonts w:ascii="Times New Roman"/>
          <w:b w:val="false"/>
          <w:i w:val="false"/>
          <w:color w:val="000000"/>
          <w:sz w:val="28"/>
        </w:rPr>
        <w:t>
</w:t>
      </w:r>
      <w:r>
        <w:rPr>
          <w:rFonts w:ascii="Times New Roman"/>
          <w:b w:val="false"/>
          <w:i w:val="false"/>
          <w:color w:val="000000"/>
          <w:sz w:val="28"/>
        </w:rPr>
        <w:t>
      8) в строке 400.04.008 указывается объем реализованной конкурсной массы, конфискованный и (или) бесхозяйный, перешедший по праву наследования к государству и безвозмездно переданный в собственность государства сырой нефти, газового конденсата;</w:t>
      </w:r>
      <w:r>
        <w:br/>
      </w:r>
      <w:r>
        <w:rPr>
          <w:rFonts w:ascii="Times New Roman"/>
          <w:b w:val="false"/>
          <w:i w:val="false"/>
          <w:color w:val="000000"/>
          <w:sz w:val="28"/>
        </w:rPr>
        <w:t>
</w:t>
      </w:r>
      <w:r>
        <w:rPr>
          <w:rFonts w:ascii="Times New Roman"/>
          <w:b w:val="false"/>
          <w:i w:val="false"/>
          <w:color w:val="000000"/>
          <w:sz w:val="28"/>
        </w:rPr>
        <w:t>
      9) в строке 400.04.009 указывается перемещенный производителем с указанного в лицензии адреса производства объем сырой нефти, газового конденсата;</w:t>
      </w:r>
      <w:r>
        <w:br/>
      </w:r>
      <w:r>
        <w:rPr>
          <w:rFonts w:ascii="Times New Roman"/>
          <w:b w:val="false"/>
          <w:i w:val="false"/>
          <w:color w:val="000000"/>
          <w:sz w:val="28"/>
        </w:rPr>
        <w:t>
</w:t>
      </w:r>
      <w:r>
        <w:rPr>
          <w:rFonts w:ascii="Times New Roman"/>
          <w:b w:val="false"/>
          <w:i w:val="false"/>
          <w:color w:val="000000"/>
          <w:sz w:val="28"/>
        </w:rPr>
        <w:t>
      10) в строке 400.04.010 указывается объем сырой нефти, газового конденсата, в отношении которого установлен факт порчи или утраты;</w:t>
      </w:r>
      <w:r>
        <w:br/>
      </w:r>
      <w:r>
        <w:rPr>
          <w:rFonts w:ascii="Times New Roman"/>
          <w:b w:val="false"/>
          <w:i w:val="false"/>
          <w:color w:val="000000"/>
          <w:sz w:val="28"/>
        </w:rPr>
        <w:t>
</w:t>
      </w:r>
      <w:r>
        <w:rPr>
          <w:rFonts w:ascii="Times New Roman"/>
          <w:b w:val="false"/>
          <w:i w:val="false"/>
          <w:color w:val="000000"/>
          <w:sz w:val="28"/>
        </w:rPr>
        <w:t>
      11) в строке 400.04.011 определяется общий размер налоговой базы по облагаемым операциям, совершенным в течение налогового периода по сырой нефти, газовому конденсату. Данная строка определяется как сумма строк с 400.04.001 по 400.04.010;</w:t>
      </w:r>
      <w:r>
        <w:br/>
      </w:r>
      <w:r>
        <w:rPr>
          <w:rFonts w:ascii="Times New Roman"/>
          <w:b w:val="false"/>
          <w:i w:val="false"/>
          <w:color w:val="000000"/>
          <w:sz w:val="28"/>
        </w:rPr>
        <w:t>
</w:t>
      </w:r>
      <w:r>
        <w:rPr>
          <w:rFonts w:ascii="Times New Roman"/>
          <w:b w:val="false"/>
          <w:i w:val="false"/>
          <w:color w:val="000000"/>
          <w:sz w:val="28"/>
        </w:rPr>
        <w:t>
      12) в строке 400.04.012 указывается установленная ставка акциза;</w:t>
      </w:r>
      <w:r>
        <w:br/>
      </w:r>
      <w:r>
        <w:rPr>
          <w:rFonts w:ascii="Times New Roman"/>
          <w:b w:val="false"/>
          <w:i w:val="false"/>
          <w:color w:val="000000"/>
          <w:sz w:val="28"/>
        </w:rPr>
        <w:t>
</w:t>
      </w:r>
      <w:r>
        <w:rPr>
          <w:rFonts w:ascii="Times New Roman"/>
          <w:b w:val="false"/>
          <w:i w:val="false"/>
          <w:color w:val="000000"/>
          <w:sz w:val="28"/>
        </w:rPr>
        <w:t>
      13) в строке 400.04.013 указывается сумма акциза, исчисленного в соответствии со </w:t>
      </w:r>
      <w:r>
        <w:rPr>
          <w:rFonts w:ascii="Times New Roman"/>
          <w:b w:val="false"/>
          <w:i w:val="false"/>
          <w:color w:val="000000"/>
          <w:sz w:val="28"/>
        </w:rPr>
        <w:t>статьей 289</w:t>
      </w:r>
      <w:r>
        <w:rPr>
          <w:rFonts w:ascii="Times New Roman"/>
          <w:b w:val="false"/>
          <w:i w:val="false"/>
          <w:color w:val="000000"/>
          <w:sz w:val="28"/>
        </w:rPr>
        <w:t xml:space="preserve"> Налогового кодекса, определяемая как произведение срок 400.04.011 и 400.04.012.</w:t>
      </w:r>
      <w:r>
        <w:br/>
      </w:r>
      <w:r>
        <w:rPr>
          <w:rFonts w:ascii="Times New Roman"/>
          <w:b w:val="false"/>
          <w:i w:val="false"/>
          <w:color w:val="000000"/>
          <w:sz w:val="28"/>
        </w:rPr>
        <w:t>
</w:t>
      </w:r>
      <w:r>
        <w:rPr>
          <w:rFonts w:ascii="Times New Roman"/>
          <w:b w:val="false"/>
          <w:i w:val="false"/>
          <w:color w:val="000000"/>
          <w:sz w:val="28"/>
        </w:rPr>
        <w:t>
      38. Сумма строки 400.04.013 переносится в строку 400.00.004 Декларации.</w:t>
      </w:r>
      <w:r>
        <w:br/>
      </w:r>
      <w:r>
        <w:rPr>
          <w:rFonts w:ascii="Times New Roman"/>
          <w:b w:val="false"/>
          <w:i w:val="false"/>
          <w:color w:val="000000"/>
          <w:sz w:val="28"/>
        </w:rPr>
        <w:t>
</w:t>
      </w:r>
      <w:r>
        <w:rPr>
          <w:rFonts w:ascii="Times New Roman"/>
          <w:b w:val="false"/>
          <w:i w:val="false"/>
          <w:color w:val="000000"/>
          <w:sz w:val="28"/>
        </w:rPr>
        <w:t xml:space="preserve">
      39. Строки, указанные в подпунктах 1) - 11) пункта 37 настоящих Правил, предназначены для отражения налоговой базы в тоннах. </w:t>
      </w:r>
    </w:p>
    <w:bookmarkEnd w:id="294"/>
    <w:bookmarkStart w:name="z5647" w:id="295"/>
    <w:p>
      <w:pPr>
        <w:spacing w:after="0"/>
        <w:ind w:left="0"/>
        <w:jc w:val="left"/>
      </w:pPr>
      <w:r>
        <w:rPr>
          <w:rFonts w:ascii="Times New Roman"/>
          <w:b/>
          <w:i w:val="false"/>
          <w:color w:val="000000"/>
        </w:rPr>
        <w:t xml:space="preserve"> 
7. Составление формы 400.05 -</w:t>
      </w:r>
      <w:r>
        <w:br/>
      </w:r>
      <w:r>
        <w:rPr>
          <w:rFonts w:ascii="Times New Roman"/>
          <w:b/>
          <w:i w:val="false"/>
          <w:color w:val="000000"/>
        </w:rPr>
        <w:t>
Облагаемые операции по бензину (за исключением авиационного),</w:t>
      </w:r>
      <w:r>
        <w:br/>
      </w:r>
      <w:r>
        <w:rPr>
          <w:rFonts w:ascii="Times New Roman"/>
          <w:b/>
          <w:i w:val="false"/>
          <w:color w:val="000000"/>
        </w:rPr>
        <w:t>
дизельному топливу</w:t>
      </w:r>
    </w:p>
    <w:bookmarkEnd w:id="295"/>
    <w:bookmarkStart w:name="z5648" w:id="296"/>
    <w:p>
      <w:pPr>
        <w:spacing w:after="0"/>
        <w:ind w:left="0"/>
        <w:jc w:val="both"/>
      </w:pPr>
      <w:r>
        <w:rPr>
          <w:rFonts w:ascii="Times New Roman"/>
          <w:b w:val="false"/>
          <w:i w:val="false"/>
          <w:color w:val="000000"/>
          <w:sz w:val="28"/>
        </w:rPr>
        <w:t>
      40. Данная форма предназначена для отражения информации об облагаемых операциях, совершенных в течение налогового периода по бензину (за исключением авиационного), дизельному топливу (далее - нефтепродукты), а также по реализации конкурсной массы, конфискованных и (или) бесхозяйных, перешедших по праву наследования к государству и безвозмездно переданных в собственность государства нефтепродуктов.</w:t>
      </w:r>
      <w:r>
        <w:br/>
      </w:r>
      <w:r>
        <w:rPr>
          <w:rFonts w:ascii="Times New Roman"/>
          <w:b w:val="false"/>
          <w:i w:val="false"/>
          <w:color w:val="000000"/>
          <w:sz w:val="28"/>
        </w:rPr>
        <w:t>
</w:t>
      </w:r>
      <w:r>
        <w:rPr>
          <w:rFonts w:ascii="Times New Roman"/>
          <w:b w:val="false"/>
          <w:i w:val="false"/>
          <w:color w:val="000000"/>
          <w:sz w:val="28"/>
        </w:rPr>
        <w:t>
      41. В разделе "Бензин (за исключением авиационного)":</w:t>
      </w:r>
      <w:r>
        <w:br/>
      </w:r>
      <w:r>
        <w:rPr>
          <w:rFonts w:ascii="Times New Roman"/>
          <w:b w:val="false"/>
          <w:i w:val="false"/>
          <w:color w:val="000000"/>
          <w:sz w:val="28"/>
        </w:rPr>
        <w:t>
</w:t>
      </w:r>
      <w:r>
        <w:rPr>
          <w:rFonts w:ascii="Times New Roman"/>
          <w:b w:val="false"/>
          <w:i w:val="false"/>
          <w:color w:val="000000"/>
          <w:sz w:val="28"/>
        </w:rPr>
        <w:t>
      1) в графе А указывается размер налоговой базы по облагаемой операции в тоннах;</w:t>
      </w:r>
      <w:r>
        <w:br/>
      </w:r>
      <w:r>
        <w:rPr>
          <w:rFonts w:ascii="Times New Roman"/>
          <w:b w:val="false"/>
          <w:i w:val="false"/>
          <w:color w:val="000000"/>
          <w:sz w:val="28"/>
        </w:rPr>
        <w:t>
</w:t>
      </w:r>
      <w:r>
        <w:rPr>
          <w:rFonts w:ascii="Times New Roman"/>
          <w:b w:val="false"/>
          <w:i w:val="false"/>
          <w:color w:val="000000"/>
          <w:sz w:val="28"/>
        </w:rPr>
        <w:t>
      2) в графе В указывается ставка акциза;</w:t>
      </w:r>
      <w:r>
        <w:br/>
      </w:r>
      <w:r>
        <w:rPr>
          <w:rFonts w:ascii="Times New Roman"/>
          <w:b w:val="false"/>
          <w:i w:val="false"/>
          <w:color w:val="000000"/>
          <w:sz w:val="28"/>
        </w:rPr>
        <w:t>
</w:t>
      </w:r>
      <w:r>
        <w:rPr>
          <w:rFonts w:ascii="Times New Roman"/>
          <w:b w:val="false"/>
          <w:i w:val="false"/>
          <w:color w:val="000000"/>
          <w:sz w:val="28"/>
        </w:rPr>
        <w:t>
      3) в графе С указывается сумма акциза по облагаемой операции, которая определяется в соответствии со статьей 289 Налогового кодекса;</w:t>
      </w:r>
      <w:r>
        <w:br/>
      </w:r>
      <w:r>
        <w:rPr>
          <w:rFonts w:ascii="Times New Roman"/>
          <w:b w:val="false"/>
          <w:i w:val="false"/>
          <w:color w:val="000000"/>
          <w:sz w:val="28"/>
        </w:rPr>
        <w:t>
</w:t>
      </w:r>
      <w:r>
        <w:rPr>
          <w:rFonts w:ascii="Times New Roman"/>
          <w:b w:val="false"/>
          <w:i w:val="false"/>
          <w:color w:val="000000"/>
          <w:sz w:val="28"/>
        </w:rPr>
        <w:t>
      4) в строке 400.05.001 указываются сведения об исчислении акциза по бензину (за исключением авиационного) (далее - бензин), реализованному оптом. Данная строка определяется как сумма строк 400.05.001 I, 400. 05.001 II, 400.05.001 III, 400.05.001 IV, 400.05.001 V;</w:t>
      </w:r>
      <w:r>
        <w:br/>
      </w:r>
      <w:r>
        <w:rPr>
          <w:rFonts w:ascii="Times New Roman"/>
          <w:b w:val="false"/>
          <w:i w:val="false"/>
          <w:color w:val="000000"/>
          <w:sz w:val="28"/>
        </w:rPr>
        <w:t>
</w:t>
      </w:r>
      <w:r>
        <w:rPr>
          <w:rFonts w:ascii="Times New Roman"/>
          <w:b w:val="false"/>
          <w:i w:val="false"/>
          <w:color w:val="000000"/>
          <w:sz w:val="28"/>
        </w:rPr>
        <w:t>
      5) в строке 400.05.001 I указываются сведения по оптовой реализации бензина;</w:t>
      </w:r>
      <w:r>
        <w:br/>
      </w:r>
      <w:r>
        <w:rPr>
          <w:rFonts w:ascii="Times New Roman"/>
          <w:b w:val="false"/>
          <w:i w:val="false"/>
          <w:color w:val="000000"/>
          <w:sz w:val="28"/>
        </w:rPr>
        <w:t>
</w:t>
      </w:r>
      <w:r>
        <w:rPr>
          <w:rFonts w:ascii="Times New Roman"/>
          <w:b w:val="false"/>
          <w:i w:val="false"/>
          <w:color w:val="000000"/>
          <w:sz w:val="28"/>
        </w:rPr>
        <w:t>
      6) в строке 400.05.001 II указываются сведения по оптовой реализации бензина, приобретенного в Республике Казахстан или по импорту;</w:t>
      </w:r>
      <w:r>
        <w:br/>
      </w:r>
      <w:r>
        <w:rPr>
          <w:rFonts w:ascii="Times New Roman"/>
          <w:b w:val="false"/>
          <w:i w:val="false"/>
          <w:color w:val="000000"/>
          <w:sz w:val="28"/>
        </w:rPr>
        <w:t>
</w:t>
      </w:r>
      <w:r>
        <w:rPr>
          <w:rFonts w:ascii="Times New Roman"/>
          <w:b w:val="false"/>
          <w:i w:val="false"/>
          <w:color w:val="000000"/>
          <w:sz w:val="28"/>
        </w:rPr>
        <w:t>
      7) в строке 400.05.001 III указываются сведения по отгрузке бензина своим структурным подразделениям для дальнейшей реализации;</w:t>
      </w:r>
      <w:r>
        <w:br/>
      </w:r>
      <w:r>
        <w:rPr>
          <w:rFonts w:ascii="Times New Roman"/>
          <w:b w:val="false"/>
          <w:i w:val="false"/>
          <w:color w:val="000000"/>
          <w:sz w:val="28"/>
        </w:rPr>
        <w:t>
</w:t>
      </w:r>
      <w:r>
        <w:rPr>
          <w:rFonts w:ascii="Times New Roman"/>
          <w:b w:val="false"/>
          <w:i w:val="false"/>
          <w:color w:val="000000"/>
          <w:sz w:val="28"/>
        </w:rPr>
        <w:t>
      8) в строке 400.05.001 IV указываются сведения по оптовой реализации конкурсной массы конфискованного и (или) бесхозяйного, перешедшего по праву наследования к государству и безвозмездно переданного в собственность государства бензина;</w:t>
      </w:r>
      <w:r>
        <w:br/>
      </w:r>
      <w:r>
        <w:rPr>
          <w:rFonts w:ascii="Times New Roman"/>
          <w:b w:val="false"/>
          <w:i w:val="false"/>
          <w:color w:val="000000"/>
          <w:sz w:val="28"/>
        </w:rPr>
        <w:t>
</w:t>
      </w:r>
      <w:r>
        <w:rPr>
          <w:rFonts w:ascii="Times New Roman"/>
          <w:b w:val="false"/>
          <w:i w:val="false"/>
          <w:color w:val="000000"/>
          <w:sz w:val="28"/>
        </w:rPr>
        <w:t>
      9) в строке 400.05.001 V указываются сведения по перемещенному производителем бензину с указанного в лицензии адреса производства;</w:t>
      </w:r>
      <w:r>
        <w:br/>
      </w:r>
      <w:r>
        <w:rPr>
          <w:rFonts w:ascii="Times New Roman"/>
          <w:b w:val="false"/>
          <w:i w:val="false"/>
          <w:color w:val="000000"/>
          <w:sz w:val="28"/>
        </w:rPr>
        <w:t>
</w:t>
      </w:r>
      <w:r>
        <w:rPr>
          <w:rFonts w:ascii="Times New Roman"/>
          <w:b w:val="false"/>
          <w:i w:val="false"/>
          <w:color w:val="000000"/>
          <w:sz w:val="28"/>
        </w:rPr>
        <w:t>
      10) в строке 400.05.002 указываются сведения по бензину, реализованному в розницу. Данная строка определяется как сумма строк с 400.05.002 I по 400.05.002 VII:</w:t>
      </w:r>
      <w:r>
        <w:br/>
      </w:r>
      <w:r>
        <w:rPr>
          <w:rFonts w:ascii="Times New Roman"/>
          <w:b w:val="false"/>
          <w:i w:val="false"/>
          <w:color w:val="000000"/>
          <w:sz w:val="28"/>
        </w:rPr>
        <w:t>
</w:t>
      </w:r>
      <w:r>
        <w:rPr>
          <w:rFonts w:ascii="Times New Roman"/>
          <w:b w:val="false"/>
          <w:i w:val="false"/>
          <w:color w:val="000000"/>
          <w:sz w:val="28"/>
        </w:rPr>
        <w:t>
      11) в строке 400.05.002 I указываются сведения по розничной реализации бензина;</w:t>
      </w:r>
      <w:r>
        <w:br/>
      </w:r>
      <w:r>
        <w:rPr>
          <w:rFonts w:ascii="Times New Roman"/>
          <w:b w:val="false"/>
          <w:i w:val="false"/>
          <w:color w:val="000000"/>
          <w:sz w:val="28"/>
        </w:rPr>
        <w:t>
</w:t>
      </w:r>
      <w:r>
        <w:rPr>
          <w:rFonts w:ascii="Times New Roman"/>
          <w:b w:val="false"/>
          <w:i w:val="false"/>
          <w:color w:val="000000"/>
          <w:sz w:val="28"/>
        </w:rPr>
        <w:t>
      12) в строке 400.05.002 II указываются сведения по розничной реализации бензина, ранее приобретенного в Республике Казахстан или по импорту;</w:t>
      </w:r>
      <w:r>
        <w:br/>
      </w:r>
      <w:r>
        <w:rPr>
          <w:rFonts w:ascii="Times New Roman"/>
          <w:b w:val="false"/>
          <w:i w:val="false"/>
          <w:color w:val="000000"/>
          <w:sz w:val="28"/>
        </w:rPr>
        <w:t>
</w:t>
      </w:r>
      <w:r>
        <w:rPr>
          <w:rFonts w:ascii="Times New Roman"/>
          <w:b w:val="false"/>
          <w:i w:val="false"/>
          <w:color w:val="000000"/>
          <w:sz w:val="28"/>
        </w:rPr>
        <w:t>
      13) в строке 400.05.002 III указываются сведения по бензину, переданному в качестве взноса в уставный капитал;</w:t>
      </w:r>
      <w:r>
        <w:br/>
      </w:r>
      <w:r>
        <w:rPr>
          <w:rFonts w:ascii="Times New Roman"/>
          <w:b w:val="false"/>
          <w:i w:val="false"/>
          <w:color w:val="000000"/>
          <w:sz w:val="28"/>
        </w:rPr>
        <w:t>
</w:t>
      </w:r>
      <w:r>
        <w:rPr>
          <w:rFonts w:ascii="Times New Roman"/>
          <w:b w:val="false"/>
          <w:i w:val="false"/>
          <w:color w:val="000000"/>
          <w:sz w:val="28"/>
        </w:rPr>
        <w:t>
      14) в строке 400.05.002 IV указываются сведения по розничной реализации конкурсной массы, конфискованного и (или) бесхозяйного, перешедшего по праву наследования к государству и безвозмездно переданного в собственность государства бензина;</w:t>
      </w:r>
      <w:r>
        <w:br/>
      </w:r>
      <w:r>
        <w:rPr>
          <w:rFonts w:ascii="Times New Roman"/>
          <w:b w:val="false"/>
          <w:i w:val="false"/>
          <w:color w:val="000000"/>
          <w:sz w:val="28"/>
        </w:rPr>
        <w:t>
</w:t>
      </w:r>
      <w:r>
        <w:rPr>
          <w:rFonts w:ascii="Times New Roman"/>
          <w:b w:val="false"/>
          <w:i w:val="false"/>
          <w:color w:val="000000"/>
          <w:sz w:val="28"/>
        </w:rPr>
        <w:t>
      15) в строке 400.05.002 V указываются сведения по бензину, в отношении которого установлен факт его порчи или утраты;</w:t>
      </w:r>
      <w:r>
        <w:br/>
      </w:r>
      <w:r>
        <w:rPr>
          <w:rFonts w:ascii="Times New Roman"/>
          <w:b w:val="false"/>
          <w:i w:val="false"/>
          <w:color w:val="000000"/>
          <w:sz w:val="28"/>
        </w:rPr>
        <w:t>
</w:t>
      </w:r>
      <w:r>
        <w:rPr>
          <w:rFonts w:ascii="Times New Roman"/>
          <w:b w:val="false"/>
          <w:i w:val="false"/>
          <w:color w:val="000000"/>
          <w:sz w:val="28"/>
        </w:rPr>
        <w:t>
      16) в строке 400.05.002 VI указываются сведения по бензину, использованному на собственные производственные нужды;</w:t>
      </w:r>
      <w:r>
        <w:br/>
      </w:r>
      <w:r>
        <w:rPr>
          <w:rFonts w:ascii="Times New Roman"/>
          <w:b w:val="false"/>
          <w:i w:val="false"/>
          <w:color w:val="000000"/>
          <w:sz w:val="28"/>
        </w:rPr>
        <w:t>
</w:t>
      </w:r>
      <w:r>
        <w:rPr>
          <w:rFonts w:ascii="Times New Roman"/>
          <w:b w:val="false"/>
          <w:i w:val="false"/>
          <w:color w:val="000000"/>
          <w:sz w:val="28"/>
        </w:rPr>
        <w:t>
      17) в строке 400.05.002 VII указываются сведения по использованному на собственные производственные нужды бензину, приобретенного для дальнейшей реализации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18) в строке 400.05.003 определяется общий размер налоговой базы по облагаемым операциям, указанным в строках 400.05.001 и 400.05.002, а также итоговая сумма акциза, исчисленного по этим операциям. Данная строка определяется как сумма строк 400.05.001 и 400.05.002.</w:t>
      </w:r>
      <w:r>
        <w:br/>
      </w:r>
      <w:r>
        <w:rPr>
          <w:rFonts w:ascii="Times New Roman"/>
          <w:b w:val="false"/>
          <w:i w:val="false"/>
          <w:color w:val="000000"/>
          <w:sz w:val="28"/>
        </w:rPr>
        <w:t>
</w:t>
      </w:r>
      <w:r>
        <w:rPr>
          <w:rFonts w:ascii="Times New Roman"/>
          <w:b w:val="false"/>
          <w:i w:val="false"/>
          <w:color w:val="000000"/>
          <w:sz w:val="28"/>
        </w:rPr>
        <w:t>
      42. В разделе "Дизельное топливо":</w:t>
      </w:r>
      <w:r>
        <w:br/>
      </w:r>
      <w:r>
        <w:rPr>
          <w:rFonts w:ascii="Times New Roman"/>
          <w:b w:val="false"/>
          <w:i w:val="false"/>
          <w:color w:val="000000"/>
          <w:sz w:val="28"/>
        </w:rPr>
        <w:t>
</w:t>
      </w:r>
      <w:r>
        <w:rPr>
          <w:rFonts w:ascii="Times New Roman"/>
          <w:b w:val="false"/>
          <w:i w:val="false"/>
          <w:color w:val="000000"/>
          <w:sz w:val="28"/>
        </w:rPr>
        <w:t>
      1) в строке 400.05.004 указываются сведения по дизельному топливу, реализованному оптом. Данная строка определяется как сумма строк 400.05.004 I, 400. 05.004 II, 400.05.004 III, 400.05.004 IV, 400.05.004 V;</w:t>
      </w:r>
      <w:r>
        <w:br/>
      </w:r>
      <w:r>
        <w:rPr>
          <w:rFonts w:ascii="Times New Roman"/>
          <w:b w:val="false"/>
          <w:i w:val="false"/>
          <w:color w:val="000000"/>
          <w:sz w:val="28"/>
        </w:rPr>
        <w:t>
</w:t>
      </w:r>
      <w:r>
        <w:rPr>
          <w:rFonts w:ascii="Times New Roman"/>
          <w:b w:val="false"/>
          <w:i w:val="false"/>
          <w:color w:val="000000"/>
          <w:sz w:val="28"/>
        </w:rPr>
        <w:t>
      2) в строке 400.05.004 I указываются сведения по оптовой реализации дизельного топлива;</w:t>
      </w:r>
      <w:r>
        <w:br/>
      </w:r>
      <w:r>
        <w:rPr>
          <w:rFonts w:ascii="Times New Roman"/>
          <w:b w:val="false"/>
          <w:i w:val="false"/>
          <w:color w:val="000000"/>
          <w:sz w:val="28"/>
        </w:rPr>
        <w:t>
</w:t>
      </w:r>
      <w:r>
        <w:rPr>
          <w:rFonts w:ascii="Times New Roman"/>
          <w:b w:val="false"/>
          <w:i w:val="false"/>
          <w:color w:val="000000"/>
          <w:sz w:val="28"/>
        </w:rPr>
        <w:t>
      3) в строке 400.05.004 II указываются сведения по оптовой реализации дизельного топлива, приобретенного в Республике Казахстан или по импорту;</w:t>
      </w:r>
      <w:r>
        <w:br/>
      </w:r>
      <w:r>
        <w:rPr>
          <w:rFonts w:ascii="Times New Roman"/>
          <w:b w:val="false"/>
          <w:i w:val="false"/>
          <w:color w:val="000000"/>
          <w:sz w:val="28"/>
        </w:rPr>
        <w:t>
</w:t>
      </w:r>
      <w:r>
        <w:rPr>
          <w:rFonts w:ascii="Times New Roman"/>
          <w:b w:val="false"/>
          <w:i w:val="false"/>
          <w:color w:val="000000"/>
          <w:sz w:val="28"/>
        </w:rPr>
        <w:t>
      4) в строке 400.05.004 III указываются сведения по отгрузке дизельного топлива своим структурным подразделениям для дальнейшей реализации;</w:t>
      </w:r>
      <w:r>
        <w:br/>
      </w:r>
      <w:r>
        <w:rPr>
          <w:rFonts w:ascii="Times New Roman"/>
          <w:b w:val="false"/>
          <w:i w:val="false"/>
          <w:color w:val="000000"/>
          <w:sz w:val="28"/>
        </w:rPr>
        <w:t>
</w:t>
      </w:r>
      <w:r>
        <w:rPr>
          <w:rFonts w:ascii="Times New Roman"/>
          <w:b w:val="false"/>
          <w:i w:val="false"/>
          <w:color w:val="000000"/>
          <w:sz w:val="28"/>
        </w:rPr>
        <w:t>
      5) в строке 400.05.004 IV указываются сведения по оптовой реализации конкурсной массы конфискованного и (или) бесхозяйного, перешедшего по праву наследования к государству и безвозмездно переданного в собственность государства дизельного топлива;</w:t>
      </w:r>
      <w:r>
        <w:br/>
      </w:r>
      <w:r>
        <w:rPr>
          <w:rFonts w:ascii="Times New Roman"/>
          <w:b w:val="false"/>
          <w:i w:val="false"/>
          <w:color w:val="000000"/>
          <w:sz w:val="28"/>
        </w:rPr>
        <w:t>
</w:t>
      </w:r>
      <w:r>
        <w:rPr>
          <w:rFonts w:ascii="Times New Roman"/>
          <w:b w:val="false"/>
          <w:i w:val="false"/>
          <w:color w:val="000000"/>
          <w:sz w:val="28"/>
        </w:rPr>
        <w:t>
      6) в строке 400.05.004 V указываются сведения по перемещенному производителем дизельного топлива с указанного в лицензии адреса производства;</w:t>
      </w:r>
      <w:r>
        <w:br/>
      </w:r>
      <w:r>
        <w:rPr>
          <w:rFonts w:ascii="Times New Roman"/>
          <w:b w:val="false"/>
          <w:i w:val="false"/>
          <w:color w:val="000000"/>
          <w:sz w:val="28"/>
        </w:rPr>
        <w:t>
</w:t>
      </w:r>
      <w:r>
        <w:rPr>
          <w:rFonts w:ascii="Times New Roman"/>
          <w:b w:val="false"/>
          <w:i w:val="false"/>
          <w:color w:val="000000"/>
          <w:sz w:val="28"/>
        </w:rPr>
        <w:t>
      7) в строке 400.05.005 указываются сведения об исчислении акциза по дизельному топливу, реализованному в розницу. Данная строка определяется как сумма строк 400.05.005 I, 400.05.005 II, 400.05.005 III, 400.05.005 IV, 400.05.005 V, 400.05.005 VI, 400.05.005 VII;</w:t>
      </w:r>
      <w:r>
        <w:br/>
      </w:r>
      <w:r>
        <w:rPr>
          <w:rFonts w:ascii="Times New Roman"/>
          <w:b w:val="false"/>
          <w:i w:val="false"/>
          <w:color w:val="000000"/>
          <w:sz w:val="28"/>
        </w:rPr>
        <w:t>
</w:t>
      </w:r>
      <w:r>
        <w:rPr>
          <w:rFonts w:ascii="Times New Roman"/>
          <w:b w:val="false"/>
          <w:i w:val="false"/>
          <w:color w:val="000000"/>
          <w:sz w:val="28"/>
        </w:rPr>
        <w:t>
      8) в строке 400.05.005 I указываются сведения по розничной реализации дизельного топлива;</w:t>
      </w:r>
      <w:r>
        <w:br/>
      </w:r>
      <w:r>
        <w:rPr>
          <w:rFonts w:ascii="Times New Roman"/>
          <w:b w:val="false"/>
          <w:i w:val="false"/>
          <w:color w:val="000000"/>
          <w:sz w:val="28"/>
        </w:rPr>
        <w:t>
</w:t>
      </w:r>
      <w:r>
        <w:rPr>
          <w:rFonts w:ascii="Times New Roman"/>
          <w:b w:val="false"/>
          <w:i w:val="false"/>
          <w:color w:val="000000"/>
          <w:sz w:val="28"/>
        </w:rPr>
        <w:t>
      9) в строке 400.05.005 II указываются сведения по розничной реализации дизельного топлива, приобретенного в Республике Казахстан или по импорту;</w:t>
      </w:r>
      <w:r>
        <w:br/>
      </w:r>
      <w:r>
        <w:rPr>
          <w:rFonts w:ascii="Times New Roman"/>
          <w:b w:val="false"/>
          <w:i w:val="false"/>
          <w:color w:val="000000"/>
          <w:sz w:val="28"/>
        </w:rPr>
        <w:t>
</w:t>
      </w:r>
      <w:r>
        <w:rPr>
          <w:rFonts w:ascii="Times New Roman"/>
          <w:b w:val="false"/>
          <w:i w:val="false"/>
          <w:color w:val="000000"/>
          <w:sz w:val="28"/>
        </w:rPr>
        <w:t>
      10) в строке 400.05.005 III указываются сведения по дизельному топливу, переданному в качестве взноса в уставный капитал;</w:t>
      </w:r>
      <w:r>
        <w:br/>
      </w:r>
      <w:r>
        <w:rPr>
          <w:rFonts w:ascii="Times New Roman"/>
          <w:b w:val="false"/>
          <w:i w:val="false"/>
          <w:color w:val="000000"/>
          <w:sz w:val="28"/>
        </w:rPr>
        <w:t>
</w:t>
      </w:r>
      <w:r>
        <w:rPr>
          <w:rFonts w:ascii="Times New Roman"/>
          <w:b w:val="false"/>
          <w:i w:val="false"/>
          <w:color w:val="000000"/>
          <w:sz w:val="28"/>
        </w:rPr>
        <w:t>
      11) в строке 400.05.005 IV указываются сведения по розничной реализации конкурсной массы конфискованного и (или) бесхозяйного, перешедшего по праву наследования к государству и безвозмездно переданного в собственность государства дизельного топлива;</w:t>
      </w:r>
      <w:r>
        <w:br/>
      </w:r>
      <w:r>
        <w:rPr>
          <w:rFonts w:ascii="Times New Roman"/>
          <w:b w:val="false"/>
          <w:i w:val="false"/>
          <w:color w:val="000000"/>
          <w:sz w:val="28"/>
        </w:rPr>
        <w:t>
</w:t>
      </w:r>
      <w:r>
        <w:rPr>
          <w:rFonts w:ascii="Times New Roman"/>
          <w:b w:val="false"/>
          <w:i w:val="false"/>
          <w:color w:val="000000"/>
          <w:sz w:val="28"/>
        </w:rPr>
        <w:t>
      12) в строке 400.05.005 V указываются сведения по дизельному топливу, в отношении которого установлен факт его порчи или утраты;</w:t>
      </w:r>
      <w:r>
        <w:br/>
      </w:r>
      <w:r>
        <w:rPr>
          <w:rFonts w:ascii="Times New Roman"/>
          <w:b w:val="false"/>
          <w:i w:val="false"/>
          <w:color w:val="000000"/>
          <w:sz w:val="28"/>
        </w:rPr>
        <w:t>
</w:t>
      </w:r>
      <w:r>
        <w:rPr>
          <w:rFonts w:ascii="Times New Roman"/>
          <w:b w:val="false"/>
          <w:i w:val="false"/>
          <w:color w:val="000000"/>
          <w:sz w:val="28"/>
        </w:rPr>
        <w:t>
      13) в строке 400.05.005 VI указываются сведения по дизельному топливу, использованному на собственные производственные нужды;</w:t>
      </w:r>
      <w:r>
        <w:br/>
      </w:r>
      <w:r>
        <w:rPr>
          <w:rFonts w:ascii="Times New Roman"/>
          <w:b w:val="false"/>
          <w:i w:val="false"/>
          <w:color w:val="000000"/>
          <w:sz w:val="28"/>
        </w:rPr>
        <w:t>
</w:t>
      </w:r>
      <w:r>
        <w:rPr>
          <w:rFonts w:ascii="Times New Roman"/>
          <w:b w:val="false"/>
          <w:i w:val="false"/>
          <w:color w:val="000000"/>
          <w:sz w:val="28"/>
        </w:rPr>
        <w:t>
      14) в строке 400.05.005 VII указываются сведения по использованному на собственные производственные нужды дизельному топливу, приобретенному ранее для дальнейшей реализации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15) в строке 400.05.006 определяется общий размер налоговой базы по облагаемым операциям, указанным в строках 400.05.004 и 400.05.005, а также итоговая сумма акциза, исчисленного по этим операциям. Данная строка определяется как сумма строк 400.05.004 и 400.05.005.</w:t>
      </w:r>
      <w:r>
        <w:br/>
      </w:r>
      <w:r>
        <w:rPr>
          <w:rFonts w:ascii="Times New Roman"/>
          <w:b w:val="false"/>
          <w:i w:val="false"/>
          <w:color w:val="000000"/>
          <w:sz w:val="28"/>
        </w:rPr>
        <w:t>
</w:t>
      </w:r>
      <w:r>
        <w:rPr>
          <w:rFonts w:ascii="Times New Roman"/>
          <w:b w:val="false"/>
          <w:i w:val="false"/>
          <w:color w:val="000000"/>
          <w:sz w:val="28"/>
        </w:rPr>
        <w:t>
      43. В разделе "Исчислено акциза":</w:t>
      </w:r>
      <w:r>
        <w:br/>
      </w:r>
      <w:r>
        <w:rPr>
          <w:rFonts w:ascii="Times New Roman"/>
          <w:b w:val="false"/>
          <w:i w:val="false"/>
          <w:color w:val="000000"/>
          <w:sz w:val="28"/>
        </w:rPr>
        <w:t>
</w:t>
      </w:r>
      <w:r>
        <w:rPr>
          <w:rFonts w:ascii="Times New Roman"/>
          <w:b w:val="false"/>
          <w:i w:val="false"/>
          <w:color w:val="000000"/>
          <w:sz w:val="28"/>
        </w:rPr>
        <w:t>
      1) в строке 400.05.007 указываются сведения об исчислении акциза по бензину и дизельному топливу, который состоит из двух граф:</w:t>
      </w:r>
      <w:r>
        <w:br/>
      </w:r>
      <w:r>
        <w:rPr>
          <w:rFonts w:ascii="Times New Roman"/>
          <w:b w:val="false"/>
          <w:i w:val="false"/>
          <w:color w:val="000000"/>
          <w:sz w:val="28"/>
        </w:rPr>
        <w:t>
</w:t>
      </w:r>
      <w:r>
        <w:rPr>
          <w:rFonts w:ascii="Times New Roman"/>
          <w:b w:val="false"/>
          <w:i w:val="false"/>
          <w:color w:val="000000"/>
          <w:sz w:val="28"/>
        </w:rPr>
        <w:t>
      2) в графе А указывается код бюджетной классификации. Одному коду бюджетной классификации соответствует одна строка;</w:t>
      </w:r>
      <w:r>
        <w:br/>
      </w:r>
      <w:r>
        <w:rPr>
          <w:rFonts w:ascii="Times New Roman"/>
          <w:b w:val="false"/>
          <w:i w:val="false"/>
          <w:color w:val="000000"/>
          <w:sz w:val="28"/>
        </w:rPr>
        <w:t>
</w:t>
      </w:r>
      <w:r>
        <w:rPr>
          <w:rFonts w:ascii="Times New Roman"/>
          <w:b w:val="false"/>
          <w:i w:val="false"/>
          <w:color w:val="000000"/>
          <w:sz w:val="28"/>
        </w:rPr>
        <w:t>
      3) в графе В указывается сумма исчисленного акциза за отчетный месяц.</w:t>
      </w:r>
      <w:r>
        <w:br/>
      </w:r>
      <w:r>
        <w:rPr>
          <w:rFonts w:ascii="Times New Roman"/>
          <w:b w:val="false"/>
          <w:i w:val="false"/>
          <w:color w:val="000000"/>
          <w:sz w:val="28"/>
        </w:rPr>
        <w:t>
</w:t>
      </w:r>
      <w:r>
        <w:rPr>
          <w:rFonts w:ascii="Times New Roman"/>
          <w:b w:val="false"/>
          <w:i w:val="false"/>
          <w:color w:val="000000"/>
          <w:sz w:val="28"/>
        </w:rPr>
        <w:t>
      44. Итоговые суммы строк 400.05.003 C и 400.05.006 C переносятся соответственно в строки 400.00.005 и 400.00.006 Декларации.</w:t>
      </w:r>
    </w:p>
    <w:bookmarkEnd w:id="296"/>
    <w:bookmarkStart w:name="z5689" w:id="297"/>
    <w:p>
      <w:pPr>
        <w:spacing w:after="0"/>
        <w:ind w:left="0"/>
        <w:jc w:val="left"/>
      </w:pPr>
      <w:r>
        <w:rPr>
          <w:rFonts w:ascii="Times New Roman"/>
          <w:b/>
          <w:i w:val="false"/>
          <w:color w:val="000000"/>
        </w:rPr>
        <w:t xml:space="preserve"> 
8. Составление формы 400.06 - Вычет из налога</w:t>
      </w:r>
    </w:p>
    <w:bookmarkEnd w:id="297"/>
    <w:bookmarkStart w:name="z5690" w:id="298"/>
    <w:p>
      <w:pPr>
        <w:spacing w:after="0"/>
        <w:ind w:left="0"/>
        <w:jc w:val="both"/>
      </w:pPr>
      <w:r>
        <w:rPr>
          <w:rFonts w:ascii="Times New Roman"/>
          <w:b w:val="false"/>
          <w:i w:val="false"/>
          <w:color w:val="000000"/>
          <w:sz w:val="28"/>
        </w:rPr>
        <w:t>
      45. Данная форма предназначена для расчета сумм акциза, уплаченного за сырье, фактически использованное для производства подакцизной продукции в налоговом периоде, и подлежащего вычету в соответствии со </w:t>
      </w:r>
      <w:r>
        <w:rPr>
          <w:rFonts w:ascii="Times New Roman"/>
          <w:b w:val="false"/>
          <w:i w:val="false"/>
          <w:color w:val="000000"/>
          <w:sz w:val="28"/>
        </w:rPr>
        <w:t>статьей 291</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46. В разделе "Сумма вычета":</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 который начинается со строки 00000001;</w:t>
      </w:r>
      <w:r>
        <w:br/>
      </w:r>
      <w:r>
        <w:rPr>
          <w:rFonts w:ascii="Times New Roman"/>
          <w:b w:val="false"/>
          <w:i w:val="false"/>
          <w:color w:val="000000"/>
          <w:sz w:val="28"/>
        </w:rPr>
        <w:t>
</w:t>
      </w:r>
      <w:r>
        <w:rPr>
          <w:rFonts w:ascii="Times New Roman"/>
          <w:b w:val="false"/>
          <w:i w:val="false"/>
          <w:color w:val="000000"/>
          <w:sz w:val="28"/>
        </w:rPr>
        <w:t>
      2) в графе В указывается код бюджетной классификации;</w:t>
      </w:r>
      <w:r>
        <w:br/>
      </w:r>
      <w:r>
        <w:rPr>
          <w:rFonts w:ascii="Times New Roman"/>
          <w:b w:val="false"/>
          <w:i w:val="false"/>
          <w:color w:val="000000"/>
          <w:sz w:val="28"/>
        </w:rPr>
        <w:t>
</w:t>
      </w:r>
      <w:r>
        <w:rPr>
          <w:rFonts w:ascii="Times New Roman"/>
          <w:b w:val="false"/>
          <w:i w:val="false"/>
          <w:color w:val="000000"/>
          <w:sz w:val="28"/>
        </w:rPr>
        <w:t>
      3) в графе С указывается объем использованного сырья на производство подакцизного товара в отчетном налоговом периоде. Объем использованного сырья подакцизного товара определяется в соответствии с налоговой базой;</w:t>
      </w:r>
      <w:r>
        <w:br/>
      </w:r>
      <w:r>
        <w:rPr>
          <w:rFonts w:ascii="Times New Roman"/>
          <w:b w:val="false"/>
          <w:i w:val="false"/>
          <w:color w:val="000000"/>
          <w:sz w:val="28"/>
        </w:rPr>
        <w:t>
</w:t>
      </w:r>
      <w:r>
        <w:rPr>
          <w:rFonts w:ascii="Times New Roman"/>
          <w:b w:val="false"/>
          <w:i w:val="false"/>
          <w:color w:val="000000"/>
          <w:sz w:val="28"/>
        </w:rPr>
        <w:t>
      4) в графе D указывается ставка акциза;</w:t>
      </w:r>
      <w:r>
        <w:br/>
      </w:r>
      <w:r>
        <w:rPr>
          <w:rFonts w:ascii="Times New Roman"/>
          <w:b w:val="false"/>
          <w:i w:val="false"/>
          <w:color w:val="000000"/>
          <w:sz w:val="28"/>
        </w:rPr>
        <w:t>
</w:t>
      </w:r>
      <w:r>
        <w:rPr>
          <w:rFonts w:ascii="Times New Roman"/>
          <w:b w:val="false"/>
          <w:i w:val="false"/>
          <w:color w:val="000000"/>
          <w:sz w:val="28"/>
        </w:rPr>
        <w:t>
      5) в графе Е указывается сумма акциза, подлежащая вычету.</w:t>
      </w:r>
      <w:r>
        <w:br/>
      </w:r>
      <w:r>
        <w:rPr>
          <w:rFonts w:ascii="Times New Roman"/>
          <w:b w:val="false"/>
          <w:i w:val="false"/>
          <w:color w:val="000000"/>
          <w:sz w:val="28"/>
        </w:rPr>
        <w:t>
</w:t>
      </w:r>
      <w:r>
        <w:rPr>
          <w:rFonts w:ascii="Times New Roman"/>
          <w:b w:val="false"/>
          <w:i w:val="false"/>
          <w:color w:val="000000"/>
          <w:sz w:val="28"/>
        </w:rPr>
        <w:t>
      47. Итоговая сумма графы Е строки 00000001 переносится в строку 400.00.010 Декларации.</w:t>
      </w:r>
    </w:p>
    <w:bookmarkEnd w:id="298"/>
    <w:bookmarkStart w:name="z5698" w:id="299"/>
    <w:p>
      <w:pPr>
        <w:spacing w:after="0"/>
        <w:ind w:left="0"/>
        <w:jc w:val="left"/>
      </w:pPr>
      <w:r>
        <w:rPr>
          <w:rFonts w:ascii="Times New Roman"/>
          <w:b/>
          <w:i w:val="false"/>
          <w:color w:val="000000"/>
        </w:rPr>
        <w:t xml:space="preserve"> 
9. Составление формы 400.07 - Подакцизные товары,</w:t>
      </w:r>
      <w:r>
        <w:br/>
      </w:r>
      <w:r>
        <w:rPr>
          <w:rFonts w:ascii="Times New Roman"/>
          <w:b/>
          <w:i w:val="false"/>
          <w:color w:val="000000"/>
        </w:rPr>
        <w:t>
не подлежащие обложению акцизом</w:t>
      </w:r>
    </w:p>
    <w:bookmarkEnd w:id="299"/>
    <w:bookmarkStart w:name="z5699" w:id="300"/>
    <w:p>
      <w:pPr>
        <w:spacing w:after="0"/>
        <w:ind w:left="0"/>
        <w:jc w:val="both"/>
      </w:pPr>
      <w:r>
        <w:rPr>
          <w:rFonts w:ascii="Times New Roman"/>
          <w:b w:val="false"/>
          <w:i w:val="false"/>
          <w:color w:val="000000"/>
          <w:sz w:val="28"/>
        </w:rPr>
        <w:t>
      48. Форма 400.07 предназначена для отражения информации по подакцизным товарам, не подлежащим обложению акцизом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281 Налогового кодекса, а также подакцизных товаров испорченных, утраченных в результате чрезвычайных ситуаций, освобожденных от обложения акцизом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285 Налогового кодекса.</w:t>
      </w:r>
      <w:r>
        <w:br/>
      </w:r>
      <w:r>
        <w:rPr>
          <w:rFonts w:ascii="Times New Roman"/>
          <w:b w:val="false"/>
          <w:i w:val="false"/>
          <w:color w:val="000000"/>
          <w:sz w:val="28"/>
        </w:rPr>
        <w:t>
</w:t>
      </w:r>
      <w:r>
        <w:rPr>
          <w:rFonts w:ascii="Times New Roman"/>
          <w:b w:val="false"/>
          <w:i w:val="false"/>
          <w:color w:val="000000"/>
          <w:sz w:val="28"/>
        </w:rPr>
        <w:t>
      49. В разделе "Подакцизные товары, не подлежащие обложению акцизом":</w:t>
      </w:r>
      <w:r>
        <w:br/>
      </w:r>
      <w:r>
        <w:rPr>
          <w:rFonts w:ascii="Times New Roman"/>
          <w:b w:val="false"/>
          <w:i w:val="false"/>
          <w:color w:val="000000"/>
          <w:sz w:val="28"/>
        </w:rPr>
        <w:t>
</w:t>
      </w:r>
      <w:r>
        <w:rPr>
          <w:rFonts w:ascii="Times New Roman"/>
          <w:b w:val="false"/>
          <w:i w:val="false"/>
          <w:color w:val="000000"/>
          <w:sz w:val="28"/>
        </w:rPr>
        <w:t>
      1) в строке 400.07.001 А указывается объем реализованных головной организацией подакцизных товаров, освобожденных от акцизов в соответствии с пунктом 3 статьи 281 Налогового кодекса, а также объем подакцизных товаров испорченных, утраченных в результате чрезвычайных ситуаций, освобожденных от обложения акцизом в соответствии с пунктом 1 статьи 285 Налогового кодекса;</w:t>
      </w:r>
      <w:r>
        <w:br/>
      </w:r>
      <w:r>
        <w:rPr>
          <w:rFonts w:ascii="Times New Roman"/>
          <w:b w:val="false"/>
          <w:i w:val="false"/>
          <w:color w:val="000000"/>
          <w:sz w:val="28"/>
        </w:rPr>
        <w:t>
</w:t>
      </w:r>
      <w:r>
        <w:rPr>
          <w:rFonts w:ascii="Times New Roman"/>
          <w:b w:val="false"/>
          <w:i w:val="false"/>
          <w:color w:val="000000"/>
          <w:sz w:val="28"/>
        </w:rPr>
        <w:t>
      2) в строке 400.07.001 I А указывается объем реализованного спирта;</w:t>
      </w:r>
      <w:r>
        <w:br/>
      </w:r>
      <w:r>
        <w:rPr>
          <w:rFonts w:ascii="Times New Roman"/>
          <w:b w:val="false"/>
          <w:i w:val="false"/>
          <w:color w:val="000000"/>
          <w:sz w:val="28"/>
        </w:rPr>
        <w:t>
</w:t>
      </w:r>
      <w:r>
        <w:rPr>
          <w:rFonts w:ascii="Times New Roman"/>
          <w:b w:val="false"/>
          <w:i w:val="false"/>
          <w:color w:val="000000"/>
          <w:sz w:val="28"/>
        </w:rPr>
        <w:t>
      3) в строке 400.07.001 II А указывается объем реализованных водок и водок особых;</w:t>
      </w:r>
      <w:r>
        <w:br/>
      </w:r>
      <w:r>
        <w:rPr>
          <w:rFonts w:ascii="Times New Roman"/>
          <w:b w:val="false"/>
          <w:i w:val="false"/>
          <w:color w:val="000000"/>
          <w:sz w:val="28"/>
        </w:rPr>
        <w:t>
</w:t>
      </w:r>
      <w:r>
        <w:rPr>
          <w:rFonts w:ascii="Times New Roman"/>
          <w:b w:val="false"/>
          <w:i w:val="false"/>
          <w:color w:val="000000"/>
          <w:sz w:val="28"/>
        </w:rPr>
        <w:t>
      4) в строке 400.07.001 III А указывается объем реализованных ликеро- водочных изделий;</w:t>
      </w:r>
      <w:r>
        <w:br/>
      </w:r>
      <w:r>
        <w:rPr>
          <w:rFonts w:ascii="Times New Roman"/>
          <w:b w:val="false"/>
          <w:i w:val="false"/>
          <w:color w:val="000000"/>
          <w:sz w:val="28"/>
        </w:rPr>
        <w:t>
</w:t>
      </w:r>
      <w:r>
        <w:rPr>
          <w:rFonts w:ascii="Times New Roman"/>
          <w:b w:val="false"/>
          <w:i w:val="false"/>
          <w:color w:val="000000"/>
          <w:sz w:val="28"/>
        </w:rPr>
        <w:t>
      5) в строке 400.07.001 IV А указывается объем реализованного вина;</w:t>
      </w:r>
      <w:r>
        <w:br/>
      </w:r>
      <w:r>
        <w:rPr>
          <w:rFonts w:ascii="Times New Roman"/>
          <w:b w:val="false"/>
          <w:i w:val="false"/>
          <w:color w:val="000000"/>
          <w:sz w:val="28"/>
        </w:rPr>
        <w:t>
</w:t>
      </w:r>
      <w:r>
        <w:rPr>
          <w:rFonts w:ascii="Times New Roman"/>
          <w:b w:val="false"/>
          <w:i w:val="false"/>
          <w:color w:val="000000"/>
          <w:sz w:val="28"/>
        </w:rPr>
        <w:t>
      6) в строке 400.07.001 V А указывается объем реализованного коньяка;</w:t>
      </w:r>
      <w:r>
        <w:br/>
      </w:r>
      <w:r>
        <w:rPr>
          <w:rFonts w:ascii="Times New Roman"/>
          <w:b w:val="false"/>
          <w:i w:val="false"/>
          <w:color w:val="000000"/>
          <w:sz w:val="28"/>
        </w:rPr>
        <w:t>
</w:t>
      </w:r>
      <w:r>
        <w:rPr>
          <w:rFonts w:ascii="Times New Roman"/>
          <w:b w:val="false"/>
          <w:i w:val="false"/>
          <w:color w:val="000000"/>
          <w:sz w:val="28"/>
        </w:rPr>
        <w:t>
      7) в строке 400.07.001 VI А указывается объем реализованного бренди;</w:t>
      </w:r>
      <w:r>
        <w:br/>
      </w:r>
      <w:r>
        <w:rPr>
          <w:rFonts w:ascii="Times New Roman"/>
          <w:b w:val="false"/>
          <w:i w:val="false"/>
          <w:color w:val="000000"/>
          <w:sz w:val="28"/>
        </w:rPr>
        <w:t>
</w:t>
      </w:r>
      <w:r>
        <w:rPr>
          <w:rFonts w:ascii="Times New Roman"/>
          <w:b w:val="false"/>
          <w:i w:val="false"/>
          <w:color w:val="000000"/>
          <w:sz w:val="28"/>
        </w:rPr>
        <w:t>
      8) в строке 400.07.001 VII А указывается объем реализованного пива;</w:t>
      </w:r>
      <w:r>
        <w:br/>
      </w:r>
      <w:r>
        <w:rPr>
          <w:rFonts w:ascii="Times New Roman"/>
          <w:b w:val="false"/>
          <w:i w:val="false"/>
          <w:color w:val="000000"/>
          <w:sz w:val="28"/>
        </w:rPr>
        <w:t>
</w:t>
      </w:r>
      <w:r>
        <w:rPr>
          <w:rFonts w:ascii="Times New Roman"/>
          <w:b w:val="false"/>
          <w:i w:val="false"/>
          <w:color w:val="000000"/>
          <w:sz w:val="28"/>
        </w:rPr>
        <w:t>
      9) в строке 400.07.001 VIII А указывается объем реализованного виноматериала;</w:t>
      </w:r>
      <w:r>
        <w:br/>
      </w:r>
      <w:r>
        <w:rPr>
          <w:rFonts w:ascii="Times New Roman"/>
          <w:b w:val="false"/>
          <w:i w:val="false"/>
          <w:color w:val="000000"/>
          <w:sz w:val="28"/>
        </w:rPr>
        <w:t>
</w:t>
      </w:r>
      <w:r>
        <w:rPr>
          <w:rFonts w:ascii="Times New Roman"/>
          <w:b w:val="false"/>
          <w:i w:val="false"/>
          <w:color w:val="000000"/>
          <w:sz w:val="28"/>
        </w:rPr>
        <w:t>
      10) в строке 400.07.001 IX А указывается объем реализованных табачных изделий;</w:t>
      </w:r>
      <w:r>
        <w:br/>
      </w:r>
      <w:r>
        <w:rPr>
          <w:rFonts w:ascii="Times New Roman"/>
          <w:b w:val="false"/>
          <w:i w:val="false"/>
          <w:color w:val="000000"/>
          <w:sz w:val="28"/>
        </w:rPr>
        <w:t>
</w:t>
      </w:r>
      <w:r>
        <w:rPr>
          <w:rFonts w:ascii="Times New Roman"/>
          <w:b w:val="false"/>
          <w:i w:val="false"/>
          <w:color w:val="000000"/>
          <w:sz w:val="28"/>
        </w:rPr>
        <w:t>
      11) в строке 400.07.001 Х А указывается объем реализованного бензина (за исключением авиационного);</w:t>
      </w:r>
      <w:r>
        <w:br/>
      </w:r>
      <w:r>
        <w:rPr>
          <w:rFonts w:ascii="Times New Roman"/>
          <w:b w:val="false"/>
          <w:i w:val="false"/>
          <w:color w:val="000000"/>
          <w:sz w:val="28"/>
        </w:rPr>
        <w:t>
</w:t>
      </w:r>
      <w:r>
        <w:rPr>
          <w:rFonts w:ascii="Times New Roman"/>
          <w:b w:val="false"/>
          <w:i w:val="false"/>
          <w:color w:val="000000"/>
          <w:sz w:val="28"/>
        </w:rPr>
        <w:t>
      12) в строке 400.07.001 ХI А указывается объем реализованного дизельного топлива;</w:t>
      </w:r>
      <w:r>
        <w:br/>
      </w:r>
      <w:r>
        <w:rPr>
          <w:rFonts w:ascii="Times New Roman"/>
          <w:b w:val="false"/>
          <w:i w:val="false"/>
          <w:color w:val="000000"/>
          <w:sz w:val="28"/>
        </w:rPr>
        <w:t>
</w:t>
      </w:r>
      <w:r>
        <w:rPr>
          <w:rFonts w:ascii="Times New Roman"/>
          <w:b w:val="false"/>
          <w:i w:val="false"/>
          <w:color w:val="000000"/>
          <w:sz w:val="28"/>
        </w:rPr>
        <w:t>
      13) в строке 400.07.001 ХII А указывается объем реализованных сырой нефти, газового конденсата;</w:t>
      </w:r>
      <w:r>
        <w:br/>
      </w:r>
      <w:r>
        <w:rPr>
          <w:rFonts w:ascii="Times New Roman"/>
          <w:b w:val="false"/>
          <w:i w:val="false"/>
          <w:color w:val="000000"/>
          <w:sz w:val="28"/>
        </w:rPr>
        <w:t>
</w:t>
      </w:r>
      <w:r>
        <w:rPr>
          <w:rFonts w:ascii="Times New Roman"/>
          <w:b w:val="false"/>
          <w:i w:val="false"/>
          <w:color w:val="000000"/>
          <w:sz w:val="28"/>
        </w:rPr>
        <w:t>
      14) в строке 400.07.001 ХIII А указывается объем реализованных подакцизных товаров, предусмотренных </w:t>
      </w:r>
      <w:r>
        <w:rPr>
          <w:rFonts w:ascii="Times New Roman"/>
          <w:b w:val="false"/>
          <w:i w:val="false"/>
          <w:color w:val="000000"/>
          <w:sz w:val="28"/>
        </w:rPr>
        <w:t>подпунктом 6)</w:t>
      </w:r>
      <w:r>
        <w:rPr>
          <w:rFonts w:ascii="Times New Roman"/>
          <w:b w:val="false"/>
          <w:i w:val="false"/>
          <w:color w:val="000000"/>
          <w:sz w:val="28"/>
        </w:rPr>
        <w:t xml:space="preserve"> статьи 279 Налогового кодекса;</w:t>
      </w:r>
      <w:r>
        <w:br/>
      </w:r>
      <w:r>
        <w:rPr>
          <w:rFonts w:ascii="Times New Roman"/>
          <w:b w:val="false"/>
          <w:i w:val="false"/>
          <w:color w:val="000000"/>
          <w:sz w:val="28"/>
        </w:rPr>
        <w:t>
</w:t>
      </w:r>
      <w:r>
        <w:rPr>
          <w:rFonts w:ascii="Times New Roman"/>
          <w:b w:val="false"/>
          <w:i w:val="false"/>
          <w:color w:val="000000"/>
          <w:sz w:val="28"/>
        </w:rPr>
        <w:t>
      15) в строке 400.07.001 В указывается стоимость реализованных головной организацией подакцизных товаров, освобожденных от акцизов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281 Налогового кодекса, а также стоимость подакцизных товаров испорченных, утраченных в результате чрезвычайных ситуаций, освобожденных от обложения акцизом в соответствии с пунктом 1 статьи 285 Налогового кодекса. Данная строка включает в себя строки 400.07.001 I В, 400.07.001 II В, 400.07.001 III В, 400.07.001 IV В, 400.07.001 V В, 400.07.001 VI В, 400.07.001 VII В, 400.07.001 VIII В, 400.07.001 IХ В, 400.07.001 Х В, 400.07.001 ХI В, 400.07.001 ХII В, 400.07.001 ХIII В;</w:t>
      </w:r>
      <w:r>
        <w:br/>
      </w:r>
      <w:r>
        <w:rPr>
          <w:rFonts w:ascii="Times New Roman"/>
          <w:b w:val="false"/>
          <w:i w:val="false"/>
          <w:color w:val="000000"/>
          <w:sz w:val="28"/>
        </w:rPr>
        <w:t>
</w:t>
      </w:r>
      <w:r>
        <w:rPr>
          <w:rFonts w:ascii="Times New Roman"/>
          <w:b w:val="false"/>
          <w:i w:val="false"/>
          <w:color w:val="000000"/>
          <w:sz w:val="28"/>
        </w:rPr>
        <w:t>
      16) в строке 400.07.001 I В указывается стоимость реализованного спирта;</w:t>
      </w:r>
      <w:r>
        <w:br/>
      </w:r>
      <w:r>
        <w:rPr>
          <w:rFonts w:ascii="Times New Roman"/>
          <w:b w:val="false"/>
          <w:i w:val="false"/>
          <w:color w:val="000000"/>
          <w:sz w:val="28"/>
        </w:rPr>
        <w:t>
</w:t>
      </w:r>
      <w:r>
        <w:rPr>
          <w:rFonts w:ascii="Times New Roman"/>
          <w:b w:val="false"/>
          <w:i w:val="false"/>
          <w:color w:val="000000"/>
          <w:sz w:val="28"/>
        </w:rPr>
        <w:t>
      17) в строке 400.07.001 II В указывается стоимость реализованной водки и водки особой;</w:t>
      </w:r>
      <w:r>
        <w:br/>
      </w:r>
      <w:r>
        <w:rPr>
          <w:rFonts w:ascii="Times New Roman"/>
          <w:b w:val="false"/>
          <w:i w:val="false"/>
          <w:color w:val="000000"/>
          <w:sz w:val="28"/>
        </w:rPr>
        <w:t>
</w:t>
      </w:r>
      <w:r>
        <w:rPr>
          <w:rFonts w:ascii="Times New Roman"/>
          <w:b w:val="false"/>
          <w:i w:val="false"/>
          <w:color w:val="000000"/>
          <w:sz w:val="28"/>
        </w:rPr>
        <w:t>
      18) в строке 400.07.001 III В указывается стоимость реализованных ликеро-водочных изделий;</w:t>
      </w:r>
      <w:r>
        <w:br/>
      </w:r>
      <w:r>
        <w:rPr>
          <w:rFonts w:ascii="Times New Roman"/>
          <w:b w:val="false"/>
          <w:i w:val="false"/>
          <w:color w:val="000000"/>
          <w:sz w:val="28"/>
        </w:rPr>
        <w:t>
</w:t>
      </w:r>
      <w:r>
        <w:rPr>
          <w:rFonts w:ascii="Times New Roman"/>
          <w:b w:val="false"/>
          <w:i w:val="false"/>
          <w:color w:val="000000"/>
          <w:sz w:val="28"/>
        </w:rPr>
        <w:t>
      19) в строке 400.07.001 IV В указывается стоимость реализованного вина;</w:t>
      </w:r>
      <w:r>
        <w:br/>
      </w:r>
      <w:r>
        <w:rPr>
          <w:rFonts w:ascii="Times New Roman"/>
          <w:b w:val="false"/>
          <w:i w:val="false"/>
          <w:color w:val="000000"/>
          <w:sz w:val="28"/>
        </w:rPr>
        <w:t>
</w:t>
      </w:r>
      <w:r>
        <w:rPr>
          <w:rFonts w:ascii="Times New Roman"/>
          <w:b w:val="false"/>
          <w:i w:val="false"/>
          <w:color w:val="000000"/>
          <w:sz w:val="28"/>
        </w:rPr>
        <w:t>
      20) в строке 400.07.001 V В указывается стоимость реализованного коньяка;</w:t>
      </w:r>
      <w:r>
        <w:br/>
      </w:r>
      <w:r>
        <w:rPr>
          <w:rFonts w:ascii="Times New Roman"/>
          <w:b w:val="false"/>
          <w:i w:val="false"/>
          <w:color w:val="000000"/>
          <w:sz w:val="28"/>
        </w:rPr>
        <w:t>
</w:t>
      </w:r>
      <w:r>
        <w:rPr>
          <w:rFonts w:ascii="Times New Roman"/>
          <w:b w:val="false"/>
          <w:i w:val="false"/>
          <w:color w:val="000000"/>
          <w:sz w:val="28"/>
        </w:rPr>
        <w:t>
      21) в строке 400.07.001 VI В указывается стоимость реализованного бренди;</w:t>
      </w:r>
      <w:r>
        <w:br/>
      </w:r>
      <w:r>
        <w:rPr>
          <w:rFonts w:ascii="Times New Roman"/>
          <w:b w:val="false"/>
          <w:i w:val="false"/>
          <w:color w:val="000000"/>
          <w:sz w:val="28"/>
        </w:rPr>
        <w:t>
</w:t>
      </w:r>
      <w:r>
        <w:rPr>
          <w:rFonts w:ascii="Times New Roman"/>
          <w:b w:val="false"/>
          <w:i w:val="false"/>
          <w:color w:val="000000"/>
          <w:sz w:val="28"/>
        </w:rPr>
        <w:t>
      22) в строке 400.07.001 VII В указывается стоимость реализованного пива;</w:t>
      </w:r>
      <w:r>
        <w:br/>
      </w:r>
      <w:r>
        <w:rPr>
          <w:rFonts w:ascii="Times New Roman"/>
          <w:b w:val="false"/>
          <w:i w:val="false"/>
          <w:color w:val="000000"/>
          <w:sz w:val="28"/>
        </w:rPr>
        <w:t>
</w:t>
      </w:r>
      <w:r>
        <w:rPr>
          <w:rFonts w:ascii="Times New Roman"/>
          <w:b w:val="false"/>
          <w:i w:val="false"/>
          <w:color w:val="000000"/>
          <w:sz w:val="28"/>
        </w:rPr>
        <w:t>
      23) в строке 400.07.001 VIII В указывается стоимость реализованного виноматериала;</w:t>
      </w:r>
      <w:r>
        <w:br/>
      </w:r>
      <w:r>
        <w:rPr>
          <w:rFonts w:ascii="Times New Roman"/>
          <w:b w:val="false"/>
          <w:i w:val="false"/>
          <w:color w:val="000000"/>
          <w:sz w:val="28"/>
        </w:rPr>
        <w:t>
</w:t>
      </w:r>
      <w:r>
        <w:rPr>
          <w:rFonts w:ascii="Times New Roman"/>
          <w:b w:val="false"/>
          <w:i w:val="false"/>
          <w:color w:val="000000"/>
          <w:sz w:val="28"/>
        </w:rPr>
        <w:t>
      24) в строке 400.07.001 IX В указывается стоимость реализованных табачных изделий;</w:t>
      </w:r>
      <w:r>
        <w:br/>
      </w:r>
      <w:r>
        <w:rPr>
          <w:rFonts w:ascii="Times New Roman"/>
          <w:b w:val="false"/>
          <w:i w:val="false"/>
          <w:color w:val="000000"/>
          <w:sz w:val="28"/>
        </w:rPr>
        <w:t>
</w:t>
      </w:r>
      <w:r>
        <w:rPr>
          <w:rFonts w:ascii="Times New Roman"/>
          <w:b w:val="false"/>
          <w:i w:val="false"/>
          <w:color w:val="000000"/>
          <w:sz w:val="28"/>
        </w:rPr>
        <w:t>
      25) в строке 400.07.001 Х В указывается стоимость реализованного бензина (за исключением авиационного);</w:t>
      </w:r>
      <w:r>
        <w:br/>
      </w:r>
      <w:r>
        <w:rPr>
          <w:rFonts w:ascii="Times New Roman"/>
          <w:b w:val="false"/>
          <w:i w:val="false"/>
          <w:color w:val="000000"/>
          <w:sz w:val="28"/>
        </w:rPr>
        <w:t>
</w:t>
      </w:r>
      <w:r>
        <w:rPr>
          <w:rFonts w:ascii="Times New Roman"/>
          <w:b w:val="false"/>
          <w:i w:val="false"/>
          <w:color w:val="000000"/>
          <w:sz w:val="28"/>
        </w:rPr>
        <w:t>
      26) в строке 400.07.001 ХI В указывается стоимость реализованного дизельного топлива;</w:t>
      </w:r>
      <w:r>
        <w:br/>
      </w:r>
      <w:r>
        <w:rPr>
          <w:rFonts w:ascii="Times New Roman"/>
          <w:b w:val="false"/>
          <w:i w:val="false"/>
          <w:color w:val="000000"/>
          <w:sz w:val="28"/>
        </w:rPr>
        <w:t>
</w:t>
      </w:r>
      <w:r>
        <w:rPr>
          <w:rFonts w:ascii="Times New Roman"/>
          <w:b w:val="false"/>
          <w:i w:val="false"/>
          <w:color w:val="000000"/>
          <w:sz w:val="28"/>
        </w:rPr>
        <w:t>
      27) в строке 400.07.001 ХII В указывается стоимость реализованных сырой нефти, газового конденсата;</w:t>
      </w:r>
      <w:r>
        <w:br/>
      </w:r>
      <w:r>
        <w:rPr>
          <w:rFonts w:ascii="Times New Roman"/>
          <w:b w:val="false"/>
          <w:i w:val="false"/>
          <w:color w:val="000000"/>
          <w:sz w:val="28"/>
        </w:rPr>
        <w:t>
</w:t>
      </w:r>
      <w:r>
        <w:rPr>
          <w:rFonts w:ascii="Times New Roman"/>
          <w:b w:val="false"/>
          <w:i w:val="false"/>
          <w:color w:val="000000"/>
          <w:sz w:val="28"/>
        </w:rPr>
        <w:t>
      28) в строке 400.07.001 ХIII В указывается стоимость реализованных подакцизных товаров, предусмотренных подпунктом 6) </w:t>
      </w:r>
      <w:r>
        <w:rPr>
          <w:rFonts w:ascii="Times New Roman"/>
          <w:b w:val="false"/>
          <w:i w:val="false"/>
          <w:color w:val="000000"/>
          <w:sz w:val="28"/>
        </w:rPr>
        <w:t>статьи 279</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29) в строке 400.07.002 А указывается объем спирта, отпускаемого для изготовления лечебных и фармацевтических препаратов, освобожденных от обложения акцизом;</w:t>
      </w:r>
      <w:r>
        <w:br/>
      </w:r>
      <w:r>
        <w:rPr>
          <w:rFonts w:ascii="Times New Roman"/>
          <w:b w:val="false"/>
          <w:i w:val="false"/>
          <w:color w:val="000000"/>
          <w:sz w:val="28"/>
        </w:rPr>
        <w:t>
</w:t>
      </w:r>
      <w:r>
        <w:rPr>
          <w:rFonts w:ascii="Times New Roman"/>
          <w:b w:val="false"/>
          <w:i w:val="false"/>
          <w:color w:val="000000"/>
          <w:sz w:val="28"/>
        </w:rPr>
        <w:t>
      30) в строке 400.07.002 В указывается стоимость спирта, отпускаемого для изготовления лечебных и фармацевтических препаратов, освобожденных от обложения акцизом;</w:t>
      </w:r>
      <w:r>
        <w:br/>
      </w:r>
      <w:r>
        <w:rPr>
          <w:rFonts w:ascii="Times New Roman"/>
          <w:b w:val="false"/>
          <w:i w:val="false"/>
          <w:color w:val="000000"/>
          <w:sz w:val="28"/>
        </w:rPr>
        <w:t>
</w:t>
      </w:r>
      <w:r>
        <w:rPr>
          <w:rFonts w:ascii="Times New Roman"/>
          <w:b w:val="false"/>
          <w:i w:val="false"/>
          <w:color w:val="000000"/>
          <w:sz w:val="28"/>
        </w:rPr>
        <w:t>
      31) в строке 400.07.003 А указывается объем спирта, отпускаемого государственным медицинским учреждениям;</w:t>
      </w:r>
      <w:r>
        <w:br/>
      </w:r>
      <w:r>
        <w:rPr>
          <w:rFonts w:ascii="Times New Roman"/>
          <w:b w:val="false"/>
          <w:i w:val="false"/>
          <w:color w:val="000000"/>
          <w:sz w:val="28"/>
        </w:rPr>
        <w:t>
</w:t>
      </w:r>
      <w:r>
        <w:rPr>
          <w:rFonts w:ascii="Times New Roman"/>
          <w:b w:val="false"/>
          <w:i w:val="false"/>
          <w:color w:val="000000"/>
          <w:sz w:val="28"/>
        </w:rPr>
        <w:t>
      32) в строке 400.07.003 В указывается стоимость спирта, отпускаемого государственным медицинским учреждениям;</w:t>
      </w:r>
      <w:r>
        <w:br/>
      </w:r>
      <w:r>
        <w:rPr>
          <w:rFonts w:ascii="Times New Roman"/>
          <w:b w:val="false"/>
          <w:i w:val="false"/>
          <w:color w:val="000000"/>
          <w:sz w:val="28"/>
        </w:rPr>
        <w:t>
</w:t>
      </w:r>
      <w:r>
        <w:rPr>
          <w:rFonts w:ascii="Times New Roman"/>
          <w:b w:val="false"/>
          <w:i w:val="false"/>
          <w:color w:val="000000"/>
          <w:sz w:val="28"/>
        </w:rPr>
        <w:t>
      33) в строке 400.07.004 указывается итоговая стоимость подакцизных товаров, освобожденных от обложения акцизом. Данная строка определяется как сумма строк с 400.07.001 В по 400.07.003 В.</w:t>
      </w:r>
      <w:r>
        <w:br/>
      </w:r>
      <w:r>
        <w:rPr>
          <w:rFonts w:ascii="Times New Roman"/>
          <w:b w:val="false"/>
          <w:i w:val="false"/>
          <w:color w:val="000000"/>
          <w:sz w:val="28"/>
        </w:rPr>
        <w:t>
</w:t>
      </w:r>
      <w:r>
        <w:rPr>
          <w:rFonts w:ascii="Times New Roman"/>
          <w:b w:val="false"/>
          <w:i w:val="false"/>
          <w:color w:val="000000"/>
          <w:sz w:val="28"/>
        </w:rPr>
        <w:t>
      50. Сумма строки 400.07.004 В переносится в строку 400.00.013 Декларации.</w:t>
      </w:r>
      <w:r>
        <w:br/>
      </w:r>
      <w:r>
        <w:rPr>
          <w:rFonts w:ascii="Times New Roman"/>
          <w:b w:val="false"/>
          <w:i w:val="false"/>
          <w:color w:val="000000"/>
          <w:sz w:val="28"/>
        </w:rPr>
        <w:t>
</w:t>
      </w:r>
      <w:r>
        <w:rPr>
          <w:rFonts w:ascii="Times New Roman"/>
          <w:b w:val="false"/>
          <w:i w:val="false"/>
          <w:color w:val="000000"/>
          <w:sz w:val="28"/>
        </w:rPr>
        <w:t>
      51. Объем реализуемого подакцизного товара определяется в соответствии с налоговой базой.</w:t>
      </w:r>
    </w:p>
    <w:bookmarkEnd w:id="300"/>
    <w:bookmarkStart w:name="z5736" w:id="301"/>
    <w:p>
      <w:pPr>
        <w:spacing w:after="0"/>
        <w:ind w:left="0"/>
        <w:jc w:val="left"/>
      </w:pPr>
      <w:r>
        <w:rPr>
          <w:rFonts w:ascii="Times New Roman"/>
          <w:b/>
          <w:i w:val="false"/>
          <w:color w:val="000000"/>
        </w:rPr>
        <w:t xml:space="preserve"> 
10. Составление формы 400.08 -</w:t>
      </w:r>
      <w:r>
        <w:br/>
      </w:r>
      <w:r>
        <w:rPr>
          <w:rFonts w:ascii="Times New Roman"/>
          <w:b/>
          <w:i w:val="false"/>
          <w:color w:val="000000"/>
        </w:rPr>
        <w:t>
Облагаемые операции по подакцизным товарам,</w:t>
      </w:r>
      <w:r>
        <w:br/>
      </w:r>
      <w:r>
        <w:rPr>
          <w:rFonts w:ascii="Times New Roman"/>
          <w:b/>
          <w:i w:val="false"/>
          <w:color w:val="000000"/>
        </w:rPr>
        <w:t>
предусмотренным подпунктом 6) статьи 279 Налогового кодекса</w:t>
      </w:r>
    </w:p>
    <w:bookmarkEnd w:id="301"/>
    <w:bookmarkStart w:name="z5737" w:id="302"/>
    <w:p>
      <w:pPr>
        <w:spacing w:after="0"/>
        <w:ind w:left="0"/>
        <w:jc w:val="both"/>
      </w:pPr>
      <w:r>
        <w:rPr>
          <w:rFonts w:ascii="Times New Roman"/>
          <w:b w:val="false"/>
          <w:i w:val="false"/>
          <w:color w:val="000000"/>
          <w:sz w:val="28"/>
        </w:rPr>
        <w:t>
      52. Форма 400.08 предназначена для отражения информации об облагаемых операциях, совершенных в течение налогового периода по подакцизным товарам, предусмотренным</w:t>
      </w:r>
      <w:r>
        <w:rPr>
          <w:rFonts w:ascii="Times New Roman"/>
          <w:b w:val="false"/>
          <w:i w:val="false"/>
          <w:color w:val="000000"/>
          <w:sz w:val="28"/>
        </w:rPr>
        <w:t xml:space="preserve"> подпунктом 6)</w:t>
      </w:r>
      <w:r>
        <w:rPr>
          <w:rFonts w:ascii="Times New Roman"/>
          <w:b w:val="false"/>
          <w:i w:val="false"/>
          <w:color w:val="000000"/>
          <w:sz w:val="28"/>
        </w:rPr>
        <w:t xml:space="preserve"> статьи 279 Налогового кодекса (далее - подакцизные товары) а также по реализации конкурсной массы, конфискованных и (или) бесхозяйных, перешедших по праву наследования к государству и безвозмездно переданных в собственность государства подакцизных товаров.</w:t>
      </w:r>
      <w:r>
        <w:br/>
      </w:r>
      <w:r>
        <w:rPr>
          <w:rFonts w:ascii="Times New Roman"/>
          <w:b w:val="false"/>
          <w:i w:val="false"/>
          <w:color w:val="000000"/>
          <w:sz w:val="28"/>
        </w:rPr>
        <w:t>
</w:t>
      </w:r>
      <w:r>
        <w:rPr>
          <w:rFonts w:ascii="Times New Roman"/>
          <w:b w:val="false"/>
          <w:i w:val="false"/>
          <w:color w:val="000000"/>
          <w:sz w:val="28"/>
        </w:rPr>
        <w:t>
      53. В разделе "Облагаемые операции по подакцизным товарам, предусмотренным подпунктом 6) статьи 279 Налогового кодекса":</w:t>
      </w:r>
      <w:r>
        <w:br/>
      </w:r>
      <w:r>
        <w:rPr>
          <w:rFonts w:ascii="Times New Roman"/>
          <w:b w:val="false"/>
          <w:i w:val="false"/>
          <w:color w:val="000000"/>
          <w:sz w:val="28"/>
        </w:rPr>
        <w:t>
</w:t>
      </w:r>
      <w:r>
        <w:rPr>
          <w:rFonts w:ascii="Times New Roman"/>
          <w:b w:val="false"/>
          <w:i w:val="false"/>
          <w:color w:val="000000"/>
          <w:sz w:val="28"/>
        </w:rPr>
        <w:t>
      1) в строке 400.08.001 указывается количество реализованных подакцизных товаров;</w:t>
      </w:r>
      <w:r>
        <w:br/>
      </w:r>
      <w:r>
        <w:rPr>
          <w:rFonts w:ascii="Times New Roman"/>
          <w:b w:val="false"/>
          <w:i w:val="false"/>
          <w:color w:val="000000"/>
          <w:sz w:val="28"/>
        </w:rPr>
        <w:t>
</w:t>
      </w:r>
      <w:r>
        <w:rPr>
          <w:rFonts w:ascii="Times New Roman"/>
          <w:b w:val="false"/>
          <w:i w:val="false"/>
          <w:color w:val="000000"/>
          <w:sz w:val="28"/>
        </w:rPr>
        <w:t>
      2) в строке 400.08.002 указывается количество подакцизных товаров, переданных в качестве взноса в уставный капитал;</w:t>
      </w:r>
      <w:r>
        <w:br/>
      </w:r>
      <w:r>
        <w:rPr>
          <w:rFonts w:ascii="Times New Roman"/>
          <w:b w:val="false"/>
          <w:i w:val="false"/>
          <w:color w:val="000000"/>
          <w:sz w:val="28"/>
        </w:rPr>
        <w:t>
</w:t>
      </w:r>
      <w:r>
        <w:rPr>
          <w:rFonts w:ascii="Times New Roman"/>
          <w:b w:val="false"/>
          <w:i w:val="false"/>
          <w:color w:val="000000"/>
          <w:sz w:val="28"/>
        </w:rPr>
        <w:t>
      3) в строке 400.08.003 указывается количество подакцизных товаров, использованных при натуральной оплате;</w:t>
      </w:r>
      <w:r>
        <w:br/>
      </w:r>
      <w:r>
        <w:rPr>
          <w:rFonts w:ascii="Times New Roman"/>
          <w:b w:val="false"/>
          <w:i w:val="false"/>
          <w:color w:val="000000"/>
          <w:sz w:val="28"/>
        </w:rPr>
        <w:t>
</w:t>
      </w:r>
      <w:r>
        <w:rPr>
          <w:rFonts w:ascii="Times New Roman"/>
          <w:b w:val="false"/>
          <w:i w:val="false"/>
          <w:color w:val="000000"/>
          <w:sz w:val="28"/>
        </w:rPr>
        <w:t>
      4) в строке 400.08.004 указывается количество подакцизных товаров, отгруженных своим структурным подразделениям;</w:t>
      </w:r>
      <w:r>
        <w:br/>
      </w:r>
      <w:r>
        <w:rPr>
          <w:rFonts w:ascii="Times New Roman"/>
          <w:b w:val="false"/>
          <w:i w:val="false"/>
          <w:color w:val="000000"/>
          <w:sz w:val="28"/>
        </w:rPr>
        <w:t>
</w:t>
      </w:r>
      <w:r>
        <w:rPr>
          <w:rFonts w:ascii="Times New Roman"/>
          <w:b w:val="false"/>
          <w:i w:val="false"/>
          <w:color w:val="000000"/>
          <w:sz w:val="28"/>
        </w:rPr>
        <w:t>
      5) в строке 400.08.005 указывается количество подакцизных товаров, использованных для собственных производственных нужд плательщика;</w:t>
      </w:r>
      <w:r>
        <w:br/>
      </w:r>
      <w:r>
        <w:rPr>
          <w:rFonts w:ascii="Times New Roman"/>
          <w:b w:val="false"/>
          <w:i w:val="false"/>
          <w:color w:val="000000"/>
          <w:sz w:val="28"/>
        </w:rPr>
        <w:t>
</w:t>
      </w:r>
      <w:r>
        <w:rPr>
          <w:rFonts w:ascii="Times New Roman"/>
          <w:b w:val="false"/>
          <w:i w:val="false"/>
          <w:color w:val="000000"/>
          <w:sz w:val="28"/>
        </w:rPr>
        <w:t>
      6) в строке 400.08.006 указывается количество реализованной конкурсной массы, конфискованных и (или) бесхозяйных, перешедших по праву наследования к государству и безвозмездно переданных в собственность государства подакцизных товаров;</w:t>
      </w:r>
      <w:r>
        <w:br/>
      </w:r>
      <w:r>
        <w:rPr>
          <w:rFonts w:ascii="Times New Roman"/>
          <w:b w:val="false"/>
          <w:i w:val="false"/>
          <w:color w:val="000000"/>
          <w:sz w:val="28"/>
        </w:rPr>
        <w:t>
</w:t>
      </w:r>
      <w:r>
        <w:rPr>
          <w:rFonts w:ascii="Times New Roman"/>
          <w:b w:val="false"/>
          <w:i w:val="false"/>
          <w:color w:val="000000"/>
          <w:sz w:val="28"/>
        </w:rPr>
        <w:t>
      7) в строке 400.08.007 указывается количество перемещенных производителем подакцизных товаров с указанного в лицензии адреса производства;</w:t>
      </w:r>
      <w:r>
        <w:br/>
      </w:r>
      <w:r>
        <w:rPr>
          <w:rFonts w:ascii="Times New Roman"/>
          <w:b w:val="false"/>
          <w:i w:val="false"/>
          <w:color w:val="000000"/>
          <w:sz w:val="28"/>
        </w:rPr>
        <w:t>
</w:t>
      </w:r>
      <w:r>
        <w:rPr>
          <w:rFonts w:ascii="Times New Roman"/>
          <w:b w:val="false"/>
          <w:i w:val="false"/>
          <w:color w:val="000000"/>
          <w:sz w:val="28"/>
        </w:rPr>
        <w:t>
      8) в строке 400.08.008 указывается количество подакцизных товаров собственного производства, в отношении которых установлен факт порчи или утраты;</w:t>
      </w:r>
      <w:r>
        <w:br/>
      </w:r>
      <w:r>
        <w:rPr>
          <w:rFonts w:ascii="Times New Roman"/>
          <w:b w:val="false"/>
          <w:i w:val="false"/>
          <w:color w:val="000000"/>
          <w:sz w:val="28"/>
        </w:rPr>
        <w:t>
</w:t>
      </w:r>
      <w:r>
        <w:rPr>
          <w:rFonts w:ascii="Times New Roman"/>
          <w:b w:val="false"/>
          <w:i w:val="false"/>
          <w:color w:val="000000"/>
          <w:sz w:val="28"/>
        </w:rPr>
        <w:t>
      9) в строке 400.08.009 указывается общий размер налоговой базы по облагаемым операциям, совершенным в течение отчетного налогового периода подакцизных товаров. Данная строка определяется как сумма строк с 400.08.001 по 400.08.008;</w:t>
      </w:r>
      <w:r>
        <w:br/>
      </w:r>
      <w:r>
        <w:rPr>
          <w:rFonts w:ascii="Times New Roman"/>
          <w:b w:val="false"/>
          <w:i w:val="false"/>
          <w:color w:val="000000"/>
          <w:sz w:val="28"/>
        </w:rPr>
        <w:t>
</w:t>
      </w:r>
      <w:r>
        <w:rPr>
          <w:rFonts w:ascii="Times New Roman"/>
          <w:b w:val="false"/>
          <w:i w:val="false"/>
          <w:color w:val="000000"/>
          <w:sz w:val="28"/>
        </w:rPr>
        <w:t>
      10) в строке 400.08.010 указывается ставка акциза за 1 куб.см объема двигателя;</w:t>
      </w:r>
      <w:r>
        <w:br/>
      </w:r>
      <w:r>
        <w:rPr>
          <w:rFonts w:ascii="Times New Roman"/>
          <w:b w:val="false"/>
          <w:i w:val="false"/>
          <w:color w:val="000000"/>
          <w:sz w:val="28"/>
        </w:rPr>
        <w:t>
</w:t>
      </w:r>
      <w:r>
        <w:rPr>
          <w:rFonts w:ascii="Times New Roman"/>
          <w:b w:val="false"/>
          <w:i w:val="false"/>
          <w:color w:val="000000"/>
          <w:sz w:val="28"/>
        </w:rPr>
        <w:t>
      11) в строке 400.08.011 указывается сумма акциза, исчисленного в соответствии со </w:t>
      </w:r>
      <w:r>
        <w:rPr>
          <w:rFonts w:ascii="Times New Roman"/>
          <w:b w:val="false"/>
          <w:i w:val="false"/>
          <w:color w:val="000000"/>
          <w:sz w:val="28"/>
        </w:rPr>
        <w:t>статьей 289</w:t>
      </w:r>
      <w:r>
        <w:rPr>
          <w:rFonts w:ascii="Times New Roman"/>
          <w:b w:val="false"/>
          <w:i w:val="false"/>
          <w:color w:val="000000"/>
          <w:sz w:val="28"/>
        </w:rPr>
        <w:t xml:space="preserve"> Налогового кодекса, определяемая как произведение строк 400.08.009 и 400.08.010.</w:t>
      </w:r>
      <w:r>
        <w:br/>
      </w:r>
      <w:r>
        <w:rPr>
          <w:rFonts w:ascii="Times New Roman"/>
          <w:b w:val="false"/>
          <w:i w:val="false"/>
          <w:color w:val="000000"/>
          <w:sz w:val="28"/>
        </w:rPr>
        <w:t>
</w:t>
      </w:r>
      <w:r>
        <w:rPr>
          <w:rFonts w:ascii="Times New Roman"/>
          <w:b w:val="false"/>
          <w:i w:val="false"/>
          <w:color w:val="000000"/>
          <w:sz w:val="28"/>
        </w:rPr>
        <w:t>
      54. Сумма строки 400.08.011 переносится в строку 400.00.007 Декларации.</w:t>
      </w:r>
      <w:r>
        <w:br/>
      </w:r>
      <w:r>
        <w:rPr>
          <w:rFonts w:ascii="Times New Roman"/>
          <w:b w:val="false"/>
          <w:i w:val="false"/>
          <w:color w:val="000000"/>
          <w:sz w:val="28"/>
        </w:rPr>
        <w:t>
</w:t>
      </w:r>
      <w:r>
        <w:rPr>
          <w:rFonts w:ascii="Times New Roman"/>
          <w:b w:val="false"/>
          <w:i w:val="false"/>
          <w:color w:val="000000"/>
          <w:sz w:val="28"/>
        </w:rPr>
        <w:t>
      55. Строки, указанные в подпунктах 1) - 9) пункта 53 настоящих Правил, предназначены для отражения налоговой базы в куб.см.</w:t>
      </w:r>
    </w:p>
    <w:bookmarkEnd w:id="302"/>
    <w:bookmarkStart w:name="z5752" w:id="303"/>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ноября 2011 года № 1310</w:t>
      </w:r>
    </w:p>
    <w:bookmarkEnd w:id="303"/>
    <w:bookmarkStart w:name="z5753" w:id="304"/>
    <w:p>
      <w:pPr>
        <w:spacing w:after="0"/>
        <w:ind w:left="0"/>
        <w:jc w:val="left"/>
      </w:pPr>
      <w:r>
        <w:rPr>
          <w:rFonts w:ascii="Times New Roman"/>
          <w:b/>
          <w:i w:val="false"/>
          <w:color w:val="000000"/>
        </w:rPr>
        <w:t xml:space="preserve"> 
Правила составления налоговой отчетности</w:t>
      </w:r>
      <w:r>
        <w:br/>
      </w:r>
      <w:r>
        <w:rPr>
          <w:rFonts w:ascii="Times New Roman"/>
          <w:b/>
          <w:i w:val="false"/>
          <w:color w:val="000000"/>
        </w:rPr>
        <w:t>
(расчета) акциза за структурное подразделение или объекты,</w:t>
      </w:r>
      <w:r>
        <w:br/>
      </w:r>
      <w:r>
        <w:rPr>
          <w:rFonts w:ascii="Times New Roman"/>
          <w:b/>
          <w:i w:val="false"/>
          <w:color w:val="000000"/>
        </w:rPr>
        <w:t>
связанные с налогообложением (Форма 421.00)</w:t>
      </w:r>
    </w:p>
    <w:bookmarkEnd w:id="304"/>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Форма размещена на сайте РГП "РЦПИ" </w:t>
      </w:r>
      <w:r>
        <w:rPr>
          <w:rFonts w:ascii="Times New Roman"/>
          <w:b w:val="false"/>
          <w:i w:val="false"/>
          <w:color w:val="000000"/>
          <w:sz w:val="28"/>
          <w:u w:val="single"/>
        </w:rPr>
        <w:t>http://rkao.kz/fnoforms</w:t>
      </w:r>
      <w:r>
        <w:rPr>
          <w:rFonts w:ascii="Times New Roman"/>
          <w:b w:val="false"/>
          <w:i w:val="false"/>
          <w:color w:val="ff0000"/>
          <w:sz w:val="28"/>
        </w:rPr>
        <w:t>; в случае необходимости форму в электронном виде можно получить в РГП "РЦПИ".</w:t>
      </w:r>
    </w:p>
    <w:bookmarkStart w:name="z5754" w:id="305"/>
    <w:p>
      <w:pPr>
        <w:spacing w:after="0"/>
        <w:ind w:left="0"/>
        <w:jc w:val="left"/>
      </w:pPr>
      <w:r>
        <w:rPr>
          <w:rFonts w:ascii="Times New Roman"/>
          <w:b/>
          <w:i w:val="false"/>
          <w:color w:val="000000"/>
        </w:rPr>
        <w:t xml:space="preserve"> 
1. Общие положения</w:t>
      </w:r>
    </w:p>
    <w:bookmarkEnd w:id="305"/>
    <w:bookmarkStart w:name="z5755" w:id="306"/>
    <w:p>
      <w:pPr>
        <w:spacing w:after="0"/>
        <w:ind w:left="0"/>
        <w:jc w:val="both"/>
      </w:pPr>
      <w:r>
        <w:rPr>
          <w:rFonts w:ascii="Times New Roman"/>
          <w:b w:val="false"/>
          <w:i w:val="false"/>
          <w:color w:val="000000"/>
          <w:sz w:val="28"/>
        </w:rPr>
        <w:t>
      1. Настоящие Правила составления налоговой отчетности (расчета) акциза за структурное подразделение или объекты, связанные с налогообложением (Форма 421.00)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определяют порядок составления формы налоговой отчетности (расчета) акциза (далее - Расчет), предназначенной для исчисления сумм акциза на спирт и алкогольную продукцию плательщиками акциза, имеющими структурные подразделения или объекты, связанные с налогообложением по операциям, совершенным структурными подразделениями или объектами, связанными с налогообложением, согласно </w:t>
      </w:r>
      <w:r>
        <w:rPr>
          <w:rFonts w:ascii="Times New Roman"/>
          <w:b w:val="false"/>
          <w:i w:val="false"/>
          <w:color w:val="000000"/>
          <w:sz w:val="28"/>
        </w:rPr>
        <w:t>разделу 9</w:t>
      </w:r>
      <w:r>
        <w:rPr>
          <w:rFonts w:ascii="Times New Roman"/>
          <w:b w:val="false"/>
          <w:i w:val="false"/>
          <w:color w:val="000000"/>
          <w:sz w:val="28"/>
        </w:rPr>
        <w:t xml:space="preserve"> Налогового кодекса и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 от 10 декабря 2008 года "О введении в действие Кодекса Республики Казахстан "О налогах и других обязательных платежах в бюджет" (Налоговый кодекс)" (далее - Закон о введении).</w:t>
      </w:r>
      <w:r>
        <w:br/>
      </w:r>
      <w:r>
        <w:rPr>
          <w:rFonts w:ascii="Times New Roman"/>
          <w:b w:val="false"/>
          <w:i w:val="false"/>
          <w:color w:val="000000"/>
          <w:sz w:val="28"/>
        </w:rPr>
        <w:t>
</w:t>
      </w:r>
      <w:r>
        <w:rPr>
          <w:rFonts w:ascii="Times New Roman"/>
          <w:b w:val="false"/>
          <w:i w:val="false"/>
          <w:color w:val="000000"/>
          <w:sz w:val="28"/>
        </w:rPr>
        <w:t>
      2. Расчет состоит из самого Расчета (форма 421.00) и приложений к нему (формы с 421.01 по 421.04), предназначенных для детального отражения информации об исчислении налогового обязательства.</w:t>
      </w:r>
      <w:r>
        <w:br/>
      </w:r>
      <w:r>
        <w:rPr>
          <w:rFonts w:ascii="Times New Roman"/>
          <w:b w:val="false"/>
          <w:i w:val="false"/>
          <w:color w:val="000000"/>
          <w:sz w:val="28"/>
        </w:rPr>
        <w:t>
</w:t>
      </w:r>
      <w:r>
        <w:rPr>
          <w:rFonts w:ascii="Times New Roman"/>
          <w:b w:val="false"/>
          <w:i w:val="false"/>
          <w:color w:val="000000"/>
          <w:sz w:val="28"/>
        </w:rPr>
        <w:t>
      3. При заполнении Расчета не допускаются исправления, подчистки и помарки.</w:t>
      </w:r>
      <w:r>
        <w:br/>
      </w:r>
      <w:r>
        <w:rPr>
          <w:rFonts w:ascii="Times New Roman"/>
          <w:b w:val="false"/>
          <w:i w:val="false"/>
          <w:color w:val="000000"/>
          <w:sz w:val="28"/>
        </w:rPr>
        <w:t>
</w:t>
      </w:r>
      <w:r>
        <w:rPr>
          <w:rFonts w:ascii="Times New Roman"/>
          <w:b w:val="false"/>
          <w:i w:val="false"/>
          <w:color w:val="000000"/>
          <w:sz w:val="28"/>
        </w:rPr>
        <w:t>
      4. При отсутствии показателей соответствующие ячейки не заполняются.</w:t>
      </w:r>
      <w:r>
        <w:br/>
      </w:r>
      <w:r>
        <w:rPr>
          <w:rFonts w:ascii="Times New Roman"/>
          <w:b w:val="false"/>
          <w:i w:val="false"/>
          <w:color w:val="000000"/>
          <w:sz w:val="28"/>
        </w:rPr>
        <w:t>
</w:t>
      </w:r>
      <w:r>
        <w:rPr>
          <w:rFonts w:ascii="Times New Roman"/>
          <w:b w:val="false"/>
          <w:i w:val="false"/>
          <w:color w:val="000000"/>
          <w:sz w:val="28"/>
        </w:rPr>
        <w:t>
      5. Приложения к Расчету составляются в обязательном порядке при заполнении строк в Расчете, требующих раскрытия соответствующих показателей.</w:t>
      </w:r>
      <w:r>
        <w:br/>
      </w:r>
      <w:r>
        <w:rPr>
          <w:rFonts w:ascii="Times New Roman"/>
          <w:b w:val="false"/>
          <w:i w:val="false"/>
          <w:color w:val="000000"/>
          <w:sz w:val="28"/>
        </w:rPr>
        <w:t>
</w:t>
      </w:r>
      <w:r>
        <w:rPr>
          <w:rFonts w:ascii="Times New Roman"/>
          <w:b w:val="false"/>
          <w:i w:val="false"/>
          <w:color w:val="000000"/>
          <w:sz w:val="28"/>
        </w:rPr>
        <w:t>
      6. Приложения к Расчету не составляются при отсутствии данных, подлежащих отражению в них.</w:t>
      </w:r>
      <w:r>
        <w:br/>
      </w:r>
      <w:r>
        <w:rPr>
          <w:rFonts w:ascii="Times New Roman"/>
          <w:b w:val="false"/>
          <w:i w:val="false"/>
          <w:color w:val="000000"/>
          <w:sz w:val="28"/>
        </w:rPr>
        <w:t>
</w:t>
      </w:r>
      <w:r>
        <w:rPr>
          <w:rFonts w:ascii="Times New Roman"/>
          <w:b w:val="false"/>
          <w:i w:val="false"/>
          <w:color w:val="000000"/>
          <w:sz w:val="28"/>
        </w:rPr>
        <w:t>
      7. В случае превышения количества показателей в строках, имеющихся на листе приложения к Расчету, дополнительно заполняется аналогичный лист приложения к Расчету.</w:t>
      </w:r>
      <w:r>
        <w:br/>
      </w:r>
      <w:r>
        <w:rPr>
          <w:rFonts w:ascii="Times New Roman"/>
          <w:b w:val="false"/>
          <w:i w:val="false"/>
          <w:color w:val="000000"/>
          <w:sz w:val="28"/>
        </w:rPr>
        <w:t>
</w:t>
      </w:r>
      <w:r>
        <w:rPr>
          <w:rFonts w:ascii="Times New Roman"/>
          <w:b w:val="false"/>
          <w:i w:val="false"/>
          <w:color w:val="000000"/>
          <w:sz w:val="28"/>
        </w:rPr>
        <w:t>
      8. В настоящих правилах применяются арифметические знаки: "+" - плюс; "-" - минус; "х" - умножение; "/" - деление; "=" - равно.</w:t>
      </w:r>
      <w:r>
        <w:br/>
      </w:r>
      <w:r>
        <w:rPr>
          <w:rFonts w:ascii="Times New Roman"/>
          <w:b w:val="false"/>
          <w:i w:val="false"/>
          <w:color w:val="000000"/>
          <w:sz w:val="28"/>
        </w:rPr>
        <w:t>
</w:t>
      </w:r>
      <w:r>
        <w:rPr>
          <w:rFonts w:ascii="Times New Roman"/>
          <w:b w:val="false"/>
          <w:i w:val="false"/>
          <w:color w:val="000000"/>
          <w:sz w:val="28"/>
        </w:rPr>
        <w:t>
      9. Отрицательные значения сумм обозначаются знаком "-" в первой левой ячейке соответствующей строки (графы) Расчета.</w:t>
      </w:r>
      <w:r>
        <w:br/>
      </w:r>
      <w:r>
        <w:rPr>
          <w:rFonts w:ascii="Times New Roman"/>
          <w:b w:val="false"/>
          <w:i w:val="false"/>
          <w:color w:val="000000"/>
          <w:sz w:val="28"/>
        </w:rPr>
        <w:t>
</w:t>
      </w:r>
      <w:r>
        <w:rPr>
          <w:rFonts w:ascii="Times New Roman"/>
          <w:b w:val="false"/>
          <w:i w:val="false"/>
          <w:color w:val="000000"/>
          <w:sz w:val="28"/>
        </w:rPr>
        <w:t>
      10. При составлении Расчета:</w:t>
      </w:r>
      <w:r>
        <w:br/>
      </w:r>
      <w:r>
        <w:rPr>
          <w:rFonts w:ascii="Times New Roman"/>
          <w:b w:val="false"/>
          <w:i w:val="false"/>
          <w:color w:val="000000"/>
          <w:sz w:val="28"/>
        </w:rPr>
        <w:t>
</w:t>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r>
        <w:br/>
      </w:r>
      <w:r>
        <w:rPr>
          <w:rFonts w:ascii="Times New Roman"/>
          <w:b w:val="false"/>
          <w:i w:val="false"/>
          <w:color w:val="000000"/>
          <w:sz w:val="28"/>
        </w:rPr>
        <w:t>
</w:t>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11. Расчет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r>
        <w:br/>
      </w:r>
      <w:r>
        <w:rPr>
          <w:rFonts w:ascii="Times New Roman"/>
          <w:b w:val="false"/>
          <w:i w:val="false"/>
          <w:color w:val="000000"/>
          <w:sz w:val="28"/>
        </w:rPr>
        <w:t>
</w:t>
      </w:r>
      <w:r>
        <w:rPr>
          <w:rFonts w:ascii="Times New Roman"/>
          <w:b w:val="false"/>
          <w:i w:val="false"/>
          <w:color w:val="000000"/>
          <w:sz w:val="28"/>
        </w:rPr>
        <w:t>
      12. При представлении Расчета:</w:t>
      </w:r>
      <w:r>
        <w:br/>
      </w:r>
      <w:r>
        <w:rPr>
          <w:rFonts w:ascii="Times New Roman"/>
          <w:b w:val="false"/>
          <w:i w:val="false"/>
          <w:color w:val="000000"/>
          <w:sz w:val="28"/>
        </w:rPr>
        <w:t>
</w:t>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плательщику с отметкой налогового органа;</w:t>
      </w:r>
      <w:r>
        <w:br/>
      </w:r>
      <w:r>
        <w:rPr>
          <w:rFonts w:ascii="Times New Roman"/>
          <w:b w:val="false"/>
          <w:i w:val="false"/>
          <w:color w:val="000000"/>
          <w:sz w:val="28"/>
        </w:rPr>
        <w:t>
</w:t>
      </w: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r>
        <w:br/>
      </w:r>
      <w:r>
        <w:rPr>
          <w:rFonts w:ascii="Times New Roman"/>
          <w:b w:val="false"/>
          <w:i w:val="false"/>
          <w:color w:val="000000"/>
          <w:sz w:val="28"/>
        </w:rPr>
        <w:t>
</w:t>
      </w:r>
      <w:r>
        <w:rPr>
          <w:rFonts w:ascii="Times New Roman"/>
          <w:b w:val="false"/>
          <w:i w:val="false"/>
          <w:color w:val="000000"/>
          <w:sz w:val="28"/>
        </w:rPr>
        <w:t>
      3) в электронном виде - налогоплательщик получает уведомление о принятии или непринятии налоговой отчетности системой приема налоговой отчетности органов налоговой службы.</w:t>
      </w:r>
      <w:r>
        <w:br/>
      </w:r>
      <w:r>
        <w:rPr>
          <w:rFonts w:ascii="Times New Roman"/>
          <w:b w:val="false"/>
          <w:i w:val="false"/>
          <w:color w:val="000000"/>
          <w:sz w:val="28"/>
        </w:rPr>
        <w:t>
</w:t>
      </w:r>
      <w:r>
        <w:rPr>
          <w:rFonts w:ascii="Times New Roman"/>
          <w:b w:val="false"/>
          <w:i w:val="false"/>
          <w:color w:val="000000"/>
          <w:sz w:val="28"/>
        </w:rPr>
        <w:t>
      13. В разделах "Общая информация о налогоплательщике" приложений указываются соответствующие данные, отраженные в разделе "Общая информация о налогоплательщике" настоящего Расчета.</w:t>
      </w:r>
      <w:r>
        <w:br/>
      </w:r>
      <w:r>
        <w:rPr>
          <w:rFonts w:ascii="Times New Roman"/>
          <w:b w:val="false"/>
          <w:i w:val="false"/>
          <w:color w:val="000000"/>
          <w:sz w:val="28"/>
        </w:rPr>
        <w:t>
</w:t>
      </w:r>
      <w:r>
        <w:rPr>
          <w:rFonts w:ascii="Times New Roman"/>
          <w:b w:val="false"/>
          <w:i w:val="false"/>
          <w:color w:val="000000"/>
          <w:sz w:val="28"/>
        </w:rPr>
        <w:t>
      14.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(далее - Закон о национальных реестрах) подлежат обязательному заполнению при представлении Расчета:</w:t>
      </w:r>
      <w:r>
        <w:br/>
      </w:r>
      <w:r>
        <w:rPr>
          <w:rFonts w:ascii="Times New Roman"/>
          <w:b w:val="false"/>
          <w:i w:val="false"/>
          <w:color w:val="000000"/>
          <w:sz w:val="28"/>
        </w:rPr>
        <w:t>
</w:t>
      </w:r>
      <w:r>
        <w:rPr>
          <w:rFonts w:ascii="Times New Roman"/>
          <w:b w:val="false"/>
          <w:i w:val="false"/>
          <w:color w:val="000000"/>
          <w:sz w:val="28"/>
        </w:rPr>
        <w:t>
      РНН - регистрационный номер налогоплательщика до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r>
        <w:br/>
      </w:r>
      <w:r>
        <w:rPr>
          <w:rFonts w:ascii="Times New Roman"/>
          <w:b w:val="false"/>
          <w:i w:val="false"/>
          <w:color w:val="000000"/>
          <w:sz w:val="28"/>
        </w:rPr>
        <w:t>
</w:t>
      </w:r>
      <w:r>
        <w:rPr>
          <w:rFonts w:ascii="Times New Roman"/>
          <w:b w:val="false"/>
          <w:i w:val="false"/>
          <w:color w:val="000000"/>
          <w:sz w:val="28"/>
        </w:rPr>
        <w:t>
      ИИН/БИН - индивидуальный идентификационный номер (бизнес-идентификационный номер) со дня введения в действие подпункта 4) пункта 4 статьи 3 Закона о национальных реестрах.</w:t>
      </w:r>
    </w:p>
    <w:bookmarkEnd w:id="306"/>
    <w:bookmarkStart w:name="z5776" w:id="307"/>
    <w:p>
      <w:pPr>
        <w:spacing w:after="0"/>
        <w:ind w:left="0"/>
        <w:jc w:val="left"/>
      </w:pPr>
      <w:r>
        <w:rPr>
          <w:rFonts w:ascii="Times New Roman"/>
          <w:b/>
          <w:i w:val="false"/>
          <w:color w:val="000000"/>
        </w:rPr>
        <w:t xml:space="preserve"> 
2. Составление Расчета (Форма 421.00)</w:t>
      </w:r>
    </w:p>
    <w:bookmarkEnd w:id="307"/>
    <w:bookmarkStart w:name="z5777" w:id="308"/>
    <w:p>
      <w:pPr>
        <w:spacing w:after="0"/>
        <w:ind w:left="0"/>
        <w:jc w:val="both"/>
      </w:pPr>
      <w:r>
        <w:rPr>
          <w:rFonts w:ascii="Times New Roman"/>
          <w:b w:val="false"/>
          <w:i w:val="false"/>
          <w:color w:val="000000"/>
          <w:sz w:val="28"/>
        </w:rPr>
        <w:t>
      15. В разделе "Общая информация о налогоплательщике"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1) РНН - регистрационный номер налогоплательщика;</w:t>
      </w:r>
      <w:r>
        <w:br/>
      </w:r>
      <w:r>
        <w:rPr>
          <w:rFonts w:ascii="Times New Roman"/>
          <w:b w:val="false"/>
          <w:i w:val="false"/>
          <w:color w:val="000000"/>
          <w:sz w:val="28"/>
        </w:rPr>
        <w:t>
</w:t>
      </w:r>
      <w:r>
        <w:rPr>
          <w:rFonts w:ascii="Times New Roman"/>
          <w:b w:val="false"/>
          <w:i w:val="false"/>
          <w:color w:val="000000"/>
          <w:sz w:val="28"/>
        </w:rPr>
        <w:t>
      2) ИИН/БИН - индивидуальный идентификационный номер (бизнес- идентификационный номер) налогоплательщика;</w:t>
      </w:r>
      <w:r>
        <w:br/>
      </w:r>
      <w:r>
        <w:rPr>
          <w:rFonts w:ascii="Times New Roman"/>
          <w:b w:val="false"/>
          <w:i w:val="false"/>
          <w:color w:val="000000"/>
          <w:sz w:val="28"/>
        </w:rPr>
        <w:t>
</w:t>
      </w:r>
      <w:r>
        <w:rPr>
          <w:rFonts w:ascii="Times New Roman"/>
          <w:b w:val="false"/>
          <w:i w:val="false"/>
          <w:color w:val="000000"/>
          <w:sz w:val="28"/>
        </w:rPr>
        <w:t>
      3) исчисление акциза:</w:t>
      </w:r>
      <w:r>
        <w:br/>
      </w:r>
      <w:r>
        <w:rPr>
          <w:rFonts w:ascii="Times New Roman"/>
          <w:b w:val="false"/>
          <w:i w:val="false"/>
          <w:color w:val="000000"/>
          <w:sz w:val="28"/>
        </w:rPr>
        <w:t>
</w:t>
      </w:r>
      <w:r>
        <w:rPr>
          <w:rFonts w:ascii="Times New Roman"/>
          <w:b w:val="false"/>
          <w:i w:val="false"/>
          <w:color w:val="000000"/>
          <w:sz w:val="28"/>
        </w:rPr>
        <w:t>
      ячейка А отмечается в случае, если исчисление акциза осуществляется за структурные подразделения;</w:t>
      </w:r>
      <w:r>
        <w:br/>
      </w:r>
      <w:r>
        <w:rPr>
          <w:rFonts w:ascii="Times New Roman"/>
          <w:b w:val="false"/>
          <w:i w:val="false"/>
          <w:color w:val="000000"/>
          <w:sz w:val="28"/>
        </w:rPr>
        <w:t>
</w:t>
      </w:r>
      <w:r>
        <w:rPr>
          <w:rFonts w:ascii="Times New Roman"/>
          <w:b w:val="false"/>
          <w:i w:val="false"/>
          <w:color w:val="000000"/>
          <w:sz w:val="28"/>
        </w:rPr>
        <w:t>
      ячейка В отмечается в случае, если исчисление акциза осуществляется за объекты, связанные с налогообложением;</w:t>
      </w:r>
      <w:r>
        <w:br/>
      </w:r>
      <w:r>
        <w:rPr>
          <w:rFonts w:ascii="Times New Roman"/>
          <w:b w:val="false"/>
          <w:i w:val="false"/>
          <w:color w:val="000000"/>
          <w:sz w:val="28"/>
        </w:rPr>
        <w:t>
</w:t>
      </w:r>
      <w:r>
        <w:rPr>
          <w:rFonts w:ascii="Times New Roman"/>
          <w:b w:val="false"/>
          <w:i w:val="false"/>
          <w:color w:val="000000"/>
          <w:sz w:val="28"/>
        </w:rPr>
        <w:t>
      4) РНН структурного подразделения юридического лица;</w:t>
      </w:r>
      <w:r>
        <w:br/>
      </w:r>
      <w:r>
        <w:rPr>
          <w:rFonts w:ascii="Times New Roman"/>
          <w:b w:val="false"/>
          <w:i w:val="false"/>
          <w:color w:val="000000"/>
          <w:sz w:val="28"/>
        </w:rPr>
        <w:t>
</w:t>
      </w:r>
      <w:r>
        <w:rPr>
          <w:rFonts w:ascii="Times New Roman"/>
          <w:b w:val="false"/>
          <w:i w:val="false"/>
          <w:color w:val="000000"/>
          <w:sz w:val="28"/>
        </w:rPr>
        <w:t xml:space="preserve">
      5) ИИН/БИН структурного подразделения юридического лица; </w:t>
      </w:r>
      <w:r>
        <w:br/>
      </w:r>
      <w:r>
        <w:rPr>
          <w:rFonts w:ascii="Times New Roman"/>
          <w:b w:val="false"/>
          <w:i w:val="false"/>
          <w:color w:val="000000"/>
          <w:sz w:val="28"/>
        </w:rPr>
        <w:t>
</w:t>
      </w:r>
      <w:r>
        <w:rPr>
          <w:rFonts w:ascii="Times New Roman"/>
          <w:b w:val="false"/>
          <w:i w:val="false"/>
          <w:color w:val="000000"/>
          <w:sz w:val="28"/>
        </w:rPr>
        <w:t>
      6) наименование структурного подразделения юридического лица;</w:t>
      </w:r>
      <w:r>
        <w:br/>
      </w:r>
      <w:r>
        <w:rPr>
          <w:rFonts w:ascii="Times New Roman"/>
          <w:b w:val="false"/>
          <w:i w:val="false"/>
          <w:color w:val="000000"/>
          <w:sz w:val="28"/>
        </w:rPr>
        <w:t>
</w:t>
      </w:r>
      <w:r>
        <w:rPr>
          <w:rFonts w:ascii="Times New Roman"/>
          <w:b w:val="false"/>
          <w:i w:val="false"/>
          <w:color w:val="000000"/>
          <w:sz w:val="28"/>
        </w:rPr>
        <w:t>
      7) код налогового органа:</w:t>
      </w:r>
      <w:r>
        <w:br/>
      </w:r>
      <w:r>
        <w:rPr>
          <w:rFonts w:ascii="Times New Roman"/>
          <w:b w:val="false"/>
          <w:i w:val="false"/>
          <w:color w:val="000000"/>
          <w:sz w:val="28"/>
        </w:rPr>
        <w:t>
</w:t>
      </w:r>
      <w:r>
        <w:rPr>
          <w:rFonts w:ascii="Times New Roman"/>
          <w:b w:val="false"/>
          <w:i w:val="false"/>
          <w:color w:val="000000"/>
          <w:sz w:val="28"/>
        </w:rPr>
        <w:t>
      в строке А указывается код налогового органа по месту регистрационного учета структурного подразделения юридического лица;</w:t>
      </w:r>
      <w:r>
        <w:br/>
      </w:r>
      <w:r>
        <w:rPr>
          <w:rFonts w:ascii="Times New Roman"/>
          <w:b w:val="false"/>
          <w:i w:val="false"/>
          <w:color w:val="000000"/>
          <w:sz w:val="28"/>
        </w:rPr>
        <w:t>
</w:t>
      </w:r>
      <w:r>
        <w:rPr>
          <w:rFonts w:ascii="Times New Roman"/>
          <w:b w:val="false"/>
          <w:i w:val="false"/>
          <w:color w:val="000000"/>
          <w:sz w:val="28"/>
        </w:rPr>
        <w:t>
      в строке В указывается код налогового органа по месту регистрационного учета объекта, связанного с налогообложением;</w:t>
      </w:r>
      <w:r>
        <w:br/>
      </w:r>
      <w:r>
        <w:rPr>
          <w:rFonts w:ascii="Times New Roman"/>
          <w:b w:val="false"/>
          <w:i w:val="false"/>
          <w:color w:val="000000"/>
          <w:sz w:val="28"/>
        </w:rPr>
        <w:t>
</w:t>
      </w:r>
      <w:r>
        <w:rPr>
          <w:rFonts w:ascii="Times New Roman"/>
          <w:b w:val="false"/>
          <w:i w:val="false"/>
          <w:color w:val="000000"/>
          <w:sz w:val="28"/>
        </w:rPr>
        <w:t>
      8) налоговый период, за который представляется налоговая отчетность (месяц, год) - отчетный налоговый период, за который представляется Расчет (указывается арабскими цифрами);</w:t>
      </w:r>
      <w:r>
        <w:br/>
      </w:r>
      <w:r>
        <w:rPr>
          <w:rFonts w:ascii="Times New Roman"/>
          <w:b w:val="false"/>
          <w:i w:val="false"/>
          <w:color w:val="000000"/>
          <w:sz w:val="28"/>
        </w:rPr>
        <w:t>
</w:t>
      </w:r>
      <w:r>
        <w:rPr>
          <w:rFonts w:ascii="Times New Roman"/>
          <w:b w:val="false"/>
          <w:i w:val="false"/>
          <w:color w:val="000000"/>
          <w:sz w:val="28"/>
        </w:rPr>
        <w:t>
      9) вид Расчета.</w:t>
      </w:r>
      <w:r>
        <w:br/>
      </w:r>
      <w:r>
        <w:rPr>
          <w:rFonts w:ascii="Times New Roman"/>
          <w:b w:val="false"/>
          <w:i w:val="false"/>
          <w:color w:val="000000"/>
          <w:sz w:val="28"/>
        </w:rPr>
        <w:t>
</w:t>
      </w:r>
      <w:r>
        <w:rPr>
          <w:rFonts w:ascii="Times New Roman"/>
          <w:b w:val="false"/>
          <w:i w:val="false"/>
          <w:color w:val="000000"/>
          <w:sz w:val="28"/>
        </w:rPr>
        <w:t>
      Соответствующие ячейки отмечаются с учетом отнесения Расчета к видам налоговой отчетности, указанным в статье 63 Налогового кодекса;</w:t>
      </w:r>
      <w:r>
        <w:br/>
      </w:r>
      <w:r>
        <w:rPr>
          <w:rFonts w:ascii="Times New Roman"/>
          <w:b w:val="false"/>
          <w:i w:val="false"/>
          <w:color w:val="000000"/>
          <w:sz w:val="28"/>
        </w:rPr>
        <w:t>
</w:t>
      </w:r>
      <w:r>
        <w:rPr>
          <w:rFonts w:ascii="Times New Roman"/>
          <w:b w:val="false"/>
          <w:i w:val="false"/>
          <w:color w:val="000000"/>
          <w:sz w:val="28"/>
        </w:rPr>
        <w:t>
      10) номер и дата уведомления.</w:t>
      </w:r>
      <w:r>
        <w:br/>
      </w:r>
      <w:r>
        <w:rPr>
          <w:rFonts w:ascii="Times New Roman"/>
          <w:b w:val="false"/>
          <w:i w:val="false"/>
          <w:color w:val="000000"/>
          <w:sz w:val="28"/>
        </w:rPr>
        <w:t>
</w:t>
      </w:r>
      <w:r>
        <w:rPr>
          <w:rFonts w:ascii="Times New Roman"/>
          <w:b w:val="false"/>
          <w:i w:val="false"/>
          <w:color w:val="000000"/>
          <w:sz w:val="28"/>
        </w:rPr>
        <w:t>
      Строки заполняются в случае представления вида Расчета,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r>
        <w:br/>
      </w:r>
      <w:r>
        <w:rPr>
          <w:rFonts w:ascii="Times New Roman"/>
          <w:b w:val="false"/>
          <w:i w:val="false"/>
          <w:color w:val="000000"/>
          <w:sz w:val="28"/>
        </w:rPr>
        <w:t>
</w:t>
      </w:r>
      <w:r>
        <w:rPr>
          <w:rFonts w:ascii="Times New Roman"/>
          <w:b w:val="false"/>
          <w:i w:val="false"/>
          <w:color w:val="000000"/>
          <w:sz w:val="28"/>
        </w:rPr>
        <w:t>
      11) категория налогоплательщика.</w:t>
      </w:r>
      <w:r>
        <w:br/>
      </w:r>
      <w:r>
        <w:rPr>
          <w:rFonts w:ascii="Times New Roman"/>
          <w:b w:val="false"/>
          <w:i w:val="false"/>
          <w:color w:val="000000"/>
          <w:sz w:val="28"/>
        </w:rPr>
        <w:t>
</w:t>
      </w:r>
      <w:r>
        <w:rPr>
          <w:rFonts w:ascii="Times New Roman"/>
          <w:b w:val="false"/>
          <w:i w:val="false"/>
          <w:color w:val="000000"/>
          <w:sz w:val="28"/>
        </w:rPr>
        <w:t>
      Ячейка отмечается в случае, если плательщик относится к категории, указанной в строке А;</w:t>
      </w:r>
      <w:r>
        <w:br/>
      </w:r>
      <w:r>
        <w:rPr>
          <w:rFonts w:ascii="Times New Roman"/>
          <w:b w:val="false"/>
          <w:i w:val="false"/>
          <w:color w:val="000000"/>
          <w:sz w:val="28"/>
        </w:rPr>
        <w:t>
</w:t>
      </w:r>
      <w:r>
        <w:rPr>
          <w:rFonts w:ascii="Times New Roman"/>
          <w:b w:val="false"/>
          <w:i w:val="false"/>
          <w:color w:val="000000"/>
          <w:sz w:val="28"/>
        </w:rPr>
        <w:t>
      12) код валюты.</w:t>
      </w:r>
      <w:r>
        <w:br/>
      </w:r>
      <w:r>
        <w:rPr>
          <w:rFonts w:ascii="Times New Roman"/>
          <w:b w:val="false"/>
          <w:i w:val="false"/>
          <w:color w:val="000000"/>
          <w:sz w:val="28"/>
        </w:rPr>
        <w:t>
</w:t>
      </w:r>
      <w:r>
        <w:rPr>
          <w:rFonts w:ascii="Times New Roman"/>
          <w:b w:val="false"/>
          <w:i w:val="false"/>
          <w:color w:val="000000"/>
          <w:sz w:val="28"/>
        </w:rPr>
        <w:t>
      Указывается код валюты в соответствии с </w:t>
      </w:r>
      <w:r>
        <w:rPr>
          <w:rFonts w:ascii="Times New Roman"/>
          <w:b w:val="false"/>
          <w:i w:val="false"/>
          <w:color w:val="000000"/>
          <w:sz w:val="28"/>
        </w:rPr>
        <w:t>приложением 23</w:t>
      </w:r>
      <w:r>
        <w:rPr>
          <w:rFonts w:ascii="Times New Roman"/>
          <w:b w:val="false"/>
          <w:i w:val="false"/>
          <w:color w:val="000000"/>
          <w:sz w:val="28"/>
        </w:rPr>
        <w:t xml:space="preserve"> "Классификатор валют", утвержденным Решением Комиссии Таможенного союза от 20 сентября 2010 года № 378 "О классификаторах, используемых для заполнения таможенных деклараций";</w:t>
      </w:r>
      <w:r>
        <w:br/>
      </w:r>
      <w:r>
        <w:rPr>
          <w:rFonts w:ascii="Times New Roman"/>
          <w:b w:val="false"/>
          <w:i w:val="false"/>
          <w:color w:val="000000"/>
          <w:sz w:val="28"/>
        </w:rPr>
        <w:t>
</w:t>
      </w:r>
      <w:r>
        <w:rPr>
          <w:rFonts w:ascii="Times New Roman"/>
          <w:b w:val="false"/>
          <w:i w:val="false"/>
          <w:color w:val="000000"/>
          <w:sz w:val="28"/>
        </w:rPr>
        <w:t>
      13) представленные приложения.</w:t>
      </w:r>
      <w:r>
        <w:br/>
      </w:r>
      <w:r>
        <w:rPr>
          <w:rFonts w:ascii="Times New Roman"/>
          <w:b w:val="false"/>
          <w:i w:val="false"/>
          <w:color w:val="000000"/>
          <w:sz w:val="28"/>
        </w:rPr>
        <w:t>
</w:t>
      </w:r>
      <w:r>
        <w:rPr>
          <w:rFonts w:ascii="Times New Roman"/>
          <w:b w:val="false"/>
          <w:i w:val="false"/>
          <w:color w:val="000000"/>
          <w:sz w:val="28"/>
        </w:rPr>
        <w:t>
      Отмечаются ячейки представленных приложений.</w:t>
      </w:r>
      <w:r>
        <w:br/>
      </w:r>
      <w:r>
        <w:rPr>
          <w:rFonts w:ascii="Times New Roman"/>
          <w:b w:val="false"/>
          <w:i w:val="false"/>
          <w:color w:val="000000"/>
          <w:sz w:val="28"/>
        </w:rPr>
        <w:t>
</w:t>
      </w:r>
      <w:r>
        <w:rPr>
          <w:rFonts w:ascii="Times New Roman"/>
          <w:b w:val="false"/>
          <w:i w:val="false"/>
          <w:color w:val="000000"/>
          <w:sz w:val="28"/>
        </w:rPr>
        <w:t xml:space="preserve">
      16. В разделе "Исчислено акциза за структурное подразделение или объекты, связанные с налогообложением": </w:t>
      </w:r>
      <w:r>
        <w:br/>
      </w:r>
      <w:r>
        <w:rPr>
          <w:rFonts w:ascii="Times New Roman"/>
          <w:b w:val="false"/>
          <w:i w:val="false"/>
          <w:color w:val="000000"/>
          <w:sz w:val="28"/>
        </w:rPr>
        <w:t>
</w:t>
      </w:r>
      <w:r>
        <w:rPr>
          <w:rFonts w:ascii="Times New Roman"/>
          <w:b w:val="false"/>
          <w:i w:val="false"/>
          <w:color w:val="000000"/>
          <w:sz w:val="28"/>
        </w:rPr>
        <w:t>
      1) в строке 421.00.001 указывается сумма акциза, исчисленного по спирту собственного производства. В данную строку переносится сумма, отраженная в строке 421.01.002;</w:t>
      </w:r>
      <w:r>
        <w:br/>
      </w:r>
      <w:r>
        <w:rPr>
          <w:rFonts w:ascii="Times New Roman"/>
          <w:b w:val="false"/>
          <w:i w:val="false"/>
          <w:color w:val="000000"/>
          <w:sz w:val="28"/>
        </w:rPr>
        <w:t>
</w:t>
      </w:r>
      <w:r>
        <w:rPr>
          <w:rFonts w:ascii="Times New Roman"/>
          <w:b w:val="false"/>
          <w:i w:val="false"/>
          <w:color w:val="000000"/>
          <w:sz w:val="28"/>
        </w:rPr>
        <w:t>
      2) в строке 421.00.002 указывается сумма акциза, исчисленного по алкогольной продукции. В данную строку переносится сумма, отраженная в строке 421.01.004 и в итоговой строке 00000001 графы F формы 421.02;</w:t>
      </w:r>
      <w:r>
        <w:br/>
      </w:r>
      <w:r>
        <w:rPr>
          <w:rFonts w:ascii="Times New Roman"/>
          <w:b w:val="false"/>
          <w:i w:val="false"/>
          <w:color w:val="000000"/>
          <w:sz w:val="28"/>
        </w:rPr>
        <w:t>
</w:t>
      </w:r>
      <w:r>
        <w:rPr>
          <w:rFonts w:ascii="Times New Roman"/>
          <w:b w:val="false"/>
          <w:i w:val="false"/>
          <w:color w:val="000000"/>
          <w:sz w:val="28"/>
        </w:rPr>
        <w:t>
      3) в строке 421.00.003 указывается сумма акциза, исчисленного по реализации конкурсной массы. В данную строку переносится сумма, отраженная в итоговой строке 00000001 графы F формы 421.03;</w:t>
      </w:r>
      <w:r>
        <w:br/>
      </w:r>
      <w:r>
        <w:rPr>
          <w:rFonts w:ascii="Times New Roman"/>
          <w:b w:val="false"/>
          <w:i w:val="false"/>
          <w:color w:val="000000"/>
          <w:sz w:val="28"/>
        </w:rPr>
        <w:t>
</w:t>
      </w:r>
      <w:r>
        <w:rPr>
          <w:rFonts w:ascii="Times New Roman"/>
          <w:b w:val="false"/>
          <w:i w:val="false"/>
          <w:color w:val="000000"/>
          <w:sz w:val="28"/>
        </w:rPr>
        <w:t>
      4) в строке 421.00.004 указывается общая сумма акциза исчисленного за структурное подразделение или объект, связанный с налогообложением, определяемая как сумма строк с 421.00.001 по 421.00.003;</w:t>
      </w:r>
      <w:r>
        <w:br/>
      </w:r>
      <w:r>
        <w:rPr>
          <w:rFonts w:ascii="Times New Roman"/>
          <w:b w:val="false"/>
          <w:i w:val="false"/>
          <w:color w:val="000000"/>
          <w:sz w:val="28"/>
        </w:rPr>
        <w:t>
</w:t>
      </w:r>
      <w:r>
        <w:rPr>
          <w:rFonts w:ascii="Times New Roman"/>
          <w:b w:val="false"/>
          <w:i w:val="false"/>
          <w:color w:val="000000"/>
          <w:sz w:val="28"/>
        </w:rPr>
        <w:t>
      5) в строке 421.00.005 указывается сумма вычета из налога. В данную строку переносится сумма, отраженная в итоговой строке 00000001 графы Е формы 421.04;</w:t>
      </w:r>
      <w:r>
        <w:br/>
      </w:r>
      <w:r>
        <w:rPr>
          <w:rFonts w:ascii="Times New Roman"/>
          <w:b w:val="false"/>
          <w:i w:val="false"/>
          <w:color w:val="000000"/>
          <w:sz w:val="28"/>
        </w:rPr>
        <w:t>
</w:t>
      </w:r>
      <w:r>
        <w:rPr>
          <w:rFonts w:ascii="Times New Roman"/>
          <w:b w:val="false"/>
          <w:i w:val="false"/>
          <w:color w:val="000000"/>
          <w:sz w:val="28"/>
        </w:rPr>
        <w:t>
      6) в строке 421.00.006 указывается общая сумма исчисленного акциза, определяемая как разница строк 421.00.004 и 421.00.005.</w:t>
      </w:r>
      <w:r>
        <w:br/>
      </w:r>
      <w:r>
        <w:rPr>
          <w:rFonts w:ascii="Times New Roman"/>
          <w:b w:val="false"/>
          <w:i w:val="false"/>
          <w:color w:val="000000"/>
          <w:sz w:val="28"/>
        </w:rPr>
        <w:t>
</w:t>
      </w:r>
      <w:r>
        <w:rPr>
          <w:rFonts w:ascii="Times New Roman"/>
          <w:b w:val="false"/>
          <w:i w:val="false"/>
          <w:color w:val="000000"/>
          <w:sz w:val="28"/>
        </w:rPr>
        <w:t>
      17. В разделе "Подакцизные товары, освобожденные от обложения акцизом":</w:t>
      </w:r>
      <w:r>
        <w:br/>
      </w:r>
      <w:r>
        <w:rPr>
          <w:rFonts w:ascii="Times New Roman"/>
          <w:b w:val="false"/>
          <w:i w:val="false"/>
          <w:color w:val="000000"/>
          <w:sz w:val="28"/>
        </w:rPr>
        <w:t>
</w:t>
      </w:r>
      <w:r>
        <w:rPr>
          <w:rFonts w:ascii="Times New Roman"/>
          <w:b w:val="false"/>
          <w:i w:val="false"/>
          <w:color w:val="000000"/>
          <w:sz w:val="28"/>
        </w:rPr>
        <w:t>
      1) в строке 421.00.007 А указывается объем реализованных структурным подразделением подакцизных товаров, освобожденных от акцизов в соответствии с пунктом 3 статьи 281 Налогового кодекса, а также объем подакцизных товаров испорченных, утраченных в результате чрезвычайных ситуаций, освобожденных от обложения акцизом в соответствии с пунктом 1 статьи 285 Налогового кодекса. Данная строка включает в себя строки 421.00.007 I А, 421.00.007 II А, 421.00.007 III А, 421.00.007 IV А, 421.00.007 V А, 421.00.007 VI А, 421.00.007 VII А, 421.00.007 VIII А;</w:t>
      </w:r>
      <w:r>
        <w:br/>
      </w:r>
      <w:r>
        <w:rPr>
          <w:rFonts w:ascii="Times New Roman"/>
          <w:b w:val="false"/>
          <w:i w:val="false"/>
          <w:color w:val="000000"/>
          <w:sz w:val="28"/>
        </w:rPr>
        <w:t>
</w:t>
      </w:r>
      <w:r>
        <w:rPr>
          <w:rFonts w:ascii="Times New Roman"/>
          <w:b w:val="false"/>
          <w:i w:val="false"/>
          <w:color w:val="000000"/>
          <w:sz w:val="28"/>
        </w:rPr>
        <w:t>
      2) в строке 421.00.007 I А указывается объем реализованного спирта;</w:t>
      </w:r>
      <w:r>
        <w:br/>
      </w:r>
      <w:r>
        <w:rPr>
          <w:rFonts w:ascii="Times New Roman"/>
          <w:b w:val="false"/>
          <w:i w:val="false"/>
          <w:color w:val="000000"/>
          <w:sz w:val="28"/>
        </w:rPr>
        <w:t>
</w:t>
      </w:r>
      <w:r>
        <w:rPr>
          <w:rFonts w:ascii="Times New Roman"/>
          <w:b w:val="false"/>
          <w:i w:val="false"/>
          <w:color w:val="000000"/>
          <w:sz w:val="28"/>
        </w:rPr>
        <w:t>
      3) в строке 421.00.007 II А указывается объем реализованной водки и водки особой;</w:t>
      </w:r>
      <w:r>
        <w:br/>
      </w:r>
      <w:r>
        <w:rPr>
          <w:rFonts w:ascii="Times New Roman"/>
          <w:b w:val="false"/>
          <w:i w:val="false"/>
          <w:color w:val="000000"/>
          <w:sz w:val="28"/>
        </w:rPr>
        <w:t>
</w:t>
      </w:r>
      <w:r>
        <w:rPr>
          <w:rFonts w:ascii="Times New Roman"/>
          <w:b w:val="false"/>
          <w:i w:val="false"/>
          <w:color w:val="000000"/>
          <w:sz w:val="28"/>
        </w:rPr>
        <w:t>
      4) в строке 421.00.007 III А указывается объем реализованных ликеро- водочных изделий;</w:t>
      </w:r>
      <w:r>
        <w:br/>
      </w:r>
      <w:r>
        <w:rPr>
          <w:rFonts w:ascii="Times New Roman"/>
          <w:b w:val="false"/>
          <w:i w:val="false"/>
          <w:color w:val="000000"/>
          <w:sz w:val="28"/>
        </w:rPr>
        <w:t>
</w:t>
      </w:r>
      <w:r>
        <w:rPr>
          <w:rFonts w:ascii="Times New Roman"/>
          <w:b w:val="false"/>
          <w:i w:val="false"/>
          <w:color w:val="000000"/>
          <w:sz w:val="28"/>
        </w:rPr>
        <w:t>
      5) в строке 421.00.007 IV А указывается объем реализованного вина;</w:t>
      </w:r>
      <w:r>
        <w:br/>
      </w:r>
      <w:r>
        <w:rPr>
          <w:rFonts w:ascii="Times New Roman"/>
          <w:b w:val="false"/>
          <w:i w:val="false"/>
          <w:color w:val="000000"/>
          <w:sz w:val="28"/>
        </w:rPr>
        <w:t>
</w:t>
      </w:r>
      <w:r>
        <w:rPr>
          <w:rFonts w:ascii="Times New Roman"/>
          <w:b w:val="false"/>
          <w:i w:val="false"/>
          <w:color w:val="000000"/>
          <w:sz w:val="28"/>
        </w:rPr>
        <w:t>
      6) в строке 421.00.007 V А указывается объем реализованного коньяка;</w:t>
      </w:r>
      <w:r>
        <w:br/>
      </w:r>
      <w:r>
        <w:rPr>
          <w:rFonts w:ascii="Times New Roman"/>
          <w:b w:val="false"/>
          <w:i w:val="false"/>
          <w:color w:val="000000"/>
          <w:sz w:val="28"/>
        </w:rPr>
        <w:t>
</w:t>
      </w:r>
      <w:r>
        <w:rPr>
          <w:rFonts w:ascii="Times New Roman"/>
          <w:b w:val="false"/>
          <w:i w:val="false"/>
          <w:color w:val="000000"/>
          <w:sz w:val="28"/>
        </w:rPr>
        <w:t>
      7) в строке 421.00.007 VI А указывается объем реализованного бренди;</w:t>
      </w:r>
      <w:r>
        <w:br/>
      </w:r>
      <w:r>
        <w:rPr>
          <w:rFonts w:ascii="Times New Roman"/>
          <w:b w:val="false"/>
          <w:i w:val="false"/>
          <w:color w:val="000000"/>
          <w:sz w:val="28"/>
        </w:rPr>
        <w:t>
</w:t>
      </w:r>
      <w:r>
        <w:rPr>
          <w:rFonts w:ascii="Times New Roman"/>
          <w:b w:val="false"/>
          <w:i w:val="false"/>
          <w:color w:val="000000"/>
          <w:sz w:val="28"/>
        </w:rPr>
        <w:t>
      8) в строке 421.00.007 VII А указывается объем реализованного пива;</w:t>
      </w:r>
      <w:r>
        <w:br/>
      </w:r>
      <w:r>
        <w:rPr>
          <w:rFonts w:ascii="Times New Roman"/>
          <w:b w:val="false"/>
          <w:i w:val="false"/>
          <w:color w:val="000000"/>
          <w:sz w:val="28"/>
        </w:rPr>
        <w:t>
</w:t>
      </w:r>
      <w:r>
        <w:rPr>
          <w:rFonts w:ascii="Times New Roman"/>
          <w:b w:val="false"/>
          <w:i w:val="false"/>
          <w:color w:val="000000"/>
          <w:sz w:val="28"/>
        </w:rPr>
        <w:t>
      9) в строке 421.00.007 VIII А указывается объем реализованного виноматериала;</w:t>
      </w:r>
      <w:r>
        <w:br/>
      </w:r>
      <w:r>
        <w:rPr>
          <w:rFonts w:ascii="Times New Roman"/>
          <w:b w:val="false"/>
          <w:i w:val="false"/>
          <w:color w:val="000000"/>
          <w:sz w:val="28"/>
        </w:rPr>
        <w:t>
</w:t>
      </w:r>
      <w:r>
        <w:rPr>
          <w:rFonts w:ascii="Times New Roman"/>
          <w:b w:val="false"/>
          <w:i w:val="false"/>
          <w:color w:val="000000"/>
          <w:sz w:val="28"/>
        </w:rPr>
        <w:t>
      10) в строке 421.00.007 В указывается стоимость реализованных структурным подразделением подакцизных товаров, освобожденных от акцизов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281 Налогового кодекса, а также стоимость подакцизных товаров испорченных, утраченных в результате чрезвычайных ситуаций, освобожденных от обложения акцизом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285 Налогового кодекса. Данная строка включает в себя строки 421.00.007 I В, 421.00.007 II В, 421.00.007 III В, 421.00.007 IV В, 421.00.007 V В, 421.00.007 VI В, 421.00.007 VII В, 421.00.007 VIII В;</w:t>
      </w:r>
      <w:r>
        <w:br/>
      </w:r>
      <w:r>
        <w:rPr>
          <w:rFonts w:ascii="Times New Roman"/>
          <w:b w:val="false"/>
          <w:i w:val="false"/>
          <w:color w:val="000000"/>
          <w:sz w:val="28"/>
        </w:rPr>
        <w:t>
</w:t>
      </w:r>
      <w:r>
        <w:rPr>
          <w:rFonts w:ascii="Times New Roman"/>
          <w:b w:val="false"/>
          <w:i w:val="false"/>
          <w:color w:val="000000"/>
          <w:sz w:val="28"/>
        </w:rPr>
        <w:t>
      11) в строке 421.00.007 I В указывается стоимость реализованного спирта;</w:t>
      </w:r>
      <w:r>
        <w:br/>
      </w:r>
      <w:r>
        <w:rPr>
          <w:rFonts w:ascii="Times New Roman"/>
          <w:b w:val="false"/>
          <w:i w:val="false"/>
          <w:color w:val="000000"/>
          <w:sz w:val="28"/>
        </w:rPr>
        <w:t>
</w:t>
      </w:r>
      <w:r>
        <w:rPr>
          <w:rFonts w:ascii="Times New Roman"/>
          <w:b w:val="false"/>
          <w:i w:val="false"/>
          <w:color w:val="000000"/>
          <w:sz w:val="28"/>
        </w:rPr>
        <w:t>
      12) в строке 421.00.007 II В указывается стоимость реализованной водки и водки особой;</w:t>
      </w:r>
      <w:r>
        <w:br/>
      </w:r>
      <w:r>
        <w:rPr>
          <w:rFonts w:ascii="Times New Roman"/>
          <w:b w:val="false"/>
          <w:i w:val="false"/>
          <w:color w:val="000000"/>
          <w:sz w:val="28"/>
        </w:rPr>
        <w:t>
</w:t>
      </w:r>
      <w:r>
        <w:rPr>
          <w:rFonts w:ascii="Times New Roman"/>
          <w:b w:val="false"/>
          <w:i w:val="false"/>
          <w:color w:val="000000"/>
          <w:sz w:val="28"/>
        </w:rPr>
        <w:t>
      13) в строке 421.00.007 III В указывается стоимость реализованных ликеро-водочных изделий;</w:t>
      </w:r>
      <w:r>
        <w:br/>
      </w:r>
      <w:r>
        <w:rPr>
          <w:rFonts w:ascii="Times New Roman"/>
          <w:b w:val="false"/>
          <w:i w:val="false"/>
          <w:color w:val="000000"/>
          <w:sz w:val="28"/>
        </w:rPr>
        <w:t>
</w:t>
      </w:r>
      <w:r>
        <w:rPr>
          <w:rFonts w:ascii="Times New Roman"/>
          <w:b w:val="false"/>
          <w:i w:val="false"/>
          <w:color w:val="000000"/>
          <w:sz w:val="28"/>
        </w:rPr>
        <w:t>
      14) в строке 421.00.007 IV В указывается стоимость реализованного вина;</w:t>
      </w:r>
      <w:r>
        <w:br/>
      </w:r>
      <w:r>
        <w:rPr>
          <w:rFonts w:ascii="Times New Roman"/>
          <w:b w:val="false"/>
          <w:i w:val="false"/>
          <w:color w:val="000000"/>
          <w:sz w:val="28"/>
        </w:rPr>
        <w:t>
</w:t>
      </w:r>
      <w:r>
        <w:rPr>
          <w:rFonts w:ascii="Times New Roman"/>
          <w:b w:val="false"/>
          <w:i w:val="false"/>
          <w:color w:val="000000"/>
          <w:sz w:val="28"/>
        </w:rPr>
        <w:t>
      15) в строке 421.00.007 V В указывается стоимость реализованного коньяка;</w:t>
      </w:r>
      <w:r>
        <w:br/>
      </w:r>
      <w:r>
        <w:rPr>
          <w:rFonts w:ascii="Times New Roman"/>
          <w:b w:val="false"/>
          <w:i w:val="false"/>
          <w:color w:val="000000"/>
          <w:sz w:val="28"/>
        </w:rPr>
        <w:t>
</w:t>
      </w:r>
      <w:r>
        <w:rPr>
          <w:rFonts w:ascii="Times New Roman"/>
          <w:b w:val="false"/>
          <w:i w:val="false"/>
          <w:color w:val="000000"/>
          <w:sz w:val="28"/>
        </w:rPr>
        <w:t>
      16) в строке 421.00.007 VI В указывается стоимость реализованного бренди;</w:t>
      </w:r>
      <w:r>
        <w:br/>
      </w:r>
      <w:r>
        <w:rPr>
          <w:rFonts w:ascii="Times New Roman"/>
          <w:b w:val="false"/>
          <w:i w:val="false"/>
          <w:color w:val="000000"/>
          <w:sz w:val="28"/>
        </w:rPr>
        <w:t>
</w:t>
      </w:r>
      <w:r>
        <w:rPr>
          <w:rFonts w:ascii="Times New Roman"/>
          <w:b w:val="false"/>
          <w:i w:val="false"/>
          <w:color w:val="000000"/>
          <w:sz w:val="28"/>
        </w:rPr>
        <w:t>
      17) в строке 421.00.007 VII В указывается стоимость реализованного пива;</w:t>
      </w:r>
      <w:r>
        <w:br/>
      </w:r>
      <w:r>
        <w:rPr>
          <w:rFonts w:ascii="Times New Roman"/>
          <w:b w:val="false"/>
          <w:i w:val="false"/>
          <w:color w:val="000000"/>
          <w:sz w:val="28"/>
        </w:rPr>
        <w:t>
</w:t>
      </w:r>
      <w:r>
        <w:rPr>
          <w:rFonts w:ascii="Times New Roman"/>
          <w:b w:val="false"/>
          <w:i w:val="false"/>
          <w:color w:val="000000"/>
          <w:sz w:val="28"/>
        </w:rPr>
        <w:t>
      18) в строке 421.00.007 VIII В указывается стоимость реализованного виноматериала.</w:t>
      </w:r>
      <w:r>
        <w:br/>
      </w:r>
      <w:r>
        <w:rPr>
          <w:rFonts w:ascii="Times New Roman"/>
          <w:b w:val="false"/>
          <w:i w:val="false"/>
          <w:color w:val="000000"/>
          <w:sz w:val="28"/>
        </w:rPr>
        <w:t>
</w:t>
      </w:r>
      <w:r>
        <w:rPr>
          <w:rFonts w:ascii="Times New Roman"/>
          <w:b w:val="false"/>
          <w:i w:val="false"/>
          <w:color w:val="000000"/>
          <w:sz w:val="28"/>
        </w:rPr>
        <w:t>
      18. Объем реализуемого подакцизного товара определяется в соответствии с налоговой базой.</w:t>
      </w:r>
      <w:r>
        <w:br/>
      </w:r>
      <w:r>
        <w:rPr>
          <w:rFonts w:ascii="Times New Roman"/>
          <w:b w:val="false"/>
          <w:i w:val="false"/>
          <w:color w:val="000000"/>
          <w:sz w:val="28"/>
        </w:rPr>
        <w:t>
</w:t>
      </w:r>
      <w:r>
        <w:rPr>
          <w:rFonts w:ascii="Times New Roman"/>
          <w:b w:val="false"/>
          <w:i w:val="false"/>
          <w:color w:val="000000"/>
          <w:sz w:val="28"/>
        </w:rPr>
        <w:t>
      19. В разделе "Ответственность налогоплательщика":</w:t>
      </w:r>
      <w:r>
        <w:br/>
      </w:r>
      <w:r>
        <w:rPr>
          <w:rFonts w:ascii="Times New Roman"/>
          <w:b w:val="false"/>
          <w:i w:val="false"/>
          <w:color w:val="000000"/>
          <w:sz w:val="28"/>
        </w:rPr>
        <w:t>
</w:t>
      </w:r>
      <w:r>
        <w:rPr>
          <w:rFonts w:ascii="Times New Roman"/>
          <w:b w:val="false"/>
          <w:i w:val="false"/>
          <w:color w:val="000000"/>
          <w:sz w:val="28"/>
        </w:rPr>
        <w:t>
      1) в поле "Ф.И.О. Руководителя" указываются фамилия, имя, отчество (при его наличии) руководителя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Если Расчет представляется физическим лицом, в поле "Ф.И.О. налогоплательщика" указывается фамилия, имя, отчество (при его наличии) налогоплательщика в соответствии с документами, удостоверяющими личность;</w:t>
      </w:r>
      <w:r>
        <w:br/>
      </w:r>
      <w:r>
        <w:rPr>
          <w:rFonts w:ascii="Times New Roman"/>
          <w:b w:val="false"/>
          <w:i w:val="false"/>
          <w:color w:val="000000"/>
          <w:sz w:val="28"/>
        </w:rPr>
        <w:t>
</w:t>
      </w:r>
      <w:r>
        <w:rPr>
          <w:rFonts w:ascii="Times New Roman"/>
          <w:b w:val="false"/>
          <w:i w:val="false"/>
          <w:color w:val="000000"/>
          <w:sz w:val="28"/>
        </w:rPr>
        <w:t>
      2) дата подачи Расчета.</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Расчета в налоговый орган;</w:t>
      </w:r>
      <w:r>
        <w:br/>
      </w:r>
      <w:r>
        <w:rPr>
          <w:rFonts w:ascii="Times New Roman"/>
          <w:b w:val="false"/>
          <w:i w:val="false"/>
          <w:color w:val="000000"/>
          <w:sz w:val="28"/>
        </w:rPr>
        <w:t>
</w:t>
      </w:r>
      <w:r>
        <w:rPr>
          <w:rFonts w:ascii="Times New Roman"/>
          <w:b w:val="false"/>
          <w:i w:val="false"/>
          <w:color w:val="000000"/>
          <w:sz w:val="28"/>
        </w:rPr>
        <w:t>
      3) в поле "Ф.И.О. должностного лица, принявшего Расчет" указывается фамилия, имя, отчество (при его наличии) работника налогового органа, принявшего Расчет;</w:t>
      </w:r>
      <w:r>
        <w:br/>
      </w:r>
      <w:r>
        <w:rPr>
          <w:rFonts w:ascii="Times New Roman"/>
          <w:b w:val="false"/>
          <w:i w:val="false"/>
          <w:color w:val="000000"/>
          <w:sz w:val="28"/>
        </w:rPr>
        <w:t>
</w:t>
      </w:r>
      <w:r>
        <w:rPr>
          <w:rFonts w:ascii="Times New Roman"/>
          <w:b w:val="false"/>
          <w:i w:val="false"/>
          <w:color w:val="000000"/>
          <w:sz w:val="28"/>
        </w:rPr>
        <w:t>
      4) дата приема Расчета по месту регистрации структурного подразделения или объекта, связанного с налогообложением.</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Расчета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w:t>
      </w:r>
      <w:r>
        <w:br/>
      </w:r>
      <w:r>
        <w:rPr>
          <w:rFonts w:ascii="Times New Roman"/>
          <w:b w:val="false"/>
          <w:i w:val="false"/>
          <w:color w:val="000000"/>
          <w:sz w:val="28"/>
        </w:rPr>
        <w:t>
</w:t>
      </w:r>
      <w:r>
        <w:rPr>
          <w:rFonts w:ascii="Times New Roman"/>
          <w:b w:val="false"/>
          <w:i w:val="false"/>
          <w:color w:val="000000"/>
          <w:sz w:val="28"/>
        </w:rPr>
        <w:t>
      5) входящий номер документа.</w:t>
      </w:r>
      <w:r>
        <w:br/>
      </w:r>
      <w:r>
        <w:rPr>
          <w:rFonts w:ascii="Times New Roman"/>
          <w:b w:val="false"/>
          <w:i w:val="false"/>
          <w:color w:val="000000"/>
          <w:sz w:val="28"/>
        </w:rPr>
        <w:t>
</w:t>
      </w:r>
      <w:r>
        <w:rPr>
          <w:rFonts w:ascii="Times New Roman"/>
          <w:b w:val="false"/>
          <w:i w:val="false"/>
          <w:color w:val="000000"/>
          <w:sz w:val="28"/>
        </w:rPr>
        <w:t>
      Указывается регистрационный номер Расчета, присваиваемый налоговым органом;</w:t>
      </w:r>
      <w:r>
        <w:br/>
      </w:r>
      <w:r>
        <w:rPr>
          <w:rFonts w:ascii="Times New Roman"/>
          <w:b w:val="false"/>
          <w:i w:val="false"/>
          <w:color w:val="000000"/>
          <w:sz w:val="28"/>
        </w:rPr>
        <w:t>
</w:t>
      </w:r>
      <w:r>
        <w:rPr>
          <w:rFonts w:ascii="Times New Roman"/>
          <w:b w:val="false"/>
          <w:i w:val="false"/>
          <w:color w:val="000000"/>
          <w:sz w:val="28"/>
        </w:rPr>
        <w:t>
      6) код налогового органа.</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по месту нахождения плательщика;</w:t>
      </w:r>
      <w:r>
        <w:br/>
      </w:r>
      <w:r>
        <w:rPr>
          <w:rFonts w:ascii="Times New Roman"/>
          <w:b w:val="false"/>
          <w:i w:val="false"/>
          <w:color w:val="000000"/>
          <w:sz w:val="28"/>
        </w:rPr>
        <w:t>
</w:t>
      </w:r>
      <w:r>
        <w:rPr>
          <w:rFonts w:ascii="Times New Roman"/>
          <w:b w:val="false"/>
          <w:i w:val="false"/>
          <w:color w:val="000000"/>
          <w:sz w:val="28"/>
        </w:rPr>
        <w:t>
      7) дата почтового штемпеля.</w:t>
      </w:r>
      <w:r>
        <w:br/>
      </w:r>
      <w:r>
        <w:rPr>
          <w:rFonts w:ascii="Times New Roman"/>
          <w:b w:val="false"/>
          <w:i w:val="false"/>
          <w:color w:val="000000"/>
          <w:sz w:val="28"/>
        </w:rPr>
        <w:t>
</w:t>
      </w: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308"/>
    <w:bookmarkStart w:name="z5841" w:id="309"/>
    <w:p>
      <w:pPr>
        <w:spacing w:after="0"/>
        <w:ind w:left="0"/>
        <w:jc w:val="left"/>
      </w:pPr>
      <w:r>
        <w:rPr>
          <w:rFonts w:ascii="Times New Roman"/>
          <w:b/>
          <w:i w:val="false"/>
          <w:color w:val="000000"/>
        </w:rPr>
        <w:t xml:space="preserve"> 
3. Составление формы 421.01 -</w:t>
      </w:r>
      <w:r>
        <w:br/>
      </w:r>
      <w:r>
        <w:rPr>
          <w:rFonts w:ascii="Times New Roman"/>
          <w:b/>
          <w:i w:val="false"/>
          <w:color w:val="000000"/>
        </w:rPr>
        <w:t>
Облагаемые операции по спирту и (или) виноматериалу</w:t>
      </w:r>
    </w:p>
    <w:bookmarkEnd w:id="309"/>
    <w:bookmarkStart w:name="z5842" w:id="310"/>
    <w:p>
      <w:pPr>
        <w:spacing w:after="0"/>
        <w:ind w:left="0"/>
        <w:jc w:val="both"/>
      </w:pPr>
      <w:r>
        <w:rPr>
          <w:rFonts w:ascii="Times New Roman"/>
          <w:b w:val="false"/>
          <w:i w:val="false"/>
          <w:color w:val="000000"/>
          <w:sz w:val="28"/>
        </w:rPr>
        <w:t>
      20. Данная форма предназначена для отражения информации об облагаемых операциях по спирту и (или) виноматериалу собственного производства.</w:t>
      </w:r>
      <w:r>
        <w:br/>
      </w:r>
      <w:r>
        <w:rPr>
          <w:rFonts w:ascii="Times New Roman"/>
          <w:b w:val="false"/>
          <w:i w:val="false"/>
          <w:color w:val="000000"/>
          <w:sz w:val="28"/>
        </w:rPr>
        <w:t>
</w:t>
      </w:r>
      <w:r>
        <w:rPr>
          <w:rFonts w:ascii="Times New Roman"/>
          <w:b w:val="false"/>
          <w:i w:val="false"/>
          <w:color w:val="000000"/>
          <w:sz w:val="28"/>
        </w:rPr>
        <w:t>
      21. В разделе "Сумма акциза по спирту":</w:t>
      </w:r>
      <w:r>
        <w:br/>
      </w:r>
      <w:r>
        <w:rPr>
          <w:rFonts w:ascii="Times New Roman"/>
          <w:b w:val="false"/>
          <w:i w:val="false"/>
          <w:color w:val="000000"/>
          <w:sz w:val="28"/>
        </w:rPr>
        <w:t>
</w:t>
      </w:r>
      <w:r>
        <w:rPr>
          <w:rFonts w:ascii="Times New Roman"/>
          <w:b w:val="false"/>
          <w:i w:val="false"/>
          <w:color w:val="000000"/>
          <w:sz w:val="28"/>
        </w:rPr>
        <w:t>
      1) в графе А указывается налоговая база (литр);</w:t>
      </w:r>
      <w:r>
        <w:br/>
      </w:r>
      <w:r>
        <w:rPr>
          <w:rFonts w:ascii="Times New Roman"/>
          <w:b w:val="false"/>
          <w:i w:val="false"/>
          <w:color w:val="000000"/>
          <w:sz w:val="28"/>
        </w:rPr>
        <w:t>
</w:t>
      </w:r>
      <w:r>
        <w:rPr>
          <w:rFonts w:ascii="Times New Roman"/>
          <w:b w:val="false"/>
          <w:i w:val="false"/>
          <w:color w:val="000000"/>
          <w:sz w:val="28"/>
        </w:rPr>
        <w:t>
      2) в графе В указывается ставка акциза;</w:t>
      </w:r>
      <w:r>
        <w:br/>
      </w:r>
      <w:r>
        <w:rPr>
          <w:rFonts w:ascii="Times New Roman"/>
          <w:b w:val="false"/>
          <w:i w:val="false"/>
          <w:color w:val="000000"/>
          <w:sz w:val="28"/>
        </w:rPr>
        <w:t>
</w:t>
      </w:r>
      <w:r>
        <w:rPr>
          <w:rFonts w:ascii="Times New Roman"/>
          <w:b w:val="false"/>
          <w:i w:val="false"/>
          <w:color w:val="000000"/>
          <w:sz w:val="28"/>
        </w:rPr>
        <w:t>
      3) в графе С указывается сумма акциза, исчисленного в соответствии со </w:t>
      </w:r>
      <w:r>
        <w:rPr>
          <w:rFonts w:ascii="Times New Roman"/>
          <w:b w:val="false"/>
          <w:i w:val="false"/>
          <w:color w:val="000000"/>
          <w:sz w:val="28"/>
        </w:rPr>
        <w:t>статьей 289</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4) строка 421.01.001 I предназначена для отражения сведений об исчислении акциза по спирту собственного производства, отгруженному для производства алкогольной продукции;</w:t>
      </w:r>
      <w:r>
        <w:br/>
      </w:r>
      <w:r>
        <w:rPr>
          <w:rFonts w:ascii="Times New Roman"/>
          <w:b w:val="false"/>
          <w:i w:val="false"/>
          <w:color w:val="000000"/>
          <w:sz w:val="28"/>
        </w:rPr>
        <w:t>
</w:t>
      </w:r>
      <w:r>
        <w:rPr>
          <w:rFonts w:ascii="Times New Roman"/>
          <w:b w:val="false"/>
          <w:i w:val="false"/>
          <w:color w:val="000000"/>
          <w:sz w:val="28"/>
        </w:rPr>
        <w:t>
      5) строка 421.01.001 II предназначена для отражения сведений об исчислении акциза по спирту собственного производства, отгруженному не для производства алкогольной продукции;</w:t>
      </w:r>
      <w:r>
        <w:br/>
      </w:r>
      <w:r>
        <w:rPr>
          <w:rFonts w:ascii="Times New Roman"/>
          <w:b w:val="false"/>
          <w:i w:val="false"/>
          <w:color w:val="000000"/>
          <w:sz w:val="28"/>
        </w:rPr>
        <w:t>
</w:t>
      </w:r>
      <w:r>
        <w:rPr>
          <w:rFonts w:ascii="Times New Roman"/>
          <w:b w:val="false"/>
          <w:i w:val="false"/>
          <w:color w:val="000000"/>
          <w:sz w:val="28"/>
        </w:rPr>
        <w:t>
      6) строка 421.01.002 предназначена для отражения итоговой суммы исчисленного акциза по спирту, определяемой как сумма строк 421.01.001 I графы С и 421.01.001 II графы С.</w:t>
      </w:r>
      <w:r>
        <w:br/>
      </w:r>
      <w:r>
        <w:rPr>
          <w:rFonts w:ascii="Times New Roman"/>
          <w:b w:val="false"/>
          <w:i w:val="false"/>
          <w:color w:val="000000"/>
          <w:sz w:val="28"/>
        </w:rPr>
        <w:t>
</w:t>
      </w:r>
      <w:r>
        <w:rPr>
          <w:rFonts w:ascii="Times New Roman"/>
          <w:b w:val="false"/>
          <w:i w:val="false"/>
          <w:color w:val="000000"/>
          <w:sz w:val="28"/>
        </w:rPr>
        <w:t>
      22. Раздел "Сумма акциза по виноматериалу":</w:t>
      </w:r>
      <w:r>
        <w:br/>
      </w:r>
      <w:r>
        <w:rPr>
          <w:rFonts w:ascii="Times New Roman"/>
          <w:b w:val="false"/>
          <w:i w:val="false"/>
          <w:color w:val="000000"/>
          <w:sz w:val="28"/>
        </w:rPr>
        <w:t>
</w:t>
      </w:r>
      <w:r>
        <w:rPr>
          <w:rFonts w:ascii="Times New Roman"/>
          <w:b w:val="false"/>
          <w:i w:val="false"/>
          <w:color w:val="000000"/>
          <w:sz w:val="28"/>
        </w:rPr>
        <w:t>
      1) в графе А указывается налоговая база (литр);</w:t>
      </w:r>
      <w:r>
        <w:br/>
      </w:r>
      <w:r>
        <w:rPr>
          <w:rFonts w:ascii="Times New Roman"/>
          <w:b w:val="false"/>
          <w:i w:val="false"/>
          <w:color w:val="000000"/>
          <w:sz w:val="28"/>
        </w:rPr>
        <w:t>
</w:t>
      </w:r>
      <w:r>
        <w:rPr>
          <w:rFonts w:ascii="Times New Roman"/>
          <w:b w:val="false"/>
          <w:i w:val="false"/>
          <w:color w:val="000000"/>
          <w:sz w:val="28"/>
        </w:rPr>
        <w:t>
      2) в графе В указывается ставка акциза;</w:t>
      </w:r>
      <w:r>
        <w:br/>
      </w:r>
      <w:r>
        <w:rPr>
          <w:rFonts w:ascii="Times New Roman"/>
          <w:b w:val="false"/>
          <w:i w:val="false"/>
          <w:color w:val="000000"/>
          <w:sz w:val="28"/>
        </w:rPr>
        <w:t>
</w:t>
      </w:r>
      <w:r>
        <w:rPr>
          <w:rFonts w:ascii="Times New Roman"/>
          <w:b w:val="false"/>
          <w:i w:val="false"/>
          <w:color w:val="000000"/>
          <w:sz w:val="28"/>
        </w:rPr>
        <w:t>
      3) в графе С указывается сумма акциза, исчисленного в соответствии со статьей 289 Налогового кодекса;</w:t>
      </w:r>
      <w:r>
        <w:br/>
      </w:r>
      <w:r>
        <w:rPr>
          <w:rFonts w:ascii="Times New Roman"/>
          <w:b w:val="false"/>
          <w:i w:val="false"/>
          <w:color w:val="000000"/>
          <w:sz w:val="28"/>
        </w:rPr>
        <w:t>
</w:t>
      </w:r>
      <w:r>
        <w:rPr>
          <w:rFonts w:ascii="Times New Roman"/>
          <w:b w:val="false"/>
          <w:i w:val="false"/>
          <w:color w:val="000000"/>
          <w:sz w:val="28"/>
        </w:rPr>
        <w:t>
      4) строка 421.01.003 I предназначена для отражения сведений об исчислении акциза по виноматериалу собственного производства, отгруженному для производства алкогольной продукции;</w:t>
      </w:r>
      <w:r>
        <w:br/>
      </w:r>
      <w:r>
        <w:rPr>
          <w:rFonts w:ascii="Times New Roman"/>
          <w:b w:val="false"/>
          <w:i w:val="false"/>
          <w:color w:val="000000"/>
          <w:sz w:val="28"/>
        </w:rPr>
        <w:t>
</w:t>
      </w:r>
      <w:r>
        <w:rPr>
          <w:rFonts w:ascii="Times New Roman"/>
          <w:b w:val="false"/>
          <w:i w:val="false"/>
          <w:color w:val="000000"/>
          <w:sz w:val="28"/>
        </w:rPr>
        <w:t>
      5) строка 421.01.003 II предназначена для отражения сведений об исчислении акциза по виноматериалу собственного производства, отгруженному не для производства алкогольной продукции;</w:t>
      </w:r>
      <w:r>
        <w:br/>
      </w:r>
      <w:r>
        <w:rPr>
          <w:rFonts w:ascii="Times New Roman"/>
          <w:b w:val="false"/>
          <w:i w:val="false"/>
          <w:color w:val="000000"/>
          <w:sz w:val="28"/>
        </w:rPr>
        <w:t>
</w:t>
      </w:r>
      <w:r>
        <w:rPr>
          <w:rFonts w:ascii="Times New Roman"/>
          <w:b w:val="false"/>
          <w:i w:val="false"/>
          <w:color w:val="000000"/>
          <w:sz w:val="28"/>
        </w:rPr>
        <w:t>
      6) строка 421.01.004 предназначена для отражения итоговой суммы исчисленного акциза по виноматериалу, определяемой как сумма строк 421.01.003 I графы С и 421.01.003 II графы С.</w:t>
      </w:r>
      <w:r>
        <w:br/>
      </w:r>
      <w:r>
        <w:rPr>
          <w:rFonts w:ascii="Times New Roman"/>
          <w:b w:val="false"/>
          <w:i w:val="false"/>
          <w:color w:val="000000"/>
          <w:sz w:val="28"/>
        </w:rPr>
        <w:t>
</w:t>
      </w:r>
      <w:r>
        <w:rPr>
          <w:rFonts w:ascii="Times New Roman"/>
          <w:b w:val="false"/>
          <w:i w:val="false"/>
          <w:color w:val="000000"/>
          <w:sz w:val="28"/>
        </w:rPr>
        <w:t>
      23. Сумма строки 421.01.002 переносится в строку 421.00.001.</w:t>
      </w:r>
    </w:p>
    <w:bookmarkEnd w:id="310"/>
    <w:bookmarkStart w:name="z5858" w:id="311"/>
    <w:p>
      <w:pPr>
        <w:spacing w:after="0"/>
        <w:ind w:left="0"/>
        <w:jc w:val="left"/>
      </w:pPr>
      <w:r>
        <w:rPr>
          <w:rFonts w:ascii="Times New Roman"/>
          <w:b/>
          <w:i w:val="false"/>
          <w:color w:val="000000"/>
        </w:rPr>
        <w:t xml:space="preserve"> 
4. Составление формы 421.02 -</w:t>
      </w:r>
      <w:r>
        <w:br/>
      </w:r>
      <w:r>
        <w:rPr>
          <w:rFonts w:ascii="Times New Roman"/>
          <w:b/>
          <w:i w:val="false"/>
          <w:color w:val="000000"/>
        </w:rPr>
        <w:t>
Облагаемые операции по алкогольной продукции</w:t>
      </w:r>
    </w:p>
    <w:bookmarkEnd w:id="311"/>
    <w:bookmarkStart w:name="z5859" w:id="312"/>
    <w:p>
      <w:pPr>
        <w:spacing w:after="0"/>
        <w:ind w:left="0"/>
        <w:jc w:val="both"/>
      </w:pPr>
      <w:r>
        <w:rPr>
          <w:rFonts w:ascii="Times New Roman"/>
          <w:b w:val="false"/>
          <w:i w:val="false"/>
          <w:color w:val="000000"/>
          <w:sz w:val="28"/>
        </w:rPr>
        <w:t>
      24. Данная форма предназначена для отражения информации об облагаемых операциях по алкогольной продукции.</w:t>
      </w:r>
      <w:r>
        <w:br/>
      </w:r>
      <w:r>
        <w:rPr>
          <w:rFonts w:ascii="Times New Roman"/>
          <w:b w:val="false"/>
          <w:i w:val="false"/>
          <w:color w:val="000000"/>
          <w:sz w:val="28"/>
        </w:rPr>
        <w:t>
</w:t>
      </w:r>
      <w:r>
        <w:rPr>
          <w:rFonts w:ascii="Times New Roman"/>
          <w:b w:val="false"/>
          <w:i w:val="false"/>
          <w:color w:val="000000"/>
          <w:sz w:val="28"/>
        </w:rPr>
        <w:t>
      25. В разделе "Сумма акциза":</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 который начинается со строки 00000001;</w:t>
      </w:r>
      <w:r>
        <w:br/>
      </w:r>
      <w:r>
        <w:rPr>
          <w:rFonts w:ascii="Times New Roman"/>
          <w:b w:val="false"/>
          <w:i w:val="false"/>
          <w:color w:val="000000"/>
          <w:sz w:val="28"/>
        </w:rPr>
        <w:t>
</w:t>
      </w:r>
      <w:r>
        <w:rPr>
          <w:rFonts w:ascii="Times New Roman"/>
          <w:b w:val="false"/>
          <w:i w:val="false"/>
          <w:color w:val="000000"/>
          <w:sz w:val="28"/>
        </w:rPr>
        <w:t>
      2) в графе В указывается вид алкогольной продукции без отражения в разрезе ассортимента;</w:t>
      </w:r>
      <w:r>
        <w:br/>
      </w:r>
      <w:r>
        <w:rPr>
          <w:rFonts w:ascii="Times New Roman"/>
          <w:b w:val="false"/>
          <w:i w:val="false"/>
          <w:color w:val="000000"/>
          <w:sz w:val="28"/>
        </w:rPr>
        <w:t>
</w:t>
      </w:r>
      <w:r>
        <w:rPr>
          <w:rFonts w:ascii="Times New Roman"/>
          <w:b w:val="false"/>
          <w:i w:val="false"/>
          <w:color w:val="000000"/>
          <w:sz w:val="28"/>
        </w:rPr>
        <w:t>
      3) в графе С указывается соответствующий код бюджетной классификации. Одному коду бюджетной классификации соответствует одна строка;</w:t>
      </w:r>
      <w:r>
        <w:br/>
      </w:r>
      <w:r>
        <w:rPr>
          <w:rFonts w:ascii="Times New Roman"/>
          <w:b w:val="false"/>
          <w:i w:val="false"/>
          <w:color w:val="000000"/>
          <w:sz w:val="28"/>
        </w:rPr>
        <w:t>
</w:t>
      </w:r>
      <w:r>
        <w:rPr>
          <w:rFonts w:ascii="Times New Roman"/>
          <w:b w:val="false"/>
          <w:i w:val="false"/>
          <w:color w:val="000000"/>
          <w:sz w:val="28"/>
        </w:rPr>
        <w:t>
      4) в графе D указывается налоговая база по указанному виду алкогольной продукции;</w:t>
      </w:r>
      <w:r>
        <w:br/>
      </w:r>
      <w:r>
        <w:rPr>
          <w:rFonts w:ascii="Times New Roman"/>
          <w:b w:val="false"/>
          <w:i w:val="false"/>
          <w:color w:val="000000"/>
          <w:sz w:val="28"/>
        </w:rPr>
        <w:t>
</w:t>
      </w:r>
      <w:r>
        <w:rPr>
          <w:rFonts w:ascii="Times New Roman"/>
          <w:b w:val="false"/>
          <w:i w:val="false"/>
          <w:color w:val="000000"/>
          <w:sz w:val="28"/>
        </w:rPr>
        <w:t>
      5) в графе Е указывается ставка акциза;</w:t>
      </w:r>
      <w:r>
        <w:br/>
      </w:r>
      <w:r>
        <w:rPr>
          <w:rFonts w:ascii="Times New Roman"/>
          <w:b w:val="false"/>
          <w:i w:val="false"/>
          <w:color w:val="000000"/>
          <w:sz w:val="28"/>
        </w:rPr>
        <w:t>
</w:t>
      </w:r>
      <w:r>
        <w:rPr>
          <w:rFonts w:ascii="Times New Roman"/>
          <w:b w:val="false"/>
          <w:i w:val="false"/>
          <w:color w:val="000000"/>
          <w:sz w:val="28"/>
        </w:rPr>
        <w:t>
      6) в графе F указывается сумма акциза, исчисленного в соответствии со </w:t>
      </w:r>
      <w:r>
        <w:rPr>
          <w:rFonts w:ascii="Times New Roman"/>
          <w:b w:val="false"/>
          <w:i w:val="false"/>
          <w:color w:val="000000"/>
          <w:sz w:val="28"/>
        </w:rPr>
        <w:t>статьей 289</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7) в графе F строки 00000001 указывается итоговая сумма по графе F.</w:t>
      </w:r>
      <w:r>
        <w:br/>
      </w:r>
      <w:r>
        <w:rPr>
          <w:rFonts w:ascii="Times New Roman"/>
          <w:b w:val="false"/>
          <w:i w:val="false"/>
          <w:color w:val="000000"/>
          <w:sz w:val="28"/>
        </w:rPr>
        <w:t>
</w:t>
      </w:r>
      <w:r>
        <w:rPr>
          <w:rFonts w:ascii="Times New Roman"/>
          <w:b w:val="false"/>
          <w:i w:val="false"/>
          <w:color w:val="000000"/>
          <w:sz w:val="28"/>
        </w:rPr>
        <w:t>
      Итоговая сумма строки 00000001 графы F настоящей формы переносится в строку 421.00.002.</w:t>
      </w:r>
      <w:r>
        <w:br/>
      </w:r>
      <w:r>
        <w:rPr>
          <w:rFonts w:ascii="Times New Roman"/>
          <w:b w:val="false"/>
          <w:i w:val="false"/>
          <w:color w:val="000000"/>
          <w:sz w:val="28"/>
        </w:rPr>
        <w:t>
</w:t>
      </w:r>
      <w:r>
        <w:rPr>
          <w:rFonts w:ascii="Times New Roman"/>
          <w:b w:val="false"/>
          <w:i w:val="false"/>
          <w:color w:val="000000"/>
          <w:sz w:val="28"/>
        </w:rPr>
        <w:t>
      26. Налоговая база для водки, ликероводочных изделий, коньяка, бренди рассматривается как литр 100 процентного спирта, по другим видам алкогольной продукции отражается в литрах.</w:t>
      </w:r>
    </w:p>
    <w:bookmarkEnd w:id="312"/>
    <w:bookmarkStart w:name="z5870" w:id="313"/>
    <w:p>
      <w:pPr>
        <w:spacing w:after="0"/>
        <w:ind w:left="0"/>
        <w:jc w:val="left"/>
      </w:pPr>
      <w:r>
        <w:rPr>
          <w:rFonts w:ascii="Times New Roman"/>
          <w:b/>
          <w:i w:val="false"/>
          <w:color w:val="000000"/>
        </w:rPr>
        <w:t xml:space="preserve"> 
5. Составление формы 421.03 -</w:t>
      </w:r>
      <w:r>
        <w:br/>
      </w:r>
      <w:r>
        <w:rPr>
          <w:rFonts w:ascii="Times New Roman"/>
          <w:b/>
          <w:i w:val="false"/>
          <w:color w:val="000000"/>
        </w:rPr>
        <w:t>
Облагаемые операции по конкурсной массе спирта</w:t>
      </w:r>
      <w:r>
        <w:br/>
      </w:r>
      <w:r>
        <w:rPr>
          <w:rFonts w:ascii="Times New Roman"/>
          <w:b/>
          <w:i w:val="false"/>
          <w:color w:val="000000"/>
        </w:rPr>
        <w:t>
и алкогольной продукции</w:t>
      </w:r>
    </w:p>
    <w:bookmarkEnd w:id="313"/>
    <w:bookmarkStart w:name="z5871" w:id="314"/>
    <w:p>
      <w:pPr>
        <w:spacing w:after="0"/>
        <w:ind w:left="0"/>
        <w:jc w:val="both"/>
      </w:pPr>
      <w:r>
        <w:rPr>
          <w:rFonts w:ascii="Times New Roman"/>
          <w:b w:val="false"/>
          <w:i w:val="false"/>
          <w:color w:val="000000"/>
          <w:sz w:val="28"/>
        </w:rPr>
        <w:t>
      27. Данная форма предназначена для отражения информации об облагаемых операциях по конкурсной массе спирта и алкогольной продукции.</w:t>
      </w:r>
      <w:r>
        <w:br/>
      </w:r>
      <w:r>
        <w:rPr>
          <w:rFonts w:ascii="Times New Roman"/>
          <w:b w:val="false"/>
          <w:i w:val="false"/>
          <w:color w:val="000000"/>
          <w:sz w:val="28"/>
        </w:rPr>
        <w:t>
</w:t>
      </w:r>
      <w:r>
        <w:rPr>
          <w:rFonts w:ascii="Times New Roman"/>
          <w:b w:val="false"/>
          <w:i w:val="false"/>
          <w:color w:val="000000"/>
          <w:sz w:val="28"/>
        </w:rPr>
        <w:t>
      28. В разделе "Сумма акциза":</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В указывается наименование подакцизной продукции;</w:t>
      </w:r>
      <w:r>
        <w:br/>
      </w:r>
      <w:r>
        <w:rPr>
          <w:rFonts w:ascii="Times New Roman"/>
          <w:b w:val="false"/>
          <w:i w:val="false"/>
          <w:color w:val="000000"/>
          <w:sz w:val="28"/>
        </w:rPr>
        <w:t>
</w:t>
      </w:r>
      <w:r>
        <w:rPr>
          <w:rFonts w:ascii="Times New Roman"/>
          <w:b w:val="false"/>
          <w:i w:val="false"/>
          <w:color w:val="000000"/>
          <w:sz w:val="28"/>
        </w:rPr>
        <w:t>
      3) в графе С указывается код бюджетной классификации;</w:t>
      </w:r>
      <w:r>
        <w:br/>
      </w:r>
      <w:r>
        <w:rPr>
          <w:rFonts w:ascii="Times New Roman"/>
          <w:b w:val="false"/>
          <w:i w:val="false"/>
          <w:color w:val="000000"/>
          <w:sz w:val="28"/>
        </w:rPr>
        <w:t>
</w:t>
      </w:r>
      <w:r>
        <w:rPr>
          <w:rFonts w:ascii="Times New Roman"/>
          <w:b w:val="false"/>
          <w:i w:val="false"/>
          <w:color w:val="000000"/>
          <w:sz w:val="28"/>
        </w:rPr>
        <w:t>
      4) в графе D указывается налоговая база (литр);</w:t>
      </w:r>
      <w:r>
        <w:br/>
      </w:r>
      <w:r>
        <w:rPr>
          <w:rFonts w:ascii="Times New Roman"/>
          <w:b w:val="false"/>
          <w:i w:val="false"/>
          <w:color w:val="000000"/>
          <w:sz w:val="28"/>
        </w:rPr>
        <w:t>
</w:t>
      </w:r>
      <w:r>
        <w:rPr>
          <w:rFonts w:ascii="Times New Roman"/>
          <w:b w:val="false"/>
          <w:i w:val="false"/>
          <w:color w:val="000000"/>
          <w:sz w:val="28"/>
        </w:rPr>
        <w:t>
      5) в графе Е указывается ставка акциза;</w:t>
      </w:r>
      <w:r>
        <w:br/>
      </w:r>
      <w:r>
        <w:rPr>
          <w:rFonts w:ascii="Times New Roman"/>
          <w:b w:val="false"/>
          <w:i w:val="false"/>
          <w:color w:val="000000"/>
          <w:sz w:val="28"/>
        </w:rPr>
        <w:t>
</w:t>
      </w:r>
      <w:r>
        <w:rPr>
          <w:rFonts w:ascii="Times New Roman"/>
          <w:b w:val="false"/>
          <w:i w:val="false"/>
          <w:color w:val="000000"/>
          <w:sz w:val="28"/>
        </w:rPr>
        <w:t>
      6) в графе F указывается сумма акциза, исчисленного в соответствии со статьей 289 Налогового кодекса;</w:t>
      </w:r>
      <w:r>
        <w:br/>
      </w:r>
      <w:r>
        <w:rPr>
          <w:rFonts w:ascii="Times New Roman"/>
          <w:b w:val="false"/>
          <w:i w:val="false"/>
          <w:color w:val="000000"/>
          <w:sz w:val="28"/>
        </w:rPr>
        <w:t>
</w:t>
      </w:r>
      <w:r>
        <w:rPr>
          <w:rFonts w:ascii="Times New Roman"/>
          <w:b w:val="false"/>
          <w:i w:val="false"/>
          <w:color w:val="000000"/>
          <w:sz w:val="28"/>
        </w:rPr>
        <w:t>
      7) в графе F строки 00000001 указывается итоговая сумма по графе F.</w:t>
      </w:r>
      <w:r>
        <w:br/>
      </w:r>
      <w:r>
        <w:rPr>
          <w:rFonts w:ascii="Times New Roman"/>
          <w:b w:val="false"/>
          <w:i w:val="false"/>
          <w:color w:val="000000"/>
          <w:sz w:val="28"/>
        </w:rPr>
        <w:t>
</w:t>
      </w:r>
      <w:r>
        <w:rPr>
          <w:rFonts w:ascii="Times New Roman"/>
          <w:b w:val="false"/>
          <w:i w:val="false"/>
          <w:color w:val="000000"/>
          <w:sz w:val="28"/>
        </w:rPr>
        <w:t>
      Итоговая сумма строки 00000001 графы F настоящей формы переносится в строку 421.00.003.</w:t>
      </w:r>
      <w:r>
        <w:br/>
      </w:r>
      <w:r>
        <w:rPr>
          <w:rFonts w:ascii="Times New Roman"/>
          <w:b w:val="false"/>
          <w:i w:val="false"/>
          <w:color w:val="000000"/>
          <w:sz w:val="28"/>
        </w:rPr>
        <w:t>
</w:t>
      </w:r>
      <w:r>
        <w:rPr>
          <w:rFonts w:ascii="Times New Roman"/>
          <w:b w:val="false"/>
          <w:i w:val="false"/>
          <w:color w:val="000000"/>
          <w:sz w:val="28"/>
        </w:rPr>
        <w:t>
      29. Налоговая база для водки, ликероводочных изделий, коньяка, бренди рассматривается как литр 100 процентного спирта, по другим видам алкогольной продукции отражается в литрах.</w:t>
      </w:r>
    </w:p>
    <w:bookmarkEnd w:id="314"/>
    <w:bookmarkStart w:name="z5882" w:id="315"/>
    <w:p>
      <w:pPr>
        <w:spacing w:after="0"/>
        <w:ind w:left="0"/>
        <w:jc w:val="left"/>
      </w:pPr>
      <w:r>
        <w:rPr>
          <w:rFonts w:ascii="Times New Roman"/>
          <w:b/>
          <w:i w:val="false"/>
          <w:color w:val="000000"/>
        </w:rPr>
        <w:t xml:space="preserve"> 
6. Составление формы 421.04 - Вычет из налога</w:t>
      </w:r>
    </w:p>
    <w:bookmarkEnd w:id="315"/>
    <w:bookmarkStart w:name="z5883" w:id="316"/>
    <w:p>
      <w:pPr>
        <w:spacing w:after="0"/>
        <w:ind w:left="0"/>
        <w:jc w:val="both"/>
      </w:pPr>
      <w:r>
        <w:rPr>
          <w:rFonts w:ascii="Times New Roman"/>
          <w:b w:val="false"/>
          <w:i w:val="false"/>
          <w:color w:val="000000"/>
          <w:sz w:val="28"/>
        </w:rPr>
        <w:t>
      30. Данная форма предназначена для расчета сумм акциза, уплаченного за сырье, фактически использованное для производства алкогольной продукции, в отчетном налоговом периоде и подлежащего вычету в соответствии со </w:t>
      </w:r>
      <w:r>
        <w:rPr>
          <w:rFonts w:ascii="Times New Roman"/>
          <w:b w:val="false"/>
          <w:i w:val="false"/>
          <w:color w:val="000000"/>
          <w:sz w:val="28"/>
        </w:rPr>
        <w:t>статьей 291</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31. В разделе "Сумма вычета":</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В указывается код бюджетной классификации;</w:t>
      </w:r>
      <w:r>
        <w:br/>
      </w:r>
      <w:r>
        <w:rPr>
          <w:rFonts w:ascii="Times New Roman"/>
          <w:b w:val="false"/>
          <w:i w:val="false"/>
          <w:color w:val="000000"/>
          <w:sz w:val="28"/>
        </w:rPr>
        <w:t>
</w:t>
      </w:r>
      <w:r>
        <w:rPr>
          <w:rFonts w:ascii="Times New Roman"/>
          <w:b w:val="false"/>
          <w:i w:val="false"/>
          <w:color w:val="000000"/>
          <w:sz w:val="28"/>
        </w:rPr>
        <w:t>
      3) в графе С указывается объем использованного сырья (литр) на производство алкогольной продукции в отчетном налоговом периоде. Объем использованного сырья подакцизного товара определяется в соответствии с налоговой базой;</w:t>
      </w:r>
      <w:r>
        <w:br/>
      </w:r>
      <w:r>
        <w:rPr>
          <w:rFonts w:ascii="Times New Roman"/>
          <w:b w:val="false"/>
          <w:i w:val="false"/>
          <w:color w:val="000000"/>
          <w:sz w:val="28"/>
        </w:rPr>
        <w:t>
</w:t>
      </w:r>
      <w:r>
        <w:rPr>
          <w:rFonts w:ascii="Times New Roman"/>
          <w:b w:val="false"/>
          <w:i w:val="false"/>
          <w:color w:val="000000"/>
          <w:sz w:val="28"/>
        </w:rPr>
        <w:t>
      4) в графе D указывается ставка акциза;</w:t>
      </w:r>
      <w:r>
        <w:br/>
      </w:r>
      <w:r>
        <w:rPr>
          <w:rFonts w:ascii="Times New Roman"/>
          <w:b w:val="false"/>
          <w:i w:val="false"/>
          <w:color w:val="000000"/>
          <w:sz w:val="28"/>
        </w:rPr>
        <w:t>
</w:t>
      </w:r>
      <w:r>
        <w:rPr>
          <w:rFonts w:ascii="Times New Roman"/>
          <w:b w:val="false"/>
          <w:i w:val="false"/>
          <w:color w:val="000000"/>
          <w:sz w:val="28"/>
        </w:rPr>
        <w:t>
      5) в графе Е указывается сумма акциза, подлежащего вычету;</w:t>
      </w:r>
      <w:r>
        <w:br/>
      </w:r>
      <w:r>
        <w:rPr>
          <w:rFonts w:ascii="Times New Roman"/>
          <w:b w:val="false"/>
          <w:i w:val="false"/>
          <w:color w:val="000000"/>
          <w:sz w:val="28"/>
        </w:rPr>
        <w:t>
</w:t>
      </w:r>
      <w:r>
        <w:rPr>
          <w:rFonts w:ascii="Times New Roman"/>
          <w:b w:val="false"/>
          <w:i w:val="false"/>
          <w:color w:val="000000"/>
          <w:sz w:val="28"/>
        </w:rPr>
        <w:t>
      6) в графе Е строки 00000001 указывается итоговая сумма по графе Е.</w:t>
      </w:r>
      <w:r>
        <w:br/>
      </w:r>
      <w:r>
        <w:rPr>
          <w:rFonts w:ascii="Times New Roman"/>
          <w:b w:val="false"/>
          <w:i w:val="false"/>
          <w:color w:val="000000"/>
          <w:sz w:val="28"/>
        </w:rPr>
        <w:t>
</w:t>
      </w:r>
      <w:r>
        <w:rPr>
          <w:rFonts w:ascii="Times New Roman"/>
          <w:b w:val="false"/>
          <w:i w:val="false"/>
          <w:color w:val="000000"/>
          <w:sz w:val="28"/>
        </w:rPr>
        <w:t>
      Итоговая сумма строки 00000001 графы Е настоящей формы переносится в строку 421.00.005.</w:t>
      </w:r>
    </w:p>
    <w:bookmarkEnd w:id="316"/>
    <w:bookmarkStart w:name="z5893" w:id="317"/>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ноября 2011 года № 1310</w:t>
      </w:r>
    </w:p>
    <w:bookmarkEnd w:id="317"/>
    <w:bookmarkStart w:name="z5894" w:id="318"/>
    <w:p>
      <w:pPr>
        <w:spacing w:after="0"/>
        <w:ind w:left="0"/>
        <w:jc w:val="left"/>
      </w:pPr>
      <w:r>
        <w:rPr>
          <w:rFonts w:ascii="Times New Roman"/>
          <w:b/>
          <w:i w:val="false"/>
          <w:color w:val="000000"/>
        </w:rPr>
        <w:t xml:space="preserve"> 
Правила составления налоговой отчетности</w:t>
      </w:r>
      <w:r>
        <w:br/>
      </w:r>
      <w:r>
        <w:rPr>
          <w:rFonts w:ascii="Times New Roman"/>
          <w:b/>
          <w:i w:val="false"/>
          <w:color w:val="000000"/>
        </w:rPr>
        <w:t>
(расчета) акциза за структурное подразделение или объекты,</w:t>
      </w:r>
      <w:r>
        <w:br/>
      </w:r>
      <w:r>
        <w:rPr>
          <w:rFonts w:ascii="Times New Roman"/>
          <w:b/>
          <w:i w:val="false"/>
          <w:color w:val="000000"/>
        </w:rPr>
        <w:t>
связанные с налогообложением (Форма 431.00)</w:t>
      </w:r>
    </w:p>
    <w:bookmarkEnd w:id="318"/>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Форма размещена на сайте РГП "РЦПИ" </w:t>
      </w:r>
      <w:r>
        <w:rPr>
          <w:rFonts w:ascii="Times New Roman"/>
          <w:b w:val="false"/>
          <w:i w:val="false"/>
          <w:color w:val="000000"/>
          <w:sz w:val="28"/>
          <w:u w:val="single"/>
        </w:rPr>
        <w:t>http://rkao.kz/fnoforms</w:t>
      </w:r>
      <w:r>
        <w:rPr>
          <w:rFonts w:ascii="Times New Roman"/>
          <w:b w:val="false"/>
          <w:i w:val="false"/>
          <w:color w:val="ff0000"/>
          <w:sz w:val="28"/>
        </w:rPr>
        <w:t>; в случае необходимости форму в электронном виде можно получить в РГП "РЦПИ".</w:t>
      </w:r>
    </w:p>
    <w:bookmarkStart w:name="z5895" w:id="319"/>
    <w:p>
      <w:pPr>
        <w:spacing w:after="0"/>
        <w:ind w:left="0"/>
        <w:jc w:val="left"/>
      </w:pPr>
      <w:r>
        <w:rPr>
          <w:rFonts w:ascii="Times New Roman"/>
          <w:b/>
          <w:i w:val="false"/>
          <w:color w:val="000000"/>
        </w:rPr>
        <w:t xml:space="preserve"> 
1. Общие положения</w:t>
      </w:r>
    </w:p>
    <w:bookmarkEnd w:id="319"/>
    <w:bookmarkStart w:name="z5896" w:id="320"/>
    <w:p>
      <w:pPr>
        <w:spacing w:after="0"/>
        <w:ind w:left="0"/>
        <w:jc w:val="both"/>
      </w:pPr>
      <w:r>
        <w:rPr>
          <w:rFonts w:ascii="Times New Roman"/>
          <w:b w:val="false"/>
          <w:i w:val="false"/>
          <w:color w:val="000000"/>
          <w:sz w:val="28"/>
        </w:rPr>
        <w:t>
      1. Настоящие Правила составления налоговой отчетности (расчета) акциза за структурное подразделение или объекты, связанные с налогообложением (Форма 431.00)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определяют порядок составления налоговой отчетности (расчета) акциза (далее - Расчет), предназначенного для исчисления сумм акциза на бензин (за исключением авиационного) и дизельного топлива, плательщиками акциза, имеющими структурные подразделения или объекты, связанные с налогообложением, сумм акциза по операциям, совершенным структурными подразделениями, или объекты, связанные с налогообложением, согласно </w:t>
      </w:r>
      <w:r>
        <w:rPr>
          <w:rFonts w:ascii="Times New Roman"/>
          <w:b w:val="false"/>
          <w:i w:val="false"/>
          <w:color w:val="000000"/>
          <w:sz w:val="28"/>
        </w:rPr>
        <w:t>разделу 9</w:t>
      </w:r>
      <w:r>
        <w:rPr>
          <w:rFonts w:ascii="Times New Roman"/>
          <w:b w:val="false"/>
          <w:i w:val="false"/>
          <w:color w:val="000000"/>
          <w:sz w:val="28"/>
        </w:rPr>
        <w:t xml:space="preserve"> Налогового кодекса,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 от 10 декабря 2008 года "О введении в действие Кодекса Республики Казахстан "О налогах и других обязательных платежах в бюджет" (Налоговый кодекс)" (далее - Закон о введении).</w:t>
      </w:r>
      <w:r>
        <w:br/>
      </w:r>
      <w:r>
        <w:rPr>
          <w:rFonts w:ascii="Times New Roman"/>
          <w:b w:val="false"/>
          <w:i w:val="false"/>
          <w:color w:val="000000"/>
          <w:sz w:val="28"/>
        </w:rPr>
        <w:t>
</w:t>
      </w:r>
      <w:r>
        <w:rPr>
          <w:rFonts w:ascii="Times New Roman"/>
          <w:b w:val="false"/>
          <w:i w:val="false"/>
          <w:color w:val="000000"/>
          <w:sz w:val="28"/>
        </w:rPr>
        <w:t>
      2. Расчет состоит из самого Расчета (форма 431.00), предназначенного для детального отражения информации об исчислении налогового обязательства.</w:t>
      </w:r>
      <w:r>
        <w:br/>
      </w:r>
      <w:r>
        <w:rPr>
          <w:rFonts w:ascii="Times New Roman"/>
          <w:b w:val="false"/>
          <w:i w:val="false"/>
          <w:color w:val="000000"/>
          <w:sz w:val="28"/>
        </w:rPr>
        <w:t>
</w:t>
      </w:r>
      <w:r>
        <w:rPr>
          <w:rFonts w:ascii="Times New Roman"/>
          <w:b w:val="false"/>
          <w:i w:val="false"/>
          <w:color w:val="000000"/>
          <w:sz w:val="28"/>
        </w:rPr>
        <w:t>
      3. При заполнении Расчета не допускаются исправления, подчистки и помарки.</w:t>
      </w:r>
      <w:r>
        <w:br/>
      </w:r>
      <w:r>
        <w:rPr>
          <w:rFonts w:ascii="Times New Roman"/>
          <w:b w:val="false"/>
          <w:i w:val="false"/>
          <w:color w:val="000000"/>
          <w:sz w:val="28"/>
        </w:rPr>
        <w:t>
</w:t>
      </w:r>
      <w:r>
        <w:rPr>
          <w:rFonts w:ascii="Times New Roman"/>
          <w:b w:val="false"/>
          <w:i w:val="false"/>
          <w:color w:val="000000"/>
          <w:sz w:val="28"/>
        </w:rPr>
        <w:t xml:space="preserve">
      4. При отсутствии показателей соответствующие ячейки не заполняются. </w:t>
      </w:r>
      <w:r>
        <w:br/>
      </w:r>
      <w:r>
        <w:rPr>
          <w:rFonts w:ascii="Times New Roman"/>
          <w:b w:val="false"/>
          <w:i w:val="false"/>
          <w:color w:val="000000"/>
          <w:sz w:val="28"/>
        </w:rPr>
        <w:t>
</w:t>
      </w:r>
      <w:r>
        <w:rPr>
          <w:rFonts w:ascii="Times New Roman"/>
          <w:b w:val="false"/>
          <w:i w:val="false"/>
          <w:color w:val="000000"/>
          <w:sz w:val="28"/>
        </w:rPr>
        <w:t>
      5. В настоящих правилах применяются арифметические знаки: "+" - плюс; "-" - минус; "х" - умножение; "/" - деление; "=" - равно.</w:t>
      </w:r>
      <w:r>
        <w:br/>
      </w:r>
      <w:r>
        <w:rPr>
          <w:rFonts w:ascii="Times New Roman"/>
          <w:b w:val="false"/>
          <w:i w:val="false"/>
          <w:color w:val="000000"/>
          <w:sz w:val="28"/>
        </w:rPr>
        <w:t>
</w:t>
      </w:r>
      <w:r>
        <w:rPr>
          <w:rFonts w:ascii="Times New Roman"/>
          <w:b w:val="false"/>
          <w:i w:val="false"/>
          <w:color w:val="000000"/>
          <w:sz w:val="28"/>
        </w:rPr>
        <w:t>
      6. Отрицательные значения сумм обозначаются знаком "-" в первой левой ячейке соответствующей строки (графы) Расчета.</w:t>
      </w:r>
      <w:r>
        <w:br/>
      </w:r>
      <w:r>
        <w:rPr>
          <w:rFonts w:ascii="Times New Roman"/>
          <w:b w:val="false"/>
          <w:i w:val="false"/>
          <w:color w:val="000000"/>
          <w:sz w:val="28"/>
        </w:rPr>
        <w:t>
</w:t>
      </w:r>
      <w:r>
        <w:rPr>
          <w:rFonts w:ascii="Times New Roman"/>
          <w:b w:val="false"/>
          <w:i w:val="false"/>
          <w:color w:val="000000"/>
          <w:sz w:val="28"/>
        </w:rPr>
        <w:t>
      При составлении Расчета:</w:t>
      </w:r>
      <w:r>
        <w:br/>
      </w:r>
      <w:r>
        <w:rPr>
          <w:rFonts w:ascii="Times New Roman"/>
          <w:b w:val="false"/>
          <w:i w:val="false"/>
          <w:color w:val="000000"/>
          <w:sz w:val="28"/>
        </w:rPr>
        <w:t>
</w:t>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r>
        <w:br/>
      </w:r>
      <w:r>
        <w:rPr>
          <w:rFonts w:ascii="Times New Roman"/>
          <w:b w:val="false"/>
          <w:i w:val="false"/>
          <w:color w:val="000000"/>
          <w:sz w:val="28"/>
        </w:rPr>
        <w:t>
</w:t>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7. Расчет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r>
        <w:br/>
      </w:r>
      <w:r>
        <w:rPr>
          <w:rFonts w:ascii="Times New Roman"/>
          <w:b w:val="false"/>
          <w:i w:val="false"/>
          <w:color w:val="000000"/>
          <w:sz w:val="28"/>
        </w:rPr>
        <w:t>
</w:t>
      </w:r>
      <w:r>
        <w:rPr>
          <w:rFonts w:ascii="Times New Roman"/>
          <w:b w:val="false"/>
          <w:i w:val="false"/>
          <w:color w:val="000000"/>
          <w:sz w:val="28"/>
        </w:rPr>
        <w:t xml:space="preserve">
      8. При представлении Расчета: </w:t>
      </w:r>
      <w:r>
        <w:br/>
      </w:r>
      <w:r>
        <w:rPr>
          <w:rFonts w:ascii="Times New Roman"/>
          <w:b w:val="false"/>
          <w:i w:val="false"/>
          <w:color w:val="000000"/>
          <w:sz w:val="28"/>
        </w:rPr>
        <w:t>
</w:t>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плательщику с отметкой налогового органа;</w:t>
      </w:r>
      <w:r>
        <w:br/>
      </w:r>
      <w:r>
        <w:rPr>
          <w:rFonts w:ascii="Times New Roman"/>
          <w:b w:val="false"/>
          <w:i w:val="false"/>
          <w:color w:val="000000"/>
          <w:sz w:val="28"/>
        </w:rPr>
        <w:t>
</w:t>
      </w: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r>
        <w:br/>
      </w:r>
      <w:r>
        <w:rPr>
          <w:rFonts w:ascii="Times New Roman"/>
          <w:b w:val="false"/>
          <w:i w:val="false"/>
          <w:color w:val="000000"/>
          <w:sz w:val="28"/>
        </w:rPr>
        <w:t>
</w:t>
      </w:r>
      <w:r>
        <w:rPr>
          <w:rFonts w:ascii="Times New Roman"/>
          <w:b w:val="false"/>
          <w:i w:val="false"/>
          <w:color w:val="000000"/>
          <w:sz w:val="28"/>
        </w:rPr>
        <w:t>
      3) в электронном виде - налогоплательщик получает уведомление о принятии или непринятии налоговой отчетности системой приема налоговой отчетности органов налоговой службы.</w:t>
      </w:r>
      <w:r>
        <w:br/>
      </w:r>
      <w:r>
        <w:rPr>
          <w:rFonts w:ascii="Times New Roman"/>
          <w:b w:val="false"/>
          <w:i w:val="false"/>
          <w:color w:val="000000"/>
          <w:sz w:val="28"/>
        </w:rPr>
        <w:t>
</w:t>
      </w:r>
      <w:r>
        <w:rPr>
          <w:rFonts w:ascii="Times New Roman"/>
          <w:b w:val="false"/>
          <w:i w:val="false"/>
          <w:color w:val="000000"/>
          <w:sz w:val="28"/>
        </w:rPr>
        <w:t>
      9.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(далее - Закон о национальных реестрах) подлежат обязательному заполнению при представлении Расчета:</w:t>
      </w:r>
      <w:r>
        <w:br/>
      </w:r>
      <w:r>
        <w:rPr>
          <w:rFonts w:ascii="Times New Roman"/>
          <w:b w:val="false"/>
          <w:i w:val="false"/>
          <w:color w:val="000000"/>
          <w:sz w:val="28"/>
        </w:rPr>
        <w:t>
</w:t>
      </w:r>
      <w:r>
        <w:rPr>
          <w:rFonts w:ascii="Times New Roman"/>
          <w:b w:val="false"/>
          <w:i w:val="false"/>
          <w:color w:val="000000"/>
          <w:sz w:val="28"/>
        </w:rPr>
        <w:t>
      РНН - регистрационный номер налогоплательщика до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r>
        <w:br/>
      </w:r>
      <w:r>
        <w:rPr>
          <w:rFonts w:ascii="Times New Roman"/>
          <w:b w:val="false"/>
          <w:i w:val="false"/>
          <w:color w:val="000000"/>
          <w:sz w:val="28"/>
        </w:rPr>
        <w:t>
</w:t>
      </w:r>
      <w:r>
        <w:rPr>
          <w:rFonts w:ascii="Times New Roman"/>
          <w:b w:val="false"/>
          <w:i w:val="false"/>
          <w:color w:val="000000"/>
          <w:sz w:val="28"/>
        </w:rPr>
        <w:t>
      ИИН/БИН - индивидуальный идентификационный номер (бизнес- идентификационный номер) со дня введения в действие подпункта 4) пункта 4 статьи 3 Закона о национальных реестрах.</w:t>
      </w:r>
    </w:p>
    <w:bookmarkEnd w:id="320"/>
    <w:bookmarkStart w:name="z5913" w:id="321"/>
    <w:p>
      <w:pPr>
        <w:spacing w:after="0"/>
        <w:ind w:left="0"/>
        <w:jc w:val="left"/>
      </w:pPr>
      <w:r>
        <w:rPr>
          <w:rFonts w:ascii="Times New Roman"/>
          <w:b/>
          <w:i w:val="false"/>
          <w:color w:val="000000"/>
        </w:rPr>
        <w:t xml:space="preserve"> 
2. Составление Расчета (форма 431.00)</w:t>
      </w:r>
    </w:p>
    <w:bookmarkEnd w:id="321"/>
    <w:bookmarkStart w:name="z5914" w:id="322"/>
    <w:p>
      <w:pPr>
        <w:spacing w:after="0"/>
        <w:ind w:left="0"/>
        <w:jc w:val="both"/>
      </w:pPr>
      <w:r>
        <w:rPr>
          <w:rFonts w:ascii="Times New Roman"/>
          <w:b w:val="false"/>
          <w:i w:val="false"/>
          <w:color w:val="000000"/>
          <w:sz w:val="28"/>
        </w:rPr>
        <w:t>
      10. В разделе "Общая информация о налогоплательщике"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xml:space="preserve">
      1) РНН -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ИИН/БИН - индивидуальный идентификационный номер (бизнес- идентификационный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3) исчисление акциза: </w:t>
      </w:r>
      <w:r>
        <w:br/>
      </w:r>
      <w:r>
        <w:rPr>
          <w:rFonts w:ascii="Times New Roman"/>
          <w:b w:val="false"/>
          <w:i w:val="false"/>
          <w:color w:val="000000"/>
          <w:sz w:val="28"/>
        </w:rPr>
        <w:t>
</w:t>
      </w:r>
      <w:r>
        <w:rPr>
          <w:rFonts w:ascii="Times New Roman"/>
          <w:b w:val="false"/>
          <w:i w:val="false"/>
          <w:color w:val="000000"/>
          <w:sz w:val="28"/>
        </w:rPr>
        <w:t xml:space="preserve">
      ячейка А отмечается в случае, если исчисление акциза осуществляется за структурные подразделения; </w:t>
      </w:r>
      <w:r>
        <w:br/>
      </w:r>
      <w:r>
        <w:rPr>
          <w:rFonts w:ascii="Times New Roman"/>
          <w:b w:val="false"/>
          <w:i w:val="false"/>
          <w:color w:val="000000"/>
          <w:sz w:val="28"/>
        </w:rPr>
        <w:t>
</w:t>
      </w:r>
      <w:r>
        <w:rPr>
          <w:rFonts w:ascii="Times New Roman"/>
          <w:b w:val="false"/>
          <w:i w:val="false"/>
          <w:color w:val="000000"/>
          <w:sz w:val="28"/>
        </w:rPr>
        <w:t xml:space="preserve">
      ячейка В отмечается в случае, если исчисление акциза осуществляется за объекты, связанные с налогообложением юридического лица или индивидуального предпринимателя; </w:t>
      </w:r>
      <w:r>
        <w:br/>
      </w:r>
      <w:r>
        <w:rPr>
          <w:rFonts w:ascii="Times New Roman"/>
          <w:b w:val="false"/>
          <w:i w:val="false"/>
          <w:color w:val="000000"/>
          <w:sz w:val="28"/>
        </w:rPr>
        <w:t>
</w:t>
      </w:r>
      <w:r>
        <w:rPr>
          <w:rFonts w:ascii="Times New Roman"/>
          <w:b w:val="false"/>
          <w:i w:val="false"/>
          <w:color w:val="000000"/>
          <w:sz w:val="28"/>
        </w:rPr>
        <w:t xml:space="preserve">
      ячейка С отмечается в случае, если исчисление акциза осуществляется за объекты, связанные с налогообложением структурного подразделения; </w:t>
      </w:r>
      <w:r>
        <w:br/>
      </w:r>
      <w:r>
        <w:rPr>
          <w:rFonts w:ascii="Times New Roman"/>
          <w:b w:val="false"/>
          <w:i w:val="false"/>
          <w:color w:val="000000"/>
          <w:sz w:val="28"/>
        </w:rPr>
        <w:t>
</w:t>
      </w:r>
      <w:r>
        <w:rPr>
          <w:rFonts w:ascii="Times New Roman"/>
          <w:b w:val="false"/>
          <w:i w:val="false"/>
          <w:color w:val="000000"/>
          <w:sz w:val="28"/>
        </w:rPr>
        <w:t xml:space="preserve">
      4) РНН структурного подразделения юридического лица; </w:t>
      </w:r>
      <w:r>
        <w:br/>
      </w:r>
      <w:r>
        <w:rPr>
          <w:rFonts w:ascii="Times New Roman"/>
          <w:b w:val="false"/>
          <w:i w:val="false"/>
          <w:color w:val="000000"/>
          <w:sz w:val="28"/>
        </w:rPr>
        <w:t>
</w:t>
      </w:r>
      <w:r>
        <w:rPr>
          <w:rFonts w:ascii="Times New Roman"/>
          <w:b w:val="false"/>
          <w:i w:val="false"/>
          <w:color w:val="000000"/>
          <w:sz w:val="28"/>
        </w:rPr>
        <w:t>
      5) ИИН/БИН структурного подразделения юридического лица;</w:t>
      </w:r>
      <w:r>
        <w:br/>
      </w:r>
      <w:r>
        <w:rPr>
          <w:rFonts w:ascii="Times New Roman"/>
          <w:b w:val="false"/>
          <w:i w:val="false"/>
          <w:color w:val="000000"/>
          <w:sz w:val="28"/>
        </w:rPr>
        <w:t>
</w:t>
      </w:r>
      <w:r>
        <w:rPr>
          <w:rFonts w:ascii="Times New Roman"/>
          <w:b w:val="false"/>
          <w:i w:val="false"/>
          <w:color w:val="000000"/>
          <w:sz w:val="28"/>
        </w:rPr>
        <w:t xml:space="preserve">
      6) наименование структурного подразделения юридического лица; </w:t>
      </w:r>
      <w:r>
        <w:br/>
      </w:r>
      <w:r>
        <w:rPr>
          <w:rFonts w:ascii="Times New Roman"/>
          <w:b w:val="false"/>
          <w:i w:val="false"/>
          <w:color w:val="000000"/>
          <w:sz w:val="28"/>
        </w:rPr>
        <w:t>
</w:t>
      </w:r>
      <w:r>
        <w:rPr>
          <w:rFonts w:ascii="Times New Roman"/>
          <w:b w:val="false"/>
          <w:i w:val="false"/>
          <w:color w:val="000000"/>
          <w:sz w:val="28"/>
        </w:rPr>
        <w:t>
      7) код налогового органа.</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по месту регистрационного учета структурного подразделения юридического лица или объекта, связанного с налогообложением;</w:t>
      </w:r>
      <w:r>
        <w:br/>
      </w:r>
      <w:r>
        <w:rPr>
          <w:rFonts w:ascii="Times New Roman"/>
          <w:b w:val="false"/>
          <w:i w:val="false"/>
          <w:color w:val="000000"/>
          <w:sz w:val="28"/>
        </w:rPr>
        <w:t>
</w:t>
      </w:r>
      <w:r>
        <w:rPr>
          <w:rFonts w:ascii="Times New Roman"/>
          <w:b w:val="false"/>
          <w:i w:val="false"/>
          <w:color w:val="000000"/>
          <w:sz w:val="28"/>
        </w:rPr>
        <w:t>
      8) период, за который представляется налоговая отчетность (месяц, год) - отчетный налоговый период, за который представляется Расчет (указывается арабскими цифрами). Отчетным налоговым периодом для представления Расчета в соответствии со </w:t>
      </w:r>
      <w:r>
        <w:rPr>
          <w:rFonts w:ascii="Times New Roman"/>
          <w:b w:val="false"/>
          <w:i w:val="false"/>
          <w:color w:val="000000"/>
          <w:sz w:val="28"/>
        </w:rPr>
        <w:t>статьей 295</w:t>
      </w:r>
      <w:r>
        <w:rPr>
          <w:rFonts w:ascii="Times New Roman"/>
          <w:b w:val="false"/>
          <w:i w:val="false"/>
          <w:color w:val="000000"/>
          <w:sz w:val="28"/>
        </w:rPr>
        <w:t xml:space="preserve"> Налогового кодекса является календарный месяц;</w:t>
      </w:r>
      <w:r>
        <w:br/>
      </w:r>
      <w:r>
        <w:rPr>
          <w:rFonts w:ascii="Times New Roman"/>
          <w:b w:val="false"/>
          <w:i w:val="false"/>
          <w:color w:val="000000"/>
          <w:sz w:val="28"/>
        </w:rPr>
        <w:t>
</w:t>
      </w:r>
      <w:r>
        <w:rPr>
          <w:rFonts w:ascii="Times New Roman"/>
          <w:b w:val="false"/>
          <w:i w:val="false"/>
          <w:color w:val="000000"/>
          <w:sz w:val="28"/>
        </w:rPr>
        <w:t>
      9) вид расчета.</w:t>
      </w:r>
      <w:r>
        <w:br/>
      </w:r>
      <w:r>
        <w:rPr>
          <w:rFonts w:ascii="Times New Roman"/>
          <w:b w:val="false"/>
          <w:i w:val="false"/>
          <w:color w:val="000000"/>
          <w:sz w:val="28"/>
        </w:rPr>
        <w:t>
</w:t>
      </w:r>
      <w:r>
        <w:rPr>
          <w:rFonts w:ascii="Times New Roman"/>
          <w:b w:val="false"/>
          <w:i w:val="false"/>
          <w:color w:val="000000"/>
          <w:sz w:val="28"/>
        </w:rPr>
        <w:t>
      Соответствующие ячейки отмечаются с учетом отнесения Расчета к видам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10) номер и дата уведомления.</w:t>
      </w:r>
      <w:r>
        <w:br/>
      </w:r>
      <w:r>
        <w:rPr>
          <w:rFonts w:ascii="Times New Roman"/>
          <w:b w:val="false"/>
          <w:i w:val="false"/>
          <w:color w:val="000000"/>
          <w:sz w:val="28"/>
        </w:rPr>
        <w:t>
</w:t>
      </w:r>
      <w:r>
        <w:rPr>
          <w:rFonts w:ascii="Times New Roman"/>
          <w:b w:val="false"/>
          <w:i w:val="false"/>
          <w:color w:val="000000"/>
          <w:sz w:val="28"/>
        </w:rPr>
        <w:t>
      Строки заполняются в случае представления вида Расчета,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r>
        <w:br/>
      </w:r>
      <w:r>
        <w:rPr>
          <w:rFonts w:ascii="Times New Roman"/>
          <w:b w:val="false"/>
          <w:i w:val="false"/>
          <w:color w:val="000000"/>
          <w:sz w:val="28"/>
        </w:rPr>
        <w:t>
</w:t>
      </w:r>
      <w:r>
        <w:rPr>
          <w:rFonts w:ascii="Times New Roman"/>
          <w:b w:val="false"/>
          <w:i w:val="false"/>
          <w:color w:val="000000"/>
          <w:sz w:val="28"/>
        </w:rPr>
        <w:t>
      11) категория налогоплательщика.</w:t>
      </w:r>
      <w:r>
        <w:br/>
      </w:r>
      <w:r>
        <w:rPr>
          <w:rFonts w:ascii="Times New Roman"/>
          <w:b w:val="false"/>
          <w:i w:val="false"/>
          <w:color w:val="000000"/>
          <w:sz w:val="28"/>
        </w:rPr>
        <w:t>
</w:t>
      </w:r>
      <w:r>
        <w:rPr>
          <w:rFonts w:ascii="Times New Roman"/>
          <w:b w:val="false"/>
          <w:i w:val="false"/>
          <w:color w:val="000000"/>
          <w:sz w:val="28"/>
        </w:rPr>
        <w:t>
      Ячейка отмечается в случае, если плательщик относится к категории, указанной в строке А;</w:t>
      </w:r>
      <w:r>
        <w:br/>
      </w:r>
      <w:r>
        <w:rPr>
          <w:rFonts w:ascii="Times New Roman"/>
          <w:b w:val="false"/>
          <w:i w:val="false"/>
          <w:color w:val="000000"/>
          <w:sz w:val="28"/>
        </w:rPr>
        <w:t>
</w:t>
      </w:r>
      <w:r>
        <w:rPr>
          <w:rFonts w:ascii="Times New Roman"/>
          <w:b w:val="false"/>
          <w:i w:val="false"/>
          <w:color w:val="000000"/>
          <w:sz w:val="28"/>
        </w:rPr>
        <w:t>
      12) код валюты.</w:t>
      </w:r>
      <w:r>
        <w:br/>
      </w:r>
      <w:r>
        <w:rPr>
          <w:rFonts w:ascii="Times New Roman"/>
          <w:b w:val="false"/>
          <w:i w:val="false"/>
          <w:color w:val="000000"/>
          <w:sz w:val="28"/>
        </w:rPr>
        <w:t>
</w:t>
      </w:r>
      <w:r>
        <w:rPr>
          <w:rFonts w:ascii="Times New Roman"/>
          <w:b w:val="false"/>
          <w:i w:val="false"/>
          <w:color w:val="000000"/>
          <w:sz w:val="28"/>
        </w:rPr>
        <w:t>
      Указывается код валюты в соответствии с </w:t>
      </w:r>
      <w:r>
        <w:rPr>
          <w:rFonts w:ascii="Times New Roman"/>
          <w:b w:val="false"/>
          <w:i w:val="false"/>
          <w:color w:val="000000"/>
          <w:sz w:val="28"/>
        </w:rPr>
        <w:t>приложением 23</w:t>
      </w:r>
      <w:r>
        <w:rPr>
          <w:rFonts w:ascii="Times New Roman"/>
          <w:b w:val="false"/>
          <w:i w:val="false"/>
          <w:color w:val="000000"/>
          <w:sz w:val="28"/>
        </w:rPr>
        <w:t xml:space="preserve"> "Классификатор валют", утвержденным Решением Комиссии Таможенного союза от 20 сентября 2010 года № 378 "О классификаторах, используемых для заполнения таможенных деклараций".</w:t>
      </w:r>
      <w:r>
        <w:br/>
      </w:r>
      <w:r>
        <w:rPr>
          <w:rFonts w:ascii="Times New Roman"/>
          <w:b w:val="false"/>
          <w:i w:val="false"/>
          <w:color w:val="000000"/>
          <w:sz w:val="28"/>
        </w:rPr>
        <w:t>
</w:t>
      </w:r>
      <w:r>
        <w:rPr>
          <w:rFonts w:ascii="Times New Roman"/>
          <w:b w:val="false"/>
          <w:i w:val="false"/>
          <w:color w:val="000000"/>
          <w:sz w:val="28"/>
        </w:rPr>
        <w:t>
      11. Раздел "Операции по бензину (за исключением авиационного), осуществляемые структурным подразделением или объектами, связанными с налогообложением" предназначен для отражения информации об облагаемых операциях, осуществленных структурным подразделением или объектами, связанными с налогообложением, в течение отчетного налогового периода по бензину (за исключением авиационного):</w:t>
      </w:r>
      <w:r>
        <w:br/>
      </w:r>
      <w:r>
        <w:rPr>
          <w:rFonts w:ascii="Times New Roman"/>
          <w:b w:val="false"/>
          <w:i w:val="false"/>
          <w:color w:val="000000"/>
          <w:sz w:val="28"/>
        </w:rPr>
        <w:t>
</w:t>
      </w:r>
      <w:r>
        <w:rPr>
          <w:rFonts w:ascii="Times New Roman"/>
          <w:b w:val="false"/>
          <w:i w:val="false"/>
          <w:color w:val="000000"/>
          <w:sz w:val="28"/>
        </w:rPr>
        <w:t>
      1) в графе А указывается размер налоговой базы по облагаемой операции. Налоговая база отражается в тоннах;</w:t>
      </w:r>
      <w:r>
        <w:br/>
      </w:r>
      <w:r>
        <w:rPr>
          <w:rFonts w:ascii="Times New Roman"/>
          <w:b w:val="false"/>
          <w:i w:val="false"/>
          <w:color w:val="000000"/>
          <w:sz w:val="28"/>
        </w:rPr>
        <w:t>
</w:t>
      </w:r>
      <w:r>
        <w:rPr>
          <w:rFonts w:ascii="Times New Roman"/>
          <w:b w:val="false"/>
          <w:i w:val="false"/>
          <w:color w:val="000000"/>
          <w:sz w:val="28"/>
        </w:rPr>
        <w:t>
      2) в графе В указывается ставка акциза;</w:t>
      </w:r>
      <w:r>
        <w:br/>
      </w:r>
      <w:r>
        <w:rPr>
          <w:rFonts w:ascii="Times New Roman"/>
          <w:b w:val="false"/>
          <w:i w:val="false"/>
          <w:color w:val="000000"/>
          <w:sz w:val="28"/>
        </w:rPr>
        <w:t>
</w:t>
      </w:r>
      <w:r>
        <w:rPr>
          <w:rFonts w:ascii="Times New Roman"/>
          <w:b w:val="false"/>
          <w:i w:val="false"/>
          <w:color w:val="000000"/>
          <w:sz w:val="28"/>
        </w:rPr>
        <w:t>
      3) в графе С указывается сумма акциза по облагаемой операции, которая определяется в соответствии со </w:t>
      </w:r>
      <w:r>
        <w:rPr>
          <w:rFonts w:ascii="Times New Roman"/>
          <w:b w:val="false"/>
          <w:i w:val="false"/>
          <w:color w:val="000000"/>
          <w:sz w:val="28"/>
        </w:rPr>
        <w:t>статьей 289</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4) в строке 431.00.001 указываются сведения по бензину, реализованному в сфере оптовой торговли, определяемые как сумма строк с 431.00.001 I по 431.00.001 IV;</w:t>
      </w:r>
      <w:r>
        <w:br/>
      </w:r>
      <w:r>
        <w:rPr>
          <w:rFonts w:ascii="Times New Roman"/>
          <w:b w:val="false"/>
          <w:i w:val="false"/>
          <w:color w:val="000000"/>
          <w:sz w:val="28"/>
        </w:rPr>
        <w:t>
</w:t>
      </w:r>
      <w:r>
        <w:rPr>
          <w:rFonts w:ascii="Times New Roman"/>
          <w:b w:val="false"/>
          <w:i w:val="false"/>
          <w:color w:val="000000"/>
          <w:sz w:val="28"/>
        </w:rPr>
        <w:t>
      5) в строке 431.00.001 I указываются сведения по оптовой реализации бензина, произведенного структурным подразделением или объектами, связанными с налогообложением;</w:t>
      </w:r>
      <w:r>
        <w:br/>
      </w:r>
      <w:r>
        <w:rPr>
          <w:rFonts w:ascii="Times New Roman"/>
          <w:b w:val="false"/>
          <w:i w:val="false"/>
          <w:color w:val="000000"/>
          <w:sz w:val="28"/>
        </w:rPr>
        <w:t>
</w:t>
      </w:r>
      <w:r>
        <w:rPr>
          <w:rFonts w:ascii="Times New Roman"/>
          <w:b w:val="false"/>
          <w:i w:val="false"/>
          <w:color w:val="000000"/>
          <w:sz w:val="28"/>
        </w:rPr>
        <w:t>
      6) в строке 431.00.001 II указываются сведения по оптовой реализации бензина, полученного от головной организации или от поставщиков;</w:t>
      </w:r>
      <w:r>
        <w:br/>
      </w:r>
      <w:r>
        <w:rPr>
          <w:rFonts w:ascii="Times New Roman"/>
          <w:b w:val="false"/>
          <w:i w:val="false"/>
          <w:color w:val="000000"/>
          <w:sz w:val="28"/>
        </w:rPr>
        <w:t>
</w:t>
      </w:r>
      <w:r>
        <w:rPr>
          <w:rFonts w:ascii="Times New Roman"/>
          <w:b w:val="false"/>
          <w:i w:val="false"/>
          <w:color w:val="000000"/>
          <w:sz w:val="28"/>
        </w:rPr>
        <w:t>
      7) в строке 431.00.001 III указываются сведения по оптовой реализации конкурсной массы, конфискованного и (или) бесхозяйного, перешедшего по праву наследования к государству и безвозмездно переданного в собственность государству бензина;</w:t>
      </w:r>
      <w:r>
        <w:br/>
      </w:r>
      <w:r>
        <w:rPr>
          <w:rFonts w:ascii="Times New Roman"/>
          <w:b w:val="false"/>
          <w:i w:val="false"/>
          <w:color w:val="000000"/>
          <w:sz w:val="28"/>
        </w:rPr>
        <w:t>
</w:t>
      </w:r>
      <w:r>
        <w:rPr>
          <w:rFonts w:ascii="Times New Roman"/>
          <w:b w:val="false"/>
          <w:i w:val="false"/>
          <w:color w:val="000000"/>
          <w:sz w:val="28"/>
        </w:rPr>
        <w:t>
      8) в строке 431.00.001 IV указываются сведения по перемещению подакцизных товаров, осуществляемые производителем с указанного в лицензии адреса производства;</w:t>
      </w:r>
      <w:r>
        <w:br/>
      </w:r>
      <w:r>
        <w:rPr>
          <w:rFonts w:ascii="Times New Roman"/>
          <w:b w:val="false"/>
          <w:i w:val="false"/>
          <w:color w:val="000000"/>
          <w:sz w:val="28"/>
        </w:rPr>
        <w:t>
</w:t>
      </w:r>
      <w:r>
        <w:rPr>
          <w:rFonts w:ascii="Times New Roman"/>
          <w:b w:val="false"/>
          <w:i w:val="false"/>
          <w:color w:val="000000"/>
          <w:sz w:val="28"/>
        </w:rPr>
        <w:t>
      9) в строке 431.00.002 указываются сведения по бензину, реализованному в сфере розничной реализации, определяемые как сумма строк с 431.00.002 I по 431.00.002 VI;</w:t>
      </w:r>
      <w:r>
        <w:br/>
      </w:r>
      <w:r>
        <w:rPr>
          <w:rFonts w:ascii="Times New Roman"/>
          <w:b w:val="false"/>
          <w:i w:val="false"/>
          <w:color w:val="000000"/>
          <w:sz w:val="28"/>
        </w:rPr>
        <w:t>
</w:t>
      </w:r>
      <w:r>
        <w:rPr>
          <w:rFonts w:ascii="Times New Roman"/>
          <w:b w:val="false"/>
          <w:i w:val="false"/>
          <w:color w:val="000000"/>
          <w:sz w:val="28"/>
        </w:rPr>
        <w:t>
      10) в строке 431.00.002 I указываются сведения по розничной реализации бензина, произведенного структурным подразделением или объектами, связанными с налогообложением;</w:t>
      </w:r>
      <w:r>
        <w:br/>
      </w:r>
      <w:r>
        <w:rPr>
          <w:rFonts w:ascii="Times New Roman"/>
          <w:b w:val="false"/>
          <w:i w:val="false"/>
          <w:color w:val="000000"/>
          <w:sz w:val="28"/>
        </w:rPr>
        <w:t>
</w:t>
      </w:r>
      <w:r>
        <w:rPr>
          <w:rFonts w:ascii="Times New Roman"/>
          <w:b w:val="false"/>
          <w:i w:val="false"/>
          <w:color w:val="000000"/>
          <w:sz w:val="28"/>
        </w:rPr>
        <w:t>
      11) в строке 431.00.002 II указываются сведения по розничной реализации бензина, полученного от головной организации или от поставщиков;</w:t>
      </w:r>
      <w:r>
        <w:br/>
      </w:r>
      <w:r>
        <w:rPr>
          <w:rFonts w:ascii="Times New Roman"/>
          <w:b w:val="false"/>
          <w:i w:val="false"/>
          <w:color w:val="000000"/>
          <w:sz w:val="28"/>
        </w:rPr>
        <w:t>
</w:t>
      </w:r>
      <w:r>
        <w:rPr>
          <w:rFonts w:ascii="Times New Roman"/>
          <w:b w:val="false"/>
          <w:i w:val="false"/>
          <w:color w:val="000000"/>
          <w:sz w:val="28"/>
        </w:rPr>
        <w:t>
      12) в строке 431.00.002 III указываются сведения по розничной реализации конкурсной массы, конфискованного и (или) бесхозяйного, перешедшего по праву наследования к государству и безвозмездно переданного в собственность государству бензина;</w:t>
      </w:r>
      <w:r>
        <w:br/>
      </w:r>
      <w:r>
        <w:rPr>
          <w:rFonts w:ascii="Times New Roman"/>
          <w:b w:val="false"/>
          <w:i w:val="false"/>
          <w:color w:val="000000"/>
          <w:sz w:val="28"/>
        </w:rPr>
        <w:t>
</w:t>
      </w:r>
      <w:r>
        <w:rPr>
          <w:rFonts w:ascii="Times New Roman"/>
          <w:b w:val="false"/>
          <w:i w:val="false"/>
          <w:color w:val="000000"/>
          <w:sz w:val="28"/>
        </w:rPr>
        <w:t>
      13) в строке 431.00.002 IV указываются сведения по бензину, по которому установлен факт его порчи или утраты;</w:t>
      </w:r>
      <w:r>
        <w:br/>
      </w:r>
      <w:r>
        <w:rPr>
          <w:rFonts w:ascii="Times New Roman"/>
          <w:b w:val="false"/>
          <w:i w:val="false"/>
          <w:color w:val="000000"/>
          <w:sz w:val="28"/>
        </w:rPr>
        <w:t>
</w:t>
      </w:r>
      <w:r>
        <w:rPr>
          <w:rFonts w:ascii="Times New Roman"/>
          <w:b w:val="false"/>
          <w:i w:val="false"/>
          <w:color w:val="000000"/>
          <w:sz w:val="28"/>
        </w:rPr>
        <w:t>
      14) в строке 431.00.002 V указываются сведения по бензину собственного производства, использованного на собственные производственные нужды;</w:t>
      </w:r>
      <w:r>
        <w:br/>
      </w:r>
      <w:r>
        <w:rPr>
          <w:rFonts w:ascii="Times New Roman"/>
          <w:b w:val="false"/>
          <w:i w:val="false"/>
          <w:color w:val="000000"/>
          <w:sz w:val="28"/>
        </w:rPr>
        <w:t>
</w:t>
      </w:r>
      <w:r>
        <w:rPr>
          <w:rFonts w:ascii="Times New Roman"/>
          <w:b w:val="false"/>
          <w:i w:val="false"/>
          <w:color w:val="000000"/>
          <w:sz w:val="28"/>
        </w:rPr>
        <w:t>
      15) в строке 431.00.002 VI указываются сведения по бензину, полученному от головной организации или от поставщиков и использованному на собственные производственные нужды;</w:t>
      </w:r>
      <w:r>
        <w:br/>
      </w:r>
      <w:r>
        <w:rPr>
          <w:rFonts w:ascii="Times New Roman"/>
          <w:b w:val="false"/>
          <w:i w:val="false"/>
          <w:color w:val="000000"/>
          <w:sz w:val="28"/>
        </w:rPr>
        <w:t>
</w:t>
      </w:r>
      <w:r>
        <w:rPr>
          <w:rFonts w:ascii="Times New Roman"/>
          <w:b w:val="false"/>
          <w:i w:val="false"/>
          <w:color w:val="000000"/>
          <w:sz w:val="28"/>
        </w:rPr>
        <w:t>
      16) строка 431.00.003 предназначена для определения общего размера налоговой базы по облагаемым операциям, указанным в строках 431.00.001, 431.00.002, а также итоговая сумма акциза, исчисленного по этим операциям, определяемая как сумма строк 431.00.001 и 431.00.002.</w:t>
      </w:r>
      <w:r>
        <w:br/>
      </w:r>
      <w:r>
        <w:rPr>
          <w:rFonts w:ascii="Times New Roman"/>
          <w:b w:val="false"/>
          <w:i w:val="false"/>
          <w:color w:val="000000"/>
          <w:sz w:val="28"/>
        </w:rPr>
        <w:t>
</w:t>
      </w:r>
      <w:r>
        <w:rPr>
          <w:rFonts w:ascii="Times New Roman"/>
          <w:b w:val="false"/>
          <w:i w:val="false"/>
          <w:color w:val="000000"/>
          <w:sz w:val="28"/>
        </w:rPr>
        <w:t>
      12. Раздел "Операции по дизельному топливу, осуществляемые структурным подразделением или объектами, связанными с налогообложением" предназначен для отражения информации об облагаемых операциях, совершенных структурным подразделением или объектами, связанными с налогообложением, в течение отчетного налогового периода по дизельному топливу:</w:t>
      </w:r>
      <w:r>
        <w:br/>
      </w:r>
      <w:r>
        <w:rPr>
          <w:rFonts w:ascii="Times New Roman"/>
          <w:b w:val="false"/>
          <w:i w:val="false"/>
          <w:color w:val="000000"/>
          <w:sz w:val="28"/>
        </w:rPr>
        <w:t>
</w:t>
      </w:r>
      <w:r>
        <w:rPr>
          <w:rFonts w:ascii="Times New Roman"/>
          <w:b w:val="false"/>
          <w:i w:val="false"/>
          <w:color w:val="000000"/>
          <w:sz w:val="28"/>
        </w:rPr>
        <w:t>
      1) в графе А указывается размер налоговой базы по облагаемой операции. Налоговая база отражается в тоннах;</w:t>
      </w:r>
      <w:r>
        <w:br/>
      </w:r>
      <w:r>
        <w:rPr>
          <w:rFonts w:ascii="Times New Roman"/>
          <w:b w:val="false"/>
          <w:i w:val="false"/>
          <w:color w:val="000000"/>
          <w:sz w:val="28"/>
        </w:rPr>
        <w:t>
</w:t>
      </w:r>
      <w:r>
        <w:rPr>
          <w:rFonts w:ascii="Times New Roman"/>
          <w:b w:val="false"/>
          <w:i w:val="false"/>
          <w:color w:val="000000"/>
          <w:sz w:val="28"/>
        </w:rPr>
        <w:t>
      2) в графе В указывается ставка акциза;</w:t>
      </w:r>
      <w:r>
        <w:br/>
      </w:r>
      <w:r>
        <w:rPr>
          <w:rFonts w:ascii="Times New Roman"/>
          <w:b w:val="false"/>
          <w:i w:val="false"/>
          <w:color w:val="000000"/>
          <w:sz w:val="28"/>
        </w:rPr>
        <w:t>
</w:t>
      </w:r>
      <w:r>
        <w:rPr>
          <w:rFonts w:ascii="Times New Roman"/>
          <w:b w:val="false"/>
          <w:i w:val="false"/>
          <w:color w:val="000000"/>
          <w:sz w:val="28"/>
        </w:rPr>
        <w:t>
      3) в графе С указывается сумма акциза по облагаемой операции, которая определяется в соответствии со статьей 289 Налогового кодекса;</w:t>
      </w:r>
      <w:r>
        <w:br/>
      </w:r>
      <w:r>
        <w:rPr>
          <w:rFonts w:ascii="Times New Roman"/>
          <w:b w:val="false"/>
          <w:i w:val="false"/>
          <w:color w:val="000000"/>
          <w:sz w:val="28"/>
        </w:rPr>
        <w:t>
</w:t>
      </w:r>
      <w:r>
        <w:rPr>
          <w:rFonts w:ascii="Times New Roman"/>
          <w:b w:val="false"/>
          <w:i w:val="false"/>
          <w:color w:val="000000"/>
          <w:sz w:val="28"/>
        </w:rPr>
        <w:t>
      4) в строке 431.00.004 указываются сведения по дизельному топливу, реализованному в сфере оптовой торговли, определяемая как сумма строк с 431.00.004 I по 431.00.004 IV;</w:t>
      </w:r>
      <w:r>
        <w:br/>
      </w:r>
      <w:r>
        <w:rPr>
          <w:rFonts w:ascii="Times New Roman"/>
          <w:b w:val="false"/>
          <w:i w:val="false"/>
          <w:color w:val="000000"/>
          <w:sz w:val="28"/>
        </w:rPr>
        <w:t>
</w:t>
      </w:r>
      <w:r>
        <w:rPr>
          <w:rFonts w:ascii="Times New Roman"/>
          <w:b w:val="false"/>
          <w:i w:val="false"/>
          <w:color w:val="000000"/>
          <w:sz w:val="28"/>
        </w:rPr>
        <w:t xml:space="preserve">
      5) в строке 431.00.004 I указываются сведения по оптовой реализации дизельного топлива, произведенного структурным подразделением или объектами, связанными с налогообложением; </w:t>
      </w:r>
      <w:r>
        <w:br/>
      </w:r>
      <w:r>
        <w:rPr>
          <w:rFonts w:ascii="Times New Roman"/>
          <w:b w:val="false"/>
          <w:i w:val="false"/>
          <w:color w:val="000000"/>
          <w:sz w:val="28"/>
        </w:rPr>
        <w:t>
</w:t>
      </w:r>
      <w:r>
        <w:rPr>
          <w:rFonts w:ascii="Times New Roman"/>
          <w:b w:val="false"/>
          <w:i w:val="false"/>
          <w:color w:val="000000"/>
          <w:sz w:val="28"/>
        </w:rPr>
        <w:t>
      6) в строке 431.00.004 II указываются сведения по оптовой реализации дизельного топлива, полученного от головной организации или от поставщиков;</w:t>
      </w:r>
      <w:r>
        <w:br/>
      </w:r>
      <w:r>
        <w:rPr>
          <w:rFonts w:ascii="Times New Roman"/>
          <w:b w:val="false"/>
          <w:i w:val="false"/>
          <w:color w:val="000000"/>
          <w:sz w:val="28"/>
        </w:rPr>
        <w:t>
</w:t>
      </w:r>
      <w:r>
        <w:rPr>
          <w:rFonts w:ascii="Times New Roman"/>
          <w:b w:val="false"/>
          <w:i w:val="false"/>
          <w:color w:val="000000"/>
          <w:sz w:val="28"/>
        </w:rPr>
        <w:t xml:space="preserve">
      7) в строке 431.00.004 III указываются сведения по оптовой реализации конкурсной массы, конфискованного и (или) бесхозяйного, перешедшего по праву наследования к государству и безвозмездно переданного в собственность государству дизельного топлива; </w:t>
      </w:r>
      <w:r>
        <w:br/>
      </w:r>
      <w:r>
        <w:rPr>
          <w:rFonts w:ascii="Times New Roman"/>
          <w:b w:val="false"/>
          <w:i w:val="false"/>
          <w:color w:val="000000"/>
          <w:sz w:val="28"/>
        </w:rPr>
        <w:t>
</w:t>
      </w:r>
      <w:r>
        <w:rPr>
          <w:rFonts w:ascii="Times New Roman"/>
          <w:b w:val="false"/>
          <w:i w:val="false"/>
          <w:color w:val="000000"/>
          <w:sz w:val="28"/>
        </w:rPr>
        <w:t>
      8) в строке 431.00.004 IV указываются сведения по перемещению подакцизных товаров, осуществляемые производителем с указанного в лицензии адреса производства;</w:t>
      </w:r>
      <w:r>
        <w:br/>
      </w:r>
      <w:r>
        <w:rPr>
          <w:rFonts w:ascii="Times New Roman"/>
          <w:b w:val="false"/>
          <w:i w:val="false"/>
          <w:color w:val="000000"/>
          <w:sz w:val="28"/>
        </w:rPr>
        <w:t>
</w:t>
      </w:r>
      <w:r>
        <w:rPr>
          <w:rFonts w:ascii="Times New Roman"/>
          <w:b w:val="false"/>
          <w:i w:val="false"/>
          <w:color w:val="000000"/>
          <w:sz w:val="28"/>
        </w:rPr>
        <w:t>
      9) в строке 431.00.005 указываются сведения по дизельному топливу, реализованному в сфере розничной реализации, определяемая как сумма строк с 431.00.005 I по 431.00.005 VI;</w:t>
      </w:r>
      <w:r>
        <w:br/>
      </w:r>
      <w:r>
        <w:rPr>
          <w:rFonts w:ascii="Times New Roman"/>
          <w:b w:val="false"/>
          <w:i w:val="false"/>
          <w:color w:val="000000"/>
          <w:sz w:val="28"/>
        </w:rPr>
        <w:t>
</w:t>
      </w:r>
      <w:r>
        <w:rPr>
          <w:rFonts w:ascii="Times New Roman"/>
          <w:b w:val="false"/>
          <w:i w:val="false"/>
          <w:color w:val="000000"/>
          <w:sz w:val="28"/>
        </w:rPr>
        <w:t>
      10) в строке 431.00.005 I указываются сведения по розничной реализации дизельного топлива, произведенного структурным подразделением или объектами, связанными с налогообложением;</w:t>
      </w:r>
      <w:r>
        <w:br/>
      </w:r>
      <w:r>
        <w:rPr>
          <w:rFonts w:ascii="Times New Roman"/>
          <w:b w:val="false"/>
          <w:i w:val="false"/>
          <w:color w:val="000000"/>
          <w:sz w:val="28"/>
        </w:rPr>
        <w:t>
</w:t>
      </w:r>
      <w:r>
        <w:rPr>
          <w:rFonts w:ascii="Times New Roman"/>
          <w:b w:val="false"/>
          <w:i w:val="false"/>
          <w:color w:val="000000"/>
          <w:sz w:val="28"/>
        </w:rPr>
        <w:t>
      11) в строке 431.00.005 II указываются сведения по розничной реализации дизельного топлива, полученного от головной организации или от поставщиков;</w:t>
      </w:r>
      <w:r>
        <w:br/>
      </w:r>
      <w:r>
        <w:rPr>
          <w:rFonts w:ascii="Times New Roman"/>
          <w:b w:val="false"/>
          <w:i w:val="false"/>
          <w:color w:val="000000"/>
          <w:sz w:val="28"/>
        </w:rPr>
        <w:t>
</w:t>
      </w:r>
      <w:r>
        <w:rPr>
          <w:rFonts w:ascii="Times New Roman"/>
          <w:b w:val="false"/>
          <w:i w:val="false"/>
          <w:color w:val="000000"/>
          <w:sz w:val="28"/>
        </w:rPr>
        <w:t>
      12) в строке 431.00.005 III указываются сведения по розничной реализации конкурсной массы, конфискованного и (или) бесхозяйного, перешедшего по праву наследования к государству и безвозмездно переданного в собственность государству дизельного топлива;</w:t>
      </w:r>
      <w:r>
        <w:br/>
      </w:r>
      <w:r>
        <w:rPr>
          <w:rFonts w:ascii="Times New Roman"/>
          <w:b w:val="false"/>
          <w:i w:val="false"/>
          <w:color w:val="000000"/>
          <w:sz w:val="28"/>
        </w:rPr>
        <w:t>
</w:t>
      </w:r>
      <w:r>
        <w:rPr>
          <w:rFonts w:ascii="Times New Roman"/>
          <w:b w:val="false"/>
          <w:i w:val="false"/>
          <w:color w:val="000000"/>
          <w:sz w:val="28"/>
        </w:rPr>
        <w:t>
      13) в строке 431.00.005 IV указываются сведения по дизельному топливу, по которому установлен факт его порчи или утраты;</w:t>
      </w:r>
      <w:r>
        <w:br/>
      </w:r>
      <w:r>
        <w:rPr>
          <w:rFonts w:ascii="Times New Roman"/>
          <w:b w:val="false"/>
          <w:i w:val="false"/>
          <w:color w:val="000000"/>
          <w:sz w:val="28"/>
        </w:rPr>
        <w:t>
</w:t>
      </w:r>
      <w:r>
        <w:rPr>
          <w:rFonts w:ascii="Times New Roman"/>
          <w:b w:val="false"/>
          <w:i w:val="false"/>
          <w:color w:val="000000"/>
          <w:sz w:val="28"/>
        </w:rPr>
        <w:t>
      14) в строке 431.00.005 V указываются сведения по дизельному топливу собственного производства, использованного на собственные производственные нужды;</w:t>
      </w:r>
      <w:r>
        <w:br/>
      </w:r>
      <w:r>
        <w:rPr>
          <w:rFonts w:ascii="Times New Roman"/>
          <w:b w:val="false"/>
          <w:i w:val="false"/>
          <w:color w:val="000000"/>
          <w:sz w:val="28"/>
        </w:rPr>
        <w:t>
</w:t>
      </w:r>
      <w:r>
        <w:rPr>
          <w:rFonts w:ascii="Times New Roman"/>
          <w:b w:val="false"/>
          <w:i w:val="false"/>
          <w:color w:val="000000"/>
          <w:sz w:val="28"/>
        </w:rPr>
        <w:t>
      15) в строке 431.00.005 VI указываются сведения по дизельному топливу, полученному от головной организации или от поставщиков и использованному на собственные производственные нужды;</w:t>
      </w:r>
      <w:r>
        <w:br/>
      </w:r>
      <w:r>
        <w:rPr>
          <w:rFonts w:ascii="Times New Roman"/>
          <w:b w:val="false"/>
          <w:i w:val="false"/>
          <w:color w:val="000000"/>
          <w:sz w:val="28"/>
        </w:rPr>
        <w:t>
</w:t>
      </w:r>
      <w:r>
        <w:rPr>
          <w:rFonts w:ascii="Times New Roman"/>
          <w:b w:val="false"/>
          <w:i w:val="false"/>
          <w:color w:val="000000"/>
          <w:sz w:val="28"/>
        </w:rPr>
        <w:t>
      16) строка 431.00.006 предназначена для определения общего размера налоговой базы по облагаемым операциям, указанным в строках 431.00.004, 431.00.005, а также итоговая сумма акциза, исчисленного по этим операциям, определяемая как сумма строк 431.00.004 и 431.00.005.</w:t>
      </w:r>
      <w:r>
        <w:br/>
      </w:r>
      <w:r>
        <w:rPr>
          <w:rFonts w:ascii="Times New Roman"/>
          <w:b w:val="false"/>
          <w:i w:val="false"/>
          <w:color w:val="000000"/>
          <w:sz w:val="28"/>
        </w:rPr>
        <w:t>
</w:t>
      </w:r>
      <w:r>
        <w:rPr>
          <w:rFonts w:ascii="Times New Roman"/>
          <w:b w:val="false"/>
          <w:i w:val="false"/>
          <w:color w:val="000000"/>
          <w:sz w:val="28"/>
        </w:rPr>
        <w:t>
      13. Раздел "Вычеты" предназначен для детального отражения сумм акцизов в разрезе кодов бюджетной классификации подлежащих вычету:</w:t>
      </w:r>
      <w:r>
        <w:br/>
      </w:r>
      <w:r>
        <w:rPr>
          <w:rFonts w:ascii="Times New Roman"/>
          <w:b w:val="false"/>
          <w:i w:val="false"/>
          <w:color w:val="000000"/>
          <w:sz w:val="28"/>
        </w:rPr>
        <w:t>
</w:t>
      </w:r>
      <w:r>
        <w:rPr>
          <w:rFonts w:ascii="Times New Roman"/>
          <w:b w:val="false"/>
          <w:i w:val="false"/>
          <w:color w:val="000000"/>
          <w:sz w:val="28"/>
        </w:rPr>
        <w:t>
      1) в строке 431.00.007 указывается сумма вычета;</w:t>
      </w:r>
      <w:r>
        <w:br/>
      </w:r>
      <w:r>
        <w:rPr>
          <w:rFonts w:ascii="Times New Roman"/>
          <w:b w:val="false"/>
          <w:i w:val="false"/>
          <w:color w:val="000000"/>
          <w:sz w:val="28"/>
        </w:rPr>
        <w:t>
</w:t>
      </w:r>
      <w:r>
        <w:rPr>
          <w:rFonts w:ascii="Times New Roman"/>
          <w:b w:val="false"/>
          <w:i w:val="false"/>
          <w:color w:val="000000"/>
          <w:sz w:val="28"/>
        </w:rPr>
        <w:t>
      2) в графе А указывается код бюджетной классификации. Одному коду бюджетной классификации соответствует одна строка;</w:t>
      </w:r>
      <w:r>
        <w:br/>
      </w:r>
      <w:r>
        <w:rPr>
          <w:rFonts w:ascii="Times New Roman"/>
          <w:b w:val="false"/>
          <w:i w:val="false"/>
          <w:color w:val="000000"/>
          <w:sz w:val="28"/>
        </w:rPr>
        <w:t>
</w:t>
      </w:r>
      <w:r>
        <w:rPr>
          <w:rFonts w:ascii="Times New Roman"/>
          <w:b w:val="false"/>
          <w:i w:val="false"/>
          <w:color w:val="000000"/>
          <w:sz w:val="28"/>
        </w:rPr>
        <w:t>
      3) в графе В указывается объем подакцизного товара (в тоннах);</w:t>
      </w:r>
      <w:r>
        <w:br/>
      </w:r>
      <w:r>
        <w:rPr>
          <w:rFonts w:ascii="Times New Roman"/>
          <w:b w:val="false"/>
          <w:i w:val="false"/>
          <w:color w:val="000000"/>
          <w:sz w:val="28"/>
        </w:rPr>
        <w:t>
</w:t>
      </w:r>
      <w:r>
        <w:rPr>
          <w:rFonts w:ascii="Times New Roman"/>
          <w:b w:val="false"/>
          <w:i w:val="false"/>
          <w:color w:val="000000"/>
          <w:sz w:val="28"/>
        </w:rPr>
        <w:t>
      4) в графе С указывается сумма вычета по акцизу за отчетный месяц.</w:t>
      </w:r>
      <w:r>
        <w:br/>
      </w:r>
      <w:r>
        <w:rPr>
          <w:rFonts w:ascii="Times New Roman"/>
          <w:b w:val="false"/>
          <w:i w:val="false"/>
          <w:color w:val="000000"/>
          <w:sz w:val="28"/>
        </w:rPr>
        <w:t>
</w:t>
      </w:r>
      <w:r>
        <w:rPr>
          <w:rFonts w:ascii="Times New Roman"/>
          <w:b w:val="false"/>
          <w:i w:val="false"/>
          <w:color w:val="000000"/>
          <w:sz w:val="28"/>
        </w:rPr>
        <w:t>
      14. Раздел "Исчисление акциза" предназначен для детального отражения сумм исчисленных акцизов в разрезе кодов бюджетной классификации за минусом вычетов, указанных в строке 431.00.007:</w:t>
      </w:r>
      <w:r>
        <w:br/>
      </w:r>
      <w:r>
        <w:rPr>
          <w:rFonts w:ascii="Times New Roman"/>
          <w:b w:val="false"/>
          <w:i w:val="false"/>
          <w:color w:val="000000"/>
          <w:sz w:val="28"/>
        </w:rPr>
        <w:t>
</w:t>
      </w:r>
      <w:r>
        <w:rPr>
          <w:rFonts w:ascii="Times New Roman"/>
          <w:b w:val="false"/>
          <w:i w:val="false"/>
          <w:color w:val="000000"/>
          <w:sz w:val="28"/>
        </w:rPr>
        <w:t>
      1) в строке 431.00.008 указываются сумма исчисленного акциза;</w:t>
      </w:r>
      <w:r>
        <w:br/>
      </w:r>
      <w:r>
        <w:rPr>
          <w:rFonts w:ascii="Times New Roman"/>
          <w:b w:val="false"/>
          <w:i w:val="false"/>
          <w:color w:val="000000"/>
          <w:sz w:val="28"/>
        </w:rPr>
        <w:t>
</w:t>
      </w:r>
      <w:r>
        <w:rPr>
          <w:rFonts w:ascii="Times New Roman"/>
          <w:b w:val="false"/>
          <w:i w:val="false"/>
          <w:color w:val="000000"/>
          <w:sz w:val="28"/>
        </w:rPr>
        <w:t>
      2) в графе А указывается код бюджетной классификации. Одному коду бюджетной классификации соответствует одна строка;</w:t>
      </w:r>
      <w:r>
        <w:br/>
      </w:r>
      <w:r>
        <w:rPr>
          <w:rFonts w:ascii="Times New Roman"/>
          <w:b w:val="false"/>
          <w:i w:val="false"/>
          <w:color w:val="000000"/>
          <w:sz w:val="28"/>
        </w:rPr>
        <w:t>
</w:t>
      </w:r>
      <w:r>
        <w:rPr>
          <w:rFonts w:ascii="Times New Roman"/>
          <w:b w:val="false"/>
          <w:i w:val="false"/>
          <w:color w:val="000000"/>
          <w:sz w:val="28"/>
        </w:rPr>
        <w:t>
      3) в графе В указывается сумма исчисленного акциза за отчетный месяц.</w:t>
      </w:r>
      <w:r>
        <w:br/>
      </w:r>
      <w:r>
        <w:rPr>
          <w:rFonts w:ascii="Times New Roman"/>
          <w:b w:val="false"/>
          <w:i w:val="false"/>
          <w:color w:val="000000"/>
          <w:sz w:val="28"/>
        </w:rPr>
        <w:t>
</w:t>
      </w:r>
      <w:r>
        <w:rPr>
          <w:rFonts w:ascii="Times New Roman"/>
          <w:b w:val="false"/>
          <w:i w:val="false"/>
          <w:color w:val="000000"/>
          <w:sz w:val="28"/>
        </w:rPr>
        <w:t>
      15. В разделе "Подакцизные товары, освобожденные от обложения акцизом":</w:t>
      </w:r>
      <w:r>
        <w:br/>
      </w:r>
      <w:r>
        <w:rPr>
          <w:rFonts w:ascii="Times New Roman"/>
          <w:b w:val="false"/>
          <w:i w:val="false"/>
          <w:color w:val="000000"/>
          <w:sz w:val="28"/>
        </w:rPr>
        <w:t>
</w:t>
      </w:r>
      <w:r>
        <w:rPr>
          <w:rFonts w:ascii="Times New Roman"/>
          <w:b w:val="false"/>
          <w:i w:val="false"/>
          <w:color w:val="000000"/>
          <w:sz w:val="28"/>
        </w:rPr>
        <w:t>
      1) в строке 431.00.009 А указывается объем реализованных структурным подразделением подакцизных товаров, освобожденных от акцизов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281 Налогового кодекса, а также объем подакцизных товаров испорченных, утраченных в результате чрезвычайных ситуаций, освобожденных от обложения акцизом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285 Налогового кодекса. Данная строка включает в себя строки 431.00.009 I А, 431.00.009 II А;</w:t>
      </w:r>
      <w:r>
        <w:br/>
      </w:r>
      <w:r>
        <w:rPr>
          <w:rFonts w:ascii="Times New Roman"/>
          <w:b w:val="false"/>
          <w:i w:val="false"/>
          <w:color w:val="000000"/>
          <w:sz w:val="28"/>
        </w:rPr>
        <w:t>
</w:t>
      </w:r>
      <w:r>
        <w:rPr>
          <w:rFonts w:ascii="Times New Roman"/>
          <w:b w:val="false"/>
          <w:i w:val="false"/>
          <w:color w:val="000000"/>
          <w:sz w:val="28"/>
        </w:rPr>
        <w:t>
      2) в строке 431.00.009 I А указывается объем реализованного бензина (за исключением авиационного) в тоннах;</w:t>
      </w:r>
      <w:r>
        <w:br/>
      </w:r>
      <w:r>
        <w:rPr>
          <w:rFonts w:ascii="Times New Roman"/>
          <w:b w:val="false"/>
          <w:i w:val="false"/>
          <w:color w:val="000000"/>
          <w:sz w:val="28"/>
        </w:rPr>
        <w:t>
</w:t>
      </w:r>
      <w:r>
        <w:rPr>
          <w:rFonts w:ascii="Times New Roman"/>
          <w:b w:val="false"/>
          <w:i w:val="false"/>
          <w:color w:val="000000"/>
          <w:sz w:val="28"/>
        </w:rPr>
        <w:t>
      3) в строке 431.00.009 II А указывается объем реализованного дизельного топлива в тоннах;</w:t>
      </w:r>
      <w:r>
        <w:br/>
      </w:r>
      <w:r>
        <w:rPr>
          <w:rFonts w:ascii="Times New Roman"/>
          <w:b w:val="false"/>
          <w:i w:val="false"/>
          <w:color w:val="000000"/>
          <w:sz w:val="28"/>
        </w:rPr>
        <w:t>
</w:t>
      </w:r>
      <w:r>
        <w:rPr>
          <w:rFonts w:ascii="Times New Roman"/>
          <w:b w:val="false"/>
          <w:i w:val="false"/>
          <w:color w:val="000000"/>
          <w:sz w:val="28"/>
        </w:rPr>
        <w:t>
      4) в строке 431.00.009 В указывается стоимость реализованных структурным подразделением подакцизных товаров, освобожденных от акцизов в соответствии с пунктом 3 статьи 281 Налогового кодекса, а также стоимость подакцизных товаров испорченных, утраченных в результате чрезвычайных ситуаций, освобожденных от обложения акцизом в соответствии с пунктом 1 статьи 285 Налогового кодекса. Данная строка включает в себя строки 431.00.009 I В, 431.00.009 II В;</w:t>
      </w:r>
      <w:r>
        <w:br/>
      </w:r>
      <w:r>
        <w:rPr>
          <w:rFonts w:ascii="Times New Roman"/>
          <w:b w:val="false"/>
          <w:i w:val="false"/>
          <w:color w:val="000000"/>
          <w:sz w:val="28"/>
        </w:rPr>
        <w:t>
</w:t>
      </w:r>
      <w:r>
        <w:rPr>
          <w:rFonts w:ascii="Times New Roman"/>
          <w:b w:val="false"/>
          <w:i w:val="false"/>
          <w:color w:val="000000"/>
          <w:sz w:val="28"/>
        </w:rPr>
        <w:t>
      5) в строке 431.00.009 I В указывается стоимость реализованного бензина (за исключением авиационного), которая переносится в строку 400.00.014 Х;</w:t>
      </w:r>
      <w:r>
        <w:br/>
      </w:r>
      <w:r>
        <w:rPr>
          <w:rFonts w:ascii="Times New Roman"/>
          <w:b w:val="false"/>
          <w:i w:val="false"/>
          <w:color w:val="000000"/>
          <w:sz w:val="28"/>
        </w:rPr>
        <w:t>
</w:t>
      </w:r>
      <w:r>
        <w:rPr>
          <w:rFonts w:ascii="Times New Roman"/>
          <w:b w:val="false"/>
          <w:i w:val="false"/>
          <w:color w:val="000000"/>
          <w:sz w:val="28"/>
        </w:rPr>
        <w:t>
      6) в строке 431.00.009 II В указывается стоимость реализованного дизельного топлива, которая переносится в строку 400.00.014 ХI.</w:t>
      </w:r>
      <w:r>
        <w:br/>
      </w:r>
      <w:r>
        <w:rPr>
          <w:rFonts w:ascii="Times New Roman"/>
          <w:b w:val="false"/>
          <w:i w:val="false"/>
          <w:color w:val="000000"/>
          <w:sz w:val="28"/>
        </w:rPr>
        <w:t>
</w:t>
      </w:r>
      <w:r>
        <w:rPr>
          <w:rFonts w:ascii="Times New Roman"/>
          <w:b w:val="false"/>
          <w:i w:val="false"/>
          <w:color w:val="000000"/>
          <w:sz w:val="28"/>
        </w:rPr>
        <w:t>
      17. В разделе "Ответственность налогоплательщика":</w:t>
      </w:r>
      <w:r>
        <w:br/>
      </w:r>
      <w:r>
        <w:rPr>
          <w:rFonts w:ascii="Times New Roman"/>
          <w:b w:val="false"/>
          <w:i w:val="false"/>
          <w:color w:val="000000"/>
          <w:sz w:val="28"/>
        </w:rPr>
        <w:t>
</w:t>
      </w:r>
      <w:r>
        <w:rPr>
          <w:rFonts w:ascii="Times New Roman"/>
          <w:b w:val="false"/>
          <w:i w:val="false"/>
          <w:color w:val="000000"/>
          <w:sz w:val="28"/>
        </w:rPr>
        <w:t>
      1) в поле "Ф.И.О. Руководителя" указываются фамилия, имя, отчество (при его наличии) руководителя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Если Расчет представляется физическим лицом, поле должно содержать "Ф.И.О. налогоплательщика", данные заполняются в соответствии с документами, удостоверяющими личность;</w:t>
      </w:r>
      <w:r>
        <w:br/>
      </w:r>
      <w:r>
        <w:rPr>
          <w:rFonts w:ascii="Times New Roman"/>
          <w:b w:val="false"/>
          <w:i w:val="false"/>
          <w:color w:val="000000"/>
          <w:sz w:val="28"/>
        </w:rPr>
        <w:t>
</w:t>
      </w:r>
      <w:r>
        <w:rPr>
          <w:rFonts w:ascii="Times New Roman"/>
          <w:b w:val="false"/>
          <w:i w:val="false"/>
          <w:color w:val="000000"/>
          <w:sz w:val="28"/>
        </w:rPr>
        <w:t>
      2) дата подачи Расчета.</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Расчета в налоговый орган;</w:t>
      </w:r>
      <w:r>
        <w:br/>
      </w:r>
      <w:r>
        <w:rPr>
          <w:rFonts w:ascii="Times New Roman"/>
          <w:b w:val="false"/>
          <w:i w:val="false"/>
          <w:color w:val="000000"/>
          <w:sz w:val="28"/>
        </w:rPr>
        <w:t>
</w:t>
      </w:r>
      <w:r>
        <w:rPr>
          <w:rFonts w:ascii="Times New Roman"/>
          <w:b w:val="false"/>
          <w:i w:val="false"/>
          <w:color w:val="000000"/>
          <w:sz w:val="28"/>
        </w:rPr>
        <w:t>
      3) дата приема Расчета по месту регистрации структурного подразделения или объектов, связанных с налогообложением.</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Расчета в соответствии с </w:t>
      </w:r>
      <w:r>
        <w:rPr>
          <w:rFonts w:ascii="Times New Roman"/>
          <w:b w:val="false"/>
          <w:i w:val="false"/>
          <w:color w:val="000000"/>
          <w:sz w:val="28"/>
        </w:rPr>
        <w:t>пунктом 2</w:t>
      </w:r>
      <w:r>
        <w:rPr>
          <w:rFonts w:ascii="Times New Roman"/>
          <w:b w:val="false"/>
          <w:i w:val="false"/>
          <w:color w:val="000000"/>
          <w:sz w:val="28"/>
        </w:rPr>
        <w:t> статьи 584 Налогового кодекса;</w:t>
      </w:r>
      <w:r>
        <w:br/>
      </w:r>
      <w:r>
        <w:rPr>
          <w:rFonts w:ascii="Times New Roman"/>
          <w:b w:val="false"/>
          <w:i w:val="false"/>
          <w:color w:val="000000"/>
          <w:sz w:val="28"/>
        </w:rPr>
        <w:t>
</w:t>
      </w:r>
      <w:r>
        <w:rPr>
          <w:rFonts w:ascii="Times New Roman"/>
          <w:b w:val="false"/>
          <w:i w:val="false"/>
          <w:color w:val="000000"/>
          <w:sz w:val="28"/>
        </w:rPr>
        <w:t>
      4) в поле "Ф.И.О. должностного лица, принявшего Расчет" указывается фамилия, имя, отчество (при его наличии) работника налогового органа, принявшего Расчет;</w:t>
      </w:r>
      <w:r>
        <w:br/>
      </w:r>
      <w:r>
        <w:rPr>
          <w:rFonts w:ascii="Times New Roman"/>
          <w:b w:val="false"/>
          <w:i w:val="false"/>
          <w:color w:val="000000"/>
          <w:sz w:val="28"/>
        </w:rPr>
        <w:t>
</w:t>
      </w:r>
      <w:r>
        <w:rPr>
          <w:rFonts w:ascii="Times New Roman"/>
          <w:b w:val="false"/>
          <w:i w:val="false"/>
          <w:color w:val="000000"/>
          <w:sz w:val="28"/>
        </w:rPr>
        <w:t>
      5) входящий номер документа.</w:t>
      </w:r>
      <w:r>
        <w:br/>
      </w:r>
      <w:r>
        <w:rPr>
          <w:rFonts w:ascii="Times New Roman"/>
          <w:b w:val="false"/>
          <w:i w:val="false"/>
          <w:color w:val="000000"/>
          <w:sz w:val="28"/>
        </w:rPr>
        <w:t>
</w:t>
      </w:r>
      <w:r>
        <w:rPr>
          <w:rFonts w:ascii="Times New Roman"/>
          <w:b w:val="false"/>
          <w:i w:val="false"/>
          <w:color w:val="000000"/>
          <w:sz w:val="28"/>
        </w:rPr>
        <w:t>
      Указывается регистрационный номер Расчета, присваиваемый налоговым органом;</w:t>
      </w:r>
      <w:r>
        <w:br/>
      </w:r>
      <w:r>
        <w:rPr>
          <w:rFonts w:ascii="Times New Roman"/>
          <w:b w:val="false"/>
          <w:i w:val="false"/>
          <w:color w:val="000000"/>
          <w:sz w:val="28"/>
        </w:rPr>
        <w:t>
</w:t>
      </w:r>
      <w:r>
        <w:rPr>
          <w:rFonts w:ascii="Times New Roman"/>
          <w:b w:val="false"/>
          <w:i w:val="false"/>
          <w:color w:val="000000"/>
          <w:sz w:val="28"/>
        </w:rPr>
        <w:t>
      6) код налогового органа.</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по месту нахождения налогоплательщика;</w:t>
      </w:r>
      <w:r>
        <w:br/>
      </w:r>
      <w:r>
        <w:rPr>
          <w:rFonts w:ascii="Times New Roman"/>
          <w:b w:val="false"/>
          <w:i w:val="false"/>
          <w:color w:val="000000"/>
          <w:sz w:val="28"/>
        </w:rPr>
        <w:t>
</w:t>
      </w:r>
      <w:r>
        <w:rPr>
          <w:rFonts w:ascii="Times New Roman"/>
          <w:b w:val="false"/>
          <w:i w:val="false"/>
          <w:color w:val="000000"/>
          <w:sz w:val="28"/>
        </w:rPr>
        <w:t>
      7) дата почтового штемпеля.</w:t>
      </w:r>
      <w:r>
        <w:br/>
      </w:r>
      <w:r>
        <w:rPr>
          <w:rFonts w:ascii="Times New Roman"/>
          <w:b w:val="false"/>
          <w:i w:val="false"/>
          <w:color w:val="000000"/>
          <w:sz w:val="28"/>
        </w:rPr>
        <w:t>
</w:t>
      </w: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322"/>
    <w:bookmarkStart w:name="z6000" w:id="323"/>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ноября 2011 года № 1310</w:t>
      </w:r>
    </w:p>
    <w:bookmarkEnd w:id="323"/>
    <w:bookmarkStart w:name="z6001" w:id="324"/>
    <w:p>
      <w:pPr>
        <w:spacing w:after="0"/>
        <w:ind w:left="0"/>
        <w:jc w:val="left"/>
      </w:pPr>
      <w:r>
        <w:rPr>
          <w:rFonts w:ascii="Times New Roman"/>
          <w:b/>
          <w:i w:val="false"/>
          <w:color w:val="000000"/>
        </w:rPr>
        <w:t xml:space="preserve"> 
Правила составления налоговой отчетности</w:t>
      </w:r>
      <w:r>
        <w:br/>
      </w:r>
      <w:r>
        <w:rPr>
          <w:rFonts w:ascii="Times New Roman"/>
          <w:b/>
          <w:i w:val="false"/>
          <w:color w:val="000000"/>
        </w:rPr>
        <w:t>
(декларации) по роялти (Форма 500.00)</w:t>
      </w:r>
    </w:p>
    <w:bookmarkEnd w:id="324"/>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Форма размещена на сайте РГП "РЦПИ" </w:t>
      </w:r>
      <w:r>
        <w:rPr>
          <w:rFonts w:ascii="Times New Roman"/>
          <w:b w:val="false"/>
          <w:i w:val="false"/>
          <w:color w:val="000000"/>
          <w:sz w:val="28"/>
          <w:u w:val="single"/>
        </w:rPr>
        <w:t>http://rkao.kz/fnoforms</w:t>
      </w:r>
      <w:r>
        <w:rPr>
          <w:rFonts w:ascii="Times New Roman"/>
          <w:b w:val="false"/>
          <w:i w:val="false"/>
          <w:color w:val="ff0000"/>
          <w:sz w:val="28"/>
        </w:rPr>
        <w:t>; в случае необходимости форму в электронном виде можно получить в РГП "РЦПИ".</w:t>
      </w:r>
    </w:p>
    <w:bookmarkStart w:name="z6002" w:id="325"/>
    <w:p>
      <w:pPr>
        <w:spacing w:after="0"/>
        <w:ind w:left="0"/>
        <w:jc w:val="left"/>
      </w:pPr>
      <w:r>
        <w:rPr>
          <w:rFonts w:ascii="Times New Roman"/>
          <w:b/>
          <w:i w:val="false"/>
          <w:color w:val="000000"/>
        </w:rPr>
        <w:t xml:space="preserve"> 
1. Общие положения</w:t>
      </w:r>
    </w:p>
    <w:bookmarkEnd w:id="325"/>
    <w:bookmarkStart w:name="z6003" w:id="326"/>
    <w:p>
      <w:pPr>
        <w:spacing w:after="0"/>
        <w:ind w:left="0"/>
        <w:jc w:val="both"/>
      </w:pPr>
      <w:r>
        <w:rPr>
          <w:rFonts w:ascii="Times New Roman"/>
          <w:b w:val="false"/>
          <w:i w:val="false"/>
          <w:color w:val="000000"/>
          <w:sz w:val="28"/>
        </w:rPr>
        <w:t>
      1. Настоящие Правила составления налоговой отчетности (декларации) по роялти (Форма 500.00)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определяют порядок составления формы налоговой отчетности (декларации) по роялти (далее - Декларация), предназначенной для исчисления налога по роялти. Декларация составляется недропользователями, осуществляющими деятельность в соответствии с контрактом на недропользование или соглашением (контрактом) о разделе продукции, в которых налоговый режим установлен согласно </w:t>
      </w:r>
      <w:r>
        <w:rPr>
          <w:rFonts w:ascii="Times New Roman"/>
          <w:b w:val="false"/>
          <w:i w:val="false"/>
          <w:color w:val="000000"/>
          <w:sz w:val="28"/>
        </w:rPr>
        <w:t>статье 308-1</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2. Декларация состоит из Декларации (форма 500.00) предназначенной для детального отражения информации об исчислении роялти к уплате.</w:t>
      </w:r>
      <w:r>
        <w:br/>
      </w:r>
      <w:r>
        <w:rPr>
          <w:rFonts w:ascii="Times New Roman"/>
          <w:b w:val="false"/>
          <w:i w:val="false"/>
          <w:color w:val="000000"/>
          <w:sz w:val="28"/>
        </w:rPr>
        <w:t>
</w:t>
      </w:r>
      <w:r>
        <w:rPr>
          <w:rFonts w:ascii="Times New Roman"/>
          <w:b w:val="false"/>
          <w:i w:val="false"/>
          <w:color w:val="000000"/>
          <w:sz w:val="28"/>
        </w:rPr>
        <w:t>
      3. При заполнении Декларации не допускаются исправления, подчистки и помарки.</w:t>
      </w:r>
      <w:r>
        <w:br/>
      </w:r>
      <w:r>
        <w:rPr>
          <w:rFonts w:ascii="Times New Roman"/>
          <w:b w:val="false"/>
          <w:i w:val="false"/>
          <w:color w:val="000000"/>
          <w:sz w:val="28"/>
        </w:rPr>
        <w:t>
</w:t>
      </w:r>
      <w:r>
        <w:rPr>
          <w:rFonts w:ascii="Times New Roman"/>
          <w:b w:val="false"/>
          <w:i w:val="false"/>
          <w:color w:val="000000"/>
          <w:sz w:val="28"/>
        </w:rPr>
        <w:t>
      4. При отсутствии показателей соответствующие ячейки Декларации не заполняются.</w:t>
      </w:r>
      <w:r>
        <w:br/>
      </w:r>
      <w:r>
        <w:rPr>
          <w:rFonts w:ascii="Times New Roman"/>
          <w:b w:val="false"/>
          <w:i w:val="false"/>
          <w:color w:val="000000"/>
          <w:sz w:val="28"/>
        </w:rPr>
        <w:t>
</w:t>
      </w:r>
      <w:r>
        <w:rPr>
          <w:rFonts w:ascii="Times New Roman"/>
          <w:b w:val="false"/>
          <w:i w:val="false"/>
          <w:color w:val="000000"/>
          <w:sz w:val="28"/>
        </w:rPr>
        <w:t>
      5. Отрицательные значения сумм обозначаются знаком "-" в первой левой ячейке соответствующей строки (графы) Декларации.</w:t>
      </w:r>
      <w:r>
        <w:br/>
      </w:r>
      <w:r>
        <w:rPr>
          <w:rFonts w:ascii="Times New Roman"/>
          <w:b w:val="false"/>
          <w:i w:val="false"/>
          <w:color w:val="000000"/>
          <w:sz w:val="28"/>
        </w:rPr>
        <w:t>
</w:t>
      </w:r>
      <w:r>
        <w:rPr>
          <w:rFonts w:ascii="Times New Roman"/>
          <w:b w:val="false"/>
          <w:i w:val="false"/>
          <w:color w:val="000000"/>
          <w:sz w:val="28"/>
        </w:rPr>
        <w:t xml:space="preserve">
      6. При составлении Декларации: </w:t>
      </w:r>
      <w:r>
        <w:br/>
      </w:r>
      <w:r>
        <w:rPr>
          <w:rFonts w:ascii="Times New Roman"/>
          <w:b w:val="false"/>
          <w:i w:val="false"/>
          <w:color w:val="000000"/>
          <w:sz w:val="28"/>
        </w:rPr>
        <w:t>
</w:t>
      </w:r>
      <w:r>
        <w:rPr>
          <w:rFonts w:ascii="Times New Roman"/>
          <w:b w:val="false"/>
          <w:i w:val="false"/>
          <w:color w:val="000000"/>
          <w:sz w:val="28"/>
        </w:rPr>
        <w:t xml:space="preserve">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w:t>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 </w:t>
      </w:r>
      <w:r>
        <w:br/>
      </w:r>
      <w:r>
        <w:rPr>
          <w:rFonts w:ascii="Times New Roman"/>
          <w:b w:val="false"/>
          <w:i w:val="false"/>
          <w:color w:val="000000"/>
          <w:sz w:val="28"/>
        </w:rPr>
        <w:t>
</w:t>
      </w:r>
      <w:r>
        <w:rPr>
          <w:rFonts w:ascii="Times New Roman"/>
          <w:b w:val="false"/>
          <w:i w:val="false"/>
          <w:color w:val="000000"/>
          <w:sz w:val="28"/>
        </w:rPr>
        <w:t>
      9.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r>
        <w:br/>
      </w:r>
      <w:r>
        <w:rPr>
          <w:rFonts w:ascii="Times New Roman"/>
          <w:b w:val="false"/>
          <w:i w:val="false"/>
          <w:color w:val="000000"/>
          <w:sz w:val="28"/>
        </w:rPr>
        <w:t>
</w:t>
      </w:r>
      <w:r>
        <w:rPr>
          <w:rFonts w:ascii="Times New Roman"/>
          <w:b w:val="false"/>
          <w:i w:val="false"/>
          <w:color w:val="000000"/>
          <w:sz w:val="28"/>
        </w:rPr>
        <w:t xml:space="preserve">
      10. При представлении Декларации: </w:t>
      </w:r>
      <w:r>
        <w:br/>
      </w:r>
      <w:r>
        <w:rPr>
          <w:rFonts w:ascii="Times New Roman"/>
          <w:b w:val="false"/>
          <w:i w:val="false"/>
          <w:color w:val="000000"/>
          <w:sz w:val="28"/>
        </w:rPr>
        <w:t>
</w:t>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r>
        <w:br/>
      </w:r>
      <w:r>
        <w:rPr>
          <w:rFonts w:ascii="Times New Roman"/>
          <w:b w:val="false"/>
          <w:i w:val="false"/>
          <w:color w:val="000000"/>
          <w:sz w:val="28"/>
        </w:rPr>
        <w:t>
</w:t>
      </w: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r>
        <w:br/>
      </w:r>
      <w:r>
        <w:rPr>
          <w:rFonts w:ascii="Times New Roman"/>
          <w:b w:val="false"/>
          <w:i w:val="false"/>
          <w:color w:val="000000"/>
          <w:sz w:val="28"/>
        </w:rPr>
        <w:t>
</w:t>
      </w:r>
      <w:r>
        <w:rPr>
          <w:rFonts w:ascii="Times New Roman"/>
          <w:b w:val="false"/>
          <w:i w:val="false"/>
          <w:color w:val="000000"/>
          <w:sz w:val="28"/>
        </w:rPr>
        <w:t>
      3) в электронном виде - налогоплательщик (налоговый агент) получает уведомление о принятии или непринятии налоговой отчетности системой приема налоговой отчетности органов налоговой службы.</w:t>
      </w:r>
      <w:r>
        <w:br/>
      </w:r>
      <w:r>
        <w:rPr>
          <w:rFonts w:ascii="Times New Roman"/>
          <w:b w:val="false"/>
          <w:i w:val="false"/>
          <w:color w:val="000000"/>
          <w:sz w:val="28"/>
        </w:rPr>
        <w:t>
</w:t>
      </w:r>
      <w:r>
        <w:rPr>
          <w:rFonts w:ascii="Times New Roman"/>
          <w:b w:val="false"/>
          <w:i w:val="false"/>
          <w:color w:val="000000"/>
          <w:sz w:val="28"/>
        </w:rPr>
        <w:t>
      11. В разделе "Общая информация о налогоплательщике" приложения к Декларации указываются соответствующие данные, отраженные в разделе "Общая информация о налогоплательщике" Декларации.</w:t>
      </w:r>
      <w:r>
        <w:br/>
      </w:r>
      <w:r>
        <w:rPr>
          <w:rFonts w:ascii="Times New Roman"/>
          <w:b w:val="false"/>
          <w:i w:val="false"/>
          <w:color w:val="000000"/>
          <w:sz w:val="28"/>
        </w:rPr>
        <w:t>
</w:t>
      </w:r>
      <w:r>
        <w:rPr>
          <w:rFonts w:ascii="Times New Roman"/>
          <w:b w:val="false"/>
          <w:i w:val="false"/>
          <w:color w:val="000000"/>
          <w:sz w:val="28"/>
        </w:rPr>
        <w:t>
      12.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(далее - Закон о национальных реестрах) подлежат обязательному заполнению при представлении Расчета:</w:t>
      </w:r>
      <w:r>
        <w:br/>
      </w:r>
      <w:r>
        <w:rPr>
          <w:rFonts w:ascii="Times New Roman"/>
          <w:b w:val="false"/>
          <w:i w:val="false"/>
          <w:color w:val="000000"/>
          <w:sz w:val="28"/>
        </w:rPr>
        <w:t>
</w:t>
      </w:r>
      <w:r>
        <w:rPr>
          <w:rFonts w:ascii="Times New Roman"/>
          <w:b w:val="false"/>
          <w:i w:val="false"/>
          <w:color w:val="000000"/>
          <w:sz w:val="28"/>
        </w:rPr>
        <w:t>
      РНН - регистрационный номер налогоплательщика до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r>
        <w:br/>
      </w:r>
      <w:r>
        <w:rPr>
          <w:rFonts w:ascii="Times New Roman"/>
          <w:b w:val="false"/>
          <w:i w:val="false"/>
          <w:color w:val="000000"/>
          <w:sz w:val="28"/>
        </w:rPr>
        <w:t>
</w:t>
      </w:r>
      <w:r>
        <w:rPr>
          <w:rFonts w:ascii="Times New Roman"/>
          <w:b w:val="false"/>
          <w:i w:val="false"/>
          <w:color w:val="000000"/>
          <w:sz w:val="28"/>
        </w:rPr>
        <w:t>
      ИИН/БИН - индивидуальный идентификационный номер (бизнес-идентификационный номер) со дня введения в действие подпункта 4) пункта 4 статьи 3 Закона о национальных реестрах.</w:t>
      </w:r>
    </w:p>
    <w:bookmarkEnd w:id="326"/>
    <w:bookmarkStart w:name="z6020" w:id="327"/>
    <w:p>
      <w:pPr>
        <w:spacing w:after="0"/>
        <w:ind w:left="0"/>
        <w:jc w:val="left"/>
      </w:pPr>
      <w:r>
        <w:rPr>
          <w:rFonts w:ascii="Times New Roman"/>
          <w:b/>
          <w:i w:val="false"/>
          <w:color w:val="000000"/>
        </w:rPr>
        <w:t xml:space="preserve"> 
2. Составление Декларации (форма 500.00) </w:t>
      </w:r>
    </w:p>
    <w:bookmarkEnd w:id="327"/>
    <w:bookmarkStart w:name="z6021" w:id="328"/>
    <w:p>
      <w:pPr>
        <w:spacing w:after="0"/>
        <w:ind w:left="0"/>
        <w:jc w:val="both"/>
      </w:pPr>
      <w:r>
        <w:rPr>
          <w:rFonts w:ascii="Times New Roman"/>
          <w:b w:val="false"/>
          <w:i w:val="false"/>
          <w:color w:val="000000"/>
          <w:sz w:val="28"/>
        </w:rPr>
        <w:t xml:space="preserve">
      13.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1) РНН - регистрационный номер налогоплательщика. При исполнении налогового обязательства доверительным управляющим в строке указывается регистрационный номер налогоплательщика - доверительного управляющего;</w:t>
      </w:r>
      <w:r>
        <w:br/>
      </w:r>
      <w:r>
        <w:rPr>
          <w:rFonts w:ascii="Times New Roman"/>
          <w:b w:val="false"/>
          <w:i w:val="false"/>
          <w:color w:val="000000"/>
          <w:sz w:val="28"/>
        </w:rPr>
        <w:t>
</w:t>
      </w:r>
      <w:r>
        <w:rPr>
          <w:rFonts w:ascii="Times New Roman"/>
          <w:b w:val="false"/>
          <w:i w:val="false"/>
          <w:color w:val="000000"/>
          <w:sz w:val="28"/>
        </w:rPr>
        <w:t>
      2) ИИН/БИН - индивидуальный идентификационный (бизнес-идентификационный) номер налогоплательщика. При исполнении налогового обязательства доверительным управляющим в строке указывается индивидуальный идентификационный (бизнес-идентификационный) номер налогоплательщика-доверительного управляющего;</w:t>
      </w:r>
      <w:r>
        <w:br/>
      </w:r>
      <w:r>
        <w:rPr>
          <w:rFonts w:ascii="Times New Roman"/>
          <w:b w:val="false"/>
          <w:i w:val="false"/>
          <w:color w:val="000000"/>
          <w:sz w:val="28"/>
        </w:rPr>
        <w:t>
</w:t>
      </w:r>
      <w:r>
        <w:rPr>
          <w:rFonts w:ascii="Times New Roman"/>
          <w:b w:val="false"/>
          <w:i w:val="false"/>
          <w:color w:val="000000"/>
          <w:sz w:val="28"/>
        </w:rPr>
        <w:t xml:space="preserve">
      3) налоговый период, за который представляется налоговая отчетность - отчетный налоговый период, за который представляется Декларация (указывается арабскими цифрами); </w:t>
      </w:r>
      <w:r>
        <w:br/>
      </w:r>
      <w:r>
        <w:rPr>
          <w:rFonts w:ascii="Times New Roman"/>
          <w:b w:val="false"/>
          <w:i w:val="false"/>
          <w:color w:val="000000"/>
          <w:sz w:val="28"/>
        </w:rPr>
        <w:t>
</w:t>
      </w:r>
      <w:r>
        <w:rPr>
          <w:rFonts w:ascii="Times New Roman"/>
          <w:b w:val="false"/>
          <w:i w:val="false"/>
          <w:color w:val="000000"/>
          <w:sz w:val="28"/>
        </w:rPr>
        <w:t xml:space="preserve">
      4) Ф.И.О. или наименование налогоплательщика. </w:t>
      </w:r>
      <w:r>
        <w:br/>
      </w:r>
      <w:r>
        <w:rPr>
          <w:rFonts w:ascii="Times New Roman"/>
          <w:b w:val="false"/>
          <w:i w:val="false"/>
          <w:color w:val="000000"/>
          <w:sz w:val="28"/>
        </w:rPr>
        <w:t>
</w:t>
      </w:r>
      <w:r>
        <w:rPr>
          <w:rFonts w:ascii="Times New Roman"/>
          <w:b w:val="false"/>
          <w:i w:val="false"/>
          <w:color w:val="000000"/>
          <w:sz w:val="28"/>
        </w:rPr>
        <w:t>
      Указываются фамилия, имя, отчество (при его наличии) физического лица или наименование юридического лица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При исполнении налогового обязательства доверительным управляющим в строке указывается наименование юридического лица - доверительного управляющего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xml:space="preserve">
      5) код валюты. </w:t>
      </w:r>
      <w:r>
        <w:br/>
      </w:r>
      <w:r>
        <w:rPr>
          <w:rFonts w:ascii="Times New Roman"/>
          <w:b w:val="false"/>
          <w:i w:val="false"/>
          <w:color w:val="000000"/>
          <w:sz w:val="28"/>
        </w:rPr>
        <w:t>
</w:t>
      </w:r>
      <w:r>
        <w:rPr>
          <w:rFonts w:ascii="Times New Roman"/>
          <w:b w:val="false"/>
          <w:i w:val="false"/>
          <w:color w:val="000000"/>
          <w:sz w:val="28"/>
        </w:rPr>
        <w:t>
      Указывается код валюты в соответствии с </w:t>
      </w:r>
      <w:r>
        <w:rPr>
          <w:rFonts w:ascii="Times New Roman"/>
          <w:b w:val="false"/>
          <w:i w:val="false"/>
          <w:color w:val="000000"/>
          <w:sz w:val="28"/>
        </w:rPr>
        <w:t>приложением 23</w:t>
      </w:r>
      <w:r>
        <w:rPr>
          <w:rFonts w:ascii="Times New Roman"/>
          <w:b w:val="false"/>
          <w:i w:val="false"/>
          <w:color w:val="000000"/>
          <w:sz w:val="28"/>
        </w:rPr>
        <w:t xml:space="preserve"> "Классификатор валют", утвержденный Решением Комиссии Таможенного союза от 20 сентября 2010 года № 378 "О классификаторах, используемых для заполнения таможенных деклараций" (далее - Решение);</w:t>
      </w:r>
      <w:r>
        <w:br/>
      </w:r>
      <w:r>
        <w:rPr>
          <w:rFonts w:ascii="Times New Roman"/>
          <w:b w:val="false"/>
          <w:i w:val="false"/>
          <w:color w:val="000000"/>
          <w:sz w:val="28"/>
        </w:rPr>
        <w:t>
</w:t>
      </w:r>
      <w:r>
        <w:rPr>
          <w:rFonts w:ascii="Times New Roman"/>
          <w:b w:val="false"/>
          <w:i w:val="false"/>
          <w:color w:val="000000"/>
          <w:sz w:val="28"/>
        </w:rPr>
        <w:t xml:space="preserve">
      6) вид Декларации. </w:t>
      </w:r>
      <w:r>
        <w:br/>
      </w:r>
      <w:r>
        <w:rPr>
          <w:rFonts w:ascii="Times New Roman"/>
          <w:b w:val="false"/>
          <w:i w:val="false"/>
          <w:color w:val="000000"/>
          <w:sz w:val="28"/>
        </w:rPr>
        <w:t>
</w:t>
      </w:r>
      <w:r>
        <w:rPr>
          <w:rFonts w:ascii="Times New Roman"/>
          <w:b w:val="false"/>
          <w:i w:val="false"/>
          <w:color w:val="000000"/>
          <w:sz w:val="28"/>
        </w:rPr>
        <w:t>
      Соответствующие ячейки отмечаются с учетом отнесения Декларации к видам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xml:space="preserve">
      7) номер и дата уведомления. </w:t>
      </w:r>
      <w:r>
        <w:br/>
      </w:r>
      <w:r>
        <w:rPr>
          <w:rFonts w:ascii="Times New Roman"/>
          <w:b w:val="false"/>
          <w:i w:val="false"/>
          <w:color w:val="000000"/>
          <w:sz w:val="28"/>
        </w:rPr>
        <w:t>
</w:t>
      </w:r>
      <w:r>
        <w:rPr>
          <w:rFonts w:ascii="Times New Roman"/>
          <w:b w:val="false"/>
          <w:i w:val="false"/>
          <w:color w:val="000000"/>
          <w:sz w:val="28"/>
        </w:rPr>
        <w:t>
      Ячейки заполняются в случае представления вида Декларации,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r>
        <w:br/>
      </w:r>
      <w:r>
        <w:rPr>
          <w:rFonts w:ascii="Times New Roman"/>
          <w:b w:val="false"/>
          <w:i w:val="false"/>
          <w:color w:val="000000"/>
          <w:sz w:val="28"/>
        </w:rPr>
        <w:t>
</w:t>
      </w:r>
      <w:r>
        <w:rPr>
          <w:rFonts w:ascii="Times New Roman"/>
          <w:b w:val="false"/>
          <w:i w:val="false"/>
          <w:color w:val="000000"/>
          <w:sz w:val="28"/>
        </w:rPr>
        <w:t xml:space="preserve">
      8) наименование контракта и месторождения. </w:t>
      </w:r>
      <w:r>
        <w:br/>
      </w:r>
      <w:r>
        <w:rPr>
          <w:rFonts w:ascii="Times New Roman"/>
          <w:b w:val="false"/>
          <w:i w:val="false"/>
          <w:color w:val="000000"/>
          <w:sz w:val="28"/>
        </w:rPr>
        <w:t>
</w:t>
      </w:r>
      <w:r>
        <w:rPr>
          <w:rFonts w:ascii="Times New Roman"/>
          <w:b w:val="false"/>
          <w:i w:val="false"/>
          <w:color w:val="000000"/>
          <w:sz w:val="28"/>
        </w:rPr>
        <w:t>
      Указывается наименование контракта на недропользование и месторождения;</w:t>
      </w:r>
      <w:r>
        <w:br/>
      </w:r>
      <w:r>
        <w:rPr>
          <w:rFonts w:ascii="Times New Roman"/>
          <w:b w:val="false"/>
          <w:i w:val="false"/>
          <w:color w:val="000000"/>
          <w:sz w:val="28"/>
        </w:rPr>
        <w:t>
</w:t>
      </w:r>
      <w:r>
        <w:rPr>
          <w:rFonts w:ascii="Times New Roman"/>
          <w:b w:val="false"/>
          <w:i w:val="false"/>
          <w:color w:val="000000"/>
          <w:sz w:val="28"/>
        </w:rPr>
        <w:t xml:space="preserve">
      9) дата заключения контракта. </w:t>
      </w:r>
      <w:r>
        <w:br/>
      </w:r>
      <w:r>
        <w:rPr>
          <w:rFonts w:ascii="Times New Roman"/>
          <w:b w:val="false"/>
          <w:i w:val="false"/>
          <w:color w:val="000000"/>
          <w:sz w:val="28"/>
        </w:rPr>
        <w:t>
</w:t>
      </w:r>
      <w:r>
        <w:rPr>
          <w:rFonts w:ascii="Times New Roman"/>
          <w:b w:val="false"/>
          <w:i w:val="false"/>
          <w:color w:val="000000"/>
          <w:sz w:val="28"/>
        </w:rPr>
        <w:t>
      Указывается дата заключения контракта на недропользование с уполномоченным государственным органом;</w:t>
      </w:r>
      <w:r>
        <w:br/>
      </w:r>
      <w:r>
        <w:rPr>
          <w:rFonts w:ascii="Times New Roman"/>
          <w:b w:val="false"/>
          <w:i w:val="false"/>
          <w:color w:val="000000"/>
          <w:sz w:val="28"/>
        </w:rPr>
        <w:t>
</w:t>
      </w:r>
      <w:r>
        <w:rPr>
          <w:rFonts w:ascii="Times New Roman"/>
          <w:b w:val="false"/>
          <w:i w:val="false"/>
          <w:color w:val="000000"/>
          <w:sz w:val="28"/>
        </w:rPr>
        <w:t xml:space="preserve">
      10) номер контракта. </w:t>
      </w:r>
      <w:r>
        <w:br/>
      </w:r>
      <w:r>
        <w:rPr>
          <w:rFonts w:ascii="Times New Roman"/>
          <w:b w:val="false"/>
          <w:i w:val="false"/>
          <w:color w:val="000000"/>
          <w:sz w:val="28"/>
        </w:rPr>
        <w:t>
</w:t>
      </w:r>
      <w:r>
        <w:rPr>
          <w:rFonts w:ascii="Times New Roman"/>
          <w:b w:val="false"/>
          <w:i w:val="false"/>
          <w:color w:val="000000"/>
          <w:sz w:val="28"/>
        </w:rPr>
        <w:t>
      Указывается регистрационный номер контракта на недропользование, присвоенный уполномоченным государственным органом.</w:t>
      </w:r>
      <w:r>
        <w:br/>
      </w:r>
      <w:r>
        <w:rPr>
          <w:rFonts w:ascii="Times New Roman"/>
          <w:b w:val="false"/>
          <w:i w:val="false"/>
          <w:color w:val="000000"/>
          <w:sz w:val="28"/>
        </w:rPr>
        <w:t>
</w:t>
      </w:r>
      <w:r>
        <w:rPr>
          <w:rFonts w:ascii="Times New Roman"/>
          <w:b w:val="false"/>
          <w:i w:val="false"/>
          <w:color w:val="000000"/>
          <w:sz w:val="28"/>
        </w:rPr>
        <w:t>
      14. В разделе "Роялти к уплате":</w:t>
      </w:r>
      <w:r>
        <w:br/>
      </w:r>
      <w:r>
        <w:rPr>
          <w:rFonts w:ascii="Times New Roman"/>
          <w:b w:val="false"/>
          <w:i w:val="false"/>
          <w:color w:val="000000"/>
          <w:sz w:val="28"/>
        </w:rPr>
        <w:t>
</w:t>
      </w:r>
      <w:r>
        <w:rPr>
          <w:rFonts w:ascii="Times New Roman"/>
          <w:b w:val="false"/>
          <w:i w:val="false"/>
          <w:color w:val="000000"/>
          <w:sz w:val="28"/>
        </w:rPr>
        <w:t>
      в строке 500.00.001 "Годовой объем добычи сырой нефти" указывается годовой объем добычи сырой нефти, в тоннах;</w:t>
      </w:r>
      <w:r>
        <w:br/>
      </w:r>
      <w:r>
        <w:rPr>
          <w:rFonts w:ascii="Times New Roman"/>
          <w:b w:val="false"/>
          <w:i w:val="false"/>
          <w:color w:val="000000"/>
          <w:sz w:val="28"/>
        </w:rPr>
        <w:t>
</w:t>
      </w:r>
      <w:r>
        <w:rPr>
          <w:rFonts w:ascii="Times New Roman"/>
          <w:b w:val="false"/>
          <w:i w:val="false"/>
          <w:color w:val="000000"/>
          <w:sz w:val="28"/>
        </w:rPr>
        <w:t>
      в строке 500.00.002 "Объем добытой сырой нефти за налоговый период" указывается объем добытой сырой нефти за налоговый период, в тоннах;</w:t>
      </w:r>
      <w:r>
        <w:br/>
      </w:r>
      <w:r>
        <w:rPr>
          <w:rFonts w:ascii="Times New Roman"/>
          <w:b w:val="false"/>
          <w:i w:val="false"/>
          <w:color w:val="000000"/>
          <w:sz w:val="28"/>
        </w:rPr>
        <w:t>
</w:t>
      </w:r>
      <w:r>
        <w:rPr>
          <w:rFonts w:ascii="Times New Roman"/>
          <w:b w:val="false"/>
          <w:i w:val="false"/>
          <w:color w:val="000000"/>
          <w:sz w:val="28"/>
        </w:rPr>
        <w:t>
      в строке 500.00.003 "Средняя цена реализации сырой нефти" указывается средняя цена реализации сырой нефти, определяемая для исчисления роялти в соответствии с условиями контрактов на недропользование;</w:t>
      </w:r>
      <w:r>
        <w:br/>
      </w:r>
      <w:r>
        <w:rPr>
          <w:rFonts w:ascii="Times New Roman"/>
          <w:b w:val="false"/>
          <w:i w:val="false"/>
          <w:color w:val="000000"/>
          <w:sz w:val="28"/>
        </w:rPr>
        <w:t>
</w:t>
      </w:r>
      <w:r>
        <w:rPr>
          <w:rFonts w:ascii="Times New Roman"/>
          <w:b w:val="false"/>
          <w:i w:val="false"/>
          <w:color w:val="000000"/>
          <w:sz w:val="28"/>
        </w:rPr>
        <w:t>
      в строке 500.00.004 "Фактические затраты на добычу сырой нефти" указывается фактические затраты на добычу сырой нефти, определяемые для исчисления стоимости добытой нефти при отсутствии реализации сырой нефти;</w:t>
      </w:r>
      <w:r>
        <w:br/>
      </w:r>
      <w:r>
        <w:rPr>
          <w:rFonts w:ascii="Times New Roman"/>
          <w:b w:val="false"/>
          <w:i w:val="false"/>
          <w:color w:val="000000"/>
          <w:sz w:val="28"/>
        </w:rPr>
        <w:t>
</w:t>
      </w:r>
      <w:r>
        <w:rPr>
          <w:rFonts w:ascii="Times New Roman"/>
          <w:b w:val="false"/>
          <w:i w:val="false"/>
          <w:color w:val="000000"/>
          <w:sz w:val="28"/>
        </w:rPr>
        <w:t>
      в строке 500.00.005 "Налоговая база" указывается налоговая база;</w:t>
      </w:r>
      <w:r>
        <w:br/>
      </w:r>
      <w:r>
        <w:rPr>
          <w:rFonts w:ascii="Times New Roman"/>
          <w:b w:val="false"/>
          <w:i w:val="false"/>
          <w:color w:val="000000"/>
          <w:sz w:val="28"/>
        </w:rPr>
        <w:t>
</w:t>
      </w:r>
      <w:r>
        <w:rPr>
          <w:rFonts w:ascii="Times New Roman"/>
          <w:b w:val="false"/>
          <w:i w:val="false"/>
          <w:color w:val="000000"/>
          <w:sz w:val="28"/>
        </w:rPr>
        <w:t>
      в строке 500.00.006 "Корректировка налоговой базы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трансфертном ценообразовании" указывается отклонение стоимости сырой нефти, определенное в соответствии с Законом Республики Казахстан от 5 июля 2008 года "О трансфертном ценообразовании" (далее - Закон о трансфертном ценообразовании);</w:t>
      </w:r>
      <w:r>
        <w:br/>
      </w:r>
      <w:r>
        <w:rPr>
          <w:rFonts w:ascii="Times New Roman"/>
          <w:b w:val="false"/>
          <w:i w:val="false"/>
          <w:color w:val="000000"/>
          <w:sz w:val="28"/>
        </w:rPr>
        <w:t>
</w:t>
      </w:r>
      <w:r>
        <w:rPr>
          <w:rFonts w:ascii="Times New Roman"/>
          <w:b w:val="false"/>
          <w:i w:val="false"/>
          <w:color w:val="000000"/>
          <w:sz w:val="28"/>
        </w:rPr>
        <w:t>
      в строке 500.00.007 "Налоговая база с учетом корректировки в соответствии с Законом о трансфертном ценообразовании", определяемый как сумма строк 500.00.005 и 500.00.006 (500.00.005 + 500.00.006);</w:t>
      </w:r>
      <w:r>
        <w:br/>
      </w:r>
      <w:r>
        <w:rPr>
          <w:rFonts w:ascii="Times New Roman"/>
          <w:b w:val="false"/>
          <w:i w:val="false"/>
          <w:color w:val="000000"/>
          <w:sz w:val="28"/>
        </w:rPr>
        <w:t>
</w:t>
      </w:r>
      <w:r>
        <w:rPr>
          <w:rFonts w:ascii="Times New Roman"/>
          <w:b w:val="false"/>
          <w:i w:val="false"/>
          <w:color w:val="000000"/>
          <w:sz w:val="28"/>
        </w:rPr>
        <w:t>
      в строке 500.00.008 "Ставка" указывается ставка, установленная в соответствии с условиями контракта на недропользование;</w:t>
      </w:r>
      <w:r>
        <w:br/>
      </w:r>
      <w:r>
        <w:rPr>
          <w:rFonts w:ascii="Times New Roman"/>
          <w:b w:val="false"/>
          <w:i w:val="false"/>
          <w:color w:val="000000"/>
          <w:sz w:val="28"/>
        </w:rPr>
        <w:t>
</w:t>
      </w:r>
      <w:r>
        <w:rPr>
          <w:rFonts w:ascii="Times New Roman"/>
          <w:b w:val="false"/>
          <w:i w:val="false"/>
          <w:color w:val="000000"/>
          <w:sz w:val="28"/>
        </w:rPr>
        <w:t>
      в строке 500.00.009 "Начислено роялти на сырую нефть" указывается сумма начисления роялти на сырую нефть;</w:t>
      </w:r>
      <w:r>
        <w:br/>
      </w:r>
      <w:r>
        <w:rPr>
          <w:rFonts w:ascii="Times New Roman"/>
          <w:b w:val="false"/>
          <w:i w:val="false"/>
          <w:color w:val="000000"/>
          <w:sz w:val="28"/>
        </w:rPr>
        <w:t>
</w:t>
      </w:r>
      <w:r>
        <w:rPr>
          <w:rFonts w:ascii="Times New Roman"/>
          <w:b w:val="false"/>
          <w:i w:val="false"/>
          <w:color w:val="000000"/>
          <w:sz w:val="28"/>
        </w:rPr>
        <w:t>
      в строке 500.00.010 "Корректировка" указывается корректировка сумм роялти производимая в соответствии с условиями контрактов на недропользование. В случае если корректировка суммы роялти контрактом на недропользование не предусмотрена, то корректировка сумм начисленных роялти производится в том налоговом периоде, когда имела место первая реализация, исходя из фактической цены реализации первого товарного продукта. Заполняется в случае последующей реализации добытых полезных ископаемых, а также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трансфертном ценообразовании; </w:t>
      </w:r>
      <w:r>
        <w:br/>
      </w:r>
      <w:r>
        <w:rPr>
          <w:rFonts w:ascii="Times New Roman"/>
          <w:b w:val="false"/>
          <w:i w:val="false"/>
          <w:color w:val="000000"/>
          <w:sz w:val="28"/>
        </w:rPr>
        <w:t>
</w:t>
      </w:r>
      <w:r>
        <w:rPr>
          <w:rFonts w:ascii="Times New Roman"/>
          <w:b w:val="false"/>
          <w:i w:val="false"/>
          <w:color w:val="000000"/>
          <w:sz w:val="28"/>
        </w:rPr>
        <w:t>
      в строке 500.00.011 "Сумма роялти на сырую нефть, подлежащая уплате" указывается сумма роялти на сырую нефть, подлежащая уплате;</w:t>
      </w:r>
      <w:r>
        <w:br/>
      </w:r>
      <w:r>
        <w:rPr>
          <w:rFonts w:ascii="Times New Roman"/>
          <w:b w:val="false"/>
          <w:i w:val="false"/>
          <w:color w:val="000000"/>
          <w:sz w:val="28"/>
        </w:rPr>
        <w:t>
</w:t>
      </w:r>
      <w:r>
        <w:rPr>
          <w:rFonts w:ascii="Times New Roman"/>
          <w:b w:val="false"/>
          <w:i w:val="false"/>
          <w:color w:val="000000"/>
          <w:sz w:val="28"/>
        </w:rPr>
        <w:t>
      в строке 500.00.012 "Годовой объем добычи газового конденсата" указывается годовой объем добычи газового конденсата, в кубических метрах;</w:t>
      </w:r>
      <w:r>
        <w:br/>
      </w:r>
      <w:r>
        <w:rPr>
          <w:rFonts w:ascii="Times New Roman"/>
          <w:b w:val="false"/>
          <w:i w:val="false"/>
          <w:color w:val="000000"/>
          <w:sz w:val="28"/>
        </w:rPr>
        <w:t>
</w:t>
      </w:r>
      <w:r>
        <w:rPr>
          <w:rFonts w:ascii="Times New Roman"/>
          <w:b w:val="false"/>
          <w:i w:val="false"/>
          <w:color w:val="000000"/>
          <w:sz w:val="28"/>
        </w:rPr>
        <w:t>
      в строке 500.00.013 "Объем добытого газового конденсата за налоговый период" указывается объем добытого газового конденсата за налоговый период, в кубических метрах;</w:t>
      </w:r>
      <w:r>
        <w:br/>
      </w:r>
      <w:r>
        <w:rPr>
          <w:rFonts w:ascii="Times New Roman"/>
          <w:b w:val="false"/>
          <w:i w:val="false"/>
          <w:color w:val="000000"/>
          <w:sz w:val="28"/>
        </w:rPr>
        <w:t>
</w:t>
      </w:r>
      <w:r>
        <w:rPr>
          <w:rFonts w:ascii="Times New Roman"/>
          <w:b w:val="false"/>
          <w:i w:val="false"/>
          <w:color w:val="000000"/>
          <w:sz w:val="28"/>
        </w:rPr>
        <w:t>
      в строке 500.00.014 "Средняя цена реализации газового конденсата" указывается средняя цена реализации газового конденсата, определяемая для исчисления роялти в соответствии с условиями контрактов на недропользование;</w:t>
      </w:r>
      <w:r>
        <w:br/>
      </w:r>
      <w:r>
        <w:rPr>
          <w:rFonts w:ascii="Times New Roman"/>
          <w:b w:val="false"/>
          <w:i w:val="false"/>
          <w:color w:val="000000"/>
          <w:sz w:val="28"/>
        </w:rPr>
        <w:t>
</w:t>
      </w:r>
      <w:r>
        <w:rPr>
          <w:rFonts w:ascii="Times New Roman"/>
          <w:b w:val="false"/>
          <w:i w:val="false"/>
          <w:color w:val="000000"/>
          <w:sz w:val="28"/>
        </w:rPr>
        <w:t>
      в строке 500.00.015 "Фактические затраты на добычу газового конденсата" указывается фактические затраты на добычу газового конденсата, определяемые для исчисления стоимости добытого газового конденсата при отсутствии реализации газового конденсата;</w:t>
      </w:r>
      <w:r>
        <w:br/>
      </w:r>
      <w:r>
        <w:rPr>
          <w:rFonts w:ascii="Times New Roman"/>
          <w:b w:val="false"/>
          <w:i w:val="false"/>
          <w:color w:val="000000"/>
          <w:sz w:val="28"/>
        </w:rPr>
        <w:t>
</w:t>
      </w:r>
      <w:r>
        <w:rPr>
          <w:rFonts w:ascii="Times New Roman"/>
          <w:b w:val="false"/>
          <w:i w:val="false"/>
          <w:color w:val="000000"/>
          <w:sz w:val="28"/>
        </w:rPr>
        <w:t>
      в строке 500.00.016 указывается "Налоговая база" указывается налоговая база;</w:t>
      </w:r>
      <w:r>
        <w:br/>
      </w:r>
      <w:r>
        <w:rPr>
          <w:rFonts w:ascii="Times New Roman"/>
          <w:b w:val="false"/>
          <w:i w:val="false"/>
          <w:color w:val="000000"/>
          <w:sz w:val="28"/>
        </w:rPr>
        <w:t>
</w:t>
      </w:r>
      <w:r>
        <w:rPr>
          <w:rFonts w:ascii="Times New Roman"/>
          <w:b w:val="false"/>
          <w:i w:val="false"/>
          <w:color w:val="000000"/>
          <w:sz w:val="28"/>
        </w:rPr>
        <w:t>
      в строке 500.00.017 "Корректировка налоговой базы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трансфертном ценообразовании" указывается отклонение стоимости газового конденсата, определенное в соответствии с Законом о трансфертном ценообразовании;</w:t>
      </w:r>
      <w:r>
        <w:br/>
      </w:r>
      <w:r>
        <w:rPr>
          <w:rFonts w:ascii="Times New Roman"/>
          <w:b w:val="false"/>
          <w:i w:val="false"/>
          <w:color w:val="000000"/>
          <w:sz w:val="28"/>
        </w:rPr>
        <w:t>
</w:t>
      </w:r>
      <w:r>
        <w:rPr>
          <w:rFonts w:ascii="Times New Roman"/>
          <w:b w:val="false"/>
          <w:i w:val="false"/>
          <w:color w:val="000000"/>
          <w:sz w:val="28"/>
        </w:rPr>
        <w:t>
      в строке 500.00.018 "Налоговая база с учетом корректировки в соответствии с Законом о трансфертном ценообразовании", определяемый как сумма строк 500.00.016 и 500.00.017 (500.00.016 + 500.00.017);</w:t>
      </w:r>
      <w:r>
        <w:br/>
      </w:r>
      <w:r>
        <w:rPr>
          <w:rFonts w:ascii="Times New Roman"/>
          <w:b w:val="false"/>
          <w:i w:val="false"/>
          <w:color w:val="000000"/>
          <w:sz w:val="28"/>
        </w:rPr>
        <w:t>
</w:t>
      </w:r>
      <w:r>
        <w:rPr>
          <w:rFonts w:ascii="Times New Roman"/>
          <w:b w:val="false"/>
          <w:i w:val="false"/>
          <w:color w:val="000000"/>
          <w:sz w:val="28"/>
        </w:rPr>
        <w:t>
      в строке 500.00.019 "Ставка" указывается ставка, установленная в соответствии с условиями контракта на недропользование;</w:t>
      </w:r>
      <w:r>
        <w:br/>
      </w:r>
      <w:r>
        <w:rPr>
          <w:rFonts w:ascii="Times New Roman"/>
          <w:b w:val="false"/>
          <w:i w:val="false"/>
          <w:color w:val="000000"/>
          <w:sz w:val="28"/>
        </w:rPr>
        <w:t>
</w:t>
      </w:r>
      <w:r>
        <w:rPr>
          <w:rFonts w:ascii="Times New Roman"/>
          <w:b w:val="false"/>
          <w:i w:val="false"/>
          <w:color w:val="000000"/>
          <w:sz w:val="28"/>
        </w:rPr>
        <w:t>
      в строке 500.00.020 "Начислено роялти на газовый конденсат" указывается сумма начисления роялти на газовый конденсат;</w:t>
      </w:r>
      <w:r>
        <w:br/>
      </w:r>
      <w:r>
        <w:rPr>
          <w:rFonts w:ascii="Times New Roman"/>
          <w:b w:val="false"/>
          <w:i w:val="false"/>
          <w:color w:val="000000"/>
          <w:sz w:val="28"/>
        </w:rPr>
        <w:t>
</w:t>
      </w:r>
      <w:r>
        <w:rPr>
          <w:rFonts w:ascii="Times New Roman"/>
          <w:b w:val="false"/>
          <w:i w:val="false"/>
          <w:color w:val="000000"/>
          <w:sz w:val="28"/>
        </w:rPr>
        <w:t xml:space="preserve">
      в строке 500.00.021 "Корректировка" указывается корректировка сумм роялти производимая в соответствии с условиями контрактов на недропользование. В случае если корректировка суммы роялти контрактом на недропользование не предусмотрена, то корректировка сумм начисленных роялти производится в том налоговом периоде, когда имела место первая реализация, исходя из фактической цены реализации первого товарного продукта. Заполняется в случае последующей реализации добытых полезных ископаемых, а также в соответствии с Законом о трансфертном ценообразовании; </w:t>
      </w:r>
      <w:r>
        <w:br/>
      </w:r>
      <w:r>
        <w:rPr>
          <w:rFonts w:ascii="Times New Roman"/>
          <w:b w:val="false"/>
          <w:i w:val="false"/>
          <w:color w:val="000000"/>
          <w:sz w:val="28"/>
        </w:rPr>
        <w:t>
</w:t>
      </w:r>
      <w:r>
        <w:rPr>
          <w:rFonts w:ascii="Times New Roman"/>
          <w:b w:val="false"/>
          <w:i w:val="false"/>
          <w:color w:val="000000"/>
          <w:sz w:val="28"/>
        </w:rPr>
        <w:t>
      в строке 500.00.022 "Сумма роялти на газовый конденсат, подлежащая уплате" указывается сумма роялти на газовый конденсат, подлежащая уплате;</w:t>
      </w:r>
      <w:r>
        <w:br/>
      </w:r>
      <w:r>
        <w:rPr>
          <w:rFonts w:ascii="Times New Roman"/>
          <w:b w:val="false"/>
          <w:i w:val="false"/>
          <w:color w:val="000000"/>
          <w:sz w:val="28"/>
        </w:rPr>
        <w:t>
</w:t>
      </w:r>
      <w:r>
        <w:rPr>
          <w:rFonts w:ascii="Times New Roman"/>
          <w:b w:val="false"/>
          <w:i w:val="false"/>
          <w:color w:val="000000"/>
          <w:sz w:val="28"/>
        </w:rPr>
        <w:t>
      в строке 500.00.023 "Годовой объем добычи природного газа" указывается годовой объем добычи природного газа, в кубических метрах;</w:t>
      </w:r>
      <w:r>
        <w:br/>
      </w:r>
      <w:r>
        <w:rPr>
          <w:rFonts w:ascii="Times New Roman"/>
          <w:b w:val="false"/>
          <w:i w:val="false"/>
          <w:color w:val="000000"/>
          <w:sz w:val="28"/>
        </w:rPr>
        <w:t>
</w:t>
      </w:r>
      <w:r>
        <w:rPr>
          <w:rFonts w:ascii="Times New Roman"/>
          <w:b w:val="false"/>
          <w:i w:val="false"/>
          <w:color w:val="000000"/>
          <w:sz w:val="28"/>
        </w:rPr>
        <w:t>
      в строке 500.00.024 "Объем добытого природного газа за налоговый период" указывается объем добытого природного газа за налоговый период, в кубических метрах;</w:t>
      </w:r>
      <w:r>
        <w:br/>
      </w:r>
      <w:r>
        <w:rPr>
          <w:rFonts w:ascii="Times New Roman"/>
          <w:b w:val="false"/>
          <w:i w:val="false"/>
          <w:color w:val="000000"/>
          <w:sz w:val="28"/>
        </w:rPr>
        <w:t>
</w:t>
      </w:r>
      <w:r>
        <w:rPr>
          <w:rFonts w:ascii="Times New Roman"/>
          <w:b w:val="false"/>
          <w:i w:val="false"/>
          <w:color w:val="000000"/>
          <w:sz w:val="28"/>
        </w:rPr>
        <w:t>
      в строке 500.00.025 "Средняя цена реализации природного газа" указывается средняя цена реализации природного газа, определяемая для исчисления роялти в соответствии с условиями контрактов на недропользование;</w:t>
      </w:r>
      <w:r>
        <w:br/>
      </w:r>
      <w:r>
        <w:rPr>
          <w:rFonts w:ascii="Times New Roman"/>
          <w:b w:val="false"/>
          <w:i w:val="false"/>
          <w:color w:val="000000"/>
          <w:sz w:val="28"/>
        </w:rPr>
        <w:t>
</w:t>
      </w:r>
      <w:r>
        <w:rPr>
          <w:rFonts w:ascii="Times New Roman"/>
          <w:b w:val="false"/>
          <w:i w:val="false"/>
          <w:color w:val="000000"/>
          <w:sz w:val="28"/>
        </w:rPr>
        <w:t>
      в строке 500.00.026 "Фактические затраты на добычу природного газа" указывается фактические затраты на добычу природного газа, определяемые для исчисления стоимости добытого природного газа при отсутствии реализации природного газа;</w:t>
      </w:r>
      <w:r>
        <w:br/>
      </w:r>
      <w:r>
        <w:rPr>
          <w:rFonts w:ascii="Times New Roman"/>
          <w:b w:val="false"/>
          <w:i w:val="false"/>
          <w:color w:val="000000"/>
          <w:sz w:val="28"/>
        </w:rPr>
        <w:t>
</w:t>
      </w:r>
      <w:r>
        <w:rPr>
          <w:rFonts w:ascii="Times New Roman"/>
          <w:b w:val="false"/>
          <w:i w:val="false"/>
          <w:color w:val="000000"/>
          <w:sz w:val="28"/>
        </w:rPr>
        <w:t>
      в строке 500.00.027 "Налоговая база" указывается налоговая база;</w:t>
      </w:r>
      <w:r>
        <w:br/>
      </w:r>
      <w:r>
        <w:rPr>
          <w:rFonts w:ascii="Times New Roman"/>
          <w:b w:val="false"/>
          <w:i w:val="false"/>
          <w:color w:val="000000"/>
          <w:sz w:val="28"/>
        </w:rPr>
        <w:t>
</w:t>
      </w:r>
      <w:r>
        <w:rPr>
          <w:rFonts w:ascii="Times New Roman"/>
          <w:b w:val="false"/>
          <w:i w:val="false"/>
          <w:color w:val="000000"/>
          <w:sz w:val="28"/>
        </w:rPr>
        <w:t>
      в строке 500.00.028 "Корректировка налоговой базы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трансфертном ценообразовании" указывается отклонение стоимости природного газа, определенное в соответствии с Законом о трансфертном ценообразовании;</w:t>
      </w:r>
      <w:r>
        <w:br/>
      </w:r>
      <w:r>
        <w:rPr>
          <w:rFonts w:ascii="Times New Roman"/>
          <w:b w:val="false"/>
          <w:i w:val="false"/>
          <w:color w:val="000000"/>
          <w:sz w:val="28"/>
        </w:rPr>
        <w:t>
</w:t>
      </w:r>
      <w:r>
        <w:rPr>
          <w:rFonts w:ascii="Times New Roman"/>
          <w:b w:val="false"/>
          <w:i w:val="false"/>
          <w:color w:val="000000"/>
          <w:sz w:val="28"/>
        </w:rPr>
        <w:t>
      в строке 500.00.029 "Налоговая база с учетом корректировки в соответствии с Законом о трансфертном ценообразовании", определяемый как сумма строк 500.00.027 и 500.00.028 (500.00.027+500.00.028);</w:t>
      </w:r>
      <w:r>
        <w:br/>
      </w:r>
      <w:r>
        <w:rPr>
          <w:rFonts w:ascii="Times New Roman"/>
          <w:b w:val="false"/>
          <w:i w:val="false"/>
          <w:color w:val="000000"/>
          <w:sz w:val="28"/>
        </w:rPr>
        <w:t>
</w:t>
      </w:r>
      <w:r>
        <w:rPr>
          <w:rFonts w:ascii="Times New Roman"/>
          <w:b w:val="false"/>
          <w:i w:val="false"/>
          <w:color w:val="000000"/>
          <w:sz w:val="28"/>
        </w:rPr>
        <w:t>
      в строке 500.00.030 "Ставка" указывается ставка, установленная в соответствии с условиями контракта на недропользование;</w:t>
      </w:r>
      <w:r>
        <w:br/>
      </w:r>
      <w:r>
        <w:rPr>
          <w:rFonts w:ascii="Times New Roman"/>
          <w:b w:val="false"/>
          <w:i w:val="false"/>
          <w:color w:val="000000"/>
          <w:sz w:val="28"/>
        </w:rPr>
        <w:t>
</w:t>
      </w:r>
      <w:r>
        <w:rPr>
          <w:rFonts w:ascii="Times New Roman"/>
          <w:b w:val="false"/>
          <w:i w:val="false"/>
          <w:color w:val="000000"/>
          <w:sz w:val="28"/>
        </w:rPr>
        <w:t>
      в строке 500.00.031 "Начислено роялти на природный газ" указывается начислено роялти на природный газ;</w:t>
      </w:r>
      <w:r>
        <w:br/>
      </w:r>
      <w:r>
        <w:rPr>
          <w:rFonts w:ascii="Times New Roman"/>
          <w:b w:val="false"/>
          <w:i w:val="false"/>
          <w:color w:val="000000"/>
          <w:sz w:val="28"/>
        </w:rPr>
        <w:t>
</w:t>
      </w:r>
      <w:r>
        <w:rPr>
          <w:rFonts w:ascii="Times New Roman"/>
          <w:b w:val="false"/>
          <w:i w:val="false"/>
          <w:color w:val="000000"/>
          <w:sz w:val="28"/>
        </w:rPr>
        <w:t>
      в строке 500.00.032 "Корректировка" указывается корректировка сумм роялти производимая в соответствии с условиями контрактов на недропользование. В случае если корректировка суммы роялти контрактом на недропользование не предусмотрена, то корректировка сумм начисленных роялти производится в том налоговом периоде, когда имела место первая реализация, исходя из фактической цены реализации первого товарного продукта. Заполняется в случае последующей реализации добытых полезных ископаемых, а также в соответствии с Законом о трансфертном ценообразовании;</w:t>
      </w:r>
      <w:r>
        <w:br/>
      </w:r>
      <w:r>
        <w:rPr>
          <w:rFonts w:ascii="Times New Roman"/>
          <w:b w:val="false"/>
          <w:i w:val="false"/>
          <w:color w:val="000000"/>
          <w:sz w:val="28"/>
        </w:rPr>
        <w:t>
</w:t>
      </w:r>
      <w:r>
        <w:rPr>
          <w:rFonts w:ascii="Times New Roman"/>
          <w:b w:val="false"/>
          <w:i w:val="false"/>
          <w:color w:val="000000"/>
          <w:sz w:val="28"/>
        </w:rPr>
        <w:t>
      в строке 500.00.033 "Сумма роялти на природный газ, подлежащая уплате" указывается сумма роялти на природный газ, подлежащая уплате;</w:t>
      </w:r>
      <w:r>
        <w:br/>
      </w:r>
      <w:r>
        <w:rPr>
          <w:rFonts w:ascii="Times New Roman"/>
          <w:b w:val="false"/>
          <w:i w:val="false"/>
          <w:color w:val="000000"/>
          <w:sz w:val="28"/>
        </w:rPr>
        <w:t>
</w:t>
      </w:r>
      <w:r>
        <w:rPr>
          <w:rFonts w:ascii="Times New Roman"/>
          <w:b w:val="false"/>
          <w:i w:val="false"/>
          <w:color w:val="000000"/>
          <w:sz w:val="28"/>
        </w:rPr>
        <w:t>
      в строке 500.00.034 "Сумма роялти к уплате в бюджет" указывается сумма роялти, подлежащая уплате в бюджет, определяемый как сумма строк 500.00.011, 500.00.022 и 500.00.033 (500.00.011 + 500.00.022 + 500.00.033).</w:t>
      </w:r>
      <w:r>
        <w:br/>
      </w:r>
      <w:r>
        <w:rPr>
          <w:rFonts w:ascii="Times New Roman"/>
          <w:b w:val="false"/>
          <w:i w:val="false"/>
          <w:color w:val="000000"/>
          <w:sz w:val="28"/>
        </w:rPr>
        <w:t>
</w:t>
      </w:r>
      <w:r>
        <w:rPr>
          <w:rFonts w:ascii="Times New Roman"/>
          <w:b w:val="false"/>
          <w:i w:val="false"/>
          <w:color w:val="000000"/>
          <w:sz w:val="28"/>
        </w:rPr>
        <w:t>
      15. В разделе "Ответственность налогоплательщика"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1) в поле "Ф.И.О. налогоплательщика".</w:t>
      </w:r>
      <w:r>
        <w:br/>
      </w:r>
      <w:r>
        <w:rPr>
          <w:rFonts w:ascii="Times New Roman"/>
          <w:b w:val="false"/>
          <w:i w:val="false"/>
          <w:color w:val="000000"/>
          <w:sz w:val="28"/>
        </w:rPr>
        <w:t>
</w:t>
      </w:r>
      <w:r>
        <w:rPr>
          <w:rFonts w:ascii="Times New Roman"/>
          <w:b w:val="false"/>
          <w:i w:val="false"/>
          <w:color w:val="000000"/>
          <w:sz w:val="28"/>
        </w:rPr>
        <w:t>
      При представлении Декларации юридическим лицом указываются фамилия, имя, отчество (при его наличии) руководителя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При представлении Декларации физическим лицом данные заполняются в соответствии с документами, удостоверяющими личность физического лица;</w:t>
      </w:r>
      <w:r>
        <w:br/>
      </w:r>
      <w:r>
        <w:rPr>
          <w:rFonts w:ascii="Times New Roman"/>
          <w:b w:val="false"/>
          <w:i w:val="false"/>
          <w:color w:val="000000"/>
          <w:sz w:val="28"/>
        </w:rPr>
        <w:t>
</w:t>
      </w:r>
      <w:r>
        <w:rPr>
          <w:rFonts w:ascii="Times New Roman"/>
          <w:b w:val="false"/>
          <w:i w:val="false"/>
          <w:color w:val="000000"/>
          <w:sz w:val="28"/>
        </w:rPr>
        <w:t>
      2) дата подачи Декларации.</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Декларации в налоговый орган;</w:t>
      </w:r>
      <w:r>
        <w:br/>
      </w:r>
      <w:r>
        <w:rPr>
          <w:rFonts w:ascii="Times New Roman"/>
          <w:b w:val="false"/>
          <w:i w:val="false"/>
          <w:color w:val="000000"/>
          <w:sz w:val="28"/>
        </w:rPr>
        <w:t>
</w:t>
      </w:r>
      <w:r>
        <w:rPr>
          <w:rFonts w:ascii="Times New Roman"/>
          <w:b w:val="false"/>
          <w:i w:val="false"/>
          <w:color w:val="000000"/>
          <w:sz w:val="28"/>
        </w:rPr>
        <w:t>
      3) код налогового органа.</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по месту нахождения налогоплательщика;</w:t>
      </w:r>
      <w:r>
        <w:br/>
      </w:r>
      <w:r>
        <w:rPr>
          <w:rFonts w:ascii="Times New Roman"/>
          <w:b w:val="false"/>
          <w:i w:val="false"/>
          <w:color w:val="000000"/>
          <w:sz w:val="28"/>
        </w:rPr>
        <w:t>
</w:t>
      </w:r>
      <w:r>
        <w:rPr>
          <w:rFonts w:ascii="Times New Roman"/>
          <w:b w:val="false"/>
          <w:i w:val="false"/>
          <w:color w:val="000000"/>
          <w:sz w:val="28"/>
        </w:rPr>
        <w:t>
      4) в поле "Ф.И.О. должностного лица, принявшего Декларацию" указываются фамилия, имя, отчество (при его наличии) работника налогового органа, принявшего Декларацию;</w:t>
      </w:r>
      <w:r>
        <w:br/>
      </w:r>
      <w:r>
        <w:rPr>
          <w:rFonts w:ascii="Times New Roman"/>
          <w:b w:val="false"/>
          <w:i w:val="false"/>
          <w:color w:val="000000"/>
          <w:sz w:val="28"/>
        </w:rPr>
        <w:t>
</w:t>
      </w:r>
      <w:r>
        <w:rPr>
          <w:rFonts w:ascii="Times New Roman"/>
          <w:b w:val="false"/>
          <w:i w:val="false"/>
          <w:color w:val="000000"/>
          <w:sz w:val="28"/>
        </w:rPr>
        <w:t>
      5) дата приема Декларации в налоговом органе.</w:t>
      </w:r>
      <w:r>
        <w:br/>
      </w:r>
      <w:r>
        <w:rPr>
          <w:rFonts w:ascii="Times New Roman"/>
          <w:b w:val="false"/>
          <w:i w:val="false"/>
          <w:color w:val="000000"/>
          <w:sz w:val="28"/>
        </w:rPr>
        <w:t>
</w:t>
      </w:r>
      <w:r>
        <w:rPr>
          <w:rFonts w:ascii="Times New Roman"/>
          <w:b w:val="false"/>
          <w:i w:val="false"/>
          <w:color w:val="000000"/>
          <w:sz w:val="28"/>
        </w:rPr>
        <w:t>
      Указывается дата фактического представления или поступления Декларации от почтовой или иной организации связи в налоговый орган;</w:t>
      </w:r>
      <w:r>
        <w:br/>
      </w:r>
      <w:r>
        <w:rPr>
          <w:rFonts w:ascii="Times New Roman"/>
          <w:b w:val="false"/>
          <w:i w:val="false"/>
          <w:color w:val="000000"/>
          <w:sz w:val="28"/>
        </w:rPr>
        <w:t>
</w:t>
      </w:r>
      <w:r>
        <w:rPr>
          <w:rFonts w:ascii="Times New Roman"/>
          <w:b w:val="false"/>
          <w:i w:val="false"/>
          <w:color w:val="000000"/>
          <w:sz w:val="28"/>
        </w:rPr>
        <w:t>
      6) входящий номер документа.</w:t>
      </w:r>
      <w:r>
        <w:br/>
      </w:r>
      <w:r>
        <w:rPr>
          <w:rFonts w:ascii="Times New Roman"/>
          <w:b w:val="false"/>
          <w:i w:val="false"/>
          <w:color w:val="000000"/>
          <w:sz w:val="28"/>
        </w:rPr>
        <w:t>
</w:t>
      </w:r>
      <w:r>
        <w:rPr>
          <w:rFonts w:ascii="Times New Roman"/>
          <w:b w:val="false"/>
          <w:i w:val="false"/>
          <w:color w:val="000000"/>
          <w:sz w:val="28"/>
        </w:rPr>
        <w:t>
      Указывается регистрационный номер документа, присваиваемый налоговым органом;</w:t>
      </w:r>
      <w:r>
        <w:br/>
      </w:r>
      <w:r>
        <w:rPr>
          <w:rFonts w:ascii="Times New Roman"/>
          <w:b w:val="false"/>
          <w:i w:val="false"/>
          <w:color w:val="000000"/>
          <w:sz w:val="28"/>
        </w:rPr>
        <w:t>
</w:t>
      </w:r>
      <w:r>
        <w:rPr>
          <w:rFonts w:ascii="Times New Roman"/>
          <w:b w:val="false"/>
          <w:i w:val="false"/>
          <w:color w:val="000000"/>
          <w:sz w:val="28"/>
        </w:rPr>
        <w:t>
      7) дата почтового штемпеля.</w:t>
      </w:r>
      <w:r>
        <w:br/>
      </w:r>
      <w:r>
        <w:rPr>
          <w:rFonts w:ascii="Times New Roman"/>
          <w:b w:val="false"/>
          <w:i w:val="false"/>
          <w:color w:val="000000"/>
          <w:sz w:val="28"/>
        </w:rPr>
        <w:t>
</w:t>
      </w: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328"/>
    <w:bookmarkStart w:name="z6091" w:id="329"/>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ноября 2011 года № 1310</w:t>
      </w:r>
    </w:p>
    <w:bookmarkEnd w:id="329"/>
    <w:bookmarkStart w:name="z6092" w:id="330"/>
    <w:p>
      <w:pPr>
        <w:spacing w:after="0"/>
        <w:ind w:left="0"/>
        <w:jc w:val="left"/>
      </w:pPr>
      <w:r>
        <w:rPr>
          <w:rFonts w:ascii="Times New Roman"/>
          <w:b/>
          <w:i w:val="false"/>
          <w:color w:val="000000"/>
        </w:rPr>
        <w:t xml:space="preserve"> 
Правила составления налоговой отчетности</w:t>
      </w:r>
      <w:r>
        <w:br/>
      </w:r>
      <w:r>
        <w:rPr>
          <w:rFonts w:ascii="Times New Roman"/>
          <w:b/>
          <w:i w:val="false"/>
          <w:color w:val="000000"/>
        </w:rPr>
        <w:t>
(декларации) по подписному бонусу (Форма 510.00)</w:t>
      </w:r>
    </w:p>
    <w:bookmarkEnd w:id="330"/>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Форма размещена на сайте РГП "РЦПИ" </w:t>
      </w:r>
      <w:r>
        <w:rPr>
          <w:rFonts w:ascii="Times New Roman"/>
          <w:b w:val="false"/>
          <w:i w:val="false"/>
          <w:color w:val="000000"/>
          <w:sz w:val="28"/>
          <w:u w:val="single"/>
        </w:rPr>
        <w:t>http://rkao.kz/fnoforms</w:t>
      </w:r>
      <w:r>
        <w:rPr>
          <w:rFonts w:ascii="Times New Roman"/>
          <w:b w:val="false"/>
          <w:i w:val="false"/>
          <w:color w:val="ff0000"/>
          <w:sz w:val="28"/>
        </w:rPr>
        <w:t>; в случае необходимости форму в электронном виде можно получить в РГП "РЦПИ".</w:t>
      </w:r>
    </w:p>
    <w:bookmarkStart w:name="z6093" w:id="331"/>
    <w:p>
      <w:pPr>
        <w:spacing w:after="0"/>
        <w:ind w:left="0"/>
        <w:jc w:val="left"/>
      </w:pPr>
      <w:r>
        <w:rPr>
          <w:rFonts w:ascii="Times New Roman"/>
          <w:b/>
          <w:i w:val="false"/>
          <w:color w:val="000000"/>
        </w:rPr>
        <w:t xml:space="preserve"> 
1. Общие положения</w:t>
      </w:r>
    </w:p>
    <w:bookmarkEnd w:id="331"/>
    <w:bookmarkStart w:name="z6094" w:id="332"/>
    <w:p>
      <w:pPr>
        <w:spacing w:after="0"/>
        <w:ind w:left="0"/>
        <w:jc w:val="both"/>
      </w:pPr>
      <w:r>
        <w:rPr>
          <w:rFonts w:ascii="Times New Roman"/>
          <w:b w:val="false"/>
          <w:i w:val="false"/>
          <w:color w:val="000000"/>
          <w:sz w:val="28"/>
        </w:rPr>
        <w:t>
      1. Настоящие Правила составления налоговой отчетности (декларации) по подписному бонусу (Форма 510.00)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определяют порядок составления формы налоговой отчетности (декларация) по подписному бонусу (далее - Декларация), предназначенной для исчисления налога по подписному бонусу. Декларация по подписному бонусу составляется физическими и юридическими лицами отдельно по каждому контракту на недропользование, заключенному в порядке, установленном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2. При заполнении Декларации не допускаются исправления, подчистки и помарки.</w:t>
      </w:r>
      <w:r>
        <w:br/>
      </w:r>
      <w:r>
        <w:rPr>
          <w:rFonts w:ascii="Times New Roman"/>
          <w:b w:val="false"/>
          <w:i w:val="false"/>
          <w:color w:val="000000"/>
          <w:sz w:val="28"/>
        </w:rPr>
        <w:t>
</w:t>
      </w:r>
      <w:r>
        <w:rPr>
          <w:rFonts w:ascii="Times New Roman"/>
          <w:b w:val="false"/>
          <w:i w:val="false"/>
          <w:color w:val="000000"/>
          <w:sz w:val="28"/>
        </w:rPr>
        <w:t>
      3. Отрицательные значения сумм обозначаются знаком "-" в первой левой ячейке соответствующей строки Декларации.</w:t>
      </w:r>
      <w:r>
        <w:br/>
      </w:r>
      <w:r>
        <w:rPr>
          <w:rFonts w:ascii="Times New Roman"/>
          <w:b w:val="false"/>
          <w:i w:val="false"/>
          <w:color w:val="000000"/>
          <w:sz w:val="28"/>
        </w:rPr>
        <w:t>
</w:t>
      </w:r>
      <w:r>
        <w:rPr>
          <w:rFonts w:ascii="Times New Roman"/>
          <w:b w:val="false"/>
          <w:i w:val="false"/>
          <w:color w:val="000000"/>
          <w:sz w:val="28"/>
        </w:rPr>
        <w:t xml:space="preserve">
      4. При составлении Декларации: </w:t>
      </w:r>
      <w:r>
        <w:br/>
      </w:r>
      <w:r>
        <w:rPr>
          <w:rFonts w:ascii="Times New Roman"/>
          <w:b w:val="false"/>
          <w:i w:val="false"/>
          <w:color w:val="000000"/>
          <w:sz w:val="28"/>
        </w:rPr>
        <w:t>
</w:t>
      </w:r>
      <w:r>
        <w:rPr>
          <w:rFonts w:ascii="Times New Roman"/>
          <w:b w:val="false"/>
          <w:i w:val="false"/>
          <w:color w:val="000000"/>
          <w:sz w:val="28"/>
        </w:rPr>
        <w:t xml:space="preserve">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w:t>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 </w:t>
      </w:r>
      <w:r>
        <w:br/>
      </w:r>
      <w:r>
        <w:rPr>
          <w:rFonts w:ascii="Times New Roman"/>
          <w:b w:val="false"/>
          <w:i w:val="false"/>
          <w:color w:val="000000"/>
          <w:sz w:val="28"/>
        </w:rPr>
        <w:t>
</w:t>
      </w:r>
      <w:r>
        <w:rPr>
          <w:rFonts w:ascii="Times New Roman"/>
          <w:b w:val="false"/>
          <w:i w:val="false"/>
          <w:color w:val="000000"/>
          <w:sz w:val="28"/>
        </w:rPr>
        <w:t>
      5.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r>
        <w:br/>
      </w:r>
      <w:r>
        <w:rPr>
          <w:rFonts w:ascii="Times New Roman"/>
          <w:b w:val="false"/>
          <w:i w:val="false"/>
          <w:color w:val="000000"/>
          <w:sz w:val="28"/>
        </w:rPr>
        <w:t>
</w:t>
      </w:r>
      <w:r>
        <w:rPr>
          <w:rFonts w:ascii="Times New Roman"/>
          <w:b w:val="false"/>
          <w:i w:val="false"/>
          <w:color w:val="000000"/>
          <w:sz w:val="28"/>
        </w:rPr>
        <w:t xml:space="preserve">
      6. При представлении Декларации: </w:t>
      </w:r>
      <w:r>
        <w:br/>
      </w:r>
      <w:r>
        <w:rPr>
          <w:rFonts w:ascii="Times New Roman"/>
          <w:b w:val="false"/>
          <w:i w:val="false"/>
          <w:color w:val="000000"/>
          <w:sz w:val="28"/>
        </w:rPr>
        <w:t>
</w:t>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r>
        <w:br/>
      </w:r>
      <w:r>
        <w:rPr>
          <w:rFonts w:ascii="Times New Roman"/>
          <w:b w:val="false"/>
          <w:i w:val="false"/>
          <w:color w:val="000000"/>
          <w:sz w:val="28"/>
        </w:rPr>
        <w:t>
</w:t>
      </w: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r>
        <w:br/>
      </w:r>
      <w:r>
        <w:rPr>
          <w:rFonts w:ascii="Times New Roman"/>
          <w:b w:val="false"/>
          <w:i w:val="false"/>
          <w:color w:val="000000"/>
          <w:sz w:val="28"/>
        </w:rPr>
        <w:t>
</w:t>
      </w:r>
      <w:r>
        <w:rPr>
          <w:rFonts w:ascii="Times New Roman"/>
          <w:b w:val="false"/>
          <w:i w:val="false"/>
          <w:color w:val="000000"/>
          <w:sz w:val="28"/>
        </w:rPr>
        <w:t>
      3) в электронном виде - налогоплательщик (налоговый агент) получает уведомление о принятии или непринятии налоговой отчетности системой приема налоговой отчетности органов налоговой службы.</w:t>
      </w:r>
      <w:r>
        <w:br/>
      </w:r>
      <w:r>
        <w:rPr>
          <w:rFonts w:ascii="Times New Roman"/>
          <w:b w:val="false"/>
          <w:i w:val="false"/>
          <w:color w:val="000000"/>
          <w:sz w:val="28"/>
        </w:rPr>
        <w:t>
</w:t>
      </w:r>
      <w:r>
        <w:rPr>
          <w:rFonts w:ascii="Times New Roman"/>
          <w:b w:val="false"/>
          <w:i w:val="false"/>
          <w:color w:val="000000"/>
          <w:sz w:val="28"/>
        </w:rPr>
        <w:t>
      7.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(далее - Закон о национальных реестрах) подлежат обязательному заполнению при представлении Расчета:</w:t>
      </w:r>
      <w:r>
        <w:br/>
      </w:r>
      <w:r>
        <w:rPr>
          <w:rFonts w:ascii="Times New Roman"/>
          <w:b w:val="false"/>
          <w:i w:val="false"/>
          <w:color w:val="000000"/>
          <w:sz w:val="28"/>
        </w:rPr>
        <w:t>
</w:t>
      </w:r>
      <w:r>
        <w:rPr>
          <w:rFonts w:ascii="Times New Roman"/>
          <w:b w:val="false"/>
          <w:i w:val="false"/>
          <w:color w:val="000000"/>
          <w:sz w:val="28"/>
        </w:rPr>
        <w:t>
      РНН - регистрационный номер налогоплательщика до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r>
        <w:br/>
      </w:r>
      <w:r>
        <w:rPr>
          <w:rFonts w:ascii="Times New Roman"/>
          <w:b w:val="false"/>
          <w:i w:val="false"/>
          <w:color w:val="000000"/>
          <w:sz w:val="28"/>
        </w:rPr>
        <w:t>
</w:t>
      </w:r>
      <w:r>
        <w:rPr>
          <w:rFonts w:ascii="Times New Roman"/>
          <w:b w:val="false"/>
          <w:i w:val="false"/>
          <w:color w:val="000000"/>
          <w:sz w:val="28"/>
        </w:rPr>
        <w:t>
      ИИН/БИН - индивидуальный идентификационный номер (бизнес-идентификационный номер) со дня введения в действие подпункта 4) пункта 4 статьи 3 Закона о национальных реестрах.</w:t>
      </w:r>
    </w:p>
    <w:bookmarkEnd w:id="332"/>
    <w:bookmarkStart w:name="z6108" w:id="333"/>
    <w:p>
      <w:pPr>
        <w:spacing w:after="0"/>
        <w:ind w:left="0"/>
        <w:jc w:val="left"/>
      </w:pPr>
      <w:r>
        <w:rPr>
          <w:rFonts w:ascii="Times New Roman"/>
          <w:b/>
          <w:i w:val="false"/>
          <w:color w:val="000000"/>
        </w:rPr>
        <w:t xml:space="preserve"> 
2. Составление Декларации (форма 510.00) </w:t>
      </w:r>
    </w:p>
    <w:bookmarkEnd w:id="333"/>
    <w:bookmarkStart w:name="z6109" w:id="334"/>
    <w:p>
      <w:pPr>
        <w:spacing w:after="0"/>
        <w:ind w:left="0"/>
        <w:jc w:val="both"/>
      </w:pPr>
      <w:r>
        <w:rPr>
          <w:rFonts w:ascii="Times New Roman"/>
          <w:b w:val="false"/>
          <w:i w:val="false"/>
          <w:color w:val="000000"/>
          <w:sz w:val="28"/>
        </w:rPr>
        <w:t>
      8. В разделе "Общая информация о налогоплательщике"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1) РНН - регистрационный номер налогоплательщика. При исполнении налогового обязательства доверительным управляющим в строке указывается регистрационный номер налогоплательщика-доверительного управляющего;</w:t>
      </w:r>
      <w:r>
        <w:br/>
      </w:r>
      <w:r>
        <w:rPr>
          <w:rFonts w:ascii="Times New Roman"/>
          <w:b w:val="false"/>
          <w:i w:val="false"/>
          <w:color w:val="000000"/>
          <w:sz w:val="28"/>
        </w:rPr>
        <w:t>
</w:t>
      </w:r>
      <w:r>
        <w:rPr>
          <w:rFonts w:ascii="Times New Roman"/>
          <w:b w:val="false"/>
          <w:i w:val="false"/>
          <w:color w:val="000000"/>
          <w:sz w:val="28"/>
        </w:rPr>
        <w:t>
      2) ИИН/БИН - индивидуальный идентификационный номер (бизнес- идентификационный номер) налогоплательщика. При исполнении налогового обязательства доверительным управляющим в строке указывается индивидуальный идентификационный (бизнес-идентификационный) номер доверительного управляющего;</w:t>
      </w:r>
      <w:r>
        <w:br/>
      </w:r>
      <w:r>
        <w:rPr>
          <w:rFonts w:ascii="Times New Roman"/>
          <w:b w:val="false"/>
          <w:i w:val="false"/>
          <w:color w:val="000000"/>
          <w:sz w:val="28"/>
        </w:rPr>
        <w:t>
</w:t>
      </w:r>
      <w:r>
        <w:rPr>
          <w:rFonts w:ascii="Times New Roman"/>
          <w:b w:val="false"/>
          <w:i w:val="false"/>
          <w:color w:val="000000"/>
          <w:sz w:val="28"/>
        </w:rPr>
        <w:t>
      3) налоговый период, за который представляется налоговая отчетность (год) - указывается год, в котором налогоплательщик заполняет декларацию;</w:t>
      </w:r>
      <w:r>
        <w:br/>
      </w:r>
      <w:r>
        <w:rPr>
          <w:rFonts w:ascii="Times New Roman"/>
          <w:b w:val="false"/>
          <w:i w:val="false"/>
          <w:color w:val="000000"/>
          <w:sz w:val="28"/>
        </w:rPr>
        <w:t>
</w:t>
      </w:r>
      <w:r>
        <w:rPr>
          <w:rFonts w:ascii="Times New Roman"/>
          <w:b w:val="false"/>
          <w:i w:val="false"/>
          <w:color w:val="000000"/>
          <w:sz w:val="28"/>
        </w:rPr>
        <w:t>
      4) Ф.И.О. или наименование налогоплательщика.</w:t>
      </w:r>
      <w:r>
        <w:br/>
      </w:r>
      <w:r>
        <w:rPr>
          <w:rFonts w:ascii="Times New Roman"/>
          <w:b w:val="false"/>
          <w:i w:val="false"/>
          <w:color w:val="000000"/>
          <w:sz w:val="28"/>
        </w:rPr>
        <w:t>
</w:t>
      </w:r>
      <w:r>
        <w:rPr>
          <w:rFonts w:ascii="Times New Roman"/>
          <w:b w:val="false"/>
          <w:i w:val="false"/>
          <w:color w:val="000000"/>
          <w:sz w:val="28"/>
        </w:rPr>
        <w:t>
      Указываются фамилия, имя, отчество (при его наличии) физического лица или наименование юридического лица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xml:space="preserve">
      5) код валюты. </w:t>
      </w:r>
      <w:r>
        <w:br/>
      </w:r>
      <w:r>
        <w:rPr>
          <w:rFonts w:ascii="Times New Roman"/>
          <w:b w:val="false"/>
          <w:i w:val="false"/>
          <w:color w:val="000000"/>
          <w:sz w:val="28"/>
        </w:rPr>
        <w:t>
</w:t>
      </w:r>
      <w:r>
        <w:rPr>
          <w:rFonts w:ascii="Times New Roman"/>
          <w:b w:val="false"/>
          <w:i w:val="false"/>
          <w:color w:val="000000"/>
          <w:sz w:val="28"/>
        </w:rPr>
        <w:t>
      Указывается код валюты в соответствии с </w:t>
      </w:r>
      <w:r>
        <w:rPr>
          <w:rFonts w:ascii="Times New Roman"/>
          <w:b w:val="false"/>
          <w:i w:val="false"/>
          <w:color w:val="000000"/>
          <w:sz w:val="28"/>
        </w:rPr>
        <w:t>приложением 23</w:t>
      </w:r>
      <w:r>
        <w:rPr>
          <w:rFonts w:ascii="Times New Roman"/>
          <w:b w:val="false"/>
          <w:i w:val="false"/>
          <w:color w:val="000000"/>
          <w:sz w:val="28"/>
        </w:rPr>
        <w:t xml:space="preserve"> "Классификатор валют", утвержденным Решением Комиссии Таможенного союза от 20 сентября 2010 года № 378 "О классификаторах, используемых для заполнения таможенных деклараций";</w:t>
      </w:r>
      <w:r>
        <w:br/>
      </w:r>
      <w:r>
        <w:rPr>
          <w:rFonts w:ascii="Times New Roman"/>
          <w:b w:val="false"/>
          <w:i w:val="false"/>
          <w:color w:val="000000"/>
          <w:sz w:val="28"/>
        </w:rPr>
        <w:t>
</w:t>
      </w:r>
      <w:r>
        <w:rPr>
          <w:rFonts w:ascii="Times New Roman"/>
          <w:b w:val="false"/>
          <w:i w:val="false"/>
          <w:color w:val="000000"/>
          <w:sz w:val="28"/>
        </w:rPr>
        <w:t xml:space="preserve">
      6) вид Декларации. </w:t>
      </w:r>
      <w:r>
        <w:br/>
      </w:r>
      <w:r>
        <w:rPr>
          <w:rFonts w:ascii="Times New Roman"/>
          <w:b w:val="false"/>
          <w:i w:val="false"/>
          <w:color w:val="000000"/>
          <w:sz w:val="28"/>
        </w:rPr>
        <w:t>
</w:t>
      </w:r>
      <w:r>
        <w:rPr>
          <w:rFonts w:ascii="Times New Roman"/>
          <w:b w:val="false"/>
          <w:i w:val="false"/>
          <w:color w:val="000000"/>
          <w:sz w:val="28"/>
        </w:rPr>
        <w:t>
      Соответствующие ячейки отмечаются с учетом отнесения Декларации к видам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xml:space="preserve">
      7) номер и дата уведомления. </w:t>
      </w:r>
      <w:r>
        <w:br/>
      </w:r>
      <w:r>
        <w:rPr>
          <w:rFonts w:ascii="Times New Roman"/>
          <w:b w:val="false"/>
          <w:i w:val="false"/>
          <w:color w:val="000000"/>
          <w:sz w:val="28"/>
        </w:rPr>
        <w:t>
</w:t>
      </w:r>
      <w:r>
        <w:rPr>
          <w:rFonts w:ascii="Times New Roman"/>
          <w:b w:val="false"/>
          <w:i w:val="false"/>
          <w:color w:val="000000"/>
          <w:sz w:val="28"/>
        </w:rPr>
        <w:t>
      Ячейки заполняются в случае представления вида Декларации,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r>
        <w:br/>
      </w:r>
      <w:r>
        <w:rPr>
          <w:rFonts w:ascii="Times New Roman"/>
          <w:b w:val="false"/>
          <w:i w:val="false"/>
          <w:color w:val="000000"/>
          <w:sz w:val="28"/>
        </w:rPr>
        <w:t>
</w:t>
      </w:r>
      <w:r>
        <w:rPr>
          <w:rFonts w:ascii="Times New Roman"/>
          <w:b w:val="false"/>
          <w:i w:val="false"/>
          <w:color w:val="000000"/>
          <w:sz w:val="28"/>
        </w:rPr>
        <w:t xml:space="preserve">
      8) наименование контракта и месторождения. </w:t>
      </w:r>
      <w:r>
        <w:br/>
      </w:r>
      <w:r>
        <w:rPr>
          <w:rFonts w:ascii="Times New Roman"/>
          <w:b w:val="false"/>
          <w:i w:val="false"/>
          <w:color w:val="000000"/>
          <w:sz w:val="28"/>
        </w:rPr>
        <w:t>
</w:t>
      </w:r>
      <w:r>
        <w:rPr>
          <w:rFonts w:ascii="Times New Roman"/>
          <w:b w:val="false"/>
          <w:i w:val="false"/>
          <w:color w:val="000000"/>
          <w:sz w:val="28"/>
        </w:rPr>
        <w:t>
      Указывается наименование контракта на недропользование и месторождения;</w:t>
      </w:r>
      <w:r>
        <w:br/>
      </w:r>
      <w:r>
        <w:rPr>
          <w:rFonts w:ascii="Times New Roman"/>
          <w:b w:val="false"/>
          <w:i w:val="false"/>
          <w:color w:val="000000"/>
          <w:sz w:val="28"/>
        </w:rPr>
        <w:t>
</w:t>
      </w:r>
      <w:r>
        <w:rPr>
          <w:rFonts w:ascii="Times New Roman"/>
          <w:b w:val="false"/>
          <w:i w:val="false"/>
          <w:color w:val="000000"/>
          <w:sz w:val="28"/>
        </w:rPr>
        <w:t xml:space="preserve">
      9) код полезного ископаемого. </w:t>
      </w:r>
      <w:r>
        <w:br/>
      </w:r>
      <w:r>
        <w:rPr>
          <w:rFonts w:ascii="Times New Roman"/>
          <w:b w:val="false"/>
          <w:i w:val="false"/>
          <w:color w:val="000000"/>
          <w:sz w:val="28"/>
        </w:rPr>
        <w:t>
</w:t>
      </w:r>
      <w:r>
        <w:rPr>
          <w:rFonts w:ascii="Times New Roman"/>
          <w:b w:val="false"/>
          <w:i w:val="false"/>
          <w:color w:val="000000"/>
          <w:sz w:val="28"/>
        </w:rPr>
        <w:t>
      Указывается код полезного ископаемого в соответствии с кодами полезных ископаемых, указанными в </w:t>
      </w:r>
      <w:r>
        <w:rPr>
          <w:rFonts w:ascii="Times New Roman"/>
          <w:b w:val="false"/>
          <w:i w:val="false"/>
          <w:color w:val="000000"/>
          <w:sz w:val="28"/>
        </w:rPr>
        <w:t>пункте 11</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xml:space="preserve">
      10) дата заключения контракта. </w:t>
      </w:r>
      <w:r>
        <w:br/>
      </w:r>
      <w:r>
        <w:rPr>
          <w:rFonts w:ascii="Times New Roman"/>
          <w:b w:val="false"/>
          <w:i w:val="false"/>
          <w:color w:val="000000"/>
          <w:sz w:val="28"/>
        </w:rPr>
        <w:t>
</w:t>
      </w:r>
      <w:r>
        <w:rPr>
          <w:rFonts w:ascii="Times New Roman"/>
          <w:b w:val="false"/>
          <w:i w:val="false"/>
          <w:color w:val="000000"/>
          <w:sz w:val="28"/>
        </w:rPr>
        <w:t>
      Указывается дата вступления в силу контракта на недропользование;</w:t>
      </w:r>
      <w:r>
        <w:br/>
      </w:r>
      <w:r>
        <w:rPr>
          <w:rFonts w:ascii="Times New Roman"/>
          <w:b w:val="false"/>
          <w:i w:val="false"/>
          <w:color w:val="000000"/>
          <w:sz w:val="28"/>
        </w:rPr>
        <w:t>
</w:t>
      </w:r>
      <w:r>
        <w:rPr>
          <w:rFonts w:ascii="Times New Roman"/>
          <w:b w:val="false"/>
          <w:i w:val="false"/>
          <w:color w:val="000000"/>
          <w:sz w:val="28"/>
        </w:rPr>
        <w:t xml:space="preserve">
      11) номер контракта. </w:t>
      </w:r>
      <w:r>
        <w:br/>
      </w:r>
      <w:r>
        <w:rPr>
          <w:rFonts w:ascii="Times New Roman"/>
          <w:b w:val="false"/>
          <w:i w:val="false"/>
          <w:color w:val="000000"/>
          <w:sz w:val="28"/>
        </w:rPr>
        <w:t>
</w:t>
      </w:r>
      <w:r>
        <w:rPr>
          <w:rFonts w:ascii="Times New Roman"/>
          <w:b w:val="false"/>
          <w:i w:val="false"/>
          <w:color w:val="000000"/>
          <w:sz w:val="28"/>
        </w:rPr>
        <w:t>
      Указывается регистрационный номер контракта на недропользование, присвоенный уполномоченным государственным органом;</w:t>
      </w:r>
      <w:r>
        <w:br/>
      </w:r>
      <w:r>
        <w:rPr>
          <w:rFonts w:ascii="Times New Roman"/>
          <w:b w:val="false"/>
          <w:i w:val="false"/>
          <w:color w:val="000000"/>
          <w:sz w:val="28"/>
        </w:rPr>
        <w:t>
</w:t>
      </w:r>
      <w:r>
        <w:rPr>
          <w:rFonts w:ascii="Times New Roman"/>
          <w:b w:val="false"/>
          <w:i w:val="false"/>
          <w:color w:val="000000"/>
          <w:sz w:val="28"/>
        </w:rPr>
        <w:t>
      12) дата объявления налогоплательщика победителем конкурса.</w:t>
      </w:r>
      <w:r>
        <w:br/>
      </w:r>
      <w:r>
        <w:rPr>
          <w:rFonts w:ascii="Times New Roman"/>
          <w:b w:val="false"/>
          <w:i w:val="false"/>
          <w:color w:val="000000"/>
          <w:sz w:val="28"/>
        </w:rPr>
        <w:t>
</w:t>
      </w:r>
      <w:r>
        <w:rPr>
          <w:rFonts w:ascii="Times New Roman"/>
          <w:b w:val="false"/>
          <w:i w:val="false"/>
          <w:color w:val="000000"/>
          <w:sz w:val="28"/>
        </w:rPr>
        <w:t>
      Указывается дата объявления налогоплательщика победителем конкурса в порядке, установленном законодательством Республики Казахстан о недрах и недропользовании;</w:t>
      </w:r>
      <w:r>
        <w:br/>
      </w:r>
      <w:r>
        <w:rPr>
          <w:rFonts w:ascii="Times New Roman"/>
          <w:b w:val="false"/>
          <w:i w:val="false"/>
          <w:color w:val="000000"/>
          <w:sz w:val="28"/>
        </w:rPr>
        <w:t>
</w:t>
      </w:r>
      <w:r>
        <w:rPr>
          <w:rFonts w:ascii="Times New Roman"/>
          <w:b w:val="false"/>
          <w:i w:val="false"/>
          <w:color w:val="000000"/>
          <w:sz w:val="28"/>
        </w:rPr>
        <w:t>
      13) дата подписания протокола прямых переговоров.</w:t>
      </w:r>
      <w:r>
        <w:br/>
      </w:r>
      <w:r>
        <w:rPr>
          <w:rFonts w:ascii="Times New Roman"/>
          <w:b w:val="false"/>
          <w:i w:val="false"/>
          <w:color w:val="000000"/>
          <w:sz w:val="28"/>
        </w:rPr>
        <w:t>
</w:t>
      </w:r>
      <w:r>
        <w:rPr>
          <w:rFonts w:ascii="Times New Roman"/>
          <w:b w:val="false"/>
          <w:i w:val="false"/>
          <w:color w:val="000000"/>
          <w:sz w:val="28"/>
        </w:rPr>
        <w:t>
      Указывается дата подписания протокола прямых переговоров в порядке, установленном законодательством Республики Казахстан о недрах и недропользовании.</w:t>
      </w:r>
      <w:r>
        <w:br/>
      </w:r>
      <w:r>
        <w:rPr>
          <w:rFonts w:ascii="Times New Roman"/>
          <w:b w:val="false"/>
          <w:i w:val="false"/>
          <w:color w:val="000000"/>
          <w:sz w:val="28"/>
        </w:rPr>
        <w:t>
</w:t>
      </w:r>
      <w:r>
        <w:rPr>
          <w:rFonts w:ascii="Times New Roman"/>
          <w:b w:val="false"/>
          <w:i w:val="false"/>
          <w:color w:val="000000"/>
          <w:sz w:val="28"/>
        </w:rPr>
        <w:t>
      9. В разделе "Подписной бонус к уплате":</w:t>
      </w:r>
      <w:r>
        <w:br/>
      </w:r>
      <w:r>
        <w:rPr>
          <w:rFonts w:ascii="Times New Roman"/>
          <w:b w:val="false"/>
          <w:i w:val="false"/>
          <w:color w:val="000000"/>
          <w:sz w:val="28"/>
        </w:rPr>
        <w:t>
</w:t>
      </w:r>
      <w:r>
        <w:rPr>
          <w:rFonts w:ascii="Times New Roman"/>
          <w:b w:val="false"/>
          <w:i w:val="false"/>
          <w:color w:val="000000"/>
          <w:sz w:val="28"/>
        </w:rPr>
        <w:t>
      в строке 510.00.001 "Сумма подписного бонуса к уплате в бюджет" указывается сумма подписного бонуса, в соответствии с Налоговым кодексом.</w:t>
      </w:r>
      <w:r>
        <w:br/>
      </w:r>
      <w:r>
        <w:rPr>
          <w:rFonts w:ascii="Times New Roman"/>
          <w:b w:val="false"/>
          <w:i w:val="false"/>
          <w:color w:val="000000"/>
          <w:sz w:val="28"/>
        </w:rPr>
        <w:t>
</w:t>
      </w:r>
      <w:r>
        <w:rPr>
          <w:rFonts w:ascii="Times New Roman"/>
          <w:b w:val="false"/>
          <w:i w:val="false"/>
          <w:color w:val="000000"/>
          <w:sz w:val="28"/>
        </w:rPr>
        <w:t xml:space="preserve">
      10. В разделе "Ответственность налогоплательщика": </w:t>
      </w:r>
      <w:r>
        <w:br/>
      </w:r>
      <w:r>
        <w:rPr>
          <w:rFonts w:ascii="Times New Roman"/>
          <w:b w:val="false"/>
          <w:i w:val="false"/>
          <w:color w:val="000000"/>
          <w:sz w:val="28"/>
        </w:rPr>
        <w:t>
</w:t>
      </w:r>
      <w:r>
        <w:rPr>
          <w:rFonts w:ascii="Times New Roman"/>
          <w:b w:val="false"/>
          <w:i w:val="false"/>
          <w:color w:val="000000"/>
          <w:sz w:val="28"/>
        </w:rPr>
        <w:t>
      1) в поле "Ф.И.О. Налогоплательщика".</w:t>
      </w:r>
      <w:r>
        <w:br/>
      </w:r>
      <w:r>
        <w:rPr>
          <w:rFonts w:ascii="Times New Roman"/>
          <w:b w:val="false"/>
          <w:i w:val="false"/>
          <w:color w:val="000000"/>
          <w:sz w:val="28"/>
        </w:rPr>
        <w:t>
</w:t>
      </w:r>
      <w:r>
        <w:rPr>
          <w:rFonts w:ascii="Times New Roman"/>
          <w:b w:val="false"/>
          <w:i w:val="false"/>
          <w:color w:val="000000"/>
          <w:sz w:val="28"/>
        </w:rPr>
        <w:t>
      При представлении Декларации юридическим лицом указываются фамилия, имя, отчество (при его наличии) руководителя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При представлении Декларации физическим лицом данные заполняются в соответствии с документами, удостоверяющими личность физического лица;</w:t>
      </w:r>
      <w:r>
        <w:br/>
      </w:r>
      <w:r>
        <w:rPr>
          <w:rFonts w:ascii="Times New Roman"/>
          <w:b w:val="false"/>
          <w:i w:val="false"/>
          <w:color w:val="000000"/>
          <w:sz w:val="28"/>
        </w:rPr>
        <w:t>
</w:t>
      </w:r>
      <w:r>
        <w:rPr>
          <w:rFonts w:ascii="Times New Roman"/>
          <w:b w:val="false"/>
          <w:i w:val="false"/>
          <w:color w:val="000000"/>
          <w:sz w:val="28"/>
        </w:rPr>
        <w:t>
      2) дата подачи Декларации.</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Декларации в налоговый орган;</w:t>
      </w:r>
      <w:r>
        <w:br/>
      </w:r>
      <w:r>
        <w:rPr>
          <w:rFonts w:ascii="Times New Roman"/>
          <w:b w:val="false"/>
          <w:i w:val="false"/>
          <w:color w:val="000000"/>
          <w:sz w:val="28"/>
        </w:rPr>
        <w:t>
</w:t>
      </w:r>
      <w:r>
        <w:rPr>
          <w:rFonts w:ascii="Times New Roman"/>
          <w:b w:val="false"/>
          <w:i w:val="false"/>
          <w:color w:val="000000"/>
          <w:sz w:val="28"/>
        </w:rPr>
        <w:t>
      3) код налогового органа.</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по месту нахождения налогоплательщика;</w:t>
      </w:r>
      <w:r>
        <w:br/>
      </w:r>
      <w:r>
        <w:rPr>
          <w:rFonts w:ascii="Times New Roman"/>
          <w:b w:val="false"/>
          <w:i w:val="false"/>
          <w:color w:val="000000"/>
          <w:sz w:val="28"/>
        </w:rPr>
        <w:t>
</w:t>
      </w:r>
      <w:r>
        <w:rPr>
          <w:rFonts w:ascii="Times New Roman"/>
          <w:b w:val="false"/>
          <w:i w:val="false"/>
          <w:color w:val="000000"/>
          <w:sz w:val="28"/>
        </w:rPr>
        <w:t>
      4) в поле "Ф.И.О. должностного лица, принявшего Декларацию" указываются фамилия, имя, отчество (при его наличии) работника налогового органа, принявшего Декларацию;</w:t>
      </w:r>
      <w:r>
        <w:br/>
      </w:r>
      <w:r>
        <w:rPr>
          <w:rFonts w:ascii="Times New Roman"/>
          <w:b w:val="false"/>
          <w:i w:val="false"/>
          <w:color w:val="000000"/>
          <w:sz w:val="28"/>
        </w:rPr>
        <w:t>
</w:t>
      </w:r>
      <w:r>
        <w:rPr>
          <w:rFonts w:ascii="Times New Roman"/>
          <w:b w:val="false"/>
          <w:i w:val="false"/>
          <w:color w:val="000000"/>
          <w:sz w:val="28"/>
        </w:rPr>
        <w:t>
      5) дата приема Декларации.</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Декларации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w:t>
      </w:r>
      <w:r>
        <w:br/>
      </w:r>
      <w:r>
        <w:rPr>
          <w:rFonts w:ascii="Times New Roman"/>
          <w:b w:val="false"/>
          <w:i w:val="false"/>
          <w:color w:val="000000"/>
          <w:sz w:val="28"/>
        </w:rPr>
        <w:t>
</w:t>
      </w:r>
      <w:r>
        <w:rPr>
          <w:rFonts w:ascii="Times New Roman"/>
          <w:b w:val="false"/>
          <w:i w:val="false"/>
          <w:color w:val="000000"/>
          <w:sz w:val="28"/>
        </w:rPr>
        <w:t>
      6) входящий номер Декларации.</w:t>
      </w:r>
      <w:r>
        <w:br/>
      </w:r>
      <w:r>
        <w:rPr>
          <w:rFonts w:ascii="Times New Roman"/>
          <w:b w:val="false"/>
          <w:i w:val="false"/>
          <w:color w:val="000000"/>
          <w:sz w:val="28"/>
        </w:rPr>
        <w:t>
</w:t>
      </w:r>
      <w:r>
        <w:rPr>
          <w:rFonts w:ascii="Times New Roman"/>
          <w:b w:val="false"/>
          <w:i w:val="false"/>
          <w:color w:val="000000"/>
          <w:sz w:val="28"/>
        </w:rPr>
        <w:t>
      Указывается регистрационный номер документа, присваиваемый налоговым органом;</w:t>
      </w:r>
      <w:r>
        <w:br/>
      </w:r>
      <w:r>
        <w:rPr>
          <w:rFonts w:ascii="Times New Roman"/>
          <w:b w:val="false"/>
          <w:i w:val="false"/>
          <w:color w:val="000000"/>
          <w:sz w:val="28"/>
        </w:rPr>
        <w:t>
</w:t>
      </w:r>
      <w:r>
        <w:rPr>
          <w:rFonts w:ascii="Times New Roman"/>
          <w:b w:val="false"/>
          <w:i w:val="false"/>
          <w:color w:val="000000"/>
          <w:sz w:val="28"/>
        </w:rPr>
        <w:t>
      7) дата почтового штемпеля.</w:t>
      </w:r>
      <w:r>
        <w:br/>
      </w:r>
      <w:r>
        <w:rPr>
          <w:rFonts w:ascii="Times New Roman"/>
          <w:b w:val="false"/>
          <w:i w:val="false"/>
          <w:color w:val="000000"/>
          <w:sz w:val="28"/>
        </w:rPr>
        <w:t>
</w:t>
      </w:r>
      <w:r>
        <w:rPr>
          <w:rFonts w:ascii="Times New Roman"/>
          <w:b w:val="false"/>
          <w:i w:val="false"/>
          <w:color w:val="000000"/>
          <w:sz w:val="28"/>
        </w:rPr>
        <w:t>
      Указывается дата почтового штемпеля, проставленного почтовой или иной организацией связи.</w:t>
      </w:r>
      <w:r>
        <w:br/>
      </w:r>
      <w:r>
        <w:rPr>
          <w:rFonts w:ascii="Times New Roman"/>
          <w:b w:val="false"/>
          <w:i w:val="false"/>
          <w:color w:val="000000"/>
          <w:sz w:val="28"/>
        </w:rPr>
        <w:t>
</w:t>
      </w:r>
      <w:r>
        <w:rPr>
          <w:rFonts w:ascii="Times New Roman"/>
          <w:b w:val="false"/>
          <w:i w:val="false"/>
          <w:color w:val="000000"/>
          <w:sz w:val="28"/>
        </w:rPr>
        <w:t>
      11. Коды полезных ископаемых:</w:t>
      </w:r>
      <w:r>
        <w:br/>
      </w:r>
      <w:r>
        <w:rPr>
          <w:rFonts w:ascii="Times New Roman"/>
          <w:b w:val="false"/>
          <w:i w:val="false"/>
          <w:color w:val="000000"/>
          <w:sz w:val="28"/>
        </w:rPr>
        <w:t>
</w:t>
      </w:r>
      <w:r>
        <w:rPr>
          <w:rFonts w:ascii="Times New Roman"/>
          <w:b w:val="false"/>
          <w:i w:val="false"/>
          <w:color w:val="000000"/>
          <w:sz w:val="28"/>
        </w:rPr>
        <w:t>
      0001 Водород</w:t>
      </w:r>
      <w:r>
        <w:br/>
      </w:r>
      <w:r>
        <w:rPr>
          <w:rFonts w:ascii="Times New Roman"/>
          <w:b w:val="false"/>
          <w:i w:val="false"/>
          <w:color w:val="000000"/>
          <w:sz w:val="28"/>
        </w:rPr>
        <w:t>
</w:t>
      </w:r>
      <w:r>
        <w:rPr>
          <w:rFonts w:ascii="Times New Roman"/>
          <w:b w:val="false"/>
          <w:i w:val="false"/>
          <w:color w:val="000000"/>
          <w:sz w:val="28"/>
        </w:rPr>
        <w:t>
      0002 Гелий</w:t>
      </w:r>
      <w:r>
        <w:br/>
      </w:r>
      <w:r>
        <w:rPr>
          <w:rFonts w:ascii="Times New Roman"/>
          <w:b w:val="false"/>
          <w:i w:val="false"/>
          <w:color w:val="000000"/>
          <w:sz w:val="28"/>
        </w:rPr>
        <w:t>
</w:t>
      </w:r>
      <w:r>
        <w:rPr>
          <w:rFonts w:ascii="Times New Roman"/>
          <w:b w:val="false"/>
          <w:i w:val="false"/>
          <w:color w:val="000000"/>
          <w:sz w:val="28"/>
        </w:rPr>
        <w:t>
      0003 Литий</w:t>
      </w:r>
      <w:r>
        <w:br/>
      </w:r>
      <w:r>
        <w:rPr>
          <w:rFonts w:ascii="Times New Roman"/>
          <w:b w:val="false"/>
          <w:i w:val="false"/>
          <w:color w:val="000000"/>
          <w:sz w:val="28"/>
        </w:rPr>
        <w:t>
</w:t>
      </w:r>
      <w:r>
        <w:rPr>
          <w:rFonts w:ascii="Times New Roman"/>
          <w:b w:val="false"/>
          <w:i w:val="false"/>
          <w:color w:val="000000"/>
          <w:sz w:val="28"/>
        </w:rPr>
        <w:t>
      0004 Бериллий</w:t>
      </w:r>
      <w:r>
        <w:br/>
      </w:r>
      <w:r>
        <w:rPr>
          <w:rFonts w:ascii="Times New Roman"/>
          <w:b w:val="false"/>
          <w:i w:val="false"/>
          <w:color w:val="000000"/>
          <w:sz w:val="28"/>
        </w:rPr>
        <w:t>
</w:t>
      </w:r>
      <w:r>
        <w:rPr>
          <w:rFonts w:ascii="Times New Roman"/>
          <w:b w:val="false"/>
          <w:i w:val="false"/>
          <w:color w:val="000000"/>
          <w:sz w:val="28"/>
        </w:rPr>
        <w:t>
      0005 Бор</w:t>
      </w:r>
      <w:r>
        <w:br/>
      </w:r>
      <w:r>
        <w:rPr>
          <w:rFonts w:ascii="Times New Roman"/>
          <w:b w:val="false"/>
          <w:i w:val="false"/>
          <w:color w:val="000000"/>
          <w:sz w:val="28"/>
        </w:rPr>
        <w:t>
</w:t>
      </w:r>
      <w:r>
        <w:rPr>
          <w:rFonts w:ascii="Times New Roman"/>
          <w:b w:val="false"/>
          <w:i w:val="false"/>
          <w:color w:val="000000"/>
          <w:sz w:val="28"/>
        </w:rPr>
        <w:t>
      0006 Углерод</w:t>
      </w:r>
      <w:r>
        <w:br/>
      </w:r>
      <w:r>
        <w:rPr>
          <w:rFonts w:ascii="Times New Roman"/>
          <w:b w:val="false"/>
          <w:i w:val="false"/>
          <w:color w:val="000000"/>
          <w:sz w:val="28"/>
        </w:rPr>
        <w:t>
</w:t>
      </w:r>
      <w:r>
        <w:rPr>
          <w:rFonts w:ascii="Times New Roman"/>
          <w:b w:val="false"/>
          <w:i w:val="false"/>
          <w:color w:val="000000"/>
          <w:sz w:val="28"/>
        </w:rPr>
        <w:t>
      0007 Азот</w:t>
      </w:r>
      <w:r>
        <w:br/>
      </w:r>
      <w:r>
        <w:rPr>
          <w:rFonts w:ascii="Times New Roman"/>
          <w:b w:val="false"/>
          <w:i w:val="false"/>
          <w:color w:val="000000"/>
          <w:sz w:val="28"/>
        </w:rPr>
        <w:t>
</w:t>
      </w:r>
      <w:r>
        <w:rPr>
          <w:rFonts w:ascii="Times New Roman"/>
          <w:b w:val="false"/>
          <w:i w:val="false"/>
          <w:color w:val="000000"/>
          <w:sz w:val="28"/>
        </w:rPr>
        <w:t>
      0008 Кислород</w:t>
      </w:r>
      <w:r>
        <w:br/>
      </w:r>
      <w:r>
        <w:rPr>
          <w:rFonts w:ascii="Times New Roman"/>
          <w:b w:val="false"/>
          <w:i w:val="false"/>
          <w:color w:val="000000"/>
          <w:sz w:val="28"/>
        </w:rPr>
        <w:t>
</w:t>
      </w:r>
      <w:r>
        <w:rPr>
          <w:rFonts w:ascii="Times New Roman"/>
          <w:b w:val="false"/>
          <w:i w:val="false"/>
          <w:color w:val="000000"/>
          <w:sz w:val="28"/>
        </w:rPr>
        <w:t>
      0009 Фтор</w:t>
      </w:r>
      <w:r>
        <w:br/>
      </w:r>
      <w:r>
        <w:rPr>
          <w:rFonts w:ascii="Times New Roman"/>
          <w:b w:val="false"/>
          <w:i w:val="false"/>
          <w:color w:val="000000"/>
          <w:sz w:val="28"/>
        </w:rPr>
        <w:t>
</w:t>
      </w:r>
      <w:r>
        <w:rPr>
          <w:rFonts w:ascii="Times New Roman"/>
          <w:b w:val="false"/>
          <w:i w:val="false"/>
          <w:color w:val="000000"/>
          <w:sz w:val="28"/>
        </w:rPr>
        <w:t>
      0010 Неон</w:t>
      </w:r>
      <w:r>
        <w:br/>
      </w:r>
      <w:r>
        <w:rPr>
          <w:rFonts w:ascii="Times New Roman"/>
          <w:b w:val="false"/>
          <w:i w:val="false"/>
          <w:color w:val="000000"/>
          <w:sz w:val="28"/>
        </w:rPr>
        <w:t>
</w:t>
      </w:r>
      <w:r>
        <w:rPr>
          <w:rFonts w:ascii="Times New Roman"/>
          <w:b w:val="false"/>
          <w:i w:val="false"/>
          <w:color w:val="000000"/>
          <w:sz w:val="28"/>
        </w:rPr>
        <w:t>
      0011 Натрий</w:t>
      </w:r>
      <w:r>
        <w:br/>
      </w:r>
      <w:r>
        <w:rPr>
          <w:rFonts w:ascii="Times New Roman"/>
          <w:b w:val="false"/>
          <w:i w:val="false"/>
          <w:color w:val="000000"/>
          <w:sz w:val="28"/>
        </w:rPr>
        <w:t>
</w:t>
      </w:r>
      <w:r>
        <w:rPr>
          <w:rFonts w:ascii="Times New Roman"/>
          <w:b w:val="false"/>
          <w:i w:val="false"/>
          <w:color w:val="000000"/>
          <w:sz w:val="28"/>
        </w:rPr>
        <w:t>
      0012 Магний</w:t>
      </w:r>
      <w:r>
        <w:br/>
      </w:r>
      <w:r>
        <w:rPr>
          <w:rFonts w:ascii="Times New Roman"/>
          <w:b w:val="false"/>
          <w:i w:val="false"/>
          <w:color w:val="000000"/>
          <w:sz w:val="28"/>
        </w:rPr>
        <w:t>
</w:t>
      </w:r>
      <w:r>
        <w:rPr>
          <w:rFonts w:ascii="Times New Roman"/>
          <w:b w:val="false"/>
          <w:i w:val="false"/>
          <w:color w:val="000000"/>
          <w:sz w:val="28"/>
        </w:rPr>
        <w:t>
      0013 Алюминий</w:t>
      </w:r>
      <w:r>
        <w:br/>
      </w:r>
      <w:r>
        <w:rPr>
          <w:rFonts w:ascii="Times New Roman"/>
          <w:b w:val="false"/>
          <w:i w:val="false"/>
          <w:color w:val="000000"/>
          <w:sz w:val="28"/>
        </w:rPr>
        <w:t>
</w:t>
      </w:r>
      <w:r>
        <w:rPr>
          <w:rFonts w:ascii="Times New Roman"/>
          <w:b w:val="false"/>
          <w:i w:val="false"/>
          <w:color w:val="000000"/>
          <w:sz w:val="28"/>
        </w:rPr>
        <w:t>
      0014 Кремний</w:t>
      </w:r>
      <w:r>
        <w:br/>
      </w:r>
      <w:r>
        <w:rPr>
          <w:rFonts w:ascii="Times New Roman"/>
          <w:b w:val="false"/>
          <w:i w:val="false"/>
          <w:color w:val="000000"/>
          <w:sz w:val="28"/>
        </w:rPr>
        <w:t>
</w:t>
      </w:r>
      <w:r>
        <w:rPr>
          <w:rFonts w:ascii="Times New Roman"/>
          <w:b w:val="false"/>
          <w:i w:val="false"/>
          <w:color w:val="000000"/>
          <w:sz w:val="28"/>
        </w:rPr>
        <w:t>
      0015 Фосфор</w:t>
      </w:r>
      <w:r>
        <w:br/>
      </w:r>
      <w:r>
        <w:rPr>
          <w:rFonts w:ascii="Times New Roman"/>
          <w:b w:val="false"/>
          <w:i w:val="false"/>
          <w:color w:val="000000"/>
          <w:sz w:val="28"/>
        </w:rPr>
        <w:t>
</w:t>
      </w:r>
      <w:r>
        <w:rPr>
          <w:rFonts w:ascii="Times New Roman"/>
          <w:b w:val="false"/>
          <w:i w:val="false"/>
          <w:color w:val="000000"/>
          <w:sz w:val="28"/>
        </w:rPr>
        <w:t>
      0016 Сера</w:t>
      </w:r>
      <w:r>
        <w:br/>
      </w:r>
      <w:r>
        <w:rPr>
          <w:rFonts w:ascii="Times New Roman"/>
          <w:b w:val="false"/>
          <w:i w:val="false"/>
          <w:color w:val="000000"/>
          <w:sz w:val="28"/>
        </w:rPr>
        <w:t>
</w:t>
      </w:r>
      <w:r>
        <w:rPr>
          <w:rFonts w:ascii="Times New Roman"/>
          <w:b w:val="false"/>
          <w:i w:val="false"/>
          <w:color w:val="000000"/>
          <w:sz w:val="28"/>
        </w:rPr>
        <w:t xml:space="preserve">
      0017 Хлор </w:t>
      </w:r>
      <w:r>
        <w:br/>
      </w:r>
      <w:r>
        <w:rPr>
          <w:rFonts w:ascii="Times New Roman"/>
          <w:b w:val="false"/>
          <w:i w:val="false"/>
          <w:color w:val="000000"/>
          <w:sz w:val="28"/>
        </w:rPr>
        <w:t>
</w:t>
      </w:r>
      <w:r>
        <w:rPr>
          <w:rFonts w:ascii="Times New Roman"/>
          <w:b w:val="false"/>
          <w:i w:val="false"/>
          <w:color w:val="000000"/>
          <w:sz w:val="28"/>
        </w:rPr>
        <w:t>
      0018 Аргон</w:t>
      </w:r>
      <w:r>
        <w:br/>
      </w:r>
      <w:r>
        <w:rPr>
          <w:rFonts w:ascii="Times New Roman"/>
          <w:b w:val="false"/>
          <w:i w:val="false"/>
          <w:color w:val="000000"/>
          <w:sz w:val="28"/>
        </w:rPr>
        <w:t>
</w:t>
      </w:r>
      <w:r>
        <w:rPr>
          <w:rFonts w:ascii="Times New Roman"/>
          <w:b w:val="false"/>
          <w:i w:val="false"/>
          <w:color w:val="000000"/>
          <w:sz w:val="28"/>
        </w:rPr>
        <w:t>
      0019 Калий</w:t>
      </w:r>
      <w:r>
        <w:br/>
      </w:r>
      <w:r>
        <w:rPr>
          <w:rFonts w:ascii="Times New Roman"/>
          <w:b w:val="false"/>
          <w:i w:val="false"/>
          <w:color w:val="000000"/>
          <w:sz w:val="28"/>
        </w:rPr>
        <w:t>
</w:t>
      </w:r>
      <w:r>
        <w:rPr>
          <w:rFonts w:ascii="Times New Roman"/>
          <w:b w:val="false"/>
          <w:i w:val="false"/>
          <w:color w:val="000000"/>
          <w:sz w:val="28"/>
        </w:rPr>
        <w:t>
      0020 Кальций</w:t>
      </w:r>
      <w:r>
        <w:br/>
      </w:r>
      <w:r>
        <w:rPr>
          <w:rFonts w:ascii="Times New Roman"/>
          <w:b w:val="false"/>
          <w:i w:val="false"/>
          <w:color w:val="000000"/>
          <w:sz w:val="28"/>
        </w:rPr>
        <w:t>
</w:t>
      </w:r>
      <w:r>
        <w:rPr>
          <w:rFonts w:ascii="Times New Roman"/>
          <w:b w:val="false"/>
          <w:i w:val="false"/>
          <w:color w:val="000000"/>
          <w:sz w:val="28"/>
        </w:rPr>
        <w:t>
      0021 Скандий</w:t>
      </w:r>
      <w:r>
        <w:br/>
      </w:r>
      <w:r>
        <w:rPr>
          <w:rFonts w:ascii="Times New Roman"/>
          <w:b w:val="false"/>
          <w:i w:val="false"/>
          <w:color w:val="000000"/>
          <w:sz w:val="28"/>
        </w:rPr>
        <w:t>
</w:t>
      </w:r>
      <w:r>
        <w:rPr>
          <w:rFonts w:ascii="Times New Roman"/>
          <w:b w:val="false"/>
          <w:i w:val="false"/>
          <w:color w:val="000000"/>
          <w:sz w:val="28"/>
        </w:rPr>
        <w:t>
      0022 Титан</w:t>
      </w:r>
      <w:r>
        <w:br/>
      </w:r>
      <w:r>
        <w:rPr>
          <w:rFonts w:ascii="Times New Roman"/>
          <w:b w:val="false"/>
          <w:i w:val="false"/>
          <w:color w:val="000000"/>
          <w:sz w:val="28"/>
        </w:rPr>
        <w:t>
</w:t>
      </w:r>
      <w:r>
        <w:rPr>
          <w:rFonts w:ascii="Times New Roman"/>
          <w:b w:val="false"/>
          <w:i w:val="false"/>
          <w:color w:val="000000"/>
          <w:sz w:val="28"/>
        </w:rPr>
        <w:t>
      0023 Ванадий</w:t>
      </w:r>
      <w:r>
        <w:br/>
      </w:r>
      <w:r>
        <w:rPr>
          <w:rFonts w:ascii="Times New Roman"/>
          <w:b w:val="false"/>
          <w:i w:val="false"/>
          <w:color w:val="000000"/>
          <w:sz w:val="28"/>
        </w:rPr>
        <w:t>
</w:t>
      </w:r>
      <w:r>
        <w:rPr>
          <w:rFonts w:ascii="Times New Roman"/>
          <w:b w:val="false"/>
          <w:i w:val="false"/>
          <w:color w:val="000000"/>
          <w:sz w:val="28"/>
        </w:rPr>
        <w:t>
      0024 Хром</w:t>
      </w:r>
      <w:r>
        <w:br/>
      </w:r>
      <w:r>
        <w:rPr>
          <w:rFonts w:ascii="Times New Roman"/>
          <w:b w:val="false"/>
          <w:i w:val="false"/>
          <w:color w:val="000000"/>
          <w:sz w:val="28"/>
        </w:rPr>
        <w:t>
</w:t>
      </w:r>
      <w:r>
        <w:rPr>
          <w:rFonts w:ascii="Times New Roman"/>
          <w:b w:val="false"/>
          <w:i w:val="false"/>
          <w:color w:val="000000"/>
          <w:sz w:val="28"/>
        </w:rPr>
        <w:t>
      0025 Марганец</w:t>
      </w:r>
      <w:r>
        <w:br/>
      </w:r>
      <w:r>
        <w:rPr>
          <w:rFonts w:ascii="Times New Roman"/>
          <w:b w:val="false"/>
          <w:i w:val="false"/>
          <w:color w:val="000000"/>
          <w:sz w:val="28"/>
        </w:rPr>
        <w:t>
</w:t>
      </w:r>
      <w:r>
        <w:rPr>
          <w:rFonts w:ascii="Times New Roman"/>
          <w:b w:val="false"/>
          <w:i w:val="false"/>
          <w:color w:val="000000"/>
          <w:sz w:val="28"/>
        </w:rPr>
        <w:t>
      0026 Железо</w:t>
      </w:r>
      <w:r>
        <w:br/>
      </w:r>
      <w:r>
        <w:rPr>
          <w:rFonts w:ascii="Times New Roman"/>
          <w:b w:val="false"/>
          <w:i w:val="false"/>
          <w:color w:val="000000"/>
          <w:sz w:val="28"/>
        </w:rPr>
        <w:t>
</w:t>
      </w:r>
      <w:r>
        <w:rPr>
          <w:rFonts w:ascii="Times New Roman"/>
          <w:b w:val="false"/>
          <w:i w:val="false"/>
          <w:color w:val="000000"/>
          <w:sz w:val="28"/>
        </w:rPr>
        <w:t>
      0027 Кобальт</w:t>
      </w:r>
      <w:r>
        <w:br/>
      </w:r>
      <w:r>
        <w:rPr>
          <w:rFonts w:ascii="Times New Roman"/>
          <w:b w:val="false"/>
          <w:i w:val="false"/>
          <w:color w:val="000000"/>
          <w:sz w:val="28"/>
        </w:rPr>
        <w:t>
</w:t>
      </w:r>
      <w:r>
        <w:rPr>
          <w:rFonts w:ascii="Times New Roman"/>
          <w:b w:val="false"/>
          <w:i w:val="false"/>
          <w:color w:val="000000"/>
          <w:sz w:val="28"/>
        </w:rPr>
        <w:t>
      0028 Никель</w:t>
      </w:r>
      <w:r>
        <w:br/>
      </w:r>
      <w:r>
        <w:rPr>
          <w:rFonts w:ascii="Times New Roman"/>
          <w:b w:val="false"/>
          <w:i w:val="false"/>
          <w:color w:val="000000"/>
          <w:sz w:val="28"/>
        </w:rPr>
        <w:t>
</w:t>
      </w:r>
      <w:r>
        <w:rPr>
          <w:rFonts w:ascii="Times New Roman"/>
          <w:b w:val="false"/>
          <w:i w:val="false"/>
          <w:color w:val="000000"/>
          <w:sz w:val="28"/>
        </w:rPr>
        <w:t>
      0029 Медь</w:t>
      </w:r>
      <w:r>
        <w:br/>
      </w:r>
      <w:r>
        <w:rPr>
          <w:rFonts w:ascii="Times New Roman"/>
          <w:b w:val="false"/>
          <w:i w:val="false"/>
          <w:color w:val="000000"/>
          <w:sz w:val="28"/>
        </w:rPr>
        <w:t>
</w:t>
      </w:r>
      <w:r>
        <w:rPr>
          <w:rFonts w:ascii="Times New Roman"/>
          <w:b w:val="false"/>
          <w:i w:val="false"/>
          <w:color w:val="000000"/>
          <w:sz w:val="28"/>
        </w:rPr>
        <w:t>
      0030 Цинк</w:t>
      </w:r>
      <w:r>
        <w:br/>
      </w:r>
      <w:r>
        <w:rPr>
          <w:rFonts w:ascii="Times New Roman"/>
          <w:b w:val="false"/>
          <w:i w:val="false"/>
          <w:color w:val="000000"/>
          <w:sz w:val="28"/>
        </w:rPr>
        <w:t>
</w:t>
      </w:r>
      <w:r>
        <w:rPr>
          <w:rFonts w:ascii="Times New Roman"/>
          <w:b w:val="false"/>
          <w:i w:val="false"/>
          <w:color w:val="000000"/>
          <w:sz w:val="28"/>
        </w:rPr>
        <w:t>
      0031 Галлий</w:t>
      </w:r>
      <w:r>
        <w:br/>
      </w:r>
      <w:r>
        <w:rPr>
          <w:rFonts w:ascii="Times New Roman"/>
          <w:b w:val="false"/>
          <w:i w:val="false"/>
          <w:color w:val="000000"/>
          <w:sz w:val="28"/>
        </w:rPr>
        <w:t>
</w:t>
      </w:r>
      <w:r>
        <w:rPr>
          <w:rFonts w:ascii="Times New Roman"/>
          <w:b w:val="false"/>
          <w:i w:val="false"/>
          <w:color w:val="000000"/>
          <w:sz w:val="28"/>
        </w:rPr>
        <w:t>
      0032 Германий</w:t>
      </w:r>
      <w:r>
        <w:br/>
      </w:r>
      <w:r>
        <w:rPr>
          <w:rFonts w:ascii="Times New Roman"/>
          <w:b w:val="false"/>
          <w:i w:val="false"/>
          <w:color w:val="000000"/>
          <w:sz w:val="28"/>
        </w:rPr>
        <w:t>
</w:t>
      </w:r>
      <w:r>
        <w:rPr>
          <w:rFonts w:ascii="Times New Roman"/>
          <w:b w:val="false"/>
          <w:i w:val="false"/>
          <w:color w:val="000000"/>
          <w:sz w:val="28"/>
        </w:rPr>
        <w:t>
      0033 Мышъяк</w:t>
      </w:r>
      <w:r>
        <w:br/>
      </w:r>
      <w:r>
        <w:rPr>
          <w:rFonts w:ascii="Times New Roman"/>
          <w:b w:val="false"/>
          <w:i w:val="false"/>
          <w:color w:val="000000"/>
          <w:sz w:val="28"/>
        </w:rPr>
        <w:t>
</w:t>
      </w:r>
      <w:r>
        <w:rPr>
          <w:rFonts w:ascii="Times New Roman"/>
          <w:b w:val="false"/>
          <w:i w:val="false"/>
          <w:color w:val="000000"/>
          <w:sz w:val="28"/>
        </w:rPr>
        <w:t>
      0034 Селен</w:t>
      </w:r>
      <w:r>
        <w:br/>
      </w:r>
      <w:r>
        <w:rPr>
          <w:rFonts w:ascii="Times New Roman"/>
          <w:b w:val="false"/>
          <w:i w:val="false"/>
          <w:color w:val="000000"/>
          <w:sz w:val="28"/>
        </w:rPr>
        <w:t>
</w:t>
      </w:r>
      <w:r>
        <w:rPr>
          <w:rFonts w:ascii="Times New Roman"/>
          <w:b w:val="false"/>
          <w:i w:val="false"/>
          <w:color w:val="000000"/>
          <w:sz w:val="28"/>
        </w:rPr>
        <w:t>
      0035 Бром</w:t>
      </w:r>
      <w:r>
        <w:br/>
      </w:r>
      <w:r>
        <w:rPr>
          <w:rFonts w:ascii="Times New Roman"/>
          <w:b w:val="false"/>
          <w:i w:val="false"/>
          <w:color w:val="000000"/>
          <w:sz w:val="28"/>
        </w:rPr>
        <w:t>
</w:t>
      </w:r>
      <w:r>
        <w:rPr>
          <w:rFonts w:ascii="Times New Roman"/>
          <w:b w:val="false"/>
          <w:i w:val="false"/>
          <w:color w:val="000000"/>
          <w:sz w:val="28"/>
        </w:rPr>
        <w:t>
      0036 Криптон</w:t>
      </w:r>
      <w:r>
        <w:br/>
      </w:r>
      <w:r>
        <w:rPr>
          <w:rFonts w:ascii="Times New Roman"/>
          <w:b w:val="false"/>
          <w:i w:val="false"/>
          <w:color w:val="000000"/>
          <w:sz w:val="28"/>
        </w:rPr>
        <w:t>
</w:t>
      </w:r>
      <w:r>
        <w:rPr>
          <w:rFonts w:ascii="Times New Roman"/>
          <w:b w:val="false"/>
          <w:i w:val="false"/>
          <w:color w:val="000000"/>
          <w:sz w:val="28"/>
        </w:rPr>
        <w:t>
      0037 Рубидий</w:t>
      </w:r>
      <w:r>
        <w:br/>
      </w:r>
      <w:r>
        <w:rPr>
          <w:rFonts w:ascii="Times New Roman"/>
          <w:b w:val="false"/>
          <w:i w:val="false"/>
          <w:color w:val="000000"/>
          <w:sz w:val="28"/>
        </w:rPr>
        <w:t>
</w:t>
      </w:r>
      <w:r>
        <w:rPr>
          <w:rFonts w:ascii="Times New Roman"/>
          <w:b w:val="false"/>
          <w:i w:val="false"/>
          <w:color w:val="000000"/>
          <w:sz w:val="28"/>
        </w:rPr>
        <w:t>
      0038 Стронций</w:t>
      </w:r>
      <w:r>
        <w:br/>
      </w:r>
      <w:r>
        <w:rPr>
          <w:rFonts w:ascii="Times New Roman"/>
          <w:b w:val="false"/>
          <w:i w:val="false"/>
          <w:color w:val="000000"/>
          <w:sz w:val="28"/>
        </w:rPr>
        <w:t>
</w:t>
      </w:r>
      <w:r>
        <w:rPr>
          <w:rFonts w:ascii="Times New Roman"/>
          <w:b w:val="false"/>
          <w:i w:val="false"/>
          <w:color w:val="000000"/>
          <w:sz w:val="28"/>
        </w:rPr>
        <w:t>
      0039 Иттрий</w:t>
      </w:r>
      <w:r>
        <w:br/>
      </w:r>
      <w:r>
        <w:rPr>
          <w:rFonts w:ascii="Times New Roman"/>
          <w:b w:val="false"/>
          <w:i w:val="false"/>
          <w:color w:val="000000"/>
          <w:sz w:val="28"/>
        </w:rPr>
        <w:t>
</w:t>
      </w:r>
      <w:r>
        <w:rPr>
          <w:rFonts w:ascii="Times New Roman"/>
          <w:b w:val="false"/>
          <w:i w:val="false"/>
          <w:color w:val="000000"/>
          <w:sz w:val="28"/>
        </w:rPr>
        <w:t>
      0040 Цирконий</w:t>
      </w:r>
      <w:r>
        <w:br/>
      </w:r>
      <w:r>
        <w:rPr>
          <w:rFonts w:ascii="Times New Roman"/>
          <w:b w:val="false"/>
          <w:i w:val="false"/>
          <w:color w:val="000000"/>
          <w:sz w:val="28"/>
        </w:rPr>
        <w:t>
</w:t>
      </w:r>
      <w:r>
        <w:rPr>
          <w:rFonts w:ascii="Times New Roman"/>
          <w:b w:val="false"/>
          <w:i w:val="false"/>
          <w:color w:val="000000"/>
          <w:sz w:val="28"/>
        </w:rPr>
        <w:t>
      0041 Ниобий</w:t>
      </w:r>
      <w:r>
        <w:br/>
      </w:r>
      <w:r>
        <w:rPr>
          <w:rFonts w:ascii="Times New Roman"/>
          <w:b w:val="false"/>
          <w:i w:val="false"/>
          <w:color w:val="000000"/>
          <w:sz w:val="28"/>
        </w:rPr>
        <w:t>
</w:t>
      </w:r>
      <w:r>
        <w:rPr>
          <w:rFonts w:ascii="Times New Roman"/>
          <w:b w:val="false"/>
          <w:i w:val="false"/>
          <w:color w:val="000000"/>
          <w:sz w:val="28"/>
        </w:rPr>
        <w:t>
      0042 Молибден</w:t>
      </w:r>
      <w:r>
        <w:br/>
      </w:r>
      <w:r>
        <w:rPr>
          <w:rFonts w:ascii="Times New Roman"/>
          <w:b w:val="false"/>
          <w:i w:val="false"/>
          <w:color w:val="000000"/>
          <w:sz w:val="28"/>
        </w:rPr>
        <w:t>
</w:t>
      </w:r>
      <w:r>
        <w:rPr>
          <w:rFonts w:ascii="Times New Roman"/>
          <w:b w:val="false"/>
          <w:i w:val="false"/>
          <w:color w:val="000000"/>
          <w:sz w:val="28"/>
        </w:rPr>
        <w:t>
      0043 Технеций</w:t>
      </w:r>
      <w:r>
        <w:br/>
      </w:r>
      <w:r>
        <w:rPr>
          <w:rFonts w:ascii="Times New Roman"/>
          <w:b w:val="false"/>
          <w:i w:val="false"/>
          <w:color w:val="000000"/>
          <w:sz w:val="28"/>
        </w:rPr>
        <w:t>
</w:t>
      </w:r>
      <w:r>
        <w:rPr>
          <w:rFonts w:ascii="Times New Roman"/>
          <w:b w:val="false"/>
          <w:i w:val="false"/>
          <w:color w:val="000000"/>
          <w:sz w:val="28"/>
        </w:rPr>
        <w:t>
      0044 Рутений</w:t>
      </w:r>
      <w:r>
        <w:br/>
      </w:r>
      <w:r>
        <w:rPr>
          <w:rFonts w:ascii="Times New Roman"/>
          <w:b w:val="false"/>
          <w:i w:val="false"/>
          <w:color w:val="000000"/>
          <w:sz w:val="28"/>
        </w:rPr>
        <w:t>
</w:t>
      </w:r>
      <w:r>
        <w:rPr>
          <w:rFonts w:ascii="Times New Roman"/>
          <w:b w:val="false"/>
          <w:i w:val="false"/>
          <w:color w:val="000000"/>
          <w:sz w:val="28"/>
        </w:rPr>
        <w:t>
      0045 Родий</w:t>
      </w:r>
      <w:r>
        <w:br/>
      </w:r>
      <w:r>
        <w:rPr>
          <w:rFonts w:ascii="Times New Roman"/>
          <w:b w:val="false"/>
          <w:i w:val="false"/>
          <w:color w:val="000000"/>
          <w:sz w:val="28"/>
        </w:rPr>
        <w:t>
</w:t>
      </w:r>
      <w:r>
        <w:rPr>
          <w:rFonts w:ascii="Times New Roman"/>
          <w:b w:val="false"/>
          <w:i w:val="false"/>
          <w:color w:val="000000"/>
          <w:sz w:val="28"/>
        </w:rPr>
        <w:t>
      0046 Палладий</w:t>
      </w:r>
      <w:r>
        <w:br/>
      </w:r>
      <w:r>
        <w:rPr>
          <w:rFonts w:ascii="Times New Roman"/>
          <w:b w:val="false"/>
          <w:i w:val="false"/>
          <w:color w:val="000000"/>
          <w:sz w:val="28"/>
        </w:rPr>
        <w:t>
</w:t>
      </w:r>
      <w:r>
        <w:rPr>
          <w:rFonts w:ascii="Times New Roman"/>
          <w:b w:val="false"/>
          <w:i w:val="false"/>
          <w:color w:val="000000"/>
          <w:sz w:val="28"/>
        </w:rPr>
        <w:t>
      0047 Серебро</w:t>
      </w:r>
      <w:r>
        <w:br/>
      </w:r>
      <w:r>
        <w:rPr>
          <w:rFonts w:ascii="Times New Roman"/>
          <w:b w:val="false"/>
          <w:i w:val="false"/>
          <w:color w:val="000000"/>
          <w:sz w:val="28"/>
        </w:rPr>
        <w:t>
</w:t>
      </w:r>
      <w:r>
        <w:rPr>
          <w:rFonts w:ascii="Times New Roman"/>
          <w:b w:val="false"/>
          <w:i w:val="false"/>
          <w:color w:val="000000"/>
          <w:sz w:val="28"/>
        </w:rPr>
        <w:t>
      0048 Кадмий</w:t>
      </w:r>
      <w:r>
        <w:br/>
      </w:r>
      <w:r>
        <w:rPr>
          <w:rFonts w:ascii="Times New Roman"/>
          <w:b w:val="false"/>
          <w:i w:val="false"/>
          <w:color w:val="000000"/>
          <w:sz w:val="28"/>
        </w:rPr>
        <w:t>
</w:t>
      </w:r>
      <w:r>
        <w:rPr>
          <w:rFonts w:ascii="Times New Roman"/>
          <w:b w:val="false"/>
          <w:i w:val="false"/>
          <w:color w:val="000000"/>
          <w:sz w:val="28"/>
        </w:rPr>
        <w:t>
      0049 Индий</w:t>
      </w:r>
      <w:r>
        <w:br/>
      </w:r>
      <w:r>
        <w:rPr>
          <w:rFonts w:ascii="Times New Roman"/>
          <w:b w:val="false"/>
          <w:i w:val="false"/>
          <w:color w:val="000000"/>
          <w:sz w:val="28"/>
        </w:rPr>
        <w:t>
</w:t>
      </w:r>
      <w:r>
        <w:rPr>
          <w:rFonts w:ascii="Times New Roman"/>
          <w:b w:val="false"/>
          <w:i w:val="false"/>
          <w:color w:val="000000"/>
          <w:sz w:val="28"/>
        </w:rPr>
        <w:t>
      0050 Олово</w:t>
      </w:r>
      <w:r>
        <w:br/>
      </w:r>
      <w:r>
        <w:rPr>
          <w:rFonts w:ascii="Times New Roman"/>
          <w:b w:val="false"/>
          <w:i w:val="false"/>
          <w:color w:val="000000"/>
          <w:sz w:val="28"/>
        </w:rPr>
        <w:t>
</w:t>
      </w:r>
      <w:r>
        <w:rPr>
          <w:rFonts w:ascii="Times New Roman"/>
          <w:b w:val="false"/>
          <w:i w:val="false"/>
          <w:color w:val="000000"/>
          <w:sz w:val="28"/>
        </w:rPr>
        <w:t>
      0051 Сурьма</w:t>
      </w:r>
      <w:r>
        <w:br/>
      </w:r>
      <w:r>
        <w:rPr>
          <w:rFonts w:ascii="Times New Roman"/>
          <w:b w:val="false"/>
          <w:i w:val="false"/>
          <w:color w:val="000000"/>
          <w:sz w:val="28"/>
        </w:rPr>
        <w:t>
</w:t>
      </w:r>
      <w:r>
        <w:rPr>
          <w:rFonts w:ascii="Times New Roman"/>
          <w:b w:val="false"/>
          <w:i w:val="false"/>
          <w:color w:val="000000"/>
          <w:sz w:val="28"/>
        </w:rPr>
        <w:t>
      0052 Теллур</w:t>
      </w:r>
      <w:r>
        <w:br/>
      </w:r>
      <w:r>
        <w:rPr>
          <w:rFonts w:ascii="Times New Roman"/>
          <w:b w:val="false"/>
          <w:i w:val="false"/>
          <w:color w:val="000000"/>
          <w:sz w:val="28"/>
        </w:rPr>
        <w:t>
</w:t>
      </w:r>
      <w:r>
        <w:rPr>
          <w:rFonts w:ascii="Times New Roman"/>
          <w:b w:val="false"/>
          <w:i w:val="false"/>
          <w:color w:val="000000"/>
          <w:sz w:val="28"/>
        </w:rPr>
        <w:t>
      0053 Йод</w:t>
      </w:r>
      <w:r>
        <w:br/>
      </w:r>
      <w:r>
        <w:rPr>
          <w:rFonts w:ascii="Times New Roman"/>
          <w:b w:val="false"/>
          <w:i w:val="false"/>
          <w:color w:val="000000"/>
          <w:sz w:val="28"/>
        </w:rPr>
        <w:t>
</w:t>
      </w:r>
      <w:r>
        <w:rPr>
          <w:rFonts w:ascii="Times New Roman"/>
          <w:b w:val="false"/>
          <w:i w:val="false"/>
          <w:color w:val="000000"/>
          <w:sz w:val="28"/>
        </w:rPr>
        <w:t>
      0054 Ксенон</w:t>
      </w:r>
      <w:r>
        <w:br/>
      </w:r>
      <w:r>
        <w:rPr>
          <w:rFonts w:ascii="Times New Roman"/>
          <w:b w:val="false"/>
          <w:i w:val="false"/>
          <w:color w:val="000000"/>
          <w:sz w:val="28"/>
        </w:rPr>
        <w:t>
</w:t>
      </w:r>
      <w:r>
        <w:rPr>
          <w:rFonts w:ascii="Times New Roman"/>
          <w:b w:val="false"/>
          <w:i w:val="false"/>
          <w:color w:val="000000"/>
          <w:sz w:val="28"/>
        </w:rPr>
        <w:t>
      0055 Цезий</w:t>
      </w:r>
      <w:r>
        <w:br/>
      </w:r>
      <w:r>
        <w:rPr>
          <w:rFonts w:ascii="Times New Roman"/>
          <w:b w:val="false"/>
          <w:i w:val="false"/>
          <w:color w:val="000000"/>
          <w:sz w:val="28"/>
        </w:rPr>
        <w:t>
</w:t>
      </w:r>
      <w:r>
        <w:rPr>
          <w:rFonts w:ascii="Times New Roman"/>
          <w:b w:val="false"/>
          <w:i w:val="false"/>
          <w:color w:val="000000"/>
          <w:sz w:val="28"/>
        </w:rPr>
        <w:t>
      0056 Барий</w:t>
      </w:r>
      <w:r>
        <w:br/>
      </w:r>
      <w:r>
        <w:rPr>
          <w:rFonts w:ascii="Times New Roman"/>
          <w:b w:val="false"/>
          <w:i w:val="false"/>
          <w:color w:val="000000"/>
          <w:sz w:val="28"/>
        </w:rPr>
        <w:t>
</w:t>
      </w:r>
      <w:r>
        <w:rPr>
          <w:rFonts w:ascii="Times New Roman"/>
          <w:b w:val="false"/>
          <w:i w:val="false"/>
          <w:color w:val="000000"/>
          <w:sz w:val="28"/>
        </w:rPr>
        <w:t>
      0057 Лантан</w:t>
      </w:r>
      <w:r>
        <w:br/>
      </w:r>
      <w:r>
        <w:rPr>
          <w:rFonts w:ascii="Times New Roman"/>
          <w:b w:val="false"/>
          <w:i w:val="false"/>
          <w:color w:val="000000"/>
          <w:sz w:val="28"/>
        </w:rPr>
        <w:t>
</w:t>
      </w:r>
      <w:r>
        <w:rPr>
          <w:rFonts w:ascii="Times New Roman"/>
          <w:b w:val="false"/>
          <w:i w:val="false"/>
          <w:color w:val="000000"/>
          <w:sz w:val="28"/>
        </w:rPr>
        <w:t>
      0058 Гафний</w:t>
      </w:r>
      <w:r>
        <w:br/>
      </w:r>
      <w:r>
        <w:rPr>
          <w:rFonts w:ascii="Times New Roman"/>
          <w:b w:val="false"/>
          <w:i w:val="false"/>
          <w:color w:val="000000"/>
          <w:sz w:val="28"/>
        </w:rPr>
        <w:t>
</w:t>
      </w:r>
      <w:r>
        <w:rPr>
          <w:rFonts w:ascii="Times New Roman"/>
          <w:b w:val="false"/>
          <w:i w:val="false"/>
          <w:color w:val="000000"/>
          <w:sz w:val="28"/>
        </w:rPr>
        <w:t>
      0059 Тантал</w:t>
      </w:r>
      <w:r>
        <w:br/>
      </w:r>
      <w:r>
        <w:rPr>
          <w:rFonts w:ascii="Times New Roman"/>
          <w:b w:val="false"/>
          <w:i w:val="false"/>
          <w:color w:val="000000"/>
          <w:sz w:val="28"/>
        </w:rPr>
        <w:t>
</w:t>
      </w:r>
      <w:r>
        <w:rPr>
          <w:rFonts w:ascii="Times New Roman"/>
          <w:b w:val="false"/>
          <w:i w:val="false"/>
          <w:color w:val="000000"/>
          <w:sz w:val="28"/>
        </w:rPr>
        <w:t>
      0060 Вольфрам</w:t>
      </w:r>
      <w:r>
        <w:br/>
      </w:r>
      <w:r>
        <w:rPr>
          <w:rFonts w:ascii="Times New Roman"/>
          <w:b w:val="false"/>
          <w:i w:val="false"/>
          <w:color w:val="000000"/>
          <w:sz w:val="28"/>
        </w:rPr>
        <w:t>
</w:t>
      </w:r>
      <w:r>
        <w:rPr>
          <w:rFonts w:ascii="Times New Roman"/>
          <w:b w:val="false"/>
          <w:i w:val="false"/>
          <w:color w:val="000000"/>
          <w:sz w:val="28"/>
        </w:rPr>
        <w:t>
      0061 Рений</w:t>
      </w:r>
      <w:r>
        <w:br/>
      </w:r>
      <w:r>
        <w:rPr>
          <w:rFonts w:ascii="Times New Roman"/>
          <w:b w:val="false"/>
          <w:i w:val="false"/>
          <w:color w:val="000000"/>
          <w:sz w:val="28"/>
        </w:rPr>
        <w:t>
</w:t>
      </w:r>
      <w:r>
        <w:rPr>
          <w:rFonts w:ascii="Times New Roman"/>
          <w:b w:val="false"/>
          <w:i w:val="false"/>
          <w:color w:val="000000"/>
          <w:sz w:val="28"/>
        </w:rPr>
        <w:t>
      0062 Осмий</w:t>
      </w:r>
      <w:r>
        <w:br/>
      </w:r>
      <w:r>
        <w:rPr>
          <w:rFonts w:ascii="Times New Roman"/>
          <w:b w:val="false"/>
          <w:i w:val="false"/>
          <w:color w:val="000000"/>
          <w:sz w:val="28"/>
        </w:rPr>
        <w:t>
</w:t>
      </w:r>
      <w:r>
        <w:rPr>
          <w:rFonts w:ascii="Times New Roman"/>
          <w:b w:val="false"/>
          <w:i w:val="false"/>
          <w:color w:val="000000"/>
          <w:sz w:val="28"/>
        </w:rPr>
        <w:t>
      0063 Иридий</w:t>
      </w:r>
      <w:r>
        <w:br/>
      </w:r>
      <w:r>
        <w:rPr>
          <w:rFonts w:ascii="Times New Roman"/>
          <w:b w:val="false"/>
          <w:i w:val="false"/>
          <w:color w:val="000000"/>
          <w:sz w:val="28"/>
        </w:rPr>
        <w:t>
</w:t>
      </w:r>
      <w:r>
        <w:rPr>
          <w:rFonts w:ascii="Times New Roman"/>
          <w:b w:val="false"/>
          <w:i w:val="false"/>
          <w:color w:val="000000"/>
          <w:sz w:val="28"/>
        </w:rPr>
        <w:t>
      0064 Платина</w:t>
      </w:r>
      <w:r>
        <w:br/>
      </w:r>
      <w:r>
        <w:rPr>
          <w:rFonts w:ascii="Times New Roman"/>
          <w:b w:val="false"/>
          <w:i w:val="false"/>
          <w:color w:val="000000"/>
          <w:sz w:val="28"/>
        </w:rPr>
        <w:t>
</w:t>
      </w:r>
      <w:r>
        <w:rPr>
          <w:rFonts w:ascii="Times New Roman"/>
          <w:b w:val="false"/>
          <w:i w:val="false"/>
          <w:color w:val="000000"/>
          <w:sz w:val="28"/>
        </w:rPr>
        <w:t>
      0065 Золото</w:t>
      </w:r>
      <w:r>
        <w:br/>
      </w:r>
      <w:r>
        <w:rPr>
          <w:rFonts w:ascii="Times New Roman"/>
          <w:b w:val="false"/>
          <w:i w:val="false"/>
          <w:color w:val="000000"/>
          <w:sz w:val="28"/>
        </w:rPr>
        <w:t>
</w:t>
      </w:r>
      <w:r>
        <w:rPr>
          <w:rFonts w:ascii="Times New Roman"/>
          <w:b w:val="false"/>
          <w:i w:val="false"/>
          <w:color w:val="000000"/>
          <w:sz w:val="28"/>
        </w:rPr>
        <w:t>
      0066 Ртуть</w:t>
      </w:r>
      <w:r>
        <w:br/>
      </w:r>
      <w:r>
        <w:rPr>
          <w:rFonts w:ascii="Times New Roman"/>
          <w:b w:val="false"/>
          <w:i w:val="false"/>
          <w:color w:val="000000"/>
          <w:sz w:val="28"/>
        </w:rPr>
        <w:t>
</w:t>
      </w:r>
      <w:r>
        <w:rPr>
          <w:rFonts w:ascii="Times New Roman"/>
          <w:b w:val="false"/>
          <w:i w:val="false"/>
          <w:color w:val="000000"/>
          <w:sz w:val="28"/>
        </w:rPr>
        <w:t>
      0067 Таллий</w:t>
      </w:r>
      <w:r>
        <w:br/>
      </w:r>
      <w:r>
        <w:rPr>
          <w:rFonts w:ascii="Times New Roman"/>
          <w:b w:val="false"/>
          <w:i w:val="false"/>
          <w:color w:val="000000"/>
          <w:sz w:val="28"/>
        </w:rPr>
        <w:t>
</w:t>
      </w:r>
      <w:r>
        <w:rPr>
          <w:rFonts w:ascii="Times New Roman"/>
          <w:b w:val="false"/>
          <w:i w:val="false"/>
          <w:color w:val="000000"/>
          <w:sz w:val="28"/>
        </w:rPr>
        <w:t>
      0068 Свинец</w:t>
      </w:r>
      <w:r>
        <w:br/>
      </w:r>
      <w:r>
        <w:rPr>
          <w:rFonts w:ascii="Times New Roman"/>
          <w:b w:val="false"/>
          <w:i w:val="false"/>
          <w:color w:val="000000"/>
          <w:sz w:val="28"/>
        </w:rPr>
        <w:t>
</w:t>
      </w:r>
      <w:r>
        <w:rPr>
          <w:rFonts w:ascii="Times New Roman"/>
          <w:b w:val="false"/>
          <w:i w:val="false"/>
          <w:color w:val="000000"/>
          <w:sz w:val="28"/>
        </w:rPr>
        <w:t>
      0069 Висмут</w:t>
      </w:r>
      <w:r>
        <w:br/>
      </w:r>
      <w:r>
        <w:rPr>
          <w:rFonts w:ascii="Times New Roman"/>
          <w:b w:val="false"/>
          <w:i w:val="false"/>
          <w:color w:val="000000"/>
          <w:sz w:val="28"/>
        </w:rPr>
        <w:t>
</w:t>
      </w:r>
      <w:r>
        <w:rPr>
          <w:rFonts w:ascii="Times New Roman"/>
          <w:b w:val="false"/>
          <w:i w:val="false"/>
          <w:color w:val="000000"/>
          <w:sz w:val="28"/>
        </w:rPr>
        <w:t>
      0070 Полоний</w:t>
      </w:r>
      <w:r>
        <w:br/>
      </w:r>
      <w:r>
        <w:rPr>
          <w:rFonts w:ascii="Times New Roman"/>
          <w:b w:val="false"/>
          <w:i w:val="false"/>
          <w:color w:val="000000"/>
          <w:sz w:val="28"/>
        </w:rPr>
        <w:t>
</w:t>
      </w:r>
      <w:r>
        <w:rPr>
          <w:rFonts w:ascii="Times New Roman"/>
          <w:b w:val="false"/>
          <w:i w:val="false"/>
          <w:color w:val="000000"/>
          <w:sz w:val="28"/>
        </w:rPr>
        <w:t>
      0071 Астат</w:t>
      </w:r>
      <w:r>
        <w:br/>
      </w:r>
      <w:r>
        <w:rPr>
          <w:rFonts w:ascii="Times New Roman"/>
          <w:b w:val="false"/>
          <w:i w:val="false"/>
          <w:color w:val="000000"/>
          <w:sz w:val="28"/>
        </w:rPr>
        <w:t>
</w:t>
      </w:r>
      <w:r>
        <w:rPr>
          <w:rFonts w:ascii="Times New Roman"/>
          <w:b w:val="false"/>
          <w:i w:val="false"/>
          <w:color w:val="000000"/>
          <w:sz w:val="28"/>
        </w:rPr>
        <w:t>
      0072 Радон</w:t>
      </w:r>
      <w:r>
        <w:br/>
      </w:r>
      <w:r>
        <w:rPr>
          <w:rFonts w:ascii="Times New Roman"/>
          <w:b w:val="false"/>
          <w:i w:val="false"/>
          <w:color w:val="000000"/>
          <w:sz w:val="28"/>
        </w:rPr>
        <w:t>
</w:t>
      </w:r>
      <w:r>
        <w:rPr>
          <w:rFonts w:ascii="Times New Roman"/>
          <w:b w:val="false"/>
          <w:i w:val="false"/>
          <w:color w:val="000000"/>
          <w:sz w:val="28"/>
        </w:rPr>
        <w:t>
      0073 Франций</w:t>
      </w:r>
      <w:r>
        <w:br/>
      </w:r>
      <w:r>
        <w:rPr>
          <w:rFonts w:ascii="Times New Roman"/>
          <w:b w:val="false"/>
          <w:i w:val="false"/>
          <w:color w:val="000000"/>
          <w:sz w:val="28"/>
        </w:rPr>
        <w:t>
</w:t>
      </w:r>
      <w:r>
        <w:rPr>
          <w:rFonts w:ascii="Times New Roman"/>
          <w:b w:val="false"/>
          <w:i w:val="false"/>
          <w:color w:val="000000"/>
          <w:sz w:val="28"/>
        </w:rPr>
        <w:t>
      0074 Радий</w:t>
      </w:r>
      <w:r>
        <w:br/>
      </w:r>
      <w:r>
        <w:rPr>
          <w:rFonts w:ascii="Times New Roman"/>
          <w:b w:val="false"/>
          <w:i w:val="false"/>
          <w:color w:val="000000"/>
          <w:sz w:val="28"/>
        </w:rPr>
        <w:t>
</w:t>
      </w:r>
      <w:r>
        <w:rPr>
          <w:rFonts w:ascii="Times New Roman"/>
          <w:b w:val="false"/>
          <w:i w:val="false"/>
          <w:color w:val="000000"/>
          <w:sz w:val="28"/>
        </w:rPr>
        <w:t>
      0075 Актиний</w:t>
      </w:r>
      <w:r>
        <w:br/>
      </w:r>
      <w:r>
        <w:rPr>
          <w:rFonts w:ascii="Times New Roman"/>
          <w:b w:val="false"/>
          <w:i w:val="false"/>
          <w:color w:val="000000"/>
          <w:sz w:val="28"/>
        </w:rPr>
        <w:t>
</w:t>
      </w:r>
      <w:r>
        <w:rPr>
          <w:rFonts w:ascii="Times New Roman"/>
          <w:b w:val="false"/>
          <w:i w:val="false"/>
          <w:color w:val="000000"/>
          <w:sz w:val="28"/>
        </w:rPr>
        <w:t>
      0076 Резерфодий</w:t>
      </w:r>
      <w:r>
        <w:br/>
      </w:r>
      <w:r>
        <w:rPr>
          <w:rFonts w:ascii="Times New Roman"/>
          <w:b w:val="false"/>
          <w:i w:val="false"/>
          <w:color w:val="000000"/>
          <w:sz w:val="28"/>
        </w:rPr>
        <w:t>
</w:t>
      </w:r>
      <w:r>
        <w:rPr>
          <w:rFonts w:ascii="Times New Roman"/>
          <w:b w:val="false"/>
          <w:i w:val="false"/>
          <w:color w:val="000000"/>
          <w:sz w:val="28"/>
        </w:rPr>
        <w:t>
      0077 Дубний</w:t>
      </w:r>
      <w:r>
        <w:br/>
      </w:r>
      <w:r>
        <w:rPr>
          <w:rFonts w:ascii="Times New Roman"/>
          <w:b w:val="false"/>
          <w:i w:val="false"/>
          <w:color w:val="000000"/>
          <w:sz w:val="28"/>
        </w:rPr>
        <w:t>
</w:t>
      </w:r>
      <w:r>
        <w:rPr>
          <w:rFonts w:ascii="Times New Roman"/>
          <w:b w:val="false"/>
          <w:i w:val="false"/>
          <w:color w:val="000000"/>
          <w:sz w:val="28"/>
        </w:rPr>
        <w:t>
      0078 Сиборгий</w:t>
      </w:r>
      <w:r>
        <w:br/>
      </w:r>
      <w:r>
        <w:rPr>
          <w:rFonts w:ascii="Times New Roman"/>
          <w:b w:val="false"/>
          <w:i w:val="false"/>
          <w:color w:val="000000"/>
          <w:sz w:val="28"/>
        </w:rPr>
        <w:t>
</w:t>
      </w:r>
      <w:r>
        <w:rPr>
          <w:rFonts w:ascii="Times New Roman"/>
          <w:b w:val="false"/>
          <w:i w:val="false"/>
          <w:color w:val="000000"/>
          <w:sz w:val="28"/>
        </w:rPr>
        <w:t>
      0079 Борий</w:t>
      </w:r>
      <w:r>
        <w:br/>
      </w:r>
      <w:r>
        <w:rPr>
          <w:rFonts w:ascii="Times New Roman"/>
          <w:b w:val="false"/>
          <w:i w:val="false"/>
          <w:color w:val="000000"/>
          <w:sz w:val="28"/>
        </w:rPr>
        <w:t>
</w:t>
      </w:r>
      <w:r>
        <w:rPr>
          <w:rFonts w:ascii="Times New Roman"/>
          <w:b w:val="false"/>
          <w:i w:val="false"/>
          <w:color w:val="000000"/>
          <w:sz w:val="28"/>
        </w:rPr>
        <w:t>
      0080 Хассий</w:t>
      </w:r>
      <w:r>
        <w:br/>
      </w:r>
      <w:r>
        <w:rPr>
          <w:rFonts w:ascii="Times New Roman"/>
          <w:b w:val="false"/>
          <w:i w:val="false"/>
          <w:color w:val="000000"/>
          <w:sz w:val="28"/>
        </w:rPr>
        <w:t>
</w:t>
      </w:r>
      <w:r>
        <w:rPr>
          <w:rFonts w:ascii="Times New Roman"/>
          <w:b w:val="false"/>
          <w:i w:val="false"/>
          <w:color w:val="000000"/>
          <w:sz w:val="28"/>
        </w:rPr>
        <w:t>
      0081 Майтнерий</w:t>
      </w:r>
      <w:r>
        <w:br/>
      </w:r>
      <w:r>
        <w:rPr>
          <w:rFonts w:ascii="Times New Roman"/>
          <w:b w:val="false"/>
          <w:i w:val="false"/>
          <w:color w:val="000000"/>
          <w:sz w:val="28"/>
        </w:rPr>
        <w:t>
</w:t>
      </w:r>
      <w:r>
        <w:rPr>
          <w:rFonts w:ascii="Times New Roman"/>
          <w:b w:val="false"/>
          <w:i w:val="false"/>
          <w:color w:val="000000"/>
          <w:sz w:val="28"/>
        </w:rPr>
        <w:t>
      0082 Нерудное сырье для металлургии</w:t>
      </w:r>
      <w:r>
        <w:br/>
      </w:r>
      <w:r>
        <w:rPr>
          <w:rFonts w:ascii="Times New Roman"/>
          <w:b w:val="false"/>
          <w:i w:val="false"/>
          <w:color w:val="000000"/>
          <w:sz w:val="28"/>
        </w:rPr>
        <w:t>
</w:t>
      </w:r>
      <w:r>
        <w:rPr>
          <w:rFonts w:ascii="Times New Roman"/>
          <w:b w:val="false"/>
          <w:i w:val="false"/>
          <w:color w:val="000000"/>
          <w:sz w:val="28"/>
        </w:rPr>
        <w:t>
      0083 Формовочные пески</w:t>
      </w:r>
      <w:r>
        <w:br/>
      </w:r>
      <w:r>
        <w:rPr>
          <w:rFonts w:ascii="Times New Roman"/>
          <w:b w:val="false"/>
          <w:i w:val="false"/>
          <w:color w:val="000000"/>
          <w:sz w:val="28"/>
        </w:rPr>
        <w:t>
</w:t>
      </w:r>
      <w:r>
        <w:rPr>
          <w:rFonts w:ascii="Times New Roman"/>
          <w:b w:val="false"/>
          <w:i w:val="false"/>
          <w:color w:val="000000"/>
          <w:sz w:val="28"/>
        </w:rPr>
        <w:t>
      0084 Полевой шпат</w:t>
      </w:r>
      <w:r>
        <w:br/>
      </w:r>
      <w:r>
        <w:rPr>
          <w:rFonts w:ascii="Times New Roman"/>
          <w:b w:val="false"/>
          <w:i w:val="false"/>
          <w:color w:val="000000"/>
          <w:sz w:val="28"/>
        </w:rPr>
        <w:t>
</w:t>
      </w:r>
      <w:r>
        <w:rPr>
          <w:rFonts w:ascii="Times New Roman"/>
          <w:b w:val="false"/>
          <w:i w:val="false"/>
          <w:color w:val="000000"/>
          <w:sz w:val="28"/>
        </w:rPr>
        <w:t>
      0085 Пегматит</w:t>
      </w:r>
      <w:r>
        <w:br/>
      </w:r>
      <w:r>
        <w:rPr>
          <w:rFonts w:ascii="Times New Roman"/>
          <w:b w:val="false"/>
          <w:i w:val="false"/>
          <w:color w:val="000000"/>
          <w:sz w:val="28"/>
        </w:rPr>
        <w:t>
</w:t>
      </w:r>
      <w:r>
        <w:rPr>
          <w:rFonts w:ascii="Times New Roman"/>
          <w:b w:val="false"/>
          <w:i w:val="false"/>
          <w:color w:val="000000"/>
          <w:sz w:val="28"/>
        </w:rPr>
        <w:t>
      0086 Другие глиноземосодержащие породы</w:t>
      </w:r>
      <w:r>
        <w:br/>
      </w:r>
      <w:r>
        <w:rPr>
          <w:rFonts w:ascii="Times New Roman"/>
          <w:b w:val="false"/>
          <w:i w:val="false"/>
          <w:color w:val="000000"/>
          <w:sz w:val="28"/>
        </w:rPr>
        <w:t>
</w:t>
      </w:r>
      <w:r>
        <w:rPr>
          <w:rFonts w:ascii="Times New Roman"/>
          <w:b w:val="false"/>
          <w:i w:val="false"/>
          <w:color w:val="000000"/>
          <w:sz w:val="28"/>
        </w:rPr>
        <w:t>
      0087 Известняк</w:t>
      </w:r>
      <w:r>
        <w:br/>
      </w:r>
      <w:r>
        <w:rPr>
          <w:rFonts w:ascii="Times New Roman"/>
          <w:b w:val="false"/>
          <w:i w:val="false"/>
          <w:color w:val="000000"/>
          <w:sz w:val="28"/>
        </w:rPr>
        <w:t>
</w:t>
      </w:r>
      <w:r>
        <w:rPr>
          <w:rFonts w:ascii="Times New Roman"/>
          <w:b w:val="false"/>
          <w:i w:val="false"/>
          <w:color w:val="000000"/>
          <w:sz w:val="28"/>
        </w:rPr>
        <w:t>
      0088 Доломит</w:t>
      </w:r>
      <w:r>
        <w:br/>
      </w:r>
      <w:r>
        <w:rPr>
          <w:rFonts w:ascii="Times New Roman"/>
          <w:b w:val="false"/>
          <w:i w:val="false"/>
          <w:color w:val="000000"/>
          <w:sz w:val="28"/>
        </w:rPr>
        <w:t>
</w:t>
      </w:r>
      <w:r>
        <w:rPr>
          <w:rFonts w:ascii="Times New Roman"/>
          <w:b w:val="false"/>
          <w:i w:val="false"/>
          <w:color w:val="000000"/>
          <w:sz w:val="28"/>
        </w:rPr>
        <w:t>
      0089 Известняково-доломитовые породы</w:t>
      </w:r>
      <w:r>
        <w:br/>
      </w:r>
      <w:r>
        <w:rPr>
          <w:rFonts w:ascii="Times New Roman"/>
          <w:b w:val="false"/>
          <w:i w:val="false"/>
          <w:color w:val="000000"/>
          <w:sz w:val="28"/>
        </w:rPr>
        <w:t>
</w:t>
      </w:r>
      <w:r>
        <w:rPr>
          <w:rFonts w:ascii="Times New Roman"/>
          <w:b w:val="false"/>
          <w:i w:val="false"/>
          <w:color w:val="000000"/>
          <w:sz w:val="28"/>
        </w:rPr>
        <w:t>
      0090 Известняки для пищевой промышленности</w:t>
      </w:r>
      <w:r>
        <w:br/>
      </w:r>
      <w:r>
        <w:rPr>
          <w:rFonts w:ascii="Times New Roman"/>
          <w:b w:val="false"/>
          <w:i w:val="false"/>
          <w:color w:val="000000"/>
          <w:sz w:val="28"/>
        </w:rPr>
        <w:t>
</w:t>
      </w:r>
      <w:r>
        <w:rPr>
          <w:rFonts w:ascii="Times New Roman"/>
          <w:b w:val="false"/>
          <w:i w:val="false"/>
          <w:color w:val="000000"/>
          <w:sz w:val="28"/>
        </w:rPr>
        <w:t>
      0091 Прочее нерудное сырье</w:t>
      </w:r>
      <w:r>
        <w:br/>
      </w:r>
      <w:r>
        <w:rPr>
          <w:rFonts w:ascii="Times New Roman"/>
          <w:b w:val="false"/>
          <w:i w:val="false"/>
          <w:color w:val="000000"/>
          <w:sz w:val="28"/>
        </w:rPr>
        <w:t>
</w:t>
      </w:r>
      <w:r>
        <w:rPr>
          <w:rFonts w:ascii="Times New Roman"/>
          <w:b w:val="false"/>
          <w:i w:val="false"/>
          <w:color w:val="000000"/>
          <w:sz w:val="28"/>
        </w:rPr>
        <w:t>
      0092 Огнеупорные глины</w:t>
      </w:r>
      <w:r>
        <w:br/>
      </w:r>
      <w:r>
        <w:rPr>
          <w:rFonts w:ascii="Times New Roman"/>
          <w:b w:val="false"/>
          <w:i w:val="false"/>
          <w:color w:val="000000"/>
          <w:sz w:val="28"/>
        </w:rPr>
        <w:t>
</w:t>
      </w:r>
      <w:r>
        <w:rPr>
          <w:rFonts w:ascii="Times New Roman"/>
          <w:b w:val="false"/>
          <w:i w:val="false"/>
          <w:color w:val="000000"/>
          <w:sz w:val="28"/>
        </w:rPr>
        <w:t>
      0093 Каолин</w:t>
      </w:r>
      <w:r>
        <w:br/>
      </w:r>
      <w:r>
        <w:rPr>
          <w:rFonts w:ascii="Times New Roman"/>
          <w:b w:val="false"/>
          <w:i w:val="false"/>
          <w:color w:val="000000"/>
          <w:sz w:val="28"/>
        </w:rPr>
        <w:t>
</w:t>
      </w:r>
      <w:r>
        <w:rPr>
          <w:rFonts w:ascii="Times New Roman"/>
          <w:b w:val="false"/>
          <w:i w:val="false"/>
          <w:color w:val="000000"/>
          <w:sz w:val="28"/>
        </w:rPr>
        <w:t>
      0094 Вермикулит</w:t>
      </w:r>
      <w:r>
        <w:br/>
      </w:r>
      <w:r>
        <w:rPr>
          <w:rFonts w:ascii="Times New Roman"/>
          <w:b w:val="false"/>
          <w:i w:val="false"/>
          <w:color w:val="000000"/>
          <w:sz w:val="28"/>
        </w:rPr>
        <w:t>
</w:t>
      </w:r>
      <w:r>
        <w:rPr>
          <w:rFonts w:ascii="Times New Roman"/>
          <w:b w:val="false"/>
          <w:i w:val="false"/>
          <w:color w:val="000000"/>
          <w:sz w:val="28"/>
        </w:rPr>
        <w:t>
      0095 Соль поваренная</w:t>
      </w:r>
      <w:r>
        <w:br/>
      </w:r>
      <w:r>
        <w:rPr>
          <w:rFonts w:ascii="Times New Roman"/>
          <w:b w:val="false"/>
          <w:i w:val="false"/>
          <w:color w:val="000000"/>
          <w:sz w:val="28"/>
        </w:rPr>
        <w:t>
</w:t>
      </w:r>
      <w:r>
        <w:rPr>
          <w:rFonts w:ascii="Times New Roman"/>
          <w:b w:val="false"/>
          <w:i w:val="false"/>
          <w:color w:val="000000"/>
          <w:sz w:val="28"/>
        </w:rPr>
        <w:t>
      0096 Местные строительные материалы</w:t>
      </w:r>
      <w:r>
        <w:br/>
      </w:r>
      <w:r>
        <w:rPr>
          <w:rFonts w:ascii="Times New Roman"/>
          <w:b w:val="false"/>
          <w:i w:val="false"/>
          <w:color w:val="000000"/>
          <w:sz w:val="28"/>
        </w:rPr>
        <w:t>
</w:t>
      </w:r>
      <w:r>
        <w:rPr>
          <w:rFonts w:ascii="Times New Roman"/>
          <w:b w:val="false"/>
          <w:i w:val="false"/>
          <w:color w:val="000000"/>
          <w:sz w:val="28"/>
        </w:rPr>
        <w:t>
      0097 Вулканические пористые породы</w:t>
      </w:r>
      <w:r>
        <w:br/>
      </w:r>
      <w:r>
        <w:rPr>
          <w:rFonts w:ascii="Times New Roman"/>
          <w:b w:val="false"/>
          <w:i w:val="false"/>
          <w:color w:val="000000"/>
          <w:sz w:val="28"/>
        </w:rPr>
        <w:t>
</w:t>
      </w:r>
      <w:r>
        <w:rPr>
          <w:rFonts w:ascii="Times New Roman"/>
          <w:b w:val="false"/>
          <w:i w:val="false"/>
          <w:color w:val="000000"/>
          <w:sz w:val="28"/>
        </w:rPr>
        <w:t>
      0098 Вулканические водосодержащие стекла</w:t>
      </w:r>
      <w:r>
        <w:br/>
      </w:r>
      <w:r>
        <w:rPr>
          <w:rFonts w:ascii="Times New Roman"/>
          <w:b w:val="false"/>
          <w:i w:val="false"/>
          <w:color w:val="000000"/>
          <w:sz w:val="28"/>
        </w:rPr>
        <w:t>
</w:t>
      </w:r>
      <w:r>
        <w:rPr>
          <w:rFonts w:ascii="Times New Roman"/>
          <w:b w:val="false"/>
          <w:i w:val="false"/>
          <w:color w:val="000000"/>
          <w:sz w:val="28"/>
        </w:rPr>
        <w:t>
      0099 Стекловидные породы</w:t>
      </w:r>
      <w:r>
        <w:br/>
      </w:r>
      <w:r>
        <w:rPr>
          <w:rFonts w:ascii="Times New Roman"/>
          <w:b w:val="false"/>
          <w:i w:val="false"/>
          <w:color w:val="000000"/>
          <w:sz w:val="28"/>
        </w:rPr>
        <w:t>
</w:t>
      </w:r>
      <w:r>
        <w:rPr>
          <w:rFonts w:ascii="Times New Roman"/>
          <w:b w:val="false"/>
          <w:i w:val="false"/>
          <w:color w:val="000000"/>
          <w:sz w:val="28"/>
        </w:rPr>
        <w:t>
      0100 Перлит</w:t>
      </w:r>
      <w:r>
        <w:br/>
      </w:r>
      <w:r>
        <w:rPr>
          <w:rFonts w:ascii="Times New Roman"/>
          <w:b w:val="false"/>
          <w:i w:val="false"/>
          <w:color w:val="000000"/>
          <w:sz w:val="28"/>
        </w:rPr>
        <w:t>
</w:t>
      </w:r>
      <w:r>
        <w:rPr>
          <w:rFonts w:ascii="Times New Roman"/>
          <w:b w:val="false"/>
          <w:i w:val="false"/>
          <w:color w:val="000000"/>
          <w:sz w:val="28"/>
        </w:rPr>
        <w:t>
      0101 Обсидиан</w:t>
      </w:r>
      <w:r>
        <w:br/>
      </w:r>
      <w:r>
        <w:rPr>
          <w:rFonts w:ascii="Times New Roman"/>
          <w:b w:val="false"/>
          <w:i w:val="false"/>
          <w:color w:val="000000"/>
          <w:sz w:val="28"/>
        </w:rPr>
        <w:t>
</w:t>
      </w:r>
      <w:r>
        <w:rPr>
          <w:rFonts w:ascii="Times New Roman"/>
          <w:b w:val="false"/>
          <w:i w:val="false"/>
          <w:color w:val="000000"/>
          <w:sz w:val="28"/>
        </w:rPr>
        <w:t>
      0102 Галька</w:t>
      </w:r>
      <w:r>
        <w:br/>
      </w:r>
      <w:r>
        <w:rPr>
          <w:rFonts w:ascii="Times New Roman"/>
          <w:b w:val="false"/>
          <w:i w:val="false"/>
          <w:color w:val="000000"/>
          <w:sz w:val="28"/>
        </w:rPr>
        <w:t>
</w:t>
      </w:r>
      <w:r>
        <w:rPr>
          <w:rFonts w:ascii="Times New Roman"/>
          <w:b w:val="false"/>
          <w:i w:val="false"/>
          <w:color w:val="000000"/>
          <w:sz w:val="28"/>
        </w:rPr>
        <w:t>
      0103 Гравий</w:t>
      </w:r>
      <w:r>
        <w:br/>
      </w:r>
      <w:r>
        <w:rPr>
          <w:rFonts w:ascii="Times New Roman"/>
          <w:b w:val="false"/>
          <w:i w:val="false"/>
          <w:color w:val="000000"/>
          <w:sz w:val="28"/>
        </w:rPr>
        <w:t>
</w:t>
      </w:r>
      <w:r>
        <w:rPr>
          <w:rFonts w:ascii="Times New Roman"/>
          <w:b w:val="false"/>
          <w:i w:val="false"/>
          <w:color w:val="000000"/>
          <w:sz w:val="28"/>
        </w:rPr>
        <w:t>
      0104 Гипс</w:t>
      </w:r>
      <w:r>
        <w:br/>
      </w:r>
      <w:r>
        <w:rPr>
          <w:rFonts w:ascii="Times New Roman"/>
          <w:b w:val="false"/>
          <w:i w:val="false"/>
          <w:color w:val="000000"/>
          <w:sz w:val="28"/>
        </w:rPr>
        <w:t>
</w:t>
      </w:r>
      <w:r>
        <w:rPr>
          <w:rFonts w:ascii="Times New Roman"/>
          <w:b w:val="false"/>
          <w:i w:val="false"/>
          <w:color w:val="000000"/>
          <w:sz w:val="28"/>
        </w:rPr>
        <w:t>
      0105 Гравийно-песчаная смесь</w:t>
      </w:r>
      <w:r>
        <w:br/>
      </w:r>
      <w:r>
        <w:rPr>
          <w:rFonts w:ascii="Times New Roman"/>
          <w:b w:val="false"/>
          <w:i w:val="false"/>
          <w:color w:val="000000"/>
          <w:sz w:val="28"/>
        </w:rPr>
        <w:t>
</w:t>
      </w:r>
      <w:r>
        <w:rPr>
          <w:rFonts w:ascii="Times New Roman"/>
          <w:b w:val="false"/>
          <w:i w:val="false"/>
          <w:color w:val="000000"/>
          <w:sz w:val="28"/>
        </w:rPr>
        <w:t>
      0106 Гипсовый камень</w:t>
      </w:r>
      <w:r>
        <w:br/>
      </w:r>
      <w:r>
        <w:rPr>
          <w:rFonts w:ascii="Times New Roman"/>
          <w:b w:val="false"/>
          <w:i w:val="false"/>
          <w:color w:val="000000"/>
          <w:sz w:val="28"/>
        </w:rPr>
        <w:t>
</w:t>
      </w:r>
      <w:r>
        <w:rPr>
          <w:rFonts w:ascii="Times New Roman"/>
          <w:b w:val="false"/>
          <w:i w:val="false"/>
          <w:color w:val="000000"/>
          <w:sz w:val="28"/>
        </w:rPr>
        <w:t>
      0107 Ангидрит</w:t>
      </w:r>
      <w:r>
        <w:br/>
      </w:r>
      <w:r>
        <w:rPr>
          <w:rFonts w:ascii="Times New Roman"/>
          <w:b w:val="false"/>
          <w:i w:val="false"/>
          <w:color w:val="000000"/>
          <w:sz w:val="28"/>
        </w:rPr>
        <w:t>
</w:t>
      </w:r>
      <w:r>
        <w:rPr>
          <w:rFonts w:ascii="Times New Roman"/>
          <w:b w:val="false"/>
          <w:i w:val="false"/>
          <w:color w:val="000000"/>
          <w:sz w:val="28"/>
        </w:rPr>
        <w:t>
      0108 Гажа</w:t>
      </w:r>
      <w:r>
        <w:br/>
      </w:r>
      <w:r>
        <w:rPr>
          <w:rFonts w:ascii="Times New Roman"/>
          <w:b w:val="false"/>
          <w:i w:val="false"/>
          <w:color w:val="000000"/>
          <w:sz w:val="28"/>
        </w:rPr>
        <w:t>
</w:t>
      </w:r>
      <w:r>
        <w:rPr>
          <w:rFonts w:ascii="Times New Roman"/>
          <w:b w:val="false"/>
          <w:i w:val="false"/>
          <w:color w:val="000000"/>
          <w:sz w:val="28"/>
        </w:rPr>
        <w:t>
      0109 Глина</w:t>
      </w:r>
      <w:r>
        <w:br/>
      </w:r>
      <w:r>
        <w:rPr>
          <w:rFonts w:ascii="Times New Roman"/>
          <w:b w:val="false"/>
          <w:i w:val="false"/>
          <w:color w:val="000000"/>
          <w:sz w:val="28"/>
        </w:rPr>
        <w:t>
</w:t>
      </w:r>
      <w:r>
        <w:rPr>
          <w:rFonts w:ascii="Times New Roman"/>
          <w:b w:val="false"/>
          <w:i w:val="false"/>
          <w:color w:val="000000"/>
          <w:sz w:val="28"/>
        </w:rPr>
        <w:t>
      0110 Глинистые породы (тугоплавкие и легкоплавкие глины, суглинки, аргиллиты, алевролиты, глинистые сланцы)</w:t>
      </w:r>
      <w:r>
        <w:br/>
      </w:r>
      <w:r>
        <w:rPr>
          <w:rFonts w:ascii="Times New Roman"/>
          <w:b w:val="false"/>
          <w:i w:val="false"/>
          <w:color w:val="000000"/>
          <w:sz w:val="28"/>
        </w:rPr>
        <w:t>
</w:t>
      </w:r>
      <w:r>
        <w:rPr>
          <w:rFonts w:ascii="Times New Roman"/>
          <w:b w:val="false"/>
          <w:i w:val="false"/>
          <w:color w:val="000000"/>
          <w:sz w:val="28"/>
        </w:rPr>
        <w:t>
      0111 Мел</w:t>
      </w:r>
      <w:r>
        <w:br/>
      </w:r>
      <w:r>
        <w:rPr>
          <w:rFonts w:ascii="Times New Roman"/>
          <w:b w:val="false"/>
          <w:i w:val="false"/>
          <w:color w:val="000000"/>
          <w:sz w:val="28"/>
        </w:rPr>
        <w:t>
</w:t>
      </w:r>
      <w:r>
        <w:rPr>
          <w:rFonts w:ascii="Times New Roman"/>
          <w:b w:val="false"/>
          <w:i w:val="false"/>
          <w:color w:val="000000"/>
          <w:sz w:val="28"/>
        </w:rPr>
        <w:t>
      0112 Мергель</w:t>
      </w:r>
      <w:r>
        <w:br/>
      </w:r>
      <w:r>
        <w:rPr>
          <w:rFonts w:ascii="Times New Roman"/>
          <w:b w:val="false"/>
          <w:i w:val="false"/>
          <w:color w:val="000000"/>
          <w:sz w:val="28"/>
        </w:rPr>
        <w:t>
</w:t>
      </w:r>
      <w:r>
        <w:rPr>
          <w:rFonts w:ascii="Times New Roman"/>
          <w:b w:val="false"/>
          <w:i w:val="false"/>
          <w:color w:val="000000"/>
          <w:sz w:val="28"/>
        </w:rPr>
        <w:t>
      0113 Мергельно-меловые породы</w:t>
      </w:r>
      <w:r>
        <w:br/>
      </w:r>
      <w:r>
        <w:rPr>
          <w:rFonts w:ascii="Times New Roman"/>
          <w:b w:val="false"/>
          <w:i w:val="false"/>
          <w:color w:val="000000"/>
          <w:sz w:val="28"/>
        </w:rPr>
        <w:t>
</w:t>
      </w:r>
      <w:r>
        <w:rPr>
          <w:rFonts w:ascii="Times New Roman"/>
          <w:b w:val="false"/>
          <w:i w:val="false"/>
          <w:color w:val="000000"/>
          <w:sz w:val="28"/>
        </w:rPr>
        <w:t>
      0114 Кремнистые породы (трепел, опоки, диатомит)</w:t>
      </w:r>
      <w:r>
        <w:br/>
      </w:r>
      <w:r>
        <w:rPr>
          <w:rFonts w:ascii="Times New Roman"/>
          <w:b w:val="false"/>
          <w:i w:val="false"/>
          <w:color w:val="000000"/>
          <w:sz w:val="28"/>
        </w:rPr>
        <w:t>
</w:t>
      </w:r>
      <w:r>
        <w:rPr>
          <w:rFonts w:ascii="Times New Roman"/>
          <w:b w:val="false"/>
          <w:i w:val="false"/>
          <w:color w:val="000000"/>
          <w:sz w:val="28"/>
        </w:rPr>
        <w:t>
      0115 Кварцево-полевошпатные породы</w:t>
      </w:r>
      <w:r>
        <w:br/>
      </w:r>
      <w:r>
        <w:rPr>
          <w:rFonts w:ascii="Times New Roman"/>
          <w:b w:val="false"/>
          <w:i w:val="false"/>
          <w:color w:val="000000"/>
          <w:sz w:val="28"/>
        </w:rPr>
        <w:t>
</w:t>
      </w:r>
      <w:r>
        <w:rPr>
          <w:rFonts w:ascii="Times New Roman"/>
          <w:b w:val="false"/>
          <w:i w:val="false"/>
          <w:color w:val="000000"/>
          <w:sz w:val="28"/>
        </w:rPr>
        <w:t>
      0116 Гранит</w:t>
      </w:r>
      <w:r>
        <w:br/>
      </w:r>
      <w:r>
        <w:rPr>
          <w:rFonts w:ascii="Times New Roman"/>
          <w:b w:val="false"/>
          <w:i w:val="false"/>
          <w:color w:val="000000"/>
          <w:sz w:val="28"/>
        </w:rPr>
        <w:t>
</w:t>
      </w:r>
      <w:r>
        <w:rPr>
          <w:rFonts w:ascii="Times New Roman"/>
          <w:b w:val="false"/>
          <w:i w:val="false"/>
          <w:color w:val="000000"/>
          <w:sz w:val="28"/>
        </w:rPr>
        <w:t>
      0117 Диабаз</w:t>
      </w:r>
      <w:r>
        <w:br/>
      </w:r>
      <w:r>
        <w:rPr>
          <w:rFonts w:ascii="Times New Roman"/>
          <w:b w:val="false"/>
          <w:i w:val="false"/>
          <w:color w:val="000000"/>
          <w:sz w:val="28"/>
        </w:rPr>
        <w:t>
</w:t>
      </w:r>
      <w:r>
        <w:rPr>
          <w:rFonts w:ascii="Times New Roman"/>
          <w:b w:val="false"/>
          <w:i w:val="false"/>
          <w:color w:val="000000"/>
          <w:sz w:val="28"/>
        </w:rPr>
        <w:t>
      0118 Мрамор</w:t>
      </w:r>
      <w:r>
        <w:br/>
      </w:r>
      <w:r>
        <w:rPr>
          <w:rFonts w:ascii="Times New Roman"/>
          <w:b w:val="false"/>
          <w:i w:val="false"/>
          <w:color w:val="000000"/>
          <w:sz w:val="28"/>
        </w:rPr>
        <w:t>
</w:t>
      </w:r>
      <w:r>
        <w:rPr>
          <w:rFonts w:ascii="Times New Roman"/>
          <w:b w:val="false"/>
          <w:i w:val="false"/>
          <w:color w:val="000000"/>
          <w:sz w:val="28"/>
        </w:rPr>
        <w:t>
      0119 Базальт</w:t>
      </w:r>
      <w:r>
        <w:br/>
      </w:r>
      <w:r>
        <w:rPr>
          <w:rFonts w:ascii="Times New Roman"/>
          <w:b w:val="false"/>
          <w:i w:val="false"/>
          <w:color w:val="000000"/>
          <w:sz w:val="28"/>
        </w:rPr>
        <w:t>
</w:t>
      </w:r>
      <w:r>
        <w:rPr>
          <w:rFonts w:ascii="Times New Roman"/>
          <w:b w:val="false"/>
          <w:i w:val="false"/>
          <w:color w:val="000000"/>
          <w:sz w:val="28"/>
        </w:rPr>
        <w:t>
      0120 Другие осадочные, изверженные, метаморфические породы</w:t>
      </w:r>
      <w:r>
        <w:br/>
      </w:r>
      <w:r>
        <w:rPr>
          <w:rFonts w:ascii="Times New Roman"/>
          <w:b w:val="false"/>
          <w:i w:val="false"/>
          <w:color w:val="000000"/>
          <w:sz w:val="28"/>
        </w:rPr>
        <w:t>
</w:t>
      </w:r>
      <w:r>
        <w:rPr>
          <w:rFonts w:ascii="Times New Roman"/>
          <w:b w:val="false"/>
          <w:i w:val="false"/>
          <w:color w:val="000000"/>
          <w:sz w:val="28"/>
        </w:rPr>
        <w:t>
      0121 Камень бутовый</w:t>
      </w:r>
      <w:r>
        <w:br/>
      </w:r>
      <w:r>
        <w:rPr>
          <w:rFonts w:ascii="Times New Roman"/>
          <w:b w:val="false"/>
          <w:i w:val="false"/>
          <w:color w:val="000000"/>
          <w:sz w:val="28"/>
        </w:rPr>
        <w:t>
</w:t>
      </w:r>
      <w:r>
        <w:rPr>
          <w:rFonts w:ascii="Times New Roman"/>
          <w:b w:val="false"/>
          <w:i w:val="false"/>
          <w:color w:val="000000"/>
          <w:sz w:val="28"/>
        </w:rPr>
        <w:t>
      0122 Песок (кварцевый, строительный, полевошпатный)</w:t>
      </w:r>
      <w:r>
        <w:br/>
      </w:r>
      <w:r>
        <w:rPr>
          <w:rFonts w:ascii="Times New Roman"/>
          <w:b w:val="false"/>
          <w:i w:val="false"/>
          <w:color w:val="000000"/>
          <w:sz w:val="28"/>
        </w:rPr>
        <w:t>
</w:t>
      </w:r>
      <w:r>
        <w:rPr>
          <w:rFonts w:ascii="Times New Roman"/>
          <w:b w:val="false"/>
          <w:i w:val="false"/>
          <w:color w:val="000000"/>
          <w:sz w:val="28"/>
        </w:rPr>
        <w:t>
      0123 Песчаник</w:t>
      </w:r>
      <w:r>
        <w:br/>
      </w:r>
      <w:r>
        <w:rPr>
          <w:rFonts w:ascii="Times New Roman"/>
          <w:b w:val="false"/>
          <w:i w:val="false"/>
          <w:color w:val="000000"/>
          <w:sz w:val="28"/>
        </w:rPr>
        <w:t>
</w:t>
      </w:r>
      <w:r>
        <w:rPr>
          <w:rFonts w:ascii="Times New Roman"/>
          <w:b w:val="false"/>
          <w:i w:val="false"/>
          <w:color w:val="000000"/>
          <w:sz w:val="28"/>
        </w:rPr>
        <w:t>
      0124 Природные пигменты</w:t>
      </w:r>
      <w:r>
        <w:br/>
      </w:r>
      <w:r>
        <w:rPr>
          <w:rFonts w:ascii="Times New Roman"/>
          <w:b w:val="false"/>
          <w:i w:val="false"/>
          <w:color w:val="000000"/>
          <w:sz w:val="28"/>
        </w:rPr>
        <w:t>
</w:t>
      </w:r>
      <w:r>
        <w:rPr>
          <w:rFonts w:ascii="Times New Roman"/>
          <w:b w:val="false"/>
          <w:i w:val="false"/>
          <w:color w:val="000000"/>
          <w:sz w:val="28"/>
        </w:rPr>
        <w:t>
      0125 Ракушечник</w:t>
      </w:r>
      <w:r>
        <w:br/>
      </w:r>
      <w:r>
        <w:rPr>
          <w:rFonts w:ascii="Times New Roman"/>
          <w:b w:val="false"/>
          <w:i w:val="false"/>
          <w:color w:val="000000"/>
          <w:sz w:val="28"/>
        </w:rPr>
        <w:t>
</w:t>
      </w:r>
      <w:r>
        <w:rPr>
          <w:rFonts w:ascii="Times New Roman"/>
          <w:b w:val="false"/>
          <w:i w:val="false"/>
          <w:color w:val="000000"/>
          <w:sz w:val="28"/>
        </w:rPr>
        <w:t>
      0126 Подземные воды</w:t>
      </w:r>
      <w:r>
        <w:br/>
      </w:r>
      <w:r>
        <w:rPr>
          <w:rFonts w:ascii="Times New Roman"/>
          <w:b w:val="false"/>
          <w:i w:val="false"/>
          <w:color w:val="000000"/>
          <w:sz w:val="28"/>
        </w:rPr>
        <w:t>
</w:t>
      </w:r>
      <w:r>
        <w:rPr>
          <w:rFonts w:ascii="Times New Roman"/>
          <w:b w:val="false"/>
          <w:i w:val="false"/>
          <w:color w:val="000000"/>
          <w:sz w:val="28"/>
        </w:rPr>
        <w:t>
      0127 Нефть</w:t>
      </w:r>
      <w:r>
        <w:br/>
      </w:r>
      <w:r>
        <w:rPr>
          <w:rFonts w:ascii="Times New Roman"/>
          <w:b w:val="false"/>
          <w:i w:val="false"/>
          <w:color w:val="000000"/>
          <w:sz w:val="28"/>
        </w:rPr>
        <w:t>
</w:t>
      </w:r>
      <w:r>
        <w:rPr>
          <w:rFonts w:ascii="Times New Roman"/>
          <w:b w:val="false"/>
          <w:i w:val="false"/>
          <w:color w:val="000000"/>
          <w:sz w:val="28"/>
        </w:rPr>
        <w:t>
      0128 Газ</w:t>
      </w:r>
      <w:r>
        <w:br/>
      </w:r>
      <w:r>
        <w:rPr>
          <w:rFonts w:ascii="Times New Roman"/>
          <w:b w:val="false"/>
          <w:i w:val="false"/>
          <w:color w:val="000000"/>
          <w:sz w:val="28"/>
        </w:rPr>
        <w:t>
</w:t>
      </w:r>
      <w:r>
        <w:rPr>
          <w:rFonts w:ascii="Times New Roman"/>
          <w:b w:val="false"/>
          <w:i w:val="false"/>
          <w:color w:val="000000"/>
          <w:sz w:val="28"/>
        </w:rPr>
        <w:t>
      0129 Нефтегазовый конденсат</w:t>
      </w:r>
      <w:r>
        <w:br/>
      </w:r>
      <w:r>
        <w:rPr>
          <w:rFonts w:ascii="Times New Roman"/>
          <w:b w:val="false"/>
          <w:i w:val="false"/>
          <w:color w:val="000000"/>
          <w:sz w:val="28"/>
        </w:rPr>
        <w:t>
</w:t>
      </w:r>
      <w:r>
        <w:rPr>
          <w:rFonts w:ascii="Times New Roman"/>
          <w:b w:val="false"/>
          <w:i w:val="false"/>
          <w:color w:val="000000"/>
          <w:sz w:val="28"/>
        </w:rPr>
        <w:t>
      0130 Другие</w:t>
      </w:r>
    </w:p>
    <w:bookmarkEnd w:id="334"/>
    <w:bookmarkStart w:name="z6281" w:id="335"/>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ноября 2011 года № 1310</w:t>
      </w:r>
    </w:p>
    <w:bookmarkEnd w:id="335"/>
    <w:bookmarkStart w:name="z6282" w:id="336"/>
    <w:p>
      <w:pPr>
        <w:spacing w:after="0"/>
        <w:ind w:left="0"/>
        <w:jc w:val="left"/>
      </w:pPr>
      <w:r>
        <w:rPr>
          <w:rFonts w:ascii="Times New Roman"/>
          <w:b/>
          <w:i w:val="false"/>
          <w:color w:val="000000"/>
        </w:rPr>
        <w:t xml:space="preserve"> 
Правила составления налоговой отчетности</w:t>
      </w:r>
      <w:r>
        <w:br/>
      </w:r>
      <w:r>
        <w:rPr>
          <w:rFonts w:ascii="Times New Roman"/>
          <w:b/>
          <w:i w:val="false"/>
          <w:color w:val="000000"/>
        </w:rPr>
        <w:t>
(декларации) по бонусу коммерческого обнаружения</w:t>
      </w:r>
      <w:r>
        <w:br/>
      </w:r>
      <w:r>
        <w:rPr>
          <w:rFonts w:ascii="Times New Roman"/>
          <w:b/>
          <w:i w:val="false"/>
          <w:color w:val="000000"/>
        </w:rPr>
        <w:t>
(Форма 520.00)</w:t>
      </w:r>
    </w:p>
    <w:bookmarkEnd w:id="336"/>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Форма размещена на сайте РГП "РЦПИ" </w:t>
      </w:r>
      <w:r>
        <w:rPr>
          <w:rFonts w:ascii="Times New Roman"/>
          <w:b w:val="false"/>
          <w:i w:val="false"/>
          <w:color w:val="000000"/>
          <w:sz w:val="28"/>
          <w:u w:val="single"/>
        </w:rPr>
        <w:t>http://rkao.kz/fnoforms</w:t>
      </w:r>
      <w:r>
        <w:rPr>
          <w:rFonts w:ascii="Times New Roman"/>
          <w:b w:val="false"/>
          <w:i w:val="false"/>
          <w:color w:val="ff0000"/>
          <w:sz w:val="28"/>
        </w:rPr>
        <w:t>; в случае необходимости форму в электронном виде можно получить в РГП "РЦПИ".</w:t>
      </w:r>
    </w:p>
    <w:bookmarkStart w:name="z6283" w:id="337"/>
    <w:p>
      <w:pPr>
        <w:spacing w:after="0"/>
        <w:ind w:left="0"/>
        <w:jc w:val="left"/>
      </w:pPr>
      <w:r>
        <w:rPr>
          <w:rFonts w:ascii="Times New Roman"/>
          <w:b/>
          <w:i w:val="false"/>
          <w:color w:val="000000"/>
        </w:rPr>
        <w:t xml:space="preserve"> 
1. Общие положения</w:t>
      </w:r>
    </w:p>
    <w:bookmarkEnd w:id="337"/>
    <w:bookmarkStart w:name="z6284" w:id="338"/>
    <w:p>
      <w:pPr>
        <w:spacing w:after="0"/>
        <w:ind w:left="0"/>
        <w:jc w:val="both"/>
      </w:pPr>
      <w:r>
        <w:rPr>
          <w:rFonts w:ascii="Times New Roman"/>
          <w:b w:val="false"/>
          <w:i w:val="false"/>
          <w:color w:val="000000"/>
          <w:sz w:val="28"/>
        </w:rPr>
        <w:t>
      1. Настоящие Правила составления налоговой отчетности (декларации) по бонусу коммерческого обнаружения (Форма 520.00)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определяют порядок составления формы налоговой отчетности (декларация) по бонусу коммерческого обнаружения (далее - Декларация), предназначенной для исчисления бонуса коммерческого обнаружения. Декларация по бонусу коммерческого обнаружения составляется по каждому отдельному контракту на недропользование недропользователями, объявившими о коммерческом обнаружении полезных ископаемых на контрактной территории при проведении операций по недропользованию в рамках заключенных контрактов на недропользование.</w:t>
      </w:r>
      <w:r>
        <w:br/>
      </w:r>
      <w:r>
        <w:rPr>
          <w:rFonts w:ascii="Times New Roman"/>
          <w:b w:val="false"/>
          <w:i w:val="false"/>
          <w:color w:val="000000"/>
          <w:sz w:val="28"/>
        </w:rPr>
        <w:t>
</w:t>
      </w:r>
      <w:r>
        <w:rPr>
          <w:rFonts w:ascii="Times New Roman"/>
          <w:b w:val="false"/>
          <w:i w:val="false"/>
          <w:color w:val="000000"/>
          <w:sz w:val="28"/>
        </w:rPr>
        <w:t>
      2. Декларация состоит из самой Декларации (форма 520.00).</w:t>
      </w:r>
      <w:r>
        <w:br/>
      </w:r>
      <w:r>
        <w:rPr>
          <w:rFonts w:ascii="Times New Roman"/>
          <w:b w:val="false"/>
          <w:i w:val="false"/>
          <w:color w:val="000000"/>
          <w:sz w:val="28"/>
        </w:rPr>
        <w:t>
</w:t>
      </w:r>
      <w:r>
        <w:rPr>
          <w:rFonts w:ascii="Times New Roman"/>
          <w:b w:val="false"/>
          <w:i w:val="false"/>
          <w:color w:val="000000"/>
          <w:sz w:val="28"/>
        </w:rPr>
        <w:t>
      3. При заполнении Декларации не допускаются исправления, подчистки и помарки.</w:t>
      </w:r>
      <w:r>
        <w:br/>
      </w:r>
      <w:r>
        <w:rPr>
          <w:rFonts w:ascii="Times New Roman"/>
          <w:b w:val="false"/>
          <w:i w:val="false"/>
          <w:color w:val="000000"/>
          <w:sz w:val="28"/>
        </w:rPr>
        <w:t>
</w:t>
      </w:r>
      <w:r>
        <w:rPr>
          <w:rFonts w:ascii="Times New Roman"/>
          <w:b w:val="false"/>
          <w:i w:val="false"/>
          <w:color w:val="000000"/>
          <w:sz w:val="28"/>
        </w:rPr>
        <w:t>
      4. Отрицательные значения сумм обозначаются знаком "-" в первой левой ячейке соответствующей строки (графы) Декларации.</w:t>
      </w:r>
      <w:r>
        <w:br/>
      </w:r>
      <w:r>
        <w:rPr>
          <w:rFonts w:ascii="Times New Roman"/>
          <w:b w:val="false"/>
          <w:i w:val="false"/>
          <w:color w:val="000000"/>
          <w:sz w:val="28"/>
        </w:rPr>
        <w:t>
</w:t>
      </w:r>
      <w:r>
        <w:rPr>
          <w:rFonts w:ascii="Times New Roman"/>
          <w:b w:val="false"/>
          <w:i w:val="false"/>
          <w:color w:val="000000"/>
          <w:sz w:val="28"/>
        </w:rPr>
        <w:t xml:space="preserve">
      5. При составлении Декларации: </w:t>
      </w:r>
      <w:r>
        <w:br/>
      </w:r>
      <w:r>
        <w:rPr>
          <w:rFonts w:ascii="Times New Roman"/>
          <w:b w:val="false"/>
          <w:i w:val="false"/>
          <w:color w:val="000000"/>
          <w:sz w:val="28"/>
        </w:rPr>
        <w:t>
</w:t>
      </w:r>
      <w:r>
        <w:rPr>
          <w:rFonts w:ascii="Times New Roman"/>
          <w:b w:val="false"/>
          <w:i w:val="false"/>
          <w:color w:val="000000"/>
          <w:sz w:val="28"/>
        </w:rPr>
        <w:t xml:space="preserve">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w:t>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 </w:t>
      </w:r>
      <w:r>
        <w:br/>
      </w:r>
      <w:r>
        <w:rPr>
          <w:rFonts w:ascii="Times New Roman"/>
          <w:b w:val="false"/>
          <w:i w:val="false"/>
          <w:color w:val="000000"/>
          <w:sz w:val="28"/>
        </w:rPr>
        <w:t>
</w:t>
      </w:r>
      <w:r>
        <w:rPr>
          <w:rFonts w:ascii="Times New Roman"/>
          <w:b w:val="false"/>
          <w:i w:val="false"/>
          <w:color w:val="000000"/>
          <w:sz w:val="28"/>
        </w:rPr>
        <w:t>
      6. Декларация подписывается налогоплательщиком (налоговым агентом) либо его представителем и заверяется печатью налогоплательщика (налогового агента)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r>
        <w:br/>
      </w:r>
      <w:r>
        <w:rPr>
          <w:rFonts w:ascii="Times New Roman"/>
          <w:b w:val="false"/>
          <w:i w:val="false"/>
          <w:color w:val="000000"/>
          <w:sz w:val="28"/>
        </w:rPr>
        <w:t>
</w:t>
      </w:r>
      <w:r>
        <w:rPr>
          <w:rFonts w:ascii="Times New Roman"/>
          <w:b w:val="false"/>
          <w:i w:val="false"/>
          <w:color w:val="000000"/>
          <w:sz w:val="28"/>
        </w:rPr>
        <w:t>
      Декларация, составленная на электронном носителе, должна быть заверена электронной цифровой подписью налогоплательщика (налогового агента).</w:t>
      </w:r>
      <w:r>
        <w:br/>
      </w:r>
      <w:r>
        <w:rPr>
          <w:rFonts w:ascii="Times New Roman"/>
          <w:b w:val="false"/>
          <w:i w:val="false"/>
          <w:color w:val="000000"/>
          <w:sz w:val="28"/>
        </w:rPr>
        <w:t>
</w:t>
      </w:r>
      <w:r>
        <w:rPr>
          <w:rFonts w:ascii="Times New Roman"/>
          <w:b w:val="false"/>
          <w:i w:val="false"/>
          <w:color w:val="000000"/>
          <w:sz w:val="28"/>
        </w:rPr>
        <w:t xml:space="preserve">
      7. При представлении Декларации: </w:t>
      </w:r>
      <w:r>
        <w:br/>
      </w:r>
      <w:r>
        <w:rPr>
          <w:rFonts w:ascii="Times New Roman"/>
          <w:b w:val="false"/>
          <w:i w:val="false"/>
          <w:color w:val="000000"/>
          <w:sz w:val="28"/>
        </w:rPr>
        <w:t>
</w:t>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r>
        <w:br/>
      </w:r>
      <w:r>
        <w:rPr>
          <w:rFonts w:ascii="Times New Roman"/>
          <w:b w:val="false"/>
          <w:i w:val="false"/>
          <w:color w:val="000000"/>
          <w:sz w:val="28"/>
        </w:rPr>
        <w:t>
</w:t>
      </w: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r>
        <w:br/>
      </w:r>
      <w:r>
        <w:rPr>
          <w:rFonts w:ascii="Times New Roman"/>
          <w:b w:val="false"/>
          <w:i w:val="false"/>
          <w:color w:val="000000"/>
          <w:sz w:val="28"/>
        </w:rPr>
        <w:t>
</w:t>
      </w:r>
      <w:r>
        <w:rPr>
          <w:rFonts w:ascii="Times New Roman"/>
          <w:b w:val="false"/>
          <w:i w:val="false"/>
          <w:color w:val="000000"/>
          <w:sz w:val="28"/>
        </w:rPr>
        <w:t>
      3) в электронном виде - налогоплательщик (налоговый агент) получает уведомление о принятии или непринятии налоговой отчетности системой приема налоговой отчетности органов налоговой службы.</w:t>
      </w:r>
      <w:r>
        <w:br/>
      </w:r>
      <w:r>
        <w:rPr>
          <w:rFonts w:ascii="Times New Roman"/>
          <w:b w:val="false"/>
          <w:i w:val="false"/>
          <w:color w:val="000000"/>
          <w:sz w:val="28"/>
        </w:rPr>
        <w:t>
</w:t>
      </w:r>
      <w:r>
        <w:rPr>
          <w:rFonts w:ascii="Times New Roman"/>
          <w:b w:val="false"/>
          <w:i w:val="false"/>
          <w:color w:val="000000"/>
          <w:sz w:val="28"/>
        </w:rPr>
        <w:t>
      8.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(далее - Закон о национальных реестрах) подлежат обязательному заполнению при представлении Расчета:</w:t>
      </w:r>
      <w:r>
        <w:br/>
      </w:r>
      <w:r>
        <w:rPr>
          <w:rFonts w:ascii="Times New Roman"/>
          <w:b w:val="false"/>
          <w:i w:val="false"/>
          <w:color w:val="000000"/>
          <w:sz w:val="28"/>
        </w:rPr>
        <w:t>
</w:t>
      </w:r>
      <w:r>
        <w:rPr>
          <w:rFonts w:ascii="Times New Roman"/>
          <w:b w:val="false"/>
          <w:i w:val="false"/>
          <w:color w:val="000000"/>
          <w:sz w:val="28"/>
        </w:rPr>
        <w:t>
      РНН - регистрационный номер налогоплательщика до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r>
        <w:br/>
      </w:r>
      <w:r>
        <w:rPr>
          <w:rFonts w:ascii="Times New Roman"/>
          <w:b w:val="false"/>
          <w:i w:val="false"/>
          <w:color w:val="000000"/>
          <w:sz w:val="28"/>
        </w:rPr>
        <w:t>
</w:t>
      </w:r>
      <w:r>
        <w:rPr>
          <w:rFonts w:ascii="Times New Roman"/>
          <w:b w:val="false"/>
          <w:i w:val="false"/>
          <w:color w:val="000000"/>
          <w:sz w:val="28"/>
        </w:rPr>
        <w:t>
      ИИН/БИН - индивидуальный идентификационный номер (бизнес-идентификационный номер) со дня введения в действие подпункта 4) пункта 4 статьи 3 Закона о национальных реестрах.</w:t>
      </w:r>
    </w:p>
    <w:bookmarkEnd w:id="338"/>
    <w:bookmarkStart w:name="z6300" w:id="339"/>
    <w:p>
      <w:pPr>
        <w:spacing w:after="0"/>
        <w:ind w:left="0"/>
        <w:jc w:val="left"/>
      </w:pPr>
      <w:r>
        <w:rPr>
          <w:rFonts w:ascii="Times New Roman"/>
          <w:b/>
          <w:i w:val="false"/>
          <w:color w:val="000000"/>
        </w:rPr>
        <w:t xml:space="preserve"> 
2. Составление декларации (форма 520.00)</w:t>
      </w:r>
    </w:p>
    <w:bookmarkEnd w:id="339"/>
    <w:bookmarkStart w:name="z6301" w:id="340"/>
    <w:p>
      <w:pPr>
        <w:spacing w:after="0"/>
        <w:ind w:left="0"/>
        <w:jc w:val="both"/>
      </w:pPr>
      <w:r>
        <w:rPr>
          <w:rFonts w:ascii="Times New Roman"/>
          <w:b w:val="false"/>
          <w:i w:val="false"/>
          <w:color w:val="000000"/>
          <w:sz w:val="28"/>
        </w:rPr>
        <w:t>
      9. В разделе "Общая информация о налогоплательщике"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xml:space="preserve">
      1) РНН - регистрационный номер налогоплательщика. При исполнении налогового обязательства доверительным управляющим в строке указывается регистрационный номер налогоплательщика - доверительного управляющего; </w:t>
      </w:r>
      <w:r>
        <w:br/>
      </w:r>
      <w:r>
        <w:rPr>
          <w:rFonts w:ascii="Times New Roman"/>
          <w:b w:val="false"/>
          <w:i w:val="false"/>
          <w:color w:val="000000"/>
          <w:sz w:val="28"/>
        </w:rPr>
        <w:t>
</w:t>
      </w:r>
      <w:r>
        <w:rPr>
          <w:rFonts w:ascii="Times New Roman"/>
          <w:b w:val="false"/>
          <w:i w:val="false"/>
          <w:color w:val="000000"/>
          <w:sz w:val="28"/>
        </w:rPr>
        <w:t>
      2) ИИН/БИН - индивидуальный идентификационный (бизнес-идентификационный) номер налогоплательщика. При исполнении налогового обязательства доверительным управляющим в строке указывается бизнес идентификационный номер налогоплательщика-доверительного управляющего;</w:t>
      </w:r>
      <w:r>
        <w:br/>
      </w:r>
      <w:r>
        <w:rPr>
          <w:rFonts w:ascii="Times New Roman"/>
          <w:b w:val="false"/>
          <w:i w:val="false"/>
          <w:color w:val="000000"/>
          <w:sz w:val="28"/>
        </w:rPr>
        <w:t>
</w:t>
      </w:r>
      <w:r>
        <w:rPr>
          <w:rFonts w:ascii="Times New Roman"/>
          <w:b w:val="false"/>
          <w:i w:val="false"/>
          <w:color w:val="000000"/>
          <w:sz w:val="28"/>
        </w:rPr>
        <w:t xml:space="preserve">
      3) налоговый период, за который представляется налоговая отчетность (год) - указывается год, в котором представляется Декларация (указывается арабскими цифрами); </w:t>
      </w:r>
      <w:r>
        <w:br/>
      </w:r>
      <w:r>
        <w:rPr>
          <w:rFonts w:ascii="Times New Roman"/>
          <w:b w:val="false"/>
          <w:i w:val="false"/>
          <w:color w:val="000000"/>
          <w:sz w:val="28"/>
        </w:rPr>
        <w:t>
</w:t>
      </w:r>
      <w:r>
        <w:rPr>
          <w:rFonts w:ascii="Times New Roman"/>
          <w:b w:val="false"/>
          <w:i w:val="false"/>
          <w:color w:val="000000"/>
          <w:sz w:val="28"/>
        </w:rPr>
        <w:t xml:space="preserve">
      4) Ф.И.О. или наименование налогоплательщика. </w:t>
      </w:r>
      <w:r>
        <w:br/>
      </w:r>
      <w:r>
        <w:rPr>
          <w:rFonts w:ascii="Times New Roman"/>
          <w:b w:val="false"/>
          <w:i w:val="false"/>
          <w:color w:val="000000"/>
          <w:sz w:val="28"/>
        </w:rPr>
        <w:t>
</w:t>
      </w:r>
      <w:r>
        <w:rPr>
          <w:rFonts w:ascii="Times New Roman"/>
          <w:b w:val="false"/>
          <w:i w:val="false"/>
          <w:color w:val="000000"/>
          <w:sz w:val="28"/>
        </w:rPr>
        <w:t>
      Указываются фамилия, имя, отчество (при его наличии) физического лица или наименование юридического лица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xml:space="preserve">
      5) вид Декларации. </w:t>
      </w:r>
      <w:r>
        <w:br/>
      </w:r>
      <w:r>
        <w:rPr>
          <w:rFonts w:ascii="Times New Roman"/>
          <w:b w:val="false"/>
          <w:i w:val="false"/>
          <w:color w:val="000000"/>
          <w:sz w:val="28"/>
        </w:rPr>
        <w:t>
</w:t>
      </w:r>
      <w:r>
        <w:rPr>
          <w:rFonts w:ascii="Times New Roman"/>
          <w:b w:val="false"/>
          <w:i w:val="false"/>
          <w:color w:val="000000"/>
          <w:sz w:val="28"/>
        </w:rPr>
        <w:t>
      Соответствующие ячейки отмечаются с учетом отнесения Декларации к видам налоговой отчетности, указанным в статье 63 Налогового кодекса;</w:t>
      </w:r>
      <w:r>
        <w:br/>
      </w:r>
      <w:r>
        <w:rPr>
          <w:rFonts w:ascii="Times New Roman"/>
          <w:b w:val="false"/>
          <w:i w:val="false"/>
          <w:color w:val="000000"/>
          <w:sz w:val="28"/>
        </w:rPr>
        <w:t>
</w:t>
      </w:r>
      <w:r>
        <w:rPr>
          <w:rFonts w:ascii="Times New Roman"/>
          <w:b w:val="false"/>
          <w:i w:val="false"/>
          <w:color w:val="000000"/>
          <w:sz w:val="28"/>
        </w:rPr>
        <w:t xml:space="preserve">
      6) номер и дата уведомления. </w:t>
      </w:r>
      <w:r>
        <w:br/>
      </w:r>
      <w:r>
        <w:rPr>
          <w:rFonts w:ascii="Times New Roman"/>
          <w:b w:val="false"/>
          <w:i w:val="false"/>
          <w:color w:val="000000"/>
          <w:sz w:val="28"/>
        </w:rPr>
        <w:t>
</w:t>
      </w:r>
      <w:r>
        <w:rPr>
          <w:rFonts w:ascii="Times New Roman"/>
          <w:b w:val="false"/>
          <w:i w:val="false"/>
          <w:color w:val="000000"/>
          <w:sz w:val="28"/>
        </w:rPr>
        <w:t>
      Ячейки заполняются в случае представления вида Декларации,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r>
        <w:br/>
      </w:r>
      <w:r>
        <w:rPr>
          <w:rFonts w:ascii="Times New Roman"/>
          <w:b w:val="false"/>
          <w:i w:val="false"/>
          <w:color w:val="000000"/>
          <w:sz w:val="28"/>
        </w:rPr>
        <w:t>
</w:t>
      </w:r>
      <w:r>
        <w:rPr>
          <w:rFonts w:ascii="Times New Roman"/>
          <w:b w:val="false"/>
          <w:i w:val="false"/>
          <w:color w:val="000000"/>
          <w:sz w:val="28"/>
        </w:rPr>
        <w:t xml:space="preserve">
      7) наименование контракта и месторождения. </w:t>
      </w:r>
      <w:r>
        <w:br/>
      </w:r>
      <w:r>
        <w:rPr>
          <w:rFonts w:ascii="Times New Roman"/>
          <w:b w:val="false"/>
          <w:i w:val="false"/>
          <w:color w:val="000000"/>
          <w:sz w:val="28"/>
        </w:rPr>
        <w:t>
</w:t>
      </w:r>
      <w:r>
        <w:rPr>
          <w:rFonts w:ascii="Times New Roman"/>
          <w:b w:val="false"/>
          <w:i w:val="false"/>
          <w:color w:val="000000"/>
          <w:sz w:val="28"/>
        </w:rPr>
        <w:t>
      Указывается наименование контракта на недропользование и месторождения;</w:t>
      </w:r>
      <w:r>
        <w:br/>
      </w:r>
      <w:r>
        <w:rPr>
          <w:rFonts w:ascii="Times New Roman"/>
          <w:b w:val="false"/>
          <w:i w:val="false"/>
          <w:color w:val="000000"/>
          <w:sz w:val="28"/>
        </w:rPr>
        <w:t>
</w:t>
      </w:r>
      <w:r>
        <w:rPr>
          <w:rFonts w:ascii="Times New Roman"/>
          <w:b w:val="false"/>
          <w:i w:val="false"/>
          <w:color w:val="000000"/>
          <w:sz w:val="28"/>
        </w:rPr>
        <w:t xml:space="preserve">
      8) дата заключения контракта. </w:t>
      </w:r>
      <w:r>
        <w:br/>
      </w:r>
      <w:r>
        <w:rPr>
          <w:rFonts w:ascii="Times New Roman"/>
          <w:b w:val="false"/>
          <w:i w:val="false"/>
          <w:color w:val="000000"/>
          <w:sz w:val="28"/>
        </w:rPr>
        <w:t>
</w:t>
      </w:r>
      <w:r>
        <w:rPr>
          <w:rFonts w:ascii="Times New Roman"/>
          <w:b w:val="false"/>
          <w:i w:val="false"/>
          <w:color w:val="000000"/>
          <w:sz w:val="28"/>
        </w:rPr>
        <w:t>
      Указывается дата заключения контракта на недропользование с уполномоченным государственным органом;</w:t>
      </w:r>
      <w:r>
        <w:br/>
      </w:r>
      <w:r>
        <w:rPr>
          <w:rFonts w:ascii="Times New Roman"/>
          <w:b w:val="false"/>
          <w:i w:val="false"/>
          <w:color w:val="000000"/>
          <w:sz w:val="28"/>
        </w:rPr>
        <w:t>
</w:t>
      </w:r>
      <w:r>
        <w:rPr>
          <w:rFonts w:ascii="Times New Roman"/>
          <w:b w:val="false"/>
          <w:i w:val="false"/>
          <w:color w:val="000000"/>
          <w:sz w:val="28"/>
        </w:rPr>
        <w:t xml:space="preserve">
      9) номер контракта. </w:t>
      </w:r>
      <w:r>
        <w:br/>
      </w:r>
      <w:r>
        <w:rPr>
          <w:rFonts w:ascii="Times New Roman"/>
          <w:b w:val="false"/>
          <w:i w:val="false"/>
          <w:color w:val="000000"/>
          <w:sz w:val="28"/>
        </w:rPr>
        <w:t>
</w:t>
      </w:r>
      <w:r>
        <w:rPr>
          <w:rFonts w:ascii="Times New Roman"/>
          <w:b w:val="false"/>
          <w:i w:val="false"/>
          <w:color w:val="000000"/>
          <w:sz w:val="28"/>
        </w:rPr>
        <w:t>
      Указывается регистрационный номер контракта на недропользование, присвоенный уполномоченным государственным органом;</w:t>
      </w:r>
      <w:r>
        <w:br/>
      </w:r>
      <w:r>
        <w:rPr>
          <w:rFonts w:ascii="Times New Roman"/>
          <w:b w:val="false"/>
          <w:i w:val="false"/>
          <w:color w:val="000000"/>
          <w:sz w:val="28"/>
        </w:rPr>
        <w:t>
</w:t>
      </w:r>
      <w:r>
        <w:rPr>
          <w:rFonts w:ascii="Times New Roman"/>
          <w:b w:val="false"/>
          <w:i w:val="false"/>
          <w:color w:val="000000"/>
          <w:sz w:val="28"/>
        </w:rPr>
        <w:t xml:space="preserve">
      10) код валюты. </w:t>
      </w:r>
      <w:r>
        <w:br/>
      </w:r>
      <w:r>
        <w:rPr>
          <w:rFonts w:ascii="Times New Roman"/>
          <w:b w:val="false"/>
          <w:i w:val="false"/>
          <w:color w:val="000000"/>
          <w:sz w:val="28"/>
        </w:rPr>
        <w:t>
</w:t>
      </w:r>
      <w:r>
        <w:rPr>
          <w:rFonts w:ascii="Times New Roman"/>
          <w:b w:val="false"/>
          <w:i w:val="false"/>
          <w:color w:val="000000"/>
          <w:sz w:val="28"/>
        </w:rPr>
        <w:t>
      Указывается код валюты в соответствии с </w:t>
      </w:r>
      <w:r>
        <w:rPr>
          <w:rFonts w:ascii="Times New Roman"/>
          <w:b w:val="false"/>
          <w:i w:val="false"/>
          <w:color w:val="000000"/>
          <w:sz w:val="28"/>
        </w:rPr>
        <w:t>приложением 23</w:t>
      </w:r>
      <w:r>
        <w:rPr>
          <w:rFonts w:ascii="Times New Roman"/>
          <w:b w:val="false"/>
          <w:i w:val="false"/>
          <w:color w:val="000000"/>
          <w:sz w:val="28"/>
        </w:rPr>
        <w:t xml:space="preserve"> "Классификатор валют", утвержденным Решением Комиссии Таможенного союза от 20 сентября 2010 года № 378 "О классификаторах, используемых для заполнения таможенных деклараций";</w:t>
      </w:r>
      <w:r>
        <w:br/>
      </w:r>
      <w:r>
        <w:rPr>
          <w:rFonts w:ascii="Times New Roman"/>
          <w:b w:val="false"/>
          <w:i w:val="false"/>
          <w:color w:val="000000"/>
          <w:sz w:val="28"/>
        </w:rPr>
        <w:t>
</w:t>
      </w:r>
      <w:r>
        <w:rPr>
          <w:rFonts w:ascii="Times New Roman"/>
          <w:b w:val="false"/>
          <w:i w:val="false"/>
          <w:color w:val="000000"/>
          <w:sz w:val="28"/>
        </w:rPr>
        <w:t xml:space="preserve">
      11) дата утверждения объема извлекаемых запасов. </w:t>
      </w:r>
      <w:r>
        <w:br/>
      </w:r>
      <w:r>
        <w:rPr>
          <w:rFonts w:ascii="Times New Roman"/>
          <w:b w:val="false"/>
          <w:i w:val="false"/>
          <w:color w:val="000000"/>
          <w:sz w:val="28"/>
        </w:rPr>
        <w:t>
</w:t>
      </w:r>
      <w:r>
        <w:rPr>
          <w:rFonts w:ascii="Times New Roman"/>
          <w:b w:val="false"/>
          <w:i w:val="false"/>
          <w:color w:val="000000"/>
          <w:sz w:val="28"/>
        </w:rPr>
        <w:t xml:space="preserve">
      Указывается дата утверждения уполномоченным государственным органом физического объема извлекаемых запасов полезных ископаемых на месторождении. </w:t>
      </w:r>
      <w:r>
        <w:br/>
      </w:r>
      <w:r>
        <w:rPr>
          <w:rFonts w:ascii="Times New Roman"/>
          <w:b w:val="false"/>
          <w:i w:val="false"/>
          <w:color w:val="000000"/>
          <w:sz w:val="28"/>
        </w:rPr>
        <w:t>
</w:t>
      </w:r>
      <w:r>
        <w:rPr>
          <w:rFonts w:ascii="Times New Roman"/>
          <w:b w:val="false"/>
          <w:i w:val="false"/>
          <w:color w:val="000000"/>
          <w:sz w:val="28"/>
        </w:rPr>
        <w:t>
      10. В разделе "Бонус коммерческого обнаружения к уплате":</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 предназначаемой для одного вида полезного ископаемого;</w:t>
      </w:r>
      <w:r>
        <w:br/>
      </w:r>
      <w:r>
        <w:rPr>
          <w:rFonts w:ascii="Times New Roman"/>
          <w:b w:val="false"/>
          <w:i w:val="false"/>
          <w:color w:val="000000"/>
          <w:sz w:val="28"/>
        </w:rPr>
        <w:t>
</w:t>
      </w:r>
      <w:r>
        <w:rPr>
          <w:rFonts w:ascii="Times New Roman"/>
          <w:b w:val="false"/>
          <w:i w:val="false"/>
          <w:color w:val="000000"/>
          <w:sz w:val="28"/>
        </w:rPr>
        <w:t>
      2) в графе В указывается код полезного ископаемого в соответствии с кодами полезных ископаемых, указанными в пункте 11 настоящих Правил;</w:t>
      </w:r>
      <w:r>
        <w:br/>
      </w:r>
      <w:r>
        <w:rPr>
          <w:rFonts w:ascii="Times New Roman"/>
          <w:b w:val="false"/>
          <w:i w:val="false"/>
          <w:color w:val="000000"/>
          <w:sz w:val="28"/>
        </w:rPr>
        <w:t>
</w:t>
      </w:r>
      <w:r>
        <w:rPr>
          <w:rFonts w:ascii="Times New Roman"/>
          <w:b w:val="false"/>
          <w:i w:val="false"/>
          <w:color w:val="000000"/>
          <w:sz w:val="28"/>
        </w:rPr>
        <w:t>
      3) в графе С указывается физический объем извлекаемых запасов полезного ископаемого на месторождении (в тоннах, куб. м., унциях, граммах и т.д.), утвержденного уполномоченным государственным органом;</w:t>
      </w:r>
      <w:r>
        <w:br/>
      </w:r>
      <w:r>
        <w:rPr>
          <w:rFonts w:ascii="Times New Roman"/>
          <w:b w:val="false"/>
          <w:i w:val="false"/>
          <w:color w:val="000000"/>
          <w:sz w:val="28"/>
        </w:rPr>
        <w:t>
</w:t>
      </w:r>
      <w:r>
        <w:rPr>
          <w:rFonts w:ascii="Times New Roman"/>
          <w:b w:val="false"/>
          <w:i w:val="false"/>
          <w:color w:val="000000"/>
          <w:sz w:val="28"/>
        </w:rPr>
        <w:t>
      4) в графе D указывается сумма бонуса коммерческого обнаружения, подлежащая уплате в бюджет.</w:t>
      </w:r>
      <w:r>
        <w:br/>
      </w:r>
      <w:r>
        <w:rPr>
          <w:rFonts w:ascii="Times New Roman"/>
          <w:b w:val="false"/>
          <w:i w:val="false"/>
          <w:color w:val="000000"/>
          <w:sz w:val="28"/>
        </w:rPr>
        <w:t>
</w:t>
      </w:r>
      <w:r>
        <w:rPr>
          <w:rFonts w:ascii="Times New Roman"/>
          <w:b w:val="false"/>
          <w:i w:val="false"/>
          <w:color w:val="000000"/>
          <w:sz w:val="28"/>
        </w:rPr>
        <w:t>
      11. В разделе "Ответственность налогоплательщика"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1) в поле "Ф.И.О. Налогоплательщика".</w:t>
      </w:r>
      <w:r>
        <w:br/>
      </w:r>
      <w:r>
        <w:rPr>
          <w:rFonts w:ascii="Times New Roman"/>
          <w:b w:val="false"/>
          <w:i w:val="false"/>
          <w:color w:val="000000"/>
          <w:sz w:val="28"/>
        </w:rPr>
        <w:t>
</w:t>
      </w:r>
      <w:r>
        <w:rPr>
          <w:rFonts w:ascii="Times New Roman"/>
          <w:b w:val="false"/>
          <w:i w:val="false"/>
          <w:color w:val="000000"/>
          <w:sz w:val="28"/>
        </w:rPr>
        <w:t>
      При представлении Декларации юридическим лицом указываются фамилия, имя, отчество (при его наличии) руководителя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При представлении Декларации физическим лицом данные заполняются в соответствии с документами, удостоверяющими личность физического лица;</w:t>
      </w:r>
      <w:r>
        <w:br/>
      </w:r>
      <w:r>
        <w:rPr>
          <w:rFonts w:ascii="Times New Roman"/>
          <w:b w:val="false"/>
          <w:i w:val="false"/>
          <w:color w:val="000000"/>
          <w:sz w:val="28"/>
        </w:rPr>
        <w:t>
</w:t>
      </w:r>
      <w:r>
        <w:rPr>
          <w:rFonts w:ascii="Times New Roman"/>
          <w:b w:val="false"/>
          <w:i w:val="false"/>
          <w:color w:val="000000"/>
          <w:sz w:val="28"/>
        </w:rPr>
        <w:t>
      2) дата подачи Декларации.</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Декларации в налоговый орган;</w:t>
      </w:r>
      <w:r>
        <w:br/>
      </w:r>
      <w:r>
        <w:rPr>
          <w:rFonts w:ascii="Times New Roman"/>
          <w:b w:val="false"/>
          <w:i w:val="false"/>
          <w:color w:val="000000"/>
          <w:sz w:val="28"/>
        </w:rPr>
        <w:t>
</w:t>
      </w:r>
      <w:r>
        <w:rPr>
          <w:rFonts w:ascii="Times New Roman"/>
          <w:b w:val="false"/>
          <w:i w:val="false"/>
          <w:color w:val="000000"/>
          <w:sz w:val="28"/>
        </w:rPr>
        <w:t>
      3) код налогового органа.</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по месту нахождения налогоплательщика;</w:t>
      </w:r>
      <w:r>
        <w:br/>
      </w:r>
      <w:r>
        <w:rPr>
          <w:rFonts w:ascii="Times New Roman"/>
          <w:b w:val="false"/>
          <w:i w:val="false"/>
          <w:color w:val="000000"/>
          <w:sz w:val="28"/>
        </w:rPr>
        <w:t>
</w:t>
      </w:r>
      <w:r>
        <w:rPr>
          <w:rFonts w:ascii="Times New Roman"/>
          <w:b w:val="false"/>
          <w:i w:val="false"/>
          <w:color w:val="000000"/>
          <w:sz w:val="28"/>
        </w:rPr>
        <w:t>
      4) в поле "Ф.И.О. должностного лица, принявшего Декларацию" указываются фамилия, имя, отчество (при его наличии) работника налогового органа, принявшего Декларацию;</w:t>
      </w:r>
      <w:r>
        <w:br/>
      </w:r>
      <w:r>
        <w:rPr>
          <w:rFonts w:ascii="Times New Roman"/>
          <w:b w:val="false"/>
          <w:i w:val="false"/>
          <w:color w:val="000000"/>
          <w:sz w:val="28"/>
        </w:rPr>
        <w:t>
</w:t>
      </w:r>
      <w:r>
        <w:rPr>
          <w:rFonts w:ascii="Times New Roman"/>
          <w:b w:val="false"/>
          <w:i w:val="false"/>
          <w:color w:val="000000"/>
          <w:sz w:val="28"/>
        </w:rPr>
        <w:t>
      5) дата приема Декларации в налоговом органе.</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Декларации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w:t>
      </w:r>
      <w:r>
        <w:br/>
      </w:r>
      <w:r>
        <w:rPr>
          <w:rFonts w:ascii="Times New Roman"/>
          <w:b w:val="false"/>
          <w:i w:val="false"/>
          <w:color w:val="000000"/>
          <w:sz w:val="28"/>
        </w:rPr>
        <w:t>
</w:t>
      </w:r>
      <w:r>
        <w:rPr>
          <w:rFonts w:ascii="Times New Roman"/>
          <w:b w:val="false"/>
          <w:i w:val="false"/>
          <w:color w:val="000000"/>
          <w:sz w:val="28"/>
        </w:rPr>
        <w:t>
      6) входящий номер документа.</w:t>
      </w:r>
      <w:r>
        <w:br/>
      </w:r>
      <w:r>
        <w:rPr>
          <w:rFonts w:ascii="Times New Roman"/>
          <w:b w:val="false"/>
          <w:i w:val="false"/>
          <w:color w:val="000000"/>
          <w:sz w:val="28"/>
        </w:rPr>
        <w:t>
</w:t>
      </w:r>
      <w:r>
        <w:rPr>
          <w:rFonts w:ascii="Times New Roman"/>
          <w:b w:val="false"/>
          <w:i w:val="false"/>
          <w:color w:val="000000"/>
          <w:sz w:val="28"/>
        </w:rPr>
        <w:t>
      Указывается регистрационный номер Декларации, присваиваемый налоговым органом;</w:t>
      </w:r>
      <w:r>
        <w:br/>
      </w:r>
      <w:r>
        <w:rPr>
          <w:rFonts w:ascii="Times New Roman"/>
          <w:b w:val="false"/>
          <w:i w:val="false"/>
          <w:color w:val="000000"/>
          <w:sz w:val="28"/>
        </w:rPr>
        <w:t>
</w:t>
      </w:r>
      <w:r>
        <w:rPr>
          <w:rFonts w:ascii="Times New Roman"/>
          <w:b w:val="false"/>
          <w:i w:val="false"/>
          <w:color w:val="000000"/>
          <w:sz w:val="28"/>
        </w:rPr>
        <w:t>
      7) дата почтового штемпеля.</w:t>
      </w:r>
      <w:r>
        <w:br/>
      </w:r>
      <w:r>
        <w:rPr>
          <w:rFonts w:ascii="Times New Roman"/>
          <w:b w:val="false"/>
          <w:i w:val="false"/>
          <w:color w:val="000000"/>
          <w:sz w:val="28"/>
        </w:rPr>
        <w:t>
</w:t>
      </w:r>
      <w:r>
        <w:rPr>
          <w:rFonts w:ascii="Times New Roman"/>
          <w:b w:val="false"/>
          <w:i w:val="false"/>
          <w:color w:val="000000"/>
          <w:sz w:val="28"/>
        </w:rPr>
        <w:t>
      Указывается дата почтового штемпеля, проставленного почтовой или иной организации связи.</w:t>
      </w:r>
      <w:r>
        <w:br/>
      </w:r>
      <w:r>
        <w:rPr>
          <w:rFonts w:ascii="Times New Roman"/>
          <w:b w:val="false"/>
          <w:i w:val="false"/>
          <w:color w:val="000000"/>
          <w:sz w:val="28"/>
        </w:rPr>
        <w:t>
</w:t>
      </w:r>
      <w:r>
        <w:rPr>
          <w:rFonts w:ascii="Times New Roman"/>
          <w:b w:val="false"/>
          <w:i w:val="false"/>
          <w:color w:val="000000"/>
          <w:sz w:val="28"/>
        </w:rPr>
        <w:t>
      12. Коды полезных ископаемых:</w:t>
      </w:r>
      <w:r>
        <w:br/>
      </w:r>
      <w:r>
        <w:rPr>
          <w:rFonts w:ascii="Times New Roman"/>
          <w:b w:val="false"/>
          <w:i w:val="false"/>
          <w:color w:val="000000"/>
          <w:sz w:val="28"/>
        </w:rPr>
        <w:t>
</w:t>
      </w:r>
      <w:r>
        <w:rPr>
          <w:rFonts w:ascii="Times New Roman"/>
          <w:b w:val="false"/>
          <w:i w:val="false"/>
          <w:color w:val="000000"/>
          <w:sz w:val="28"/>
        </w:rPr>
        <w:t>
      0001 Водород</w:t>
      </w:r>
      <w:r>
        <w:br/>
      </w:r>
      <w:r>
        <w:rPr>
          <w:rFonts w:ascii="Times New Roman"/>
          <w:b w:val="false"/>
          <w:i w:val="false"/>
          <w:color w:val="000000"/>
          <w:sz w:val="28"/>
        </w:rPr>
        <w:t>
</w:t>
      </w:r>
      <w:r>
        <w:rPr>
          <w:rFonts w:ascii="Times New Roman"/>
          <w:b w:val="false"/>
          <w:i w:val="false"/>
          <w:color w:val="000000"/>
          <w:sz w:val="28"/>
        </w:rPr>
        <w:t>
      0002 Гелий</w:t>
      </w:r>
      <w:r>
        <w:br/>
      </w:r>
      <w:r>
        <w:rPr>
          <w:rFonts w:ascii="Times New Roman"/>
          <w:b w:val="false"/>
          <w:i w:val="false"/>
          <w:color w:val="000000"/>
          <w:sz w:val="28"/>
        </w:rPr>
        <w:t>
</w:t>
      </w:r>
      <w:r>
        <w:rPr>
          <w:rFonts w:ascii="Times New Roman"/>
          <w:b w:val="false"/>
          <w:i w:val="false"/>
          <w:color w:val="000000"/>
          <w:sz w:val="28"/>
        </w:rPr>
        <w:t>
      0003 Литий</w:t>
      </w:r>
      <w:r>
        <w:br/>
      </w:r>
      <w:r>
        <w:rPr>
          <w:rFonts w:ascii="Times New Roman"/>
          <w:b w:val="false"/>
          <w:i w:val="false"/>
          <w:color w:val="000000"/>
          <w:sz w:val="28"/>
        </w:rPr>
        <w:t>
</w:t>
      </w:r>
      <w:r>
        <w:rPr>
          <w:rFonts w:ascii="Times New Roman"/>
          <w:b w:val="false"/>
          <w:i w:val="false"/>
          <w:color w:val="000000"/>
          <w:sz w:val="28"/>
        </w:rPr>
        <w:t>
      0004 Бериллий</w:t>
      </w:r>
      <w:r>
        <w:br/>
      </w:r>
      <w:r>
        <w:rPr>
          <w:rFonts w:ascii="Times New Roman"/>
          <w:b w:val="false"/>
          <w:i w:val="false"/>
          <w:color w:val="000000"/>
          <w:sz w:val="28"/>
        </w:rPr>
        <w:t>
</w:t>
      </w:r>
      <w:r>
        <w:rPr>
          <w:rFonts w:ascii="Times New Roman"/>
          <w:b w:val="false"/>
          <w:i w:val="false"/>
          <w:color w:val="000000"/>
          <w:sz w:val="28"/>
        </w:rPr>
        <w:t>
      0005 Бор</w:t>
      </w:r>
      <w:r>
        <w:br/>
      </w:r>
      <w:r>
        <w:rPr>
          <w:rFonts w:ascii="Times New Roman"/>
          <w:b w:val="false"/>
          <w:i w:val="false"/>
          <w:color w:val="000000"/>
          <w:sz w:val="28"/>
        </w:rPr>
        <w:t>
</w:t>
      </w:r>
      <w:r>
        <w:rPr>
          <w:rFonts w:ascii="Times New Roman"/>
          <w:b w:val="false"/>
          <w:i w:val="false"/>
          <w:color w:val="000000"/>
          <w:sz w:val="28"/>
        </w:rPr>
        <w:t>
      0006 Углерод</w:t>
      </w:r>
      <w:r>
        <w:br/>
      </w:r>
      <w:r>
        <w:rPr>
          <w:rFonts w:ascii="Times New Roman"/>
          <w:b w:val="false"/>
          <w:i w:val="false"/>
          <w:color w:val="000000"/>
          <w:sz w:val="28"/>
        </w:rPr>
        <w:t>
</w:t>
      </w:r>
      <w:r>
        <w:rPr>
          <w:rFonts w:ascii="Times New Roman"/>
          <w:b w:val="false"/>
          <w:i w:val="false"/>
          <w:color w:val="000000"/>
          <w:sz w:val="28"/>
        </w:rPr>
        <w:t>
      0007 Азот</w:t>
      </w:r>
      <w:r>
        <w:br/>
      </w:r>
      <w:r>
        <w:rPr>
          <w:rFonts w:ascii="Times New Roman"/>
          <w:b w:val="false"/>
          <w:i w:val="false"/>
          <w:color w:val="000000"/>
          <w:sz w:val="28"/>
        </w:rPr>
        <w:t>
</w:t>
      </w:r>
      <w:r>
        <w:rPr>
          <w:rFonts w:ascii="Times New Roman"/>
          <w:b w:val="false"/>
          <w:i w:val="false"/>
          <w:color w:val="000000"/>
          <w:sz w:val="28"/>
        </w:rPr>
        <w:t>
      0008 Кислород</w:t>
      </w:r>
      <w:r>
        <w:br/>
      </w:r>
      <w:r>
        <w:rPr>
          <w:rFonts w:ascii="Times New Roman"/>
          <w:b w:val="false"/>
          <w:i w:val="false"/>
          <w:color w:val="000000"/>
          <w:sz w:val="28"/>
        </w:rPr>
        <w:t>
</w:t>
      </w:r>
      <w:r>
        <w:rPr>
          <w:rFonts w:ascii="Times New Roman"/>
          <w:b w:val="false"/>
          <w:i w:val="false"/>
          <w:color w:val="000000"/>
          <w:sz w:val="28"/>
        </w:rPr>
        <w:t>
      0009 Фтор</w:t>
      </w:r>
      <w:r>
        <w:br/>
      </w:r>
      <w:r>
        <w:rPr>
          <w:rFonts w:ascii="Times New Roman"/>
          <w:b w:val="false"/>
          <w:i w:val="false"/>
          <w:color w:val="000000"/>
          <w:sz w:val="28"/>
        </w:rPr>
        <w:t>
</w:t>
      </w:r>
      <w:r>
        <w:rPr>
          <w:rFonts w:ascii="Times New Roman"/>
          <w:b w:val="false"/>
          <w:i w:val="false"/>
          <w:color w:val="000000"/>
          <w:sz w:val="28"/>
        </w:rPr>
        <w:t>
      0010 Неон</w:t>
      </w:r>
      <w:r>
        <w:br/>
      </w:r>
      <w:r>
        <w:rPr>
          <w:rFonts w:ascii="Times New Roman"/>
          <w:b w:val="false"/>
          <w:i w:val="false"/>
          <w:color w:val="000000"/>
          <w:sz w:val="28"/>
        </w:rPr>
        <w:t>
</w:t>
      </w:r>
      <w:r>
        <w:rPr>
          <w:rFonts w:ascii="Times New Roman"/>
          <w:b w:val="false"/>
          <w:i w:val="false"/>
          <w:color w:val="000000"/>
          <w:sz w:val="28"/>
        </w:rPr>
        <w:t>
      0011 Натрий</w:t>
      </w:r>
      <w:r>
        <w:br/>
      </w:r>
      <w:r>
        <w:rPr>
          <w:rFonts w:ascii="Times New Roman"/>
          <w:b w:val="false"/>
          <w:i w:val="false"/>
          <w:color w:val="000000"/>
          <w:sz w:val="28"/>
        </w:rPr>
        <w:t>
</w:t>
      </w:r>
      <w:r>
        <w:rPr>
          <w:rFonts w:ascii="Times New Roman"/>
          <w:b w:val="false"/>
          <w:i w:val="false"/>
          <w:color w:val="000000"/>
          <w:sz w:val="28"/>
        </w:rPr>
        <w:t>
      0012 Магний</w:t>
      </w:r>
      <w:r>
        <w:br/>
      </w:r>
      <w:r>
        <w:rPr>
          <w:rFonts w:ascii="Times New Roman"/>
          <w:b w:val="false"/>
          <w:i w:val="false"/>
          <w:color w:val="000000"/>
          <w:sz w:val="28"/>
        </w:rPr>
        <w:t>
</w:t>
      </w:r>
      <w:r>
        <w:rPr>
          <w:rFonts w:ascii="Times New Roman"/>
          <w:b w:val="false"/>
          <w:i w:val="false"/>
          <w:color w:val="000000"/>
          <w:sz w:val="28"/>
        </w:rPr>
        <w:t>
      0013 Алюминий</w:t>
      </w:r>
      <w:r>
        <w:br/>
      </w:r>
      <w:r>
        <w:rPr>
          <w:rFonts w:ascii="Times New Roman"/>
          <w:b w:val="false"/>
          <w:i w:val="false"/>
          <w:color w:val="000000"/>
          <w:sz w:val="28"/>
        </w:rPr>
        <w:t>
</w:t>
      </w:r>
      <w:r>
        <w:rPr>
          <w:rFonts w:ascii="Times New Roman"/>
          <w:b w:val="false"/>
          <w:i w:val="false"/>
          <w:color w:val="000000"/>
          <w:sz w:val="28"/>
        </w:rPr>
        <w:t>
      0014 Кремний</w:t>
      </w:r>
      <w:r>
        <w:br/>
      </w:r>
      <w:r>
        <w:rPr>
          <w:rFonts w:ascii="Times New Roman"/>
          <w:b w:val="false"/>
          <w:i w:val="false"/>
          <w:color w:val="000000"/>
          <w:sz w:val="28"/>
        </w:rPr>
        <w:t>
</w:t>
      </w:r>
      <w:r>
        <w:rPr>
          <w:rFonts w:ascii="Times New Roman"/>
          <w:b w:val="false"/>
          <w:i w:val="false"/>
          <w:color w:val="000000"/>
          <w:sz w:val="28"/>
        </w:rPr>
        <w:t>
      0015 Фосфор</w:t>
      </w:r>
      <w:r>
        <w:br/>
      </w:r>
      <w:r>
        <w:rPr>
          <w:rFonts w:ascii="Times New Roman"/>
          <w:b w:val="false"/>
          <w:i w:val="false"/>
          <w:color w:val="000000"/>
          <w:sz w:val="28"/>
        </w:rPr>
        <w:t>
</w:t>
      </w:r>
      <w:r>
        <w:rPr>
          <w:rFonts w:ascii="Times New Roman"/>
          <w:b w:val="false"/>
          <w:i w:val="false"/>
          <w:color w:val="000000"/>
          <w:sz w:val="28"/>
        </w:rPr>
        <w:t>
      0016 Сера</w:t>
      </w:r>
      <w:r>
        <w:br/>
      </w:r>
      <w:r>
        <w:rPr>
          <w:rFonts w:ascii="Times New Roman"/>
          <w:b w:val="false"/>
          <w:i w:val="false"/>
          <w:color w:val="000000"/>
          <w:sz w:val="28"/>
        </w:rPr>
        <w:t>
</w:t>
      </w:r>
      <w:r>
        <w:rPr>
          <w:rFonts w:ascii="Times New Roman"/>
          <w:b w:val="false"/>
          <w:i w:val="false"/>
          <w:color w:val="000000"/>
          <w:sz w:val="28"/>
        </w:rPr>
        <w:t xml:space="preserve">
      0017 Хлор </w:t>
      </w:r>
      <w:r>
        <w:br/>
      </w:r>
      <w:r>
        <w:rPr>
          <w:rFonts w:ascii="Times New Roman"/>
          <w:b w:val="false"/>
          <w:i w:val="false"/>
          <w:color w:val="000000"/>
          <w:sz w:val="28"/>
        </w:rPr>
        <w:t>
</w:t>
      </w:r>
      <w:r>
        <w:rPr>
          <w:rFonts w:ascii="Times New Roman"/>
          <w:b w:val="false"/>
          <w:i w:val="false"/>
          <w:color w:val="000000"/>
          <w:sz w:val="28"/>
        </w:rPr>
        <w:t>
      0018 Аргон</w:t>
      </w:r>
      <w:r>
        <w:br/>
      </w:r>
      <w:r>
        <w:rPr>
          <w:rFonts w:ascii="Times New Roman"/>
          <w:b w:val="false"/>
          <w:i w:val="false"/>
          <w:color w:val="000000"/>
          <w:sz w:val="28"/>
        </w:rPr>
        <w:t>
</w:t>
      </w:r>
      <w:r>
        <w:rPr>
          <w:rFonts w:ascii="Times New Roman"/>
          <w:b w:val="false"/>
          <w:i w:val="false"/>
          <w:color w:val="000000"/>
          <w:sz w:val="28"/>
        </w:rPr>
        <w:t>
      0019 Калий</w:t>
      </w:r>
      <w:r>
        <w:br/>
      </w:r>
      <w:r>
        <w:rPr>
          <w:rFonts w:ascii="Times New Roman"/>
          <w:b w:val="false"/>
          <w:i w:val="false"/>
          <w:color w:val="000000"/>
          <w:sz w:val="28"/>
        </w:rPr>
        <w:t>
</w:t>
      </w:r>
      <w:r>
        <w:rPr>
          <w:rFonts w:ascii="Times New Roman"/>
          <w:b w:val="false"/>
          <w:i w:val="false"/>
          <w:color w:val="000000"/>
          <w:sz w:val="28"/>
        </w:rPr>
        <w:t>
      0020 Кальций</w:t>
      </w:r>
      <w:r>
        <w:br/>
      </w:r>
      <w:r>
        <w:rPr>
          <w:rFonts w:ascii="Times New Roman"/>
          <w:b w:val="false"/>
          <w:i w:val="false"/>
          <w:color w:val="000000"/>
          <w:sz w:val="28"/>
        </w:rPr>
        <w:t>
</w:t>
      </w:r>
      <w:r>
        <w:rPr>
          <w:rFonts w:ascii="Times New Roman"/>
          <w:b w:val="false"/>
          <w:i w:val="false"/>
          <w:color w:val="000000"/>
          <w:sz w:val="28"/>
        </w:rPr>
        <w:t>
      0021 Скандий</w:t>
      </w:r>
      <w:r>
        <w:br/>
      </w:r>
      <w:r>
        <w:rPr>
          <w:rFonts w:ascii="Times New Roman"/>
          <w:b w:val="false"/>
          <w:i w:val="false"/>
          <w:color w:val="000000"/>
          <w:sz w:val="28"/>
        </w:rPr>
        <w:t>
</w:t>
      </w:r>
      <w:r>
        <w:rPr>
          <w:rFonts w:ascii="Times New Roman"/>
          <w:b w:val="false"/>
          <w:i w:val="false"/>
          <w:color w:val="000000"/>
          <w:sz w:val="28"/>
        </w:rPr>
        <w:t>
      0022 Титан</w:t>
      </w:r>
      <w:r>
        <w:br/>
      </w:r>
      <w:r>
        <w:rPr>
          <w:rFonts w:ascii="Times New Roman"/>
          <w:b w:val="false"/>
          <w:i w:val="false"/>
          <w:color w:val="000000"/>
          <w:sz w:val="28"/>
        </w:rPr>
        <w:t>
</w:t>
      </w:r>
      <w:r>
        <w:rPr>
          <w:rFonts w:ascii="Times New Roman"/>
          <w:b w:val="false"/>
          <w:i w:val="false"/>
          <w:color w:val="000000"/>
          <w:sz w:val="28"/>
        </w:rPr>
        <w:t>
      0023 Ванадий</w:t>
      </w:r>
      <w:r>
        <w:br/>
      </w:r>
      <w:r>
        <w:rPr>
          <w:rFonts w:ascii="Times New Roman"/>
          <w:b w:val="false"/>
          <w:i w:val="false"/>
          <w:color w:val="000000"/>
          <w:sz w:val="28"/>
        </w:rPr>
        <w:t>
</w:t>
      </w:r>
      <w:r>
        <w:rPr>
          <w:rFonts w:ascii="Times New Roman"/>
          <w:b w:val="false"/>
          <w:i w:val="false"/>
          <w:color w:val="000000"/>
          <w:sz w:val="28"/>
        </w:rPr>
        <w:t>
      0024 Хром</w:t>
      </w:r>
      <w:r>
        <w:br/>
      </w:r>
      <w:r>
        <w:rPr>
          <w:rFonts w:ascii="Times New Roman"/>
          <w:b w:val="false"/>
          <w:i w:val="false"/>
          <w:color w:val="000000"/>
          <w:sz w:val="28"/>
        </w:rPr>
        <w:t>
</w:t>
      </w:r>
      <w:r>
        <w:rPr>
          <w:rFonts w:ascii="Times New Roman"/>
          <w:b w:val="false"/>
          <w:i w:val="false"/>
          <w:color w:val="000000"/>
          <w:sz w:val="28"/>
        </w:rPr>
        <w:t>
      0025 Марганец</w:t>
      </w:r>
      <w:r>
        <w:br/>
      </w:r>
      <w:r>
        <w:rPr>
          <w:rFonts w:ascii="Times New Roman"/>
          <w:b w:val="false"/>
          <w:i w:val="false"/>
          <w:color w:val="000000"/>
          <w:sz w:val="28"/>
        </w:rPr>
        <w:t>
</w:t>
      </w:r>
      <w:r>
        <w:rPr>
          <w:rFonts w:ascii="Times New Roman"/>
          <w:b w:val="false"/>
          <w:i w:val="false"/>
          <w:color w:val="000000"/>
          <w:sz w:val="28"/>
        </w:rPr>
        <w:t>
      0026 Железо</w:t>
      </w:r>
      <w:r>
        <w:br/>
      </w:r>
      <w:r>
        <w:rPr>
          <w:rFonts w:ascii="Times New Roman"/>
          <w:b w:val="false"/>
          <w:i w:val="false"/>
          <w:color w:val="000000"/>
          <w:sz w:val="28"/>
        </w:rPr>
        <w:t>
</w:t>
      </w:r>
      <w:r>
        <w:rPr>
          <w:rFonts w:ascii="Times New Roman"/>
          <w:b w:val="false"/>
          <w:i w:val="false"/>
          <w:color w:val="000000"/>
          <w:sz w:val="28"/>
        </w:rPr>
        <w:t>
      0027 Кобальт</w:t>
      </w:r>
      <w:r>
        <w:br/>
      </w:r>
      <w:r>
        <w:rPr>
          <w:rFonts w:ascii="Times New Roman"/>
          <w:b w:val="false"/>
          <w:i w:val="false"/>
          <w:color w:val="000000"/>
          <w:sz w:val="28"/>
        </w:rPr>
        <w:t>
</w:t>
      </w:r>
      <w:r>
        <w:rPr>
          <w:rFonts w:ascii="Times New Roman"/>
          <w:b w:val="false"/>
          <w:i w:val="false"/>
          <w:color w:val="000000"/>
          <w:sz w:val="28"/>
        </w:rPr>
        <w:t>
      0028 Никель</w:t>
      </w:r>
      <w:r>
        <w:br/>
      </w:r>
      <w:r>
        <w:rPr>
          <w:rFonts w:ascii="Times New Roman"/>
          <w:b w:val="false"/>
          <w:i w:val="false"/>
          <w:color w:val="000000"/>
          <w:sz w:val="28"/>
        </w:rPr>
        <w:t>
</w:t>
      </w:r>
      <w:r>
        <w:rPr>
          <w:rFonts w:ascii="Times New Roman"/>
          <w:b w:val="false"/>
          <w:i w:val="false"/>
          <w:color w:val="000000"/>
          <w:sz w:val="28"/>
        </w:rPr>
        <w:t>
      0029 Медь</w:t>
      </w:r>
      <w:r>
        <w:br/>
      </w:r>
      <w:r>
        <w:rPr>
          <w:rFonts w:ascii="Times New Roman"/>
          <w:b w:val="false"/>
          <w:i w:val="false"/>
          <w:color w:val="000000"/>
          <w:sz w:val="28"/>
        </w:rPr>
        <w:t>
</w:t>
      </w:r>
      <w:r>
        <w:rPr>
          <w:rFonts w:ascii="Times New Roman"/>
          <w:b w:val="false"/>
          <w:i w:val="false"/>
          <w:color w:val="000000"/>
          <w:sz w:val="28"/>
        </w:rPr>
        <w:t>
      0030 Цинк</w:t>
      </w:r>
      <w:r>
        <w:br/>
      </w:r>
      <w:r>
        <w:rPr>
          <w:rFonts w:ascii="Times New Roman"/>
          <w:b w:val="false"/>
          <w:i w:val="false"/>
          <w:color w:val="000000"/>
          <w:sz w:val="28"/>
        </w:rPr>
        <w:t>
</w:t>
      </w:r>
      <w:r>
        <w:rPr>
          <w:rFonts w:ascii="Times New Roman"/>
          <w:b w:val="false"/>
          <w:i w:val="false"/>
          <w:color w:val="000000"/>
          <w:sz w:val="28"/>
        </w:rPr>
        <w:t>
      0031 Галлий</w:t>
      </w:r>
      <w:r>
        <w:br/>
      </w:r>
      <w:r>
        <w:rPr>
          <w:rFonts w:ascii="Times New Roman"/>
          <w:b w:val="false"/>
          <w:i w:val="false"/>
          <w:color w:val="000000"/>
          <w:sz w:val="28"/>
        </w:rPr>
        <w:t>
</w:t>
      </w:r>
      <w:r>
        <w:rPr>
          <w:rFonts w:ascii="Times New Roman"/>
          <w:b w:val="false"/>
          <w:i w:val="false"/>
          <w:color w:val="000000"/>
          <w:sz w:val="28"/>
        </w:rPr>
        <w:t>
      0032 Германий</w:t>
      </w:r>
      <w:r>
        <w:br/>
      </w:r>
      <w:r>
        <w:rPr>
          <w:rFonts w:ascii="Times New Roman"/>
          <w:b w:val="false"/>
          <w:i w:val="false"/>
          <w:color w:val="000000"/>
          <w:sz w:val="28"/>
        </w:rPr>
        <w:t>
</w:t>
      </w:r>
      <w:r>
        <w:rPr>
          <w:rFonts w:ascii="Times New Roman"/>
          <w:b w:val="false"/>
          <w:i w:val="false"/>
          <w:color w:val="000000"/>
          <w:sz w:val="28"/>
        </w:rPr>
        <w:t>
      0033 Мышъяк</w:t>
      </w:r>
      <w:r>
        <w:br/>
      </w:r>
      <w:r>
        <w:rPr>
          <w:rFonts w:ascii="Times New Roman"/>
          <w:b w:val="false"/>
          <w:i w:val="false"/>
          <w:color w:val="000000"/>
          <w:sz w:val="28"/>
        </w:rPr>
        <w:t>
</w:t>
      </w:r>
      <w:r>
        <w:rPr>
          <w:rFonts w:ascii="Times New Roman"/>
          <w:b w:val="false"/>
          <w:i w:val="false"/>
          <w:color w:val="000000"/>
          <w:sz w:val="28"/>
        </w:rPr>
        <w:t>
      0034 Селен</w:t>
      </w:r>
      <w:r>
        <w:br/>
      </w:r>
      <w:r>
        <w:rPr>
          <w:rFonts w:ascii="Times New Roman"/>
          <w:b w:val="false"/>
          <w:i w:val="false"/>
          <w:color w:val="000000"/>
          <w:sz w:val="28"/>
        </w:rPr>
        <w:t>
</w:t>
      </w:r>
      <w:r>
        <w:rPr>
          <w:rFonts w:ascii="Times New Roman"/>
          <w:b w:val="false"/>
          <w:i w:val="false"/>
          <w:color w:val="000000"/>
          <w:sz w:val="28"/>
        </w:rPr>
        <w:t>
      0035 Бром</w:t>
      </w:r>
      <w:r>
        <w:br/>
      </w:r>
      <w:r>
        <w:rPr>
          <w:rFonts w:ascii="Times New Roman"/>
          <w:b w:val="false"/>
          <w:i w:val="false"/>
          <w:color w:val="000000"/>
          <w:sz w:val="28"/>
        </w:rPr>
        <w:t>
</w:t>
      </w:r>
      <w:r>
        <w:rPr>
          <w:rFonts w:ascii="Times New Roman"/>
          <w:b w:val="false"/>
          <w:i w:val="false"/>
          <w:color w:val="000000"/>
          <w:sz w:val="28"/>
        </w:rPr>
        <w:t>
      0036 Криптон</w:t>
      </w:r>
      <w:r>
        <w:br/>
      </w:r>
      <w:r>
        <w:rPr>
          <w:rFonts w:ascii="Times New Roman"/>
          <w:b w:val="false"/>
          <w:i w:val="false"/>
          <w:color w:val="000000"/>
          <w:sz w:val="28"/>
        </w:rPr>
        <w:t>
</w:t>
      </w:r>
      <w:r>
        <w:rPr>
          <w:rFonts w:ascii="Times New Roman"/>
          <w:b w:val="false"/>
          <w:i w:val="false"/>
          <w:color w:val="000000"/>
          <w:sz w:val="28"/>
        </w:rPr>
        <w:t>
      0037 Рубидий</w:t>
      </w:r>
      <w:r>
        <w:br/>
      </w:r>
      <w:r>
        <w:rPr>
          <w:rFonts w:ascii="Times New Roman"/>
          <w:b w:val="false"/>
          <w:i w:val="false"/>
          <w:color w:val="000000"/>
          <w:sz w:val="28"/>
        </w:rPr>
        <w:t>
</w:t>
      </w:r>
      <w:r>
        <w:rPr>
          <w:rFonts w:ascii="Times New Roman"/>
          <w:b w:val="false"/>
          <w:i w:val="false"/>
          <w:color w:val="000000"/>
          <w:sz w:val="28"/>
        </w:rPr>
        <w:t>
      0038 Стронций</w:t>
      </w:r>
      <w:r>
        <w:br/>
      </w:r>
      <w:r>
        <w:rPr>
          <w:rFonts w:ascii="Times New Roman"/>
          <w:b w:val="false"/>
          <w:i w:val="false"/>
          <w:color w:val="000000"/>
          <w:sz w:val="28"/>
        </w:rPr>
        <w:t>
</w:t>
      </w:r>
      <w:r>
        <w:rPr>
          <w:rFonts w:ascii="Times New Roman"/>
          <w:b w:val="false"/>
          <w:i w:val="false"/>
          <w:color w:val="000000"/>
          <w:sz w:val="28"/>
        </w:rPr>
        <w:t>
      0039 Иттрий</w:t>
      </w:r>
      <w:r>
        <w:br/>
      </w:r>
      <w:r>
        <w:rPr>
          <w:rFonts w:ascii="Times New Roman"/>
          <w:b w:val="false"/>
          <w:i w:val="false"/>
          <w:color w:val="000000"/>
          <w:sz w:val="28"/>
        </w:rPr>
        <w:t>
</w:t>
      </w:r>
      <w:r>
        <w:rPr>
          <w:rFonts w:ascii="Times New Roman"/>
          <w:b w:val="false"/>
          <w:i w:val="false"/>
          <w:color w:val="000000"/>
          <w:sz w:val="28"/>
        </w:rPr>
        <w:t>
      0040 Цирконий</w:t>
      </w:r>
      <w:r>
        <w:br/>
      </w:r>
      <w:r>
        <w:rPr>
          <w:rFonts w:ascii="Times New Roman"/>
          <w:b w:val="false"/>
          <w:i w:val="false"/>
          <w:color w:val="000000"/>
          <w:sz w:val="28"/>
        </w:rPr>
        <w:t>
</w:t>
      </w:r>
      <w:r>
        <w:rPr>
          <w:rFonts w:ascii="Times New Roman"/>
          <w:b w:val="false"/>
          <w:i w:val="false"/>
          <w:color w:val="000000"/>
          <w:sz w:val="28"/>
        </w:rPr>
        <w:t>
      0041 Ниобий</w:t>
      </w:r>
      <w:r>
        <w:br/>
      </w:r>
      <w:r>
        <w:rPr>
          <w:rFonts w:ascii="Times New Roman"/>
          <w:b w:val="false"/>
          <w:i w:val="false"/>
          <w:color w:val="000000"/>
          <w:sz w:val="28"/>
        </w:rPr>
        <w:t>
</w:t>
      </w:r>
      <w:r>
        <w:rPr>
          <w:rFonts w:ascii="Times New Roman"/>
          <w:b w:val="false"/>
          <w:i w:val="false"/>
          <w:color w:val="000000"/>
          <w:sz w:val="28"/>
        </w:rPr>
        <w:t>
      0042 Молибден</w:t>
      </w:r>
      <w:r>
        <w:br/>
      </w:r>
      <w:r>
        <w:rPr>
          <w:rFonts w:ascii="Times New Roman"/>
          <w:b w:val="false"/>
          <w:i w:val="false"/>
          <w:color w:val="000000"/>
          <w:sz w:val="28"/>
        </w:rPr>
        <w:t>
</w:t>
      </w:r>
      <w:r>
        <w:rPr>
          <w:rFonts w:ascii="Times New Roman"/>
          <w:b w:val="false"/>
          <w:i w:val="false"/>
          <w:color w:val="000000"/>
          <w:sz w:val="28"/>
        </w:rPr>
        <w:t>
      0043 Технеций</w:t>
      </w:r>
      <w:r>
        <w:br/>
      </w:r>
      <w:r>
        <w:rPr>
          <w:rFonts w:ascii="Times New Roman"/>
          <w:b w:val="false"/>
          <w:i w:val="false"/>
          <w:color w:val="000000"/>
          <w:sz w:val="28"/>
        </w:rPr>
        <w:t>
</w:t>
      </w:r>
      <w:r>
        <w:rPr>
          <w:rFonts w:ascii="Times New Roman"/>
          <w:b w:val="false"/>
          <w:i w:val="false"/>
          <w:color w:val="000000"/>
          <w:sz w:val="28"/>
        </w:rPr>
        <w:t>
      0044 Рутений</w:t>
      </w:r>
      <w:r>
        <w:br/>
      </w:r>
      <w:r>
        <w:rPr>
          <w:rFonts w:ascii="Times New Roman"/>
          <w:b w:val="false"/>
          <w:i w:val="false"/>
          <w:color w:val="000000"/>
          <w:sz w:val="28"/>
        </w:rPr>
        <w:t>
</w:t>
      </w:r>
      <w:r>
        <w:rPr>
          <w:rFonts w:ascii="Times New Roman"/>
          <w:b w:val="false"/>
          <w:i w:val="false"/>
          <w:color w:val="000000"/>
          <w:sz w:val="28"/>
        </w:rPr>
        <w:t>
      0045 Родий</w:t>
      </w:r>
      <w:r>
        <w:br/>
      </w:r>
      <w:r>
        <w:rPr>
          <w:rFonts w:ascii="Times New Roman"/>
          <w:b w:val="false"/>
          <w:i w:val="false"/>
          <w:color w:val="000000"/>
          <w:sz w:val="28"/>
        </w:rPr>
        <w:t>
</w:t>
      </w:r>
      <w:r>
        <w:rPr>
          <w:rFonts w:ascii="Times New Roman"/>
          <w:b w:val="false"/>
          <w:i w:val="false"/>
          <w:color w:val="000000"/>
          <w:sz w:val="28"/>
        </w:rPr>
        <w:t>
      0046 Палладий</w:t>
      </w:r>
      <w:r>
        <w:br/>
      </w:r>
      <w:r>
        <w:rPr>
          <w:rFonts w:ascii="Times New Roman"/>
          <w:b w:val="false"/>
          <w:i w:val="false"/>
          <w:color w:val="000000"/>
          <w:sz w:val="28"/>
        </w:rPr>
        <w:t>
</w:t>
      </w:r>
      <w:r>
        <w:rPr>
          <w:rFonts w:ascii="Times New Roman"/>
          <w:b w:val="false"/>
          <w:i w:val="false"/>
          <w:color w:val="000000"/>
          <w:sz w:val="28"/>
        </w:rPr>
        <w:t>
      0047 Серебро</w:t>
      </w:r>
      <w:r>
        <w:br/>
      </w:r>
      <w:r>
        <w:rPr>
          <w:rFonts w:ascii="Times New Roman"/>
          <w:b w:val="false"/>
          <w:i w:val="false"/>
          <w:color w:val="000000"/>
          <w:sz w:val="28"/>
        </w:rPr>
        <w:t>
</w:t>
      </w:r>
      <w:r>
        <w:rPr>
          <w:rFonts w:ascii="Times New Roman"/>
          <w:b w:val="false"/>
          <w:i w:val="false"/>
          <w:color w:val="000000"/>
          <w:sz w:val="28"/>
        </w:rPr>
        <w:t>
      0048 Кадмий</w:t>
      </w:r>
      <w:r>
        <w:br/>
      </w:r>
      <w:r>
        <w:rPr>
          <w:rFonts w:ascii="Times New Roman"/>
          <w:b w:val="false"/>
          <w:i w:val="false"/>
          <w:color w:val="000000"/>
          <w:sz w:val="28"/>
        </w:rPr>
        <w:t>
</w:t>
      </w:r>
      <w:r>
        <w:rPr>
          <w:rFonts w:ascii="Times New Roman"/>
          <w:b w:val="false"/>
          <w:i w:val="false"/>
          <w:color w:val="000000"/>
          <w:sz w:val="28"/>
        </w:rPr>
        <w:t>
      0049 Индий</w:t>
      </w:r>
      <w:r>
        <w:br/>
      </w:r>
      <w:r>
        <w:rPr>
          <w:rFonts w:ascii="Times New Roman"/>
          <w:b w:val="false"/>
          <w:i w:val="false"/>
          <w:color w:val="000000"/>
          <w:sz w:val="28"/>
        </w:rPr>
        <w:t>
</w:t>
      </w:r>
      <w:r>
        <w:rPr>
          <w:rFonts w:ascii="Times New Roman"/>
          <w:b w:val="false"/>
          <w:i w:val="false"/>
          <w:color w:val="000000"/>
          <w:sz w:val="28"/>
        </w:rPr>
        <w:t>
      0050 Олово</w:t>
      </w:r>
      <w:r>
        <w:br/>
      </w:r>
      <w:r>
        <w:rPr>
          <w:rFonts w:ascii="Times New Roman"/>
          <w:b w:val="false"/>
          <w:i w:val="false"/>
          <w:color w:val="000000"/>
          <w:sz w:val="28"/>
        </w:rPr>
        <w:t>
</w:t>
      </w:r>
      <w:r>
        <w:rPr>
          <w:rFonts w:ascii="Times New Roman"/>
          <w:b w:val="false"/>
          <w:i w:val="false"/>
          <w:color w:val="000000"/>
          <w:sz w:val="28"/>
        </w:rPr>
        <w:t>
      0051 Сурьма</w:t>
      </w:r>
      <w:r>
        <w:br/>
      </w:r>
      <w:r>
        <w:rPr>
          <w:rFonts w:ascii="Times New Roman"/>
          <w:b w:val="false"/>
          <w:i w:val="false"/>
          <w:color w:val="000000"/>
          <w:sz w:val="28"/>
        </w:rPr>
        <w:t>
</w:t>
      </w:r>
      <w:r>
        <w:rPr>
          <w:rFonts w:ascii="Times New Roman"/>
          <w:b w:val="false"/>
          <w:i w:val="false"/>
          <w:color w:val="000000"/>
          <w:sz w:val="28"/>
        </w:rPr>
        <w:t>
      0052 Теллур</w:t>
      </w:r>
      <w:r>
        <w:br/>
      </w:r>
      <w:r>
        <w:rPr>
          <w:rFonts w:ascii="Times New Roman"/>
          <w:b w:val="false"/>
          <w:i w:val="false"/>
          <w:color w:val="000000"/>
          <w:sz w:val="28"/>
        </w:rPr>
        <w:t>
</w:t>
      </w:r>
      <w:r>
        <w:rPr>
          <w:rFonts w:ascii="Times New Roman"/>
          <w:b w:val="false"/>
          <w:i w:val="false"/>
          <w:color w:val="000000"/>
          <w:sz w:val="28"/>
        </w:rPr>
        <w:t>
      0053 Йод</w:t>
      </w:r>
      <w:r>
        <w:br/>
      </w:r>
      <w:r>
        <w:rPr>
          <w:rFonts w:ascii="Times New Roman"/>
          <w:b w:val="false"/>
          <w:i w:val="false"/>
          <w:color w:val="000000"/>
          <w:sz w:val="28"/>
        </w:rPr>
        <w:t>
</w:t>
      </w:r>
      <w:r>
        <w:rPr>
          <w:rFonts w:ascii="Times New Roman"/>
          <w:b w:val="false"/>
          <w:i w:val="false"/>
          <w:color w:val="000000"/>
          <w:sz w:val="28"/>
        </w:rPr>
        <w:t>
      0054 Ксенон</w:t>
      </w:r>
      <w:r>
        <w:br/>
      </w:r>
      <w:r>
        <w:rPr>
          <w:rFonts w:ascii="Times New Roman"/>
          <w:b w:val="false"/>
          <w:i w:val="false"/>
          <w:color w:val="000000"/>
          <w:sz w:val="28"/>
        </w:rPr>
        <w:t>
</w:t>
      </w:r>
      <w:r>
        <w:rPr>
          <w:rFonts w:ascii="Times New Roman"/>
          <w:b w:val="false"/>
          <w:i w:val="false"/>
          <w:color w:val="000000"/>
          <w:sz w:val="28"/>
        </w:rPr>
        <w:t>
      0055 Цезий</w:t>
      </w:r>
      <w:r>
        <w:br/>
      </w:r>
      <w:r>
        <w:rPr>
          <w:rFonts w:ascii="Times New Roman"/>
          <w:b w:val="false"/>
          <w:i w:val="false"/>
          <w:color w:val="000000"/>
          <w:sz w:val="28"/>
        </w:rPr>
        <w:t>
</w:t>
      </w:r>
      <w:r>
        <w:rPr>
          <w:rFonts w:ascii="Times New Roman"/>
          <w:b w:val="false"/>
          <w:i w:val="false"/>
          <w:color w:val="000000"/>
          <w:sz w:val="28"/>
        </w:rPr>
        <w:t>
      0056 Барий</w:t>
      </w:r>
      <w:r>
        <w:br/>
      </w:r>
      <w:r>
        <w:rPr>
          <w:rFonts w:ascii="Times New Roman"/>
          <w:b w:val="false"/>
          <w:i w:val="false"/>
          <w:color w:val="000000"/>
          <w:sz w:val="28"/>
        </w:rPr>
        <w:t>
</w:t>
      </w:r>
      <w:r>
        <w:rPr>
          <w:rFonts w:ascii="Times New Roman"/>
          <w:b w:val="false"/>
          <w:i w:val="false"/>
          <w:color w:val="000000"/>
          <w:sz w:val="28"/>
        </w:rPr>
        <w:t>
      0057 Лантан</w:t>
      </w:r>
      <w:r>
        <w:br/>
      </w:r>
      <w:r>
        <w:rPr>
          <w:rFonts w:ascii="Times New Roman"/>
          <w:b w:val="false"/>
          <w:i w:val="false"/>
          <w:color w:val="000000"/>
          <w:sz w:val="28"/>
        </w:rPr>
        <w:t>
</w:t>
      </w:r>
      <w:r>
        <w:rPr>
          <w:rFonts w:ascii="Times New Roman"/>
          <w:b w:val="false"/>
          <w:i w:val="false"/>
          <w:color w:val="000000"/>
          <w:sz w:val="28"/>
        </w:rPr>
        <w:t>
      0058 Гафний</w:t>
      </w:r>
      <w:r>
        <w:br/>
      </w:r>
      <w:r>
        <w:rPr>
          <w:rFonts w:ascii="Times New Roman"/>
          <w:b w:val="false"/>
          <w:i w:val="false"/>
          <w:color w:val="000000"/>
          <w:sz w:val="28"/>
        </w:rPr>
        <w:t>
</w:t>
      </w:r>
      <w:r>
        <w:rPr>
          <w:rFonts w:ascii="Times New Roman"/>
          <w:b w:val="false"/>
          <w:i w:val="false"/>
          <w:color w:val="000000"/>
          <w:sz w:val="28"/>
        </w:rPr>
        <w:t>
      0059 Тантал</w:t>
      </w:r>
      <w:r>
        <w:br/>
      </w:r>
      <w:r>
        <w:rPr>
          <w:rFonts w:ascii="Times New Roman"/>
          <w:b w:val="false"/>
          <w:i w:val="false"/>
          <w:color w:val="000000"/>
          <w:sz w:val="28"/>
        </w:rPr>
        <w:t>
</w:t>
      </w:r>
      <w:r>
        <w:rPr>
          <w:rFonts w:ascii="Times New Roman"/>
          <w:b w:val="false"/>
          <w:i w:val="false"/>
          <w:color w:val="000000"/>
          <w:sz w:val="28"/>
        </w:rPr>
        <w:t>
      0060 Вольфрам</w:t>
      </w:r>
      <w:r>
        <w:br/>
      </w:r>
      <w:r>
        <w:rPr>
          <w:rFonts w:ascii="Times New Roman"/>
          <w:b w:val="false"/>
          <w:i w:val="false"/>
          <w:color w:val="000000"/>
          <w:sz w:val="28"/>
        </w:rPr>
        <w:t>
</w:t>
      </w:r>
      <w:r>
        <w:rPr>
          <w:rFonts w:ascii="Times New Roman"/>
          <w:b w:val="false"/>
          <w:i w:val="false"/>
          <w:color w:val="000000"/>
          <w:sz w:val="28"/>
        </w:rPr>
        <w:t>
      0061 Рений</w:t>
      </w:r>
      <w:r>
        <w:br/>
      </w:r>
      <w:r>
        <w:rPr>
          <w:rFonts w:ascii="Times New Roman"/>
          <w:b w:val="false"/>
          <w:i w:val="false"/>
          <w:color w:val="000000"/>
          <w:sz w:val="28"/>
        </w:rPr>
        <w:t>
</w:t>
      </w:r>
      <w:r>
        <w:rPr>
          <w:rFonts w:ascii="Times New Roman"/>
          <w:b w:val="false"/>
          <w:i w:val="false"/>
          <w:color w:val="000000"/>
          <w:sz w:val="28"/>
        </w:rPr>
        <w:t>
      0062 Осмий</w:t>
      </w:r>
      <w:r>
        <w:br/>
      </w:r>
      <w:r>
        <w:rPr>
          <w:rFonts w:ascii="Times New Roman"/>
          <w:b w:val="false"/>
          <w:i w:val="false"/>
          <w:color w:val="000000"/>
          <w:sz w:val="28"/>
        </w:rPr>
        <w:t>
</w:t>
      </w:r>
      <w:r>
        <w:rPr>
          <w:rFonts w:ascii="Times New Roman"/>
          <w:b w:val="false"/>
          <w:i w:val="false"/>
          <w:color w:val="000000"/>
          <w:sz w:val="28"/>
        </w:rPr>
        <w:t>
      0063 Иридий</w:t>
      </w:r>
      <w:r>
        <w:br/>
      </w:r>
      <w:r>
        <w:rPr>
          <w:rFonts w:ascii="Times New Roman"/>
          <w:b w:val="false"/>
          <w:i w:val="false"/>
          <w:color w:val="000000"/>
          <w:sz w:val="28"/>
        </w:rPr>
        <w:t>
</w:t>
      </w:r>
      <w:r>
        <w:rPr>
          <w:rFonts w:ascii="Times New Roman"/>
          <w:b w:val="false"/>
          <w:i w:val="false"/>
          <w:color w:val="000000"/>
          <w:sz w:val="28"/>
        </w:rPr>
        <w:t>
      0064 Платина</w:t>
      </w:r>
      <w:r>
        <w:br/>
      </w:r>
      <w:r>
        <w:rPr>
          <w:rFonts w:ascii="Times New Roman"/>
          <w:b w:val="false"/>
          <w:i w:val="false"/>
          <w:color w:val="000000"/>
          <w:sz w:val="28"/>
        </w:rPr>
        <w:t>
</w:t>
      </w:r>
      <w:r>
        <w:rPr>
          <w:rFonts w:ascii="Times New Roman"/>
          <w:b w:val="false"/>
          <w:i w:val="false"/>
          <w:color w:val="000000"/>
          <w:sz w:val="28"/>
        </w:rPr>
        <w:t>
      0065 Золото</w:t>
      </w:r>
      <w:r>
        <w:br/>
      </w:r>
      <w:r>
        <w:rPr>
          <w:rFonts w:ascii="Times New Roman"/>
          <w:b w:val="false"/>
          <w:i w:val="false"/>
          <w:color w:val="000000"/>
          <w:sz w:val="28"/>
        </w:rPr>
        <w:t>
</w:t>
      </w:r>
      <w:r>
        <w:rPr>
          <w:rFonts w:ascii="Times New Roman"/>
          <w:b w:val="false"/>
          <w:i w:val="false"/>
          <w:color w:val="000000"/>
          <w:sz w:val="28"/>
        </w:rPr>
        <w:t>
      0066 Ртуть</w:t>
      </w:r>
      <w:r>
        <w:br/>
      </w:r>
      <w:r>
        <w:rPr>
          <w:rFonts w:ascii="Times New Roman"/>
          <w:b w:val="false"/>
          <w:i w:val="false"/>
          <w:color w:val="000000"/>
          <w:sz w:val="28"/>
        </w:rPr>
        <w:t>
</w:t>
      </w:r>
      <w:r>
        <w:rPr>
          <w:rFonts w:ascii="Times New Roman"/>
          <w:b w:val="false"/>
          <w:i w:val="false"/>
          <w:color w:val="000000"/>
          <w:sz w:val="28"/>
        </w:rPr>
        <w:t>
      0067 Таллий</w:t>
      </w:r>
      <w:r>
        <w:br/>
      </w:r>
      <w:r>
        <w:rPr>
          <w:rFonts w:ascii="Times New Roman"/>
          <w:b w:val="false"/>
          <w:i w:val="false"/>
          <w:color w:val="000000"/>
          <w:sz w:val="28"/>
        </w:rPr>
        <w:t>
</w:t>
      </w:r>
      <w:r>
        <w:rPr>
          <w:rFonts w:ascii="Times New Roman"/>
          <w:b w:val="false"/>
          <w:i w:val="false"/>
          <w:color w:val="000000"/>
          <w:sz w:val="28"/>
        </w:rPr>
        <w:t>
      0068 Свинец</w:t>
      </w:r>
      <w:r>
        <w:br/>
      </w:r>
      <w:r>
        <w:rPr>
          <w:rFonts w:ascii="Times New Roman"/>
          <w:b w:val="false"/>
          <w:i w:val="false"/>
          <w:color w:val="000000"/>
          <w:sz w:val="28"/>
        </w:rPr>
        <w:t>
</w:t>
      </w:r>
      <w:r>
        <w:rPr>
          <w:rFonts w:ascii="Times New Roman"/>
          <w:b w:val="false"/>
          <w:i w:val="false"/>
          <w:color w:val="000000"/>
          <w:sz w:val="28"/>
        </w:rPr>
        <w:t>
      0069 Висмут</w:t>
      </w:r>
      <w:r>
        <w:br/>
      </w:r>
      <w:r>
        <w:rPr>
          <w:rFonts w:ascii="Times New Roman"/>
          <w:b w:val="false"/>
          <w:i w:val="false"/>
          <w:color w:val="000000"/>
          <w:sz w:val="28"/>
        </w:rPr>
        <w:t>
</w:t>
      </w:r>
      <w:r>
        <w:rPr>
          <w:rFonts w:ascii="Times New Roman"/>
          <w:b w:val="false"/>
          <w:i w:val="false"/>
          <w:color w:val="000000"/>
          <w:sz w:val="28"/>
        </w:rPr>
        <w:t>
      0070 Полоний</w:t>
      </w:r>
      <w:r>
        <w:br/>
      </w:r>
      <w:r>
        <w:rPr>
          <w:rFonts w:ascii="Times New Roman"/>
          <w:b w:val="false"/>
          <w:i w:val="false"/>
          <w:color w:val="000000"/>
          <w:sz w:val="28"/>
        </w:rPr>
        <w:t>
</w:t>
      </w:r>
      <w:r>
        <w:rPr>
          <w:rFonts w:ascii="Times New Roman"/>
          <w:b w:val="false"/>
          <w:i w:val="false"/>
          <w:color w:val="000000"/>
          <w:sz w:val="28"/>
        </w:rPr>
        <w:t>
      0071 Астат</w:t>
      </w:r>
      <w:r>
        <w:br/>
      </w:r>
      <w:r>
        <w:rPr>
          <w:rFonts w:ascii="Times New Roman"/>
          <w:b w:val="false"/>
          <w:i w:val="false"/>
          <w:color w:val="000000"/>
          <w:sz w:val="28"/>
        </w:rPr>
        <w:t>
</w:t>
      </w:r>
      <w:r>
        <w:rPr>
          <w:rFonts w:ascii="Times New Roman"/>
          <w:b w:val="false"/>
          <w:i w:val="false"/>
          <w:color w:val="000000"/>
          <w:sz w:val="28"/>
        </w:rPr>
        <w:t>
      0072 Радон</w:t>
      </w:r>
      <w:r>
        <w:br/>
      </w:r>
      <w:r>
        <w:rPr>
          <w:rFonts w:ascii="Times New Roman"/>
          <w:b w:val="false"/>
          <w:i w:val="false"/>
          <w:color w:val="000000"/>
          <w:sz w:val="28"/>
        </w:rPr>
        <w:t>
</w:t>
      </w:r>
      <w:r>
        <w:rPr>
          <w:rFonts w:ascii="Times New Roman"/>
          <w:b w:val="false"/>
          <w:i w:val="false"/>
          <w:color w:val="000000"/>
          <w:sz w:val="28"/>
        </w:rPr>
        <w:t>
      0073 Франций</w:t>
      </w:r>
      <w:r>
        <w:br/>
      </w:r>
      <w:r>
        <w:rPr>
          <w:rFonts w:ascii="Times New Roman"/>
          <w:b w:val="false"/>
          <w:i w:val="false"/>
          <w:color w:val="000000"/>
          <w:sz w:val="28"/>
        </w:rPr>
        <w:t>
</w:t>
      </w:r>
      <w:r>
        <w:rPr>
          <w:rFonts w:ascii="Times New Roman"/>
          <w:b w:val="false"/>
          <w:i w:val="false"/>
          <w:color w:val="000000"/>
          <w:sz w:val="28"/>
        </w:rPr>
        <w:t>
      0074 Радий</w:t>
      </w:r>
      <w:r>
        <w:br/>
      </w:r>
      <w:r>
        <w:rPr>
          <w:rFonts w:ascii="Times New Roman"/>
          <w:b w:val="false"/>
          <w:i w:val="false"/>
          <w:color w:val="000000"/>
          <w:sz w:val="28"/>
        </w:rPr>
        <w:t>
</w:t>
      </w:r>
      <w:r>
        <w:rPr>
          <w:rFonts w:ascii="Times New Roman"/>
          <w:b w:val="false"/>
          <w:i w:val="false"/>
          <w:color w:val="000000"/>
          <w:sz w:val="28"/>
        </w:rPr>
        <w:t>
      0075 Актиний</w:t>
      </w:r>
      <w:r>
        <w:br/>
      </w:r>
      <w:r>
        <w:rPr>
          <w:rFonts w:ascii="Times New Roman"/>
          <w:b w:val="false"/>
          <w:i w:val="false"/>
          <w:color w:val="000000"/>
          <w:sz w:val="28"/>
        </w:rPr>
        <w:t>
</w:t>
      </w:r>
      <w:r>
        <w:rPr>
          <w:rFonts w:ascii="Times New Roman"/>
          <w:b w:val="false"/>
          <w:i w:val="false"/>
          <w:color w:val="000000"/>
          <w:sz w:val="28"/>
        </w:rPr>
        <w:t>
      0076 Резерфодий</w:t>
      </w:r>
      <w:r>
        <w:br/>
      </w:r>
      <w:r>
        <w:rPr>
          <w:rFonts w:ascii="Times New Roman"/>
          <w:b w:val="false"/>
          <w:i w:val="false"/>
          <w:color w:val="000000"/>
          <w:sz w:val="28"/>
        </w:rPr>
        <w:t>
</w:t>
      </w:r>
      <w:r>
        <w:rPr>
          <w:rFonts w:ascii="Times New Roman"/>
          <w:b w:val="false"/>
          <w:i w:val="false"/>
          <w:color w:val="000000"/>
          <w:sz w:val="28"/>
        </w:rPr>
        <w:t>
      0077 Дубний</w:t>
      </w:r>
      <w:r>
        <w:br/>
      </w:r>
      <w:r>
        <w:rPr>
          <w:rFonts w:ascii="Times New Roman"/>
          <w:b w:val="false"/>
          <w:i w:val="false"/>
          <w:color w:val="000000"/>
          <w:sz w:val="28"/>
        </w:rPr>
        <w:t>
</w:t>
      </w:r>
      <w:r>
        <w:rPr>
          <w:rFonts w:ascii="Times New Roman"/>
          <w:b w:val="false"/>
          <w:i w:val="false"/>
          <w:color w:val="000000"/>
          <w:sz w:val="28"/>
        </w:rPr>
        <w:t>
      0078 Сиборгий</w:t>
      </w:r>
      <w:r>
        <w:br/>
      </w:r>
      <w:r>
        <w:rPr>
          <w:rFonts w:ascii="Times New Roman"/>
          <w:b w:val="false"/>
          <w:i w:val="false"/>
          <w:color w:val="000000"/>
          <w:sz w:val="28"/>
        </w:rPr>
        <w:t>
</w:t>
      </w:r>
      <w:r>
        <w:rPr>
          <w:rFonts w:ascii="Times New Roman"/>
          <w:b w:val="false"/>
          <w:i w:val="false"/>
          <w:color w:val="000000"/>
          <w:sz w:val="28"/>
        </w:rPr>
        <w:t>
      0079 Борий</w:t>
      </w:r>
      <w:r>
        <w:br/>
      </w:r>
      <w:r>
        <w:rPr>
          <w:rFonts w:ascii="Times New Roman"/>
          <w:b w:val="false"/>
          <w:i w:val="false"/>
          <w:color w:val="000000"/>
          <w:sz w:val="28"/>
        </w:rPr>
        <w:t>
</w:t>
      </w:r>
      <w:r>
        <w:rPr>
          <w:rFonts w:ascii="Times New Roman"/>
          <w:b w:val="false"/>
          <w:i w:val="false"/>
          <w:color w:val="000000"/>
          <w:sz w:val="28"/>
        </w:rPr>
        <w:t>
      0080 Хассий</w:t>
      </w:r>
      <w:r>
        <w:br/>
      </w:r>
      <w:r>
        <w:rPr>
          <w:rFonts w:ascii="Times New Roman"/>
          <w:b w:val="false"/>
          <w:i w:val="false"/>
          <w:color w:val="000000"/>
          <w:sz w:val="28"/>
        </w:rPr>
        <w:t>
</w:t>
      </w:r>
      <w:r>
        <w:rPr>
          <w:rFonts w:ascii="Times New Roman"/>
          <w:b w:val="false"/>
          <w:i w:val="false"/>
          <w:color w:val="000000"/>
          <w:sz w:val="28"/>
        </w:rPr>
        <w:t>
      0081 Майтнерий</w:t>
      </w:r>
      <w:r>
        <w:br/>
      </w:r>
      <w:r>
        <w:rPr>
          <w:rFonts w:ascii="Times New Roman"/>
          <w:b w:val="false"/>
          <w:i w:val="false"/>
          <w:color w:val="000000"/>
          <w:sz w:val="28"/>
        </w:rPr>
        <w:t>
</w:t>
      </w:r>
      <w:r>
        <w:rPr>
          <w:rFonts w:ascii="Times New Roman"/>
          <w:b w:val="false"/>
          <w:i w:val="false"/>
          <w:color w:val="000000"/>
          <w:sz w:val="28"/>
        </w:rPr>
        <w:t>
      0082 Нерудное сырье для металлургии</w:t>
      </w:r>
      <w:r>
        <w:br/>
      </w:r>
      <w:r>
        <w:rPr>
          <w:rFonts w:ascii="Times New Roman"/>
          <w:b w:val="false"/>
          <w:i w:val="false"/>
          <w:color w:val="000000"/>
          <w:sz w:val="28"/>
        </w:rPr>
        <w:t>
</w:t>
      </w:r>
      <w:r>
        <w:rPr>
          <w:rFonts w:ascii="Times New Roman"/>
          <w:b w:val="false"/>
          <w:i w:val="false"/>
          <w:color w:val="000000"/>
          <w:sz w:val="28"/>
        </w:rPr>
        <w:t>
      0083 Формовочные пески</w:t>
      </w:r>
      <w:r>
        <w:br/>
      </w:r>
      <w:r>
        <w:rPr>
          <w:rFonts w:ascii="Times New Roman"/>
          <w:b w:val="false"/>
          <w:i w:val="false"/>
          <w:color w:val="000000"/>
          <w:sz w:val="28"/>
        </w:rPr>
        <w:t>
</w:t>
      </w:r>
      <w:r>
        <w:rPr>
          <w:rFonts w:ascii="Times New Roman"/>
          <w:b w:val="false"/>
          <w:i w:val="false"/>
          <w:color w:val="000000"/>
          <w:sz w:val="28"/>
        </w:rPr>
        <w:t>
      0084 Полевой шпат</w:t>
      </w:r>
      <w:r>
        <w:br/>
      </w:r>
      <w:r>
        <w:rPr>
          <w:rFonts w:ascii="Times New Roman"/>
          <w:b w:val="false"/>
          <w:i w:val="false"/>
          <w:color w:val="000000"/>
          <w:sz w:val="28"/>
        </w:rPr>
        <w:t>
</w:t>
      </w:r>
      <w:r>
        <w:rPr>
          <w:rFonts w:ascii="Times New Roman"/>
          <w:b w:val="false"/>
          <w:i w:val="false"/>
          <w:color w:val="000000"/>
          <w:sz w:val="28"/>
        </w:rPr>
        <w:t>
      0085 Пегматит</w:t>
      </w:r>
      <w:r>
        <w:br/>
      </w:r>
      <w:r>
        <w:rPr>
          <w:rFonts w:ascii="Times New Roman"/>
          <w:b w:val="false"/>
          <w:i w:val="false"/>
          <w:color w:val="000000"/>
          <w:sz w:val="28"/>
        </w:rPr>
        <w:t>
</w:t>
      </w:r>
      <w:r>
        <w:rPr>
          <w:rFonts w:ascii="Times New Roman"/>
          <w:b w:val="false"/>
          <w:i w:val="false"/>
          <w:color w:val="000000"/>
          <w:sz w:val="28"/>
        </w:rPr>
        <w:t>
      0086 Другие глиноземосодержащие породы</w:t>
      </w:r>
      <w:r>
        <w:br/>
      </w:r>
      <w:r>
        <w:rPr>
          <w:rFonts w:ascii="Times New Roman"/>
          <w:b w:val="false"/>
          <w:i w:val="false"/>
          <w:color w:val="000000"/>
          <w:sz w:val="28"/>
        </w:rPr>
        <w:t>
</w:t>
      </w:r>
      <w:r>
        <w:rPr>
          <w:rFonts w:ascii="Times New Roman"/>
          <w:b w:val="false"/>
          <w:i w:val="false"/>
          <w:color w:val="000000"/>
          <w:sz w:val="28"/>
        </w:rPr>
        <w:t>
      0087 Известняк</w:t>
      </w:r>
      <w:r>
        <w:br/>
      </w:r>
      <w:r>
        <w:rPr>
          <w:rFonts w:ascii="Times New Roman"/>
          <w:b w:val="false"/>
          <w:i w:val="false"/>
          <w:color w:val="000000"/>
          <w:sz w:val="28"/>
        </w:rPr>
        <w:t>
</w:t>
      </w:r>
      <w:r>
        <w:rPr>
          <w:rFonts w:ascii="Times New Roman"/>
          <w:b w:val="false"/>
          <w:i w:val="false"/>
          <w:color w:val="000000"/>
          <w:sz w:val="28"/>
        </w:rPr>
        <w:t>
      0088 Доломит</w:t>
      </w:r>
      <w:r>
        <w:br/>
      </w:r>
      <w:r>
        <w:rPr>
          <w:rFonts w:ascii="Times New Roman"/>
          <w:b w:val="false"/>
          <w:i w:val="false"/>
          <w:color w:val="000000"/>
          <w:sz w:val="28"/>
        </w:rPr>
        <w:t>
</w:t>
      </w:r>
      <w:r>
        <w:rPr>
          <w:rFonts w:ascii="Times New Roman"/>
          <w:b w:val="false"/>
          <w:i w:val="false"/>
          <w:color w:val="000000"/>
          <w:sz w:val="28"/>
        </w:rPr>
        <w:t>
      0089 Известняково-доломитовые породы</w:t>
      </w:r>
      <w:r>
        <w:br/>
      </w:r>
      <w:r>
        <w:rPr>
          <w:rFonts w:ascii="Times New Roman"/>
          <w:b w:val="false"/>
          <w:i w:val="false"/>
          <w:color w:val="000000"/>
          <w:sz w:val="28"/>
        </w:rPr>
        <w:t>
</w:t>
      </w:r>
      <w:r>
        <w:rPr>
          <w:rFonts w:ascii="Times New Roman"/>
          <w:b w:val="false"/>
          <w:i w:val="false"/>
          <w:color w:val="000000"/>
          <w:sz w:val="28"/>
        </w:rPr>
        <w:t>
      0090 Известняки для пищевой промышленности</w:t>
      </w:r>
      <w:r>
        <w:br/>
      </w:r>
      <w:r>
        <w:rPr>
          <w:rFonts w:ascii="Times New Roman"/>
          <w:b w:val="false"/>
          <w:i w:val="false"/>
          <w:color w:val="000000"/>
          <w:sz w:val="28"/>
        </w:rPr>
        <w:t>
</w:t>
      </w:r>
      <w:r>
        <w:rPr>
          <w:rFonts w:ascii="Times New Roman"/>
          <w:b w:val="false"/>
          <w:i w:val="false"/>
          <w:color w:val="000000"/>
          <w:sz w:val="28"/>
        </w:rPr>
        <w:t>
      0091 Прочее нерудное сырье</w:t>
      </w:r>
      <w:r>
        <w:br/>
      </w:r>
      <w:r>
        <w:rPr>
          <w:rFonts w:ascii="Times New Roman"/>
          <w:b w:val="false"/>
          <w:i w:val="false"/>
          <w:color w:val="000000"/>
          <w:sz w:val="28"/>
        </w:rPr>
        <w:t>
</w:t>
      </w:r>
      <w:r>
        <w:rPr>
          <w:rFonts w:ascii="Times New Roman"/>
          <w:b w:val="false"/>
          <w:i w:val="false"/>
          <w:color w:val="000000"/>
          <w:sz w:val="28"/>
        </w:rPr>
        <w:t>
      0092 Огнеупорные глины</w:t>
      </w:r>
      <w:r>
        <w:br/>
      </w:r>
      <w:r>
        <w:rPr>
          <w:rFonts w:ascii="Times New Roman"/>
          <w:b w:val="false"/>
          <w:i w:val="false"/>
          <w:color w:val="000000"/>
          <w:sz w:val="28"/>
        </w:rPr>
        <w:t>
</w:t>
      </w:r>
      <w:r>
        <w:rPr>
          <w:rFonts w:ascii="Times New Roman"/>
          <w:b w:val="false"/>
          <w:i w:val="false"/>
          <w:color w:val="000000"/>
          <w:sz w:val="28"/>
        </w:rPr>
        <w:t>
      0093 Каолин</w:t>
      </w:r>
      <w:r>
        <w:br/>
      </w:r>
      <w:r>
        <w:rPr>
          <w:rFonts w:ascii="Times New Roman"/>
          <w:b w:val="false"/>
          <w:i w:val="false"/>
          <w:color w:val="000000"/>
          <w:sz w:val="28"/>
        </w:rPr>
        <w:t>
</w:t>
      </w:r>
      <w:r>
        <w:rPr>
          <w:rFonts w:ascii="Times New Roman"/>
          <w:b w:val="false"/>
          <w:i w:val="false"/>
          <w:color w:val="000000"/>
          <w:sz w:val="28"/>
        </w:rPr>
        <w:t>
      0094 Вермикулит</w:t>
      </w:r>
      <w:r>
        <w:br/>
      </w:r>
      <w:r>
        <w:rPr>
          <w:rFonts w:ascii="Times New Roman"/>
          <w:b w:val="false"/>
          <w:i w:val="false"/>
          <w:color w:val="000000"/>
          <w:sz w:val="28"/>
        </w:rPr>
        <w:t>
</w:t>
      </w:r>
      <w:r>
        <w:rPr>
          <w:rFonts w:ascii="Times New Roman"/>
          <w:b w:val="false"/>
          <w:i w:val="false"/>
          <w:color w:val="000000"/>
          <w:sz w:val="28"/>
        </w:rPr>
        <w:t>
      0095 Соль поваренная</w:t>
      </w:r>
      <w:r>
        <w:br/>
      </w:r>
      <w:r>
        <w:rPr>
          <w:rFonts w:ascii="Times New Roman"/>
          <w:b w:val="false"/>
          <w:i w:val="false"/>
          <w:color w:val="000000"/>
          <w:sz w:val="28"/>
        </w:rPr>
        <w:t>
</w:t>
      </w:r>
      <w:r>
        <w:rPr>
          <w:rFonts w:ascii="Times New Roman"/>
          <w:b w:val="false"/>
          <w:i w:val="false"/>
          <w:color w:val="000000"/>
          <w:sz w:val="28"/>
        </w:rPr>
        <w:t>
      0096 Местные строительные материалы</w:t>
      </w:r>
      <w:r>
        <w:br/>
      </w:r>
      <w:r>
        <w:rPr>
          <w:rFonts w:ascii="Times New Roman"/>
          <w:b w:val="false"/>
          <w:i w:val="false"/>
          <w:color w:val="000000"/>
          <w:sz w:val="28"/>
        </w:rPr>
        <w:t>
</w:t>
      </w:r>
      <w:r>
        <w:rPr>
          <w:rFonts w:ascii="Times New Roman"/>
          <w:b w:val="false"/>
          <w:i w:val="false"/>
          <w:color w:val="000000"/>
          <w:sz w:val="28"/>
        </w:rPr>
        <w:t>
      0097 Вулканические пористые породы</w:t>
      </w:r>
      <w:r>
        <w:br/>
      </w:r>
      <w:r>
        <w:rPr>
          <w:rFonts w:ascii="Times New Roman"/>
          <w:b w:val="false"/>
          <w:i w:val="false"/>
          <w:color w:val="000000"/>
          <w:sz w:val="28"/>
        </w:rPr>
        <w:t>
</w:t>
      </w:r>
      <w:r>
        <w:rPr>
          <w:rFonts w:ascii="Times New Roman"/>
          <w:b w:val="false"/>
          <w:i w:val="false"/>
          <w:color w:val="000000"/>
          <w:sz w:val="28"/>
        </w:rPr>
        <w:t>
      0098 Вулканические водосодержащие стекла</w:t>
      </w:r>
      <w:r>
        <w:br/>
      </w:r>
      <w:r>
        <w:rPr>
          <w:rFonts w:ascii="Times New Roman"/>
          <w:b w:val="false"/>
          <w:i w:val="false"/>
          <w:color w:val="000000"/>
          <w:sz w:val="28"/>
        </w:rPr>
        <w:t>
</w:t>
      </w:r>
      <w:r>
        <w:rPr>
          <w:rFonts w:ascii="Times New Roman"/>
          <w:b w:val="false"/>
          <w:i w:val="false"/>
          <w:color w:val="000000"/>
          <w:sz w:val="28"/>
        </w:rPr>
        <w:t>
      0099 Стекловидные породы</w:t>
      </w:r>
      <w:r>
        <w:br/>
      </w:r>
      <w:r>
        <w:rPr>
          <w:rFonts w:ascii="Times New Roman"/>
          <w:b w:val="false"/>
          <w:i w:val="false"/>
          <w:color w:val="000000"/>
          <w:sz w:val="28"/>
        </w:rPr>
        <w:t>
</w:t>
      </w:r>
      <w:r>
        <w:rPr>
          <w:rFonts w:ascii="Times New Roman"/>
          <w:b w:val="false"/>
          <w:i w:val="false"/>
          <w:color w:val="000000"/>
          <w:sz w:val="28"/>
        </w:rPr>
        <w:t>
      0100 Перлит</w:t>
      </w:r>
      <w:r>
        <w:br/>
      </w:r>
      <w:r>
        <w:rPr>
          <w:rFonts w:ascii="Times New Roman"/>
          <w:b w:val="false"/>
          <w:i w:val="false"/>
          <w:color w:val="000000"/>
          <w:sz w:val="28"/>
        </w:rPr>
        <w:t>
</w:t>
      </w:r>
      <w:r>
        <w:rPr>
          <w:rFonts w:ascii="Times New Roman"/>
          <w:b w:val="false"/>
          <w:i w:val="false"/>
          <w:color w:val="000000"/>
          <w:sz w:val="28"/>
        </w:rPr>
        <w:t>
      0101 Обсидиан</w:t>
      </w:r>
      <w:r>
        <w:br/>
      </w:r>
      <w:r>
        <w:rPr>
          <w:rFonts w:ascii="Times New Roman"/>
          <w:b w:val="false"/>
          <w:i w:val="false"/>
          <w:color w:val="000000"/>
          <w:sz w:val="28"/>
        </w:rPr>
        <w:t>
</w:t>
      </w:r>
      <w:r>
        <w:rPr>
          <w:rFonts w:ascii="Times New Roman"/>
          <w:b w:val="false"/>
          <w:i w:val="false"/>
          <w:color w:val="000000"/>
          <w:sz w:val="28"/>
        </w:rPr>
        <w:t>
      0102 Галька</w:t>
      </w:r>
      <w:r>
        <w:br/>
      </w:r>
      <w:r>
        <w:rPr>
          <w:rFonts w:ascii="Times New Roman"/>
          <w:b w:val="false"/>
          <w:i w:val="false"/>
          <w:color w:val="000000"/>
          <w:sz w:val="28"/>
        </w:rPr>
        <w:t>
</w:t>
      </w:r>
      <w:r>
        <w:rPr>
          <w:rFonts w:ascii="Times New Roman"/>
          <w:b w:val="false"/>
          <w:i w:val="false"/>
          <w:color w:val="000000"/>
          <w:sz w:val="28"/>
        </w:rPr>
        <w:t>
      0103 Гравий</w:t>
      </w:r>
      <w:r>
        <w:br/>
      </w:r>
      <w:r>
        <w:rPr>
          <w:rFonts w:ascii="Times New Roman"/>
          <w:b w:val="false"/>
          <w:i w:val="false"/>
          <w:color w:val="000000"/>
          <w:sz w:val="28"/>
        </w:rPr>
        <w:t>
</w:t>
      </w:r>
      <w:r>
        <w:rPr>
          <w:rFonts w:ascii="Times New Roman"/>
          <w:b w:val="false"/>
          <w:i w:val="false"/>
          <w:color w:val="000000"/>
          <w:sz w:val="28"/>
        </w:rPr>
        <w:t>
      0104 Гипс</w:t>
      </w:r>
      <w:r>
        <w:br/>
      </w:r>
      <w:r>
        <w:rPr>
          <w:rFonts w:ascii="Times New Roman"/>
          <w:b w:val="false"/>
          <w:i w:val="false"/>
          <w:color w:val="000000"/>
          <w:sz w:val="28"/>
        </w:rPr>
        <w:t>
</w:t>
      </w:r>
      <w:r>
        <w:rPr>
          <w:rFonts w:ascii="Times New Roman"/>
          <w:b w:val="false"/>
          <w:i w:val="false"/>
          <w:color w:val="000000"/>
          <w:sz w:val="28"/>
        </w:rPr>
        <w:t>
      0105 Гравийно-песчаная смесь</w:t>
      </w:r>
      <w:r>
        <w:br/>
      </w:r>
      <w:r>
        <w:rPr>
          <w:rFonts w:ascii="Times New Roman"/>
          <w:b w:val="false"/>
          <w:i w:val="false"/>
          <w:color w:val="000000"/>
          <w:sz w:val="28"/>
        </w:rPr>
        <w:t>
</w:t>
      </w:r>
      <w:r>
        <w:rPr>
          <w:rFonts w:ascii="Times New Roman"/>
          <w:b w:val="false"/>
          <w:i w:val="false"/>
          <w:color w:val="000000"/>
          <w:sz w:val="28"/>
        </w:rPr>
        <w:t>
      0106 Гипсовый камень</w:t>
      </w:r>
      <w:r>
        <w:br/>
      </w:r>
      <w:r>
        <w:rPr>
          <w:rFonts w:ascii="Times New Roman"/>
          <w:b w:val="false"/>
          <w:i w:val="false"/>
          <w:color w:val="000000"/>
          <w:sz w:val="28"/>
        </w:rPr>
        <w:t>
</w:t>
      </w:r>
      <w:r>
        <w:rPr>
          <w:rFonts w:ascii="Times New Roman"/>
          <w:b w:val="false"/>
          <w:i w:val="false"/>
          <w:color w:val="000000"/>
          <w:sz w:val="28"/>
        </w:rPr>
        <w:t>
      0107 Ангидрит</w:t>
      </w:r>
      <w:r>
        <w:br/>
      </w:r>
      <w:r>
        <w:rPr>
          <w:rFonts w:ascii="Times New Roman"/>
          <w:b w:val="false"/>
          <w:i w:val="false"/>
          <w:color w:val="000000"/>
          <w:sz w:val="28"/>
        </w:rPr>
        <w:t>
</w:t>
      </w:r>
      <w:r>
        <w:rPr>
          <w:rFonts w:ascii="Times New Roman"/>
          <w:b w:val="false"/>
          <w:i w:val="false"/>
          <w:color w:val="000000"/>
          <w:sz w:val="28"/>
        </w:rPr>
        <w:t>
      0108 Гажа</w:t>
      </w:r>
      <w:r>
        <w:br/>
      </w:r>
      <w:r>
        <w:rPr>
          <w:rFonts w:ascii="Times New Roman"/>
          <w:b w:val="false"/>
          <w:i w:val="false"/>
          <w:color w:val="000000"/>
          <w:sz w:val="28"/>
        </w:rPr>
        <w:t>
</w:t>
      </w:r>
      <w:r>
        <w:rPr>
          <w:rFonts w:ascii="Times New Roman"/>
          <w:b w:val="false"/>
          <w:i w:val="false"/>
          <w:color w:val="000000"/>
          <w:sz w:val="28"/>
        </w:rPr>
        <w:t>
      0109 Глина</w:t>
      </w:r>
      <w:r>
        <w:br/>
      </w:r>
      <w:r>
        <w:rPr>
          <w:rFonts w:ascii="Times New Roman"/>
          <w:b w:val="false"/>
          <w:i w:val="false"/>
          <w:color w:val="000000"/>
          <w:sz w:val="28"/>
        </w:rPr>
        <w:t>
</w:t>
      </w:r>
      <w:r>
        <w:rPr>
          <w:rFonts w:ascii="Times New Roman"/>
          <w:b w:val="false"/>
          <w:i w:val="false"/>
          <w:color w:val="000000"/>
          <w:sz w:val="28"/>
        </w:rPr>
        <w:t>
      0110 Глинистые породы (тугоплавкие и легкоплавкие глины, суглинки, аргиллиты, алевролиты, глинистые сланцы)</w:t>
      </w:r>
      <w:r>
        <w:br/>
      </w:r>
      <w:r>
        <w:rPr>
          <w:rFonts w:ascii="Times New Roman"/>
          <w:b w:val="false"/>
          <w:i w:val="false"/>
          <w:color w:val="000000"/>
          <w:sz w:val="28"/>
        </w:rPr>
        <w:t>
</w:t>
      </w:r>
      <w:r>
        <w:rPr>
          <w:rFonts w:ascii="Times New Roman"/>
          <w:b w:val="false"/>
          <w:i w:val="false"/>
          <w:color w:val="000000"/>
          <w:sz w:val="28"/>
        </w:rPr>
        <w:t>
      0111 Мел</w:t>
      </w:r>
      <w:r>
        <w:br/>
      </w:r>
      <w:r>
        <w:rPr>
          <w:rFonts w:ascii="Times New Roman"/>
          <w:b w:val="false"/>
          <w:i w:val="false"/>
          <w:color w:val="000000"/>
          <w:sz w:val="28"/>
        </w:rPr>
        <w:t>
</w:t>
      </w:r>
      <w:r>
        <w:rPr>
          <w:rFonts w:ascii="Times New Roman"/>
          <w:b w:val="false"/>
          <w:i w:val="false"/>
          <w:color w:val="000000"/>
          <w:sz w:val="28"/>
        </w:rPr>
        <w:t>
      0112 Мергель</w:t>
      </w:r>
      <w:r>
        <w:br/>
      </w:r>
      <w:r>
        <w:rPr>
          <w:rFonts w:ascii="Times New Roman"/>
          <w:b w:val="false"/>
          <w:i w:val="false"/>
          <w:color w:val="000000"/>
          <w:sz w:val="28"/>
        </w:rPr>
        <w:t>
</w:t>
      </w:r>
      <w:r>
        <w:rPr>
          <w:rFonts w:ascii="Times New Roman"/>
          <w:b w:val="false"/>
          <w:i w:val="false"/>
          <w:color w:val="000000"/>
          <w:sz w:val="28"/>
        </w:rPr>
        <w:t>
      0113 Мергельно-меловые породы</w:t>
      </w:r>
      <w:r>
        <w:br/>
      </w:r>
      <w:r>
        <w:rPr>
          <w:rFonts w:ascii="Times New Roman"/>
          <w:b w:val="false"/>
          <w:i w:val="false"/>
          <w:color w:val="000000"/>
          <w:sz w:val="28"/>
        </w:rPr>
        <w:t>
</w:t>
      </w:r>
      <w:r>
        <w:rPr>
          <w:rFonts w:ascii="Times New Roman"/>
          <w:b w:val="false"/>
          <w:i w:val="false"/>
          <w:color w:val="000000"/>
          <w:sz w:val="28"/>
        </w:rPr>
        <w:t>
      0114 Кремнистые породы (трепел, опоки, диатомит)</w:t>
      </w:r>
      <w:r>
        <w:br/>
      </w:r>
      <w:r>
        <w:rPr>
          <w:rFonts w:ascii="Times New Roman"/>
          <w:b w:val="false"/>
          <w:i w:val="false"/>
          <w:color w:val="000000"/>
          <w:sz w:val="28"/>
        </w:rPr>
        <w:t>
</w:t>
      </w:r>
      <w:r>
        <w:rPr>
          <w:rFonts w:ascii="Times New Roman"/>
          <w:b w:val="false"/>
          <w:i w:val="false"/>
          <w:color w:val="000000"/>
          <w:sz w:val="28"/>
        </w:rPr>
        <w:t>
      0115 Кварцево-полевошпатные породы</w:t>
      </w:r>
      <w:r>
        <w:br/>
      </w:r>
      <w:r>
        <w:rPr>
          <w:rFonts w:ascii="Times New Roman"/>
          <w:b w:val="false"/>
          <w:i w:val="false"/>
          <w:color w:val="000000"/>
          <w:sz w:val="28"/>
        </w:rPr>
        <w:t>
</w:t>
      </w:r>
      <w:r>
        <w:rPr>
          <w:rFonts w:ascii="Times New Roman"/>
          <w:b w:val="false"/>
          <w:i w:val="false"/>
          <w:color w:val="000000"/>
          <w:sz w:val="28"/>
        </w:rPr>
        <w:t>
      0116 Гранит</w:t>
      </w:r>
      <w:r>
        <w:br/>
      </w:r>
      <w:r>
        <w:rPr>
          <w:rFonts w:ascii="Times New Roman"/>
          <w:b w:val="false"/>
          <w:i w:val="false"/>
          <w:color w:val="000000"/>
          <w:sz w:val="28"/>
        </w:rPr>
        <w:t>
</w:t>
      </w:r>
      <w:r>
        <w:rPr>
          <w:rFonts w:ascii="Times New Roman"/>
          <w:b w:val="false"/>
          <w:i w:val="false"/>
          <w:color w:val="000000"/>
          <w:sz w:val="28"/>
        </w:rPr>
        <w:t>
      0117 Диабаз</w:t>
      </w:r>
      <w:r>
        <w:br/>
      </w:r>
      <w:r>
        <w:rPr>
          <w:rFonts w:ascii="Times New Roman"/>
          <w:b w:val="false"/>
          <w:i w:val="false"/>
          <w:color w:val="000000"/>
          <w:sz w:val="28"/>
        </w:rPr>
        <w:t>
</w:t>
      </w:r>
      <w:r>
        <w:rPr>
          <w:rFonts w:ascii="Times New Roman"/>
          <w:b w:val="false"/>
          <w:i w:val="false"/>
          <w:color w:val="000000"/>
          <w:sz w:val="28"/>
        </w:rPr>
        <w:t>
      0118 Мрамор</w:t>
      </w:r>
      <w:r>
        <w:br/>
      </w:r>
      <w:r>
        <w:rPr>
          <w:rFonts w:ascii="Times New Roman"/>
          <w:b w:val="false"/>
          <w:i w:val="false"/>
          <w:color w:val="000000"/>
          <w:sz w:val="28"/>
        </w:rPr>
        <w:t>
</w:t>
      </w:r>
      <w:r>
        <w:rPr>
          <w:rFonts w:ascii="Times New Roman"/>
          <w:b w:val="false"/>
          <w:i w:val="false"/>
          <w:color w:val="000000"/>
          <w:sz w:val="28"/>
        </w:rPr>
        <w:t>
      0119 Базальт</w:t>
      </w:r>
      <w:r>
        <w:br/>
      </w:r>
      <w:r>
        <w:rPr>
          <w:rFonts w:ascii="Times New Roman"/>
          <w:b w:val="false"/>
          <w:i w:val="false"/>
          <w:color w:val="000000"/>
          <w:sz w:val="28"/>
        </w:rPr>
        <w:t>
</w:t>
      </w:r>
      <w:r>
        <w:rPr>
          <w:rFonts w:ascii="Times New Roman"/>
          <w:b w:val="false"/>
          <w:i w:val="false"/>
          <w:color w:val="000000"/>
          <w:sz w:val="28"/>
        </w:rPr>
        <w:t>
      0120 Другие осадочные, изверженные, метаморфические породы</w:t>
      </w:r>
      <w:r>
        <w:br/>
      </w:r>
      <w:r>
        <w:rPr>
          <w:rFonts w:ascii="Times New Roman"/>
          <w:b w:val="false"/>
          <w:i w:val="false"/>
          <w:color w:val="000000"/>
          <w:sz w:val="28"/>
        </w:rPr>
        <w:t>
</w:t>
      </w:r>
      <w:r>
        <w:rPr>
          <w:rFonts w:ascii="Times New Roman"/>
          <w:b w:val="false"/>
          <w:i w:val="false"/>
          <w:color w:val="000000"/>
          <w:sz w:val="28"/>
        </w:rPr>
        <w:t>
      0121 Камень бутовый</w:t>
      </w:r>
      <w:r>
        <w:br/>
      </w:r>
      <w:r>
        <w:rPr>
          <w:rFonts w:ascii="Times New Roman"/>
          <w:b w:val="false"/>
          <w:i w:val="false"/>
          <w:color w:val="000000"/>
          <w:sz w:val="28"/>
        </w:rPr>
        <w:t>
</w:t>
      </w:r>
      <w:r>
        <w:rPr>
          <w:rFonts w:ascii="Times New Roman"/>
          <w:b w:val="false"/>
          <w:i w:val="false"/>
          <w:color w:val="000000"/>
          <w:sz w:val="28"/>
        </w:rPr>
        <w:t>
      0122 Песок (кварцевый, строительный, полевошпатный)</w:t>
      </w:r>
      <w:r>
        <w:br/>
      </w:r>
      <w:r>
        <w:rPr>
          <w:rFonts w:ascii="Times New Roman"/>
          <w:b w:val="false"/>
          <w:i w:val="false"/>
          <w:color w:val="000000"/>
          <w:sz w:val="28"/>
        </w:rPr>
        <w:t>
</w:t>
      </w:r>
      <w:r>
        <w:rPr>
          <w:rFonts w:ascii="Times New Roman"/>
          <w:b w:val="false"/>
          <w:i w:val="false"/>
          <w:color w:val="000000"/>
          <w:sz w:val="28"/>
        </w:rPr>
        <w:t>
      0123 Песчаник</w:t>
      </w:r>
      <w:r>
        <w:br/>
      </w:r>
      <w:r>
        <w:rPr>
          <w:rFonts w:ascii="Times New Roman"/>
          <w:b w:val="false"/>
          <w:i w:val="false"/>
          <w:color w:val="000000"/>
          <w:sz w:val="28"/>
        </w:rPr>
        <w:t>
</w:t>
      </w:r>
      <w:r>
        <w:rPr>
          <w:rFonts w:ascii="Times New Roman"/>
          <w:b w:val="false"/>
          <w:i w:val="false"/>
          <w:color w:val="000000"/>
          <w:sz w:val="28"/>
        </w:rPr>
        <w:t>
      0124 Природные пигменты</w:t>
      </w:r>
      <w:r>
        <w:br/>
      </w:r>
      <w:r>
        <w:rPr>
          <w:rFonts w:ascii="Times New Roman"/>
          <w:b w:val="false"/>
          <w:i w:val="false"/>
          <w:color w:val="000000"/>
          <w:sz w:val="28"/>
        </w:rPr>
        <w:t>
</w:t>
      </w:r>
      <w:r>
        <w:rPr>
          <w:rFonts w:ascii="Times New Roman"/>
          <w:b w:val="false"/>
          <w:i w:val="false"/>
          <w:color w:val="000000"/>
          <w:sz w:val="28"/>
        </w:rPr>
        <w:t>
      0125 Ракушечник</w:t>
      </w:r>
      <w:r>
        <w:br/>
      </w:r>
      <w:r>
        <w:rPr>
          <w:rFonts w:ascii="Times New Roman"/>
          <w:b w:val="false"/>
          <w:i w:val="false"/>
          <w:color w:val="000000"/>
          <w:sz w:val="28"/>
        </w:rPr>
        <w:t>
</w:t>
      </w:r>
      <w:r>
        <w:rPr>
          <w:rFonts w:ascii="Times New Roman"/>
          <w:b w:val="false"/>
          <w:i w:val="false"/>
          <w:color w:val="000000"/>
          <w:sz w:val="28"/>
        </w:rPr>
        <w:t>
      0126 Подземные воды</w:t>
      </w:r>
      <w:r>
        <w:br/>
      </w:r>
      <w:r>
        <w:rPr>
          <w:rFonts w:ascii="Times New Roman"/>
          <w:b w:val="false"/>
          <w:i w:val="false"/>
          <w:color w:val="000000"/>
          <w:sz w:val="28"/>
        </w:rPr>
        <w:t>
</w:t>
      </w:r>
      <w:r>
        <w:rPr>
          <w:rFonts w:ascii="Times New Roman"/>
          <w:b w:val="false"/>
          <w:i w:val="false"/>
          <w:color w:val="000000"/>
          <w:sz w:val="28"/>
        </w:rPr>
        <w:t>
      0127 Нефть</w:t>
      </w:r>
      <w:r>
        <w:br/>
      </w:r>
      <w:r>
        <w:rPr>
          <w:rFonts w:ascii="Times New Roman"/>
          <w:b w:val="false"/>
          <w:i w:val="false"/>
          <w:color w:val="000000"/>
          <w:sz w:val="28"/>
        </w:rPr>
        <w:t>
</w:t>
      </w:r>
      <w:r>
        <w:rPr>
          <w:rFonts w:ascii="Times New Roman"/>
          <w:b w:val="false"/>
          <w:i w:val="false"/>
          <w:color w:val="000000"/>
          <w:sz w:val="28"/>
        </w:rPr>
        <w:t>
      0128 Газ</w:t>
      </w:r>
      <w:r>
        <w:br/>
      </w:r>
      <w:r>
        <w:rPr>
          <w:rFonts w:ascii="Times New Roman"/>
          <w:b w:val="false"/>
          <w:i w:val="false"/>
          <w:color w:val="000000"/>
          <w:sz w:val="28"/>
        </w:rPr>
        <w:t>
</w:t>
      </w:r>
      <w:r>
        <w:rPr>
          <w:rFonts w:ascii="Times New Roman"/>
          <w:b w:val="false"/>
          <w:i w:val="false"/>
          <w:color w:val="000000"/>
          <w:sz w:val="28"/>
        </w:rPr>
        <w:t>
      0129 Нефтегазовый конденсат</w:t>
      </w:r>
      <w:r>
        <w:br/>
      </w:r>
      <w:r>
        <w:rPr>
          <w:rFonts w:ascii="Times New Roman"/>
          <w:b w:val="false"/>
          <w:i w:val="false"/>
          <w:color w:val="000000"/>
          <w:sz w:val="28"/>
        </w:rPr>
        <w:t>
</w:t>
      </w:r>
      <w:r>
        <w:rPr>
          <w:rFonts w:ascii="Times New Roman"/>
          <w:b w:val="false"/>
          <w:i w:val="false"/>
          <w:color w:val="000000"/>
          <w:sz w:val="28"/>
        </w:rPr>
        <w:t>
      0130 Другие</w:t>
      </w:r>
    </w:p>
    <w:bookmarkEnd w:id="340"/>
    <w:bookmarkStart w:name="z6472" w:id="34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ноября 2011 года № 1310</w:t>
      </w:r>
    </w:p>
    <w:bookmarkEnd w:id="341"/>
    <w:bookmarkStart w:name="z6473" w:id="342"/>
    <w:p>
      <w:pPr>
        <w:spacing w:after="0"/>
        <w:ind w:left="0"/>
        <w:jc w:val="left"/>
      </w:pPr>
      <w:r>
        <w:rPr>
          <w:rFonts w:ascii="Times New Roman"/>
          <w:b/>
          <w:i w:val="false"/>
          <w:color w:val="000000"/>
        </w:rPr>
        <w:t xml:space="preserve"> 
Правила составления налоговой отчетности</w:t>
      </w:r>
      <w:r>
        <w:br/>
      </w:r>
      <w:r>
        <w:rPr>
          <w:rFonts w:ascii="Times New Roman"/>
          <w:b/>
          <w:i w:val="false"/>
          <w:color w:val="000000"/>
        </w:rPr>
        <w:t>
(декларации) по доле Республики Казахстан</w:t>
      </w:r>
      <w:r>
        <w:br/>
      </w:r>
      <w:r>
        <w:rPr>
          <w:rFonts w:ascii="Times New Roman"/>
          <w:b/>
          <w:i w:val="false"/>
          <w:color w:val="000000"/>
        </w:rPr>
        <w:t>
по разделу продукции (Форма 530.00)</w:t>
      </w:r>
    </w:p>
    <w:bookmarkEnd w:id="342"/>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Форма размещена на сайте РГП "РЦПИ" </w:t>
      </w:r>
      <w:r>
        <w:rPr>
          <w:rFonts w:ascii="Times New Roman"/>
          <w:b w:val="false"/>
          <w:i w:val="false"/>
          <w:color w:val="000000"/>
          <w:sz w:val="28"/>
          <w:u w:val="single"/>
        </w:rPr>
        <w:t>http://rkao.kz/fnoforms</w:t>
      </w:r>
      <w:r>
        <w:rPr>
          <w:rFonts w:ascii="Times New Roman"/>
          <w:b w:val="false"/>
          <w:i w:val="false"/>
          <w:color w:val="ff0000"/>
          <w:sz w:val="28"/>
        </w:rPr>
        <w:t>; в случае необходимости форму в электронном виде можно получить в РГП "РЦПИ".</w:t>
      </w:r>
    </w:p>
    <w:bookmarkStart w:name="z6474" w:id="343"/>
    <w:p>
      <w:pPr>
        <w:spacing w:after="0"/>
        <w:ind w:left="0"/>
        <w:jc w:val="left"/>
      </w:pPr>
      <w:r>
        <w:rPr>
          <w:rFonts w:ascii="Times New Roman"/>
          <w:b/>
          <w:i w:val="false"/>
          <w:color w:val="000000"/>
        </w:rPr>
        <w:t xml:space="preserve"> 
1. Общие положения</w:t>
      </w:r>
    </w:p>
    <w:bookmarkEnd w:id="343"/>
    <w:bookmarkStart w:name="z6475" w:id="344"/>
    <w:p>
      <w:pPr>
        <w:spacing w:after="0"/>
        <w:ind w:left="0"/>
        <w:jc w:val="both"/>
      </w:pPr>
      <w:r>
        <w:rPr>
          <w:rFonts w:ascii="Times New Roman"/>
          <w:b w:val="false"/>
          <w:i w:val="false"/>
          <w:color w:val="000000"/>
          <w:sz w:val="28"/>
        </w:rPr>
        <w:t>
      1. Настоящие Правила составления налоговой отчетности (декларации) по доле Республики Казахстан по разделу продукции (Форма 530.00)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определяют порядок составления формы налоговой отчетности (декларации) по доле Республики Казахстан по разделу продукции (далее - Декларация), предназначенной для исчисления доли Республики Казахстан по разделу продукции. Декларация составляется недропользователями, заключившими контракты о разделе продукции. </w:t>
      </w:r>
      <w:r>
        <w:br/>
      </w:r>
      <w:r>
        <w:rPr>
          <w:rFonts w:ascii="Times New Roman"/>
          <w:b w:val="false"/>
          <w:i w:val="false"/>
          <w:color w:val="000000"/>
          <w:sz w:val="28"/>
        </w:rPr>
        <w:t>
</w:t>
      </w:r>
      <w:r>
        <w:rPr>
          <w:rFonts w:ascii="Times New Roman"/>
          <w:b w:val="false"/>
          <w:i w:val="false"/>
          <w:color w:val="000000"/>
          <w:sz w:val="28"/>
        </w:rPr>
        <w:t>
      2. Декларация состоит из самой Декларации (форма 530.00) и приложений к ней (формы с 530.01 по 530.03), предназначенных для детального отражения информации об исчислении налогового обязательства.</w:t>
      </w:r>
      <w:r>
        <w:br/>
      </w:r>
      <w:r>
        <w:rPr>
          <w:rFonts w:ascii="Times New Roman"/>
          <w:b w:val="false"/>
          <w:i w:val="false"/>
          <w:color w:val="000000"/>
          <w:sz w:val="28"/>
        </w:rPr>
        <w:t>
</w:t>
      </w:r>
      <w:r>
        <w:rPr>
          <w:rFonts w:ascii="Times New Roman"/>
          <w:b w:val="false"/>
          <w:i w:val="false"/>
          <w:color w:val="000000"/>
          <w:sz w:val="28"/>
        </w:rPr>
        <w:t xml:space="preserve">
      3. При заполнении Декларации не допускаются исправления, подчистки и помарки. </w:t>
      </w:r>
      <w:r>
        <w:br/>
      </w:r>
      <w:r>
        <w:rPr>
          <w:rFonts w:ascii="Times New Roman"/>
          <w:b w:val="false"/>
          <w:i w:val="false"/>
          <w:color w:val="000000"/>
          <w:sz w:val="28"/>
        </w:rPr>
        <w:t>
</w:t>
      </w:r>
      <w:r>
        <w:rPr>
          <w:rFonts w:ascii="Times New Roman"/>
          <w:b w:val="false"/>
          <w:i w:val="false"/>
          <w:color w:val="000000"/>
          <w:sz w:val="28"/>
        </w:rPr>
        <w:t>
      4. При отсутствии показателей соответствующие ячейки Декларации не заполняются.</w:t>
      </w:r>
      <w:r>
        <w:br/>
      </w:r>
      <w:r>
        <w:rPr>
          <w:rFonts w:ascii="Times New Roman"/>
          <w:b w:val="false"/>
          <w:i w:val="false"/>
          <w:color w:val="000000"/>
          <w:sz w:val="28"/>
        </w:rPr>
        <w:t>
</w:t>
      </w:r>
      <w:r>
        <w:rPr>
          <w:rFonts w:ascii="Times New Roman"/>
          <w:b w:val="false"/>
          <w:i w:val="false"/>
          <w:color w:val="000000"/>
          <w:sz w:val="28"/>
        </w:rPr>
        <w:t>
      5. Приложения к Декларации составляются в обязательном порядке при заполнении строк в Декларации, требующих раскрытия соответствующих отражению в них.</w:t>
      </w:r>
      <w:r>
        <w:br/>
      </w:r>
      <w:r>
        <w:rPr>
          <w:rFonts w:ascii="Times New Roman"/>
          <w:b w:val="false"/>
          <w:i w:val="false"/>
          <w:color w:val="000000"/>
          <w:sz w:val="28"/>
        </w:rPr>
        <w:t>
</w:t>
      </w:r>
      <w:r>
        <w:rPr>
          <w:rFonts w:ascii="Times New Roman"/>
          <w:b w:val="false"/>
          <w:i w:val="false"/>
          <w:color w:val="000000"/>
          <w:sz w:val="28"/>
        </w:rPr>
        <w:t>
      6. Приложения к Декларации не составляются при отсутствии данных, подлежащих отражению в них.</w:t>
      </w:r>
      <w:r>
        <w:br/>
      </w:r>
      <w:r>
        <w:rPr>
          <w:rFonts w:ascii="Times New Roman"/>
          <w:b w:val="false"/>
          <w:i w:val="false"/>
          <w:color w:val="000000"/>
          <w:sz w:val="28"/>
        </w:rPr>
        <w:t>
</w:t>
      </w:r>
      <w:r>
        <w:rPr>
          <w:rFonts w:ascii="Times New Roman"/>
          <w:b w:val="false"/>
          <w:i w:val="false"/>
          <w:color w:val="000000"/>
          <w:sz w:val="28"/>
        </w:rPr>
        <w:t>
      7. В случае превышения количества показателей в строках, имеющихся на листе приложения, заполняется аналогичный лист приложения.</w:t>
      </w:r>
      <w:r>
        <w:br/>
      </w:r>
      <w:r>
        <w:rPr>
          <w:rFonts w:ascii="Times New Roman"/>
          <w:b w:val="false"/>
          <w:i w:val="false"/>
          <w:color w:val="000000"/>
          <w:sz w:val="28"/>
        </w:rPr>
        <w:t>
</w:t>
      </w:r>
      <w:r>
        <w:rPr>
          <w:rFonts w:ascii="Times New Roman"/>
          <w:b w:val="false"/>
          <w:i w:val="false"/>
          <w:color w:val="000000"/>
          <w:sz w:val="28"/>
        </w:rPr>
        <w:t xml:space="preserve">
      8. В данных правилах применяются арифметические знаки: "+" - плюс; "-" - минус; "х" - умножение; "/" - деление; "=" - равно. </w:t>
      </w:r>
      <w:r>
        <w:br/>
      </w:r>
      <w:r>
        <w:rPr>
          <w:rFonts w:ascii="Times New Roman"/>
          <w:b w:val="false"/>
          <w:i w:val="false"/>
          <w:color w:val="000000"/>
          <w:sz w:val="28"/>
        </w:rPr>
        <w:t>
</w:t>
      </w:r>
      <w:r>
        <w:rPr>
          <w:rFonts w:ascii="Times New Roman"/>
          <w:b w:val="false"/>
          <w:i w:val="false"/>
          <w:color w:val="000000"/>
          <w:sz w:val="28"/>
        </w:rPr>
        <w:t>
      9. Отрицательные значения сумм обозначаются знаком "-" в первой левой ячейке соответствующей строки (графы).</w:t>
      </w:r>
      <w:r>
        <w:br/>
      </w:r>
      <w:r>
        <w:rPr>
          <w:rFonts w:ascii="Times New Roman"/>
          <w:b w:val="false"/>
          <w:i w:val="false"/>
          <w:color w:val="000000"/>
          <w:sz w:val="28"/>
        </w:rPr>
        <w:t>
</w:t>
      </w:r>
      <w:r>
        <w:rPr>
          <w:rFonts w:ascii="Times New Roman"/>
          <w:b w:val="false"/>
          <w:i w:val="false"/>
          <w:color w:val="000000"/>
          <w:sz w:val="28"/>
        </w:rPr>
        <w:t>
      10. При составлении Декларации:</w:t>
      </w:r>
      <w:r>
        <w:br/>
      </w:r>
      <w:r>
        <w:rPr>
          <w:rFonts w:ascii="Times New Roman"/>
          <w:b w:val="false"/>
          <w:i w:val="false"/>
          <w:color w:val="000000"/>
          <w:sz w:val="28"/>
        </w:rPr>
        <w:t>
</w:t>
      </w:r>
      <w:r>
        <w:rPr>
          <w:rFonts w:ascii="Times New Roman"/>
          <w:b w:val="false"/>
          <w:i w:val="false"/>
          <w:color w:val="000000"/>
          <w:sz w:val="28"/>
        </w:rPr>
        <w:t xml:space="preserve">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w:t>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11.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r>
        <w:br/>
      </w:r>
      <w:r>
        <w:rPr>
          <w:rFonts w:ascii="Times New Roman"/>
          <w:b w:val="false"/>
          <w:i w:val="false"/>
          <w:color w:val="000000"/>
          <w:sz w:val="28"/>
        </w:rPr>
        <w:t>
</w:t>
      </w:r>
      <w:r>
        <w:rPr>
          <w:rFonts w:ascii="Times New Roman"/>
          <w:b w:val="false"/>
          <w:i w:val="false"/>
          <w:color w:val="000000"/>
          <w:sz w:val="28"/>
        </w:rPr>
        <w:t>
      12. При представлении Декларации:</w:t>
      </w:r>
      <w:r>
        <w:br/>
      </w:r>
      <w:r>
        <w:rPr>
          <w:rFonts w:ascii="Times New Roman"/>
          <w:b w:val="false"/>
          <w:i w:val="false"/>
          <w:color w:val="000000"/>
          <w:sz w:val="28"/>
        </w:rPr>
        <w:t>
</w:t>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r>
        <w:br/>
      </w:r>
      <w:r>
        <w:rPr>
          <w:rFonts w:ascii="Times New Roman"/>
          <w:b w:val="false"/>
          <w:i w:val="false"/>
          <w:color w:val="000000"/>
          <w:sz w:val="28"/>
        </w:rPr>
        <w:t>
</w:t>
      </w: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r>
        <w:br/>
      </w:r>
      <w:r>
        <w:rPr>
          <w:rFonts w:ascii="Times New Roman"/>
          <w:b w:val="false"/>
          <w:i w:val="false"/>
          <w:color w:val="000000"/>
          <w:sz w:val="28"/>
        </w:rPr>
        <w:t>
</w:t>
      </w:r>
      <w:r>
        <w:rPr>
          <w:rFonts w:ascii="Times New Roman"/>
          <w:b w:val="false"/>
          <w:i w:val="false"/>
          <w:color w:val="000000"/>
          <w:sz w:val="28"/>
        </w:rPr>
        <w:t>
      3) в электронном виде - налогоплательщик (налоговый агент) получает уведомление о принятии или непринятии налоговой отчетности системой приема налоговой отчетности органов налоговой службы.</w:t>
      </w:r>
      <w:r>
        <w:br/>
      </w:r>
      <w:r>
        <w:rPr>
          <w:rFonts w:ascii="Times New Roman"/>
          <w:b w:val="false"/>
          <w:i w:val="false"/>
          <w:color w:val="000000"/>
          <w:sz w:val="28"/>
        </w:rPr>
        <w:t>
</w:t>
      </w:r>
      <w:r>
        <w:rPr>
          <w:rFonts w:ascii="Times New Roman"/>
          <w:b w:val="false"/>
          <w:i w:val="false"/>
          <w:color w:val="000000"/>
          <w:sz w:val="28"/>
        </w:rPr>
        <w:t>
      13. В разделах "Общая информация о налогоплательщике" приложений указываются соответствующие данные, отраженные в разделе "Общая информация о налогоплательщике" Декларации.</w:t>
      </w:r>
      <w:r>
        <w:br/>
      </w:r>
      <w:r>
        <w:rPr>
          <w:rFonts w:ascii="Times New Roman"/>
          <w:b w:val="false"/>
          <w:i w:val="false"/>
          <w:color w:val="000000"/>
          <w:sz w:val="28"/>
        </w:rPr>
        <w:t>
</w:t>
      </w:r>
      <w:r>
        <w:rPr>
          <w:rFonts w:ascii="Times New Roman"/>
          <w:b w:val="false"/>
          <w:i w:val="false"/>
          <w:color w:val="000000"/>
          <w:sz w:val="28"/>
        </w:rPr>
        <w:t>
      14.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(далее - Закон о национальных реестрах) подлежат обязательному заполнению при представлении Расчета:</w:t>
      </w:r>
      <w:r>
        <w:br/>
      </w:r>
      <w:r>
        <w:rPr>
          <w:rFonts w:ascii="Times New Roman"/>
          <w:b w:val="false"/>
          <w:i w:val="false"/>
          <w:color w:val="000000"/>
          <w:sz w:val="28"/>
        </w:rPr>
        <w:t>
</w:t>
      </w:r>
      <w:r>
        <w:rPr>
          <w:rFonts w:ascii="Times New Roman"/>
          <w:b w:val="false"/>
          <w:i w:val="false"/>
          <w:color w:val="000000"/>
          <w:sz w:val="28"/>
        </w:rPr>
        <w:t>
      РНН - регистрационный номер налогоплательщика до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r>
        <w:br/>
      </w:r>
      <w:r>
        <w:rPr>
          <w:rFonts w:ascii="Times New Roman"/>
          <w:b w:val="false"/>
          <w:i w:val="false"/>
          <w:color w:val="000000"/>
          <w:sz w:val="28"/>
        </w:rPr>
        <w:t>
</w:t>
      </w:r>
      <w:r>
        <w:rPr>
          <w:rFonts w:ascii="Times New Roman"/>
          <w:b w:val="false"/>
          <w:i w:val="false"/>
          <w:color w:val="000000"/>
          <w:sz w:val="28"/>
        </w:rPr>
        <w:t>
      ИИН/БИН - индивидуальный идентификационный номер (бизнес-идентификационный номер) со дня введения в действие подпункта 4) пункта 4 статьи 3 Закона о национальных реестрах.</w:t>
      </w:r>
    </w:p>
    <w:bookmarkEnd w:id="344"/>
    <w:bookmarkStart w:name="z6496" w:id="345"/>
    <w:p>
      <w:pPr>
        <w:spacing w:after="0"/>
        <w:ind w:left="0"/>
        <w:jc w:val="left"/>
      </w:pPr>
      <w:r>
        <w:rPr>
          <w:rFonts w:ascii="Times New Roman"/>
          <w:b/>
          <w:i w:val="false"/>
          <w:color w:val="000000"/>
        </w:rPr>
        <w:t xml:space="preserve"> 
2. Составление Декларации (форма 530.00)</w:t>
      </w:r>
    </w:p>
    <w:bookmarkEnd w:id="345"/>
    <w:bookmarkStart w:name="z6497" w:id="346"/>
    <w:p>
      <w:pPr>
        <w:spacing w:after="0"/>
        <w:ind w:left="0"/>
        <w:jc w:val="both"/>
      </w:pPr>
      <w:r>
        <w:rPr>
          <w:rFonts w:ascii="Times New Roman"/>
          <w:b w:val="false"/>
          <w:i w:val="false"/>
          <w:color w:val="000000"/>
          <w:sz w:val="28"/>
        </w:rPr>
        <w:t>
      15. В разделе "Общая информация о налогоплательщике"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xml:space="preserve">
      1) РНН - регистрационный номер налогоплательщика. При исполнении налогового обязательства доверительным управляющим в строке указывается регистрационный номер доверительного управляющего; </w:t>
      </w:r>
      <w:r>
        <w:br/>
      </w:r>
      <w:r>
        <w:rPr>
          <w:rFonts w:ascii="Times New Roman"/>
          <w:b w:val="false"/>
          <w:i w:val="false"/>
          <w:color w:val="000000"/>
          <w:sz w:val="28"/>
        </w:rPr>
        <w:t>
</w:t>
      </w:r>
      <w:r>
        <w:rPr>
          <w:rFonts w:ascii="Times New Roman"/>
          <w:b w:val="false"/>
          <w:i w:val="false"/>
          <w:color w:val="000000"/>
          <w:sz w:val="28"/>
        </w:rPr>
        <w:t>
      2) ИИН/БИН - индивидуальный идентификационный номер (бизнес-идентификационный номер) налогоплательщика. При исполнении налогового обязательства доверительным управляющим в строке указывается индивидуальный идентификационный номер (бизнес идентификационный номер) доверительного управляющего;</w:t>
      </w:r>
      <w:r>
        <w:br/>
      </w:r>
      <w:r>
        <w:rPr>
          <w:rFonts w:ascii="Times New Roman"/>
          <w:b w:val="false"/>
          <w:i w:val="false"/>
          <w:color w:val="000000"/>
          <w:sz w:val="28"/>
        </w:rPr>
        <w:t>
</w:t>
      </w:r>
      <w:r>
        <w:rPr>
          <w:rFonts w:ascii="Times New Roman"/>
          <w:b w:val="false"/>
          <w:i w:val="false"/>
          <w:color w:val="000000"/>
          <w:sz w:val="28"/>
        </w:rPr>
        <w:t xml:space="preserve">
      3) налоговый период, за который представляется налоговая отчетность - отчетный налоговый период, за который представляется Декларация (указывается арабскими цифрами); </w:t>
      </w:r>
      <w:r>
        <w:br/>
      </w:r>
      <w:r>
        <w:rPr>
          <w:rFonts w:ascii="Times New Roman"/>
          <w:b w:val="false"/>
          <w:i w:val="false"/>
          <w:color w:val="000000"/>
          <w:sz w:val="28"/>
        </w:rPr>
        <w:t>
</w:t>
      </w:r>
      <w:r>
        <w:rPr>
          <w:rFonts w:ascii="Times New Roman"/>
          <w:b w:val="false"/>
          <w:i w:val="false"/>
          <w:color w:val="000000"/>
          <w:sz w:val="28"/>
        </w:rPr>
        <w:t>
      4) Ф.И.О. или наименование налогоплательщика - указываются фамилия, имя, отчество (при его наличии) физического лица или наименование юридического лица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При исполнении налогового обязательства доверительным управляющим в строке указывается наименование юридического лица - доверительного управляющего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5) вид Декларации - соответствующие ячейки отмечаются с учетом отнесения Декларации к видам налоговой отчетности, указанным в статье 63 Налогового кодекса;</w:t>
      </w:r>
      <w:r>
        <w:br/>
      </w:r>
      <w:r>
        <w:rPr>
          <w:rFonts w:ascii="Times New Roman"/>
          <w:b w:val="false"/>
          <w:i w:val="false"/>
          <w:color w:val="000000"/>
          <w:sz w:val="28"/>
        </w:rPr>
        <w:t>
</w:t>
      </w:r>
      <w:r>
        <w:rPr>
          <w:rFonts w:ascii="Times New Roman"/>
          <w:b w:val="false"/>
          <w:i w:val="false"/>
          <w:color w:val="000000"/>
          <w:sz w:val="28"/>
        </w:rPr>
        <w:t>
      6) номер и дата уведомления - ячейки заполняются в случае представления вида Декларации,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r>
        <w:br/>
      </w:r>
      <w:r>
        <w:rPr>
          <w:rFonts w:ascii="Times New Roman"/>
          <w:b w:val="false"/>
          <w:i w:val="false"/>
          <w:color w:val="000000"/>
          <w:sz w:val="28"/>
        </w:rPr>
        <w:t>
</w:t>
      </w:r>
      <w:r>
        <w:rPr>
          <w:rFonts w:ascii="Times New Roman"/>
          <w:b w:val="false"/>
          <w:i w:val="false"/>
          <w:color w:val="000000"/>
          <w:sz w:val="28"/>
        </w:rPr>
        <w:t>
      7) код валюты - указывается код валюты в соответствии с </w:t>
      </w:r>
      <w:r>
        <w:rPr>
          <w:rFonts w:ascii="Times New Roman"/>
          <w:b w:val="false"/>
          <w:i w:val="false"/>
          <w:color w:val="000000"/>
          <w:sz w:val="28"/>
        </w:rPr>
        <w:t>приложением 23</w:t>
      </w:r>
      <w:r>
        <w:rPr>
          <w:rFonts w:ascii="Times New Roman"/>
          <w:b w:val="false"/>
          <w:i w:val="false"/>
          <w:color w:val="000000"/>
          <w:sz w:val="28"/>
        </w:rPr>
        <w:t xml:space="preserve"> "Классификатор валют", утвержденным Решением Комиссии Таможенного союза от 20 сентября 2010 года № 378 "О классификаторах, используемых для заполнения таможенных деклараций" (далее - Решение);</w:t>
      </w:r>
      <w:r>
        <w:br/>
      </w:r>
      <w:r>
        <w:rPr>
          <w:rFonts w:ascii="Times New Roman"/>
          <w:b w:val="false"/>
          <w:i w:val="false"/>
          <w:color w:val="000000"/>
          <w:sz w:val="28"/>
        </w:rPr>
        <w:t>
</w:t>
      </w:r>
      <w:r>
        <w:rPr>
          <w:rFonts w:ascii="Times New Roman"/>
          <w:b w:val="false"/>
          <w:i w:val="false"/>
          <w:color w:val="000000"/>
          <w:sz w:val="28"/>
        </w:rPr>
        <w:t>
      8) наименование контракта и месторождения - указывается наименование контракта о разделе продукции и месторождения;</w:t>
      </w:r>
      <w:r>
        <w:br/>
      </w:r>
      <w:r>
        <w:rPr>
          <w:rFonts w:ascii="Times New Roman"/>
          <w:b w:val="false"/>
          <w:i w:val="false"/>
          <w:color w:val="000000"/>
          <w:sz w:val="28"/>
        </w:rPr>
        <w:t>
</w:t>
      </w:r>
      <w:r>
        <w:rPr>
          <w:rFonts w:ascii="Times New Roman"/>
          <w:b w:val="false"/>
          <w:i w:val="false"/>
          <w:color w:val="000000"/>
          <w:sz w:val="28"/>
        </w:rPr>
        <w:t>
      9) код полезного ископаемого - указывается код полезного ископаемого в соответствии с кодами полезных ископаемых, указанными в  </w:t>
      </w:r>
      <w:r>
        <w:rPr>
          <w:rFonts w:ascii="Times New Roman"/>
          <w:b w:val="false"/>
          <w:i w:val="false"/>
          <w:color w:val="000000"/>
          <w:sz w:val="28"/>
        </w:rPr>
        <w:t>пункте 27</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10) дата заключения контракта - указывается дата заключения контракта о разделе продукции с уполномоченным государственным органом;</w:t>
      </w:r>
      <w:r>
        <w:br/>
      </w:r>
      <w:r>
        <w:rPr>
          <w:rFonts w:ascii="Times New Roman"/>
          <w:b w:val="false"/>
          <w:i w:val="false"/>
          <w:color w:val="000000"/>
          <w:sz w:val="28"/>
        </w:rPr>
        <w:t>
</w:t>
      </w:r>
      <w:r>
        <w:rPr>
          <w:rFonts w:ascii="Times New Roman"/>
          <w:b w:val="false"/>
          <w:i w:val="false"/>
          <w:color w:val="000000"/>
          <w:sz w:val="28"/>
        </w:rPr>
        <w:t>
      11) номер контракта - указывается регистрационный номер контракта о разделе продукции, присвоенный уполномоченным государственным органом;</w:t>
      </w:r>
      <w:r>
        <w:br/>
      </w:r>
      <w:r>
        <w:rPr>
          <w:rFonts w:ascii="Times New Roman"/>
          <w:b w:val="false"/>
          <w:i w:val="false"/>
          <w:color w:val="000000"/>
          <w:sz w:val="28"/>
        </w:rPr>
        <w:t>
</w:t>
      </w:r>
      <w:r>
        <w:rPr>
          <w:rFonts w:ascii="Times New Roman"/>
          <w:b w:val="false"/>
          <w:i w:val="false"/>
          <w:color w:val="000000"/>
          <w:sz w:val="28"/>
        </w:rPr>
        <w:t>
      12) представленные приложения - отмечаются соответствующие ячейки представленных приложений;</w:t>
      </w:r>
      <w:r>
        <w:br/>
      </w:r>
      <w:r>
        <w:rPr>
          <w:rFonts w:ascii="Times New Roman"/>
          <w:b w:val="false"/>
          <w:i w:val="false"/>
          <w:color w:val="000000"/>
          <w:sz w:val="28"/>
        </w:rPr>
        <w:t>
</w:t>
      </w:r>
      <w:r>
        <w:rPr>
          <w:rFonts w:ascii="Times New Roman"/>
          <w:b w:val="false"/>
          <w:i w:val="false"/>
          <w:color w:val="000000"/>
          <w:sz w:val="28"/>
        </w:rPr>
        <w:t>
      13) единица измерения - указывается единица измерения полезных ископаемых, добытых согласно контракту о разделе продукции (в тоннах, куб. м, унциях и т.д.).</w:t>
      </w:r>
      <w:r>
        <w:br/>
      </w:r>
      <w:r>
        <w:rPr>
          <w:rFonts w:ascii="Times New Roman"/>
          <w:b w:val="false"/>
          <w:i w:val="false"/>
          <w:color w:val="000000"/>
          <w:sz w:val="28"/>
        </w:rPr>
        <w:t>
</w:t>
      </w:r>
      <w:r>
        <w:rPr>
          <w:rFonts w:ascii="Times New Roman"/>
          <w:b w:val="false"/>
          <w:i w:val="false"/>
          <w:color w:val="000000"/>
          <w:sz w:val="28"/>
        </w:rPr>
        <w:t>
      16. В разделе "Начисление доли Республики Казахстан по разделу продукции по контрактам на недропользование, заключенным до 1 января 2004 года":</w:t>
      </w:r>
      <w:r>
        <w:br/>
      </w:r>
      <w:r>
        <w:rPr>
          <w:rFonts w:ascii="Times New Roman"/>
          <w:b w:val="false"/>
          <w:i w:val="false"/>
          <w:color w:val="000000"/>
          <w:sz w:val="28"/>
        </w:rPr>
        <w:t>
</w:t>
      </w:r>
      <w:r>
        <w:rPr>
          <w:rFonts w:ascii="Times New Roman"/>
          <w:b w:val="false"/>
          <w:i w:val="false"/>
          <w:color w:val="000000"/>
          <w:sz w:val="28"/>
        </w:rPr>
        <w:t>
      1) в строке 530.00.001 указывается общий объем продукции, добытой за налоговый период. Данная строка заполняется недропользователями, в случае если в соответствии с условиями контрактов на недропользование базой для исчисления доли Республики Казахстан является общий объем добытой продукции;</w:t>
      </w:r>
      <w:r>
        <w:br/>
      </w:r>
      <w:r>
        <w:rPr>
          <w:rFonts w:ascii="Times New Roman"/>
          <w:b w:val="false"/>
          <w:i w:val="false"/>
          <w:color w:val="000000"/>
          <w:sz w:val="28"/>
        </w:rPr>
        <w:t>
</w:t>
      </w:r>
      <w:r>
        <w:rPr>
          <w:rFonts w:ascii="Times New Roman"/>
          <w:b w:val="false"/>
          <w:i w:val="false"/>
          <w:color w:val="000000"/>
          <w:sz w:val="28"/>
        </w:rPr>
        <w:t>
      2) в строке 530.00.002 указывается общий объем продукции, реализованный за налоговый период. Данная строка заполняется недропользователями, в случае если в соответствии с условиями контрактов на недропользование базой для исчисления доли Республики Казахстан является общий объем реализованной продукции;</w:t>
      </w:r>
      <w:r>
        <w:br/>
      </w:r>
      <w:r>
        <w:rPr>
          <w:rFonts w:ascii="Times New Roman"/>
          <w:b w:val="false"/>
          <w:i w:val="false"/>
          <w:color w:val="000000"/>
          <w:sz w:val="28"/>
        </w:rPr>
        <w:t>
</w:t>
      </w:r>
      <w:r>
        <w:rPr>
          <w:rFonts w:ascii="Times New Roman"/>
          <w:b w:val="false"/>
          <w:i w:val="false"/>
          <w:color w:val="000000"/>
          <w:sz w:val="28"/>
        </w:rPr>
        <w:t>
      3) в строке 530.00.003 указывается общая стоимость добытой продукции. Данная строка заполняется недропользователями, в случае если в соответствии с условиями контрактов на недропользование базой для исчисления доли Республики Казахстан является общий объем добытой продукции;</w:t>
      </w:r>
      <w:r>
        <w:br/>
      </w:r>
      <w:r>
        <w:rPr>
          <w:rFonts w:ascii="Times New Roman"/>
          <w:b w:val="false"/>
          <w:i w:val="false"/>
          <w:color w:val="000000"/>
          <w:sz w:val="28"/>
        </w:rPr>
        <w:t>
</w:t>
      </w:r>
      <w:r>
        <w:rPr>
          <w:rFonts w:ascii="Times New Roman"/>
          <w:b w:val="false"/>
          <w:i w:val="false"/>
          <w:color w:val="000000"/>
          <w:sz w:val="28"/>
        </w:rPr>
        <w:t xml:space="preserve">
      4) в строке 530.00.004 указывается доход от реализации продукции без учета налога на добавленную стоимость и акциза. В данную строку переносится итоговая величина графы Е приложения 530.01. Данная строка заполняется недропользователями, в случае если в соответствии с условиями контрактов на недропользование базой для исчисления доли Республики Казахстан является общий объем реализованной продукции; </w:t>
      </w:r>
      <w:r>
        <w:br/>
      </w:r>
      <w:r>
        <w:rPr>
          <w:rFonts w:ascii="Times New Roman"/>
          <w:b w:val="false"/>
          <w:i w:val="false"/>
          <w:color w:val="000000"/>
          <w:sz w:val="28"/>
        </w:rPr>
        <w:t>
</w:t>
      </w:r>
      <w:r>
        <w:rPr>
          <w:rFonts w:ascii="Times New Roman"/>
          <w:b w:val="false"/>
          <w:i w:val="false"/>
          <w:color w:val="000000"/>
          <w:sz w:val="28"/>
        </w:rPr>
        <w:t>
      5) в строке 530.00.005 указываются затраты, связанные с реализацией продукции, в случае, если по условиям контракта данные затраты учитываются при определении стоимости продукции, подлежащей распределению на компенсационную и прибыльную. В данную строку переносится итоговая величина графы С приложения 530.02;</w:t>
      </w:r>
      <w:r>
        <w:br/>
      </w:r>
      <w:r>
        <w:rPr>
          <w:rFonts w:ascii="Times New Roman"/>
          <w:b w:val="false"/>
          <w:i w:val="false"/>
          <w:color w:val="000000"/>
          <w:sz w:val="28"/>
        </w:rPr>
        <w:t>
</w:t>
      </w:r>
      <w:r>
        <w:rPr>
          <w:rFonts w:ascii="Times New Roman"/>
          <w:b w:val="false"/>
          <w:i w:val="false"/>
          <w:color w:val="000000"/>
          <w:sz w:val="28"/>
        </w:rPr>
        <w:t>
      6) в строке 530.00.006 указывается фактически уплаченная сумма роялти за налоговый период, в соответствии с условиями контракта на недропользование;</w:t>
      </w:r>
      <w:r>
        <w:br/>
      </w:r>
      <w:r>
        <w:rPr>
          <w:rFonts w:ascii="Times New Roman"/>
          <w:b w:val="false"/>
          <w:i w:val="false"/>
          <w:color w:val="000000"/>
          <w:sz w:val="28"/>
        </w:rPr>
        <w:t>
</w:t>
      </w:r>
      <w:r>
        <w:rPr>
          <w:rFonts w:ascii="Times New Roman"/>
          <w:b w:val="false"/>
          <w:i w:val="false"/>
          <w:color w:val="000000"/>
          <w:sz w:val="28"/>
        </w:rPr>
        <w:t>
      7) в строке 530.00.007 указывается общая стоимость продукции, подлежащая распределению на компенсационную и прибыльную, определяемую в соответствии с условиями контракта;</w:t>
      </w:r>
      <w:r>
        <w:br/>
      </w:r>
      <w:r>
        <w:rPr>
          <w:rFonts w:ascii="Times New Roman"/>
          <w:b w:val="false"/>
          <w:i w:val="false"/>
          <w:color w:val="000000"/>
          <w:sz w:val="28"/>
        </w:rPr>
        <w:t>
</w:t>
      </w:r>
      <w:r>
        <w:rPr>
          <w:rFonts w:ascii="Times New Roman"/>
          <w:b w:val="false"/>
          <w:i w:val="false"/>
          <w:color w:val="000000"/>
          <w:sz w:val="28"/>
        </w:rPr>
        <w:t>
      8) в строке 530.00.008 указывается сумма отклонении стоимости продукции, подлежащей распределению на компенсационную и прибыльную определенной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5 июля 2008 года "О трансфертном ценообразовании" (далее - Закон о трансфертном ценообразовании);</w:t>
      </w:r>
      <w:r>
        <w:br/>
      </w:r>
      <w:r>
        <w:rPr>
          <w:rFonts w:ascii="Times New Roman"/>
          <w:b w:val="false"/>
          <w:i w:val="false"/>
          <w:color w:val="000000"/>
          <w:sz w:val="28"/>
        </w:rPr>
        <w:t>
</w:t>
      </w:r>
      <w:r>
        <w:rPr>
          <w:rFonts w:ascii="Times New Roman"/>
          <w:b w:val="false"/>
          <w:i w:val="false"/>
          <w:color w:val="000000"/>
          <w:sz w:val="28"/>
        </w:rPr>
        <w:t>
      9) в строке 530.00.009 указывается общая стоимость продукции, подлежащая распределению на компенсационную и прибыльную, определяемую в соответствии с условиями контракта с учетом корректировки в соответствии с Законом о трансфертном ценообразовании (сумма строк 530.00.007 и 530.00.008);</w:t>
      </w:r>
      <w:r>
        <w:br/>
      </w:r>
      <w:r>
        <w:rPr>
          <w:rFonts w:ascii="Times New Roman"/>
          <w:b w:val="false"/>
          <w:i w:val="false"/>
          <w:color w:val="000000"/>
          <w:sz w:val="28"/>
        </w:rPr>
        <w:t>
</w:t>
      </w:r>
      <w:r>
        <w:rPr>
          <w:rFonts w:ascii="Times New Roman"/>
          <w:b w:val="false"/>
          <w:i w:val="false"/>
          <w:color w:val="000000"/>
          <w:sz w:val="28"/>
        </w:rPr>
        <w:t>
      10) в строке 530.00.010 указывается сумма затрат, возмещенных за счет компенсационной продукции за налоговый период в размере, не превышающей максимально допустимого условиями контракта. В данную строку переносится величина строки 530.03.005;</w:t>
      </w:r>
      <w:r>
        <w:br/>
      </w:r>
      <w:r>
        <w:rPr>
          <w:rFonts w:ascii="Times New Roman"/>
          <w:b w:val="false"/>
          <w:i w:val="false"/>
          <w:color w:val="000000"/>
          <w:sz w:val="28"/>
        </w:rPr>
        <w:t>
</w:t>
      </w:r>
      <w:r>
        <w:rPr>
          <w:rFonts w:ascii="Times New Roman"/>
          <w:b w:val="false"/>
          <w:i w:val="false"/>
          <w:color w:val="000000"/>
          <w:sz w:val="28"/>
        </w:rPr>
        <w:t>
      11) в строке 530.00.011 указывается сумма прибыльной продукции, подлежащей распределению между Республикой Казахстан и недропользователем, определяемая как разница строк 530.00.009 и 530.00.010 (530.00.009 - 530.00.010);</w:t>
      </w:r>
      <w:r>
        <w:br/>
      </w:r>
      <w:r>
        <w:rPr>
          <w:rFonts w:ascii="Times New Roman"/>
          <w:b w:val="false"/>
          <w:i w:val="false"/>
          <w:color w:val="000000"/>
          <w:sz w:val="28"/>
        </w:rPr>
        <w:t>
</w:t>
      </w:r>
      <w:r>
        <w:rPr>
          <w:rFonts w:ascii="Times New Roman"/>
          <w:b w:val="false"/>
          <w:i w:val="false"/>
          <w:color w:val="000000"/>
          <w:sz w:val="28"/>
        </w:rPr>
        <w:t>
      12) в строке 530.00.012 указывается применяемая ставка доли Республики Казахстан по разделу продукции, установленная в соответствии с условиями контракта на недропользование, в процентах;</w:t>
      </w:r>
      <w:r>
        <w:br/>
      </w:r>
      <w:r>
        <w:rPr>
          <w:rFonts w:ascii="Times New Roman"/>
          <w:b w:val="false"/>
          <w:i w:val="false"/>
          <w:color w:val="000000"/>
          <w:sz w:val="28"/>
        </w:rPr>
        <w:t>
</w:t>
      </w:r>
      <w:r>
        <w:rPr>
          <w:rFonts w:ascii="Times New Roman"/>
          <w:b w:val="false"/>
          <w:i w:val="false"/>
          <w:color w:val="000000"/>
          <w:sz w:val="28"/>
        </w:rPr>
        <w:t>
      13) в строке 530.00.013 указывается начисленная сумма доли Республики Казахстан по разделу продукции, подлежащая уплате в бюджет, определяемая как произведение величин, указанных в строках 530.00.011 и 530.00.012 (530.00.011 х 530.00.012);</w:t>
      </w:r>
      <w:r>
        <w:br/>
      </w:r>
      <w:r>
        <w:rPr>
          <w:rFonts w:ascii="Times New Roman"/>
          <w:b w:val="false"/>
          <w:i w:val="false"/>
          <w:color w:val="000000"/>
          <w:sz w:val="28"/>
        </w:rPr>
        <w:t>
</w:t>
      </w:r>
      <w:r>
        <w:rPr>
          <w:rFonts w:ascii="Times New Roman"/>
          <w:b w:val="false"/>
          <w:i w:val="false"/>
          <w:color w:val="000000"/>
          <w:sz w:val="28"/>
        </w:rPr>
        <w:t>
      14) в строке 530.00.014 указывается сумма начисленных процентов банка, распределенных Республике. Данная строка действует для предприятий, у которых в соответствии с контрактом поступления от окончательной продажи в рамках утвержденных сделок перечисляется на совместный банковский счет и находятся там до оплаты затрат и распределения между участниками, в период нахождения которых начисляются проценты банка.</w:t>
      </w:r>
      <w:r>
        <w:br/>
      </w:r>
      <w:r>
        <w:rPr>
          <w:rFonts w:ascii="Times New Roman"/>
          <w:b w:val="false"/>
          <w:i w:val="false"/>
          <w:color w:val="000000"/>
          <w:sz w:val="28"/>
        </w:rPr>
        <w:t>
</w:t>
      </w:r>
      <w:r>
        <w:rPr>
          <w:rFonts w:ascii="Times New Roman"/>
          <w:b w:val="false"/>
          <w:i w:val="false"/>
          <w:color w:val="000000"/>
          <w:sz w:val="28"/>
        </w:rPr>
        <w:t>
      17. В разделе "Начисление доли Республики Казахстан по разделу продукции по контрактам на недропользование, заключенным после 1 января 2004 года":</w:t>
      </w:r>
      <w:r>
        <w:br/>
      </w:r>
      <w:r>
        <w:rPr>
          <w:rFonts w:ascii="Times New Roman"/>
          <w:b w:val="false"/>
          <w:i w:val="false"/>
          <w:color w:val="000000"/>
          <w:sz w:val="28"/>
        </w:rPr>
        <w:t>
</w:t>
      </w:r>
      <w:r>
        <w:rPr>
          <w:rFonts w:ascii="Times New Roman"/>
          <w:b w:val="false"/>
          <w:i w:val="false"/>
          <w:color w:val="000000"/>
          <w:sz w:val="28"/>
        </w:rPr>
        <w:t>
      1) в строке 530.00.015 указывается доход от реализации продукции без учета налога на добавленную стоимость и акциза. В данную строку переносится итоговая величина графы Е приложения 530.01;</w:t>
      </w:r>
      <w:r>
        <w:br/>
      </w:r>
      <w:r>
        <w:rPr>
          <w:rFonts w:ascii="Times New Roman"/>
          <w:b w:val="false"/>
          <w:i w:val="false"/>
          <w:color w:val="000000"/>
          <w:sz w:val="28"/>
        </w:rPr>
        <w:t>
</w:t>
      </w:r>
      <w:r>
        <w:rPr>
          <w:rFonts w:ascii="Times New Roman"/>
          <w:b w:val="false"/>
          <w:i w:val="false"/>
          <w:color w:val="000000"/>
          <w:sz w:val="28"/>
        </w:rPr>
        <w:t xml:space="preserve">
      2) в строке 530.00.016 указывается фактически уплаченная сумма роялти за налоговый период; </w:t>
      </w:r>
      <w:r>
        <w:br/>
      </w:r>
      <w:r>
        <w:rPr>
          <w:rFonts w:ascii="Times New Roman"/>
          <w:b w:val="false"/>
          <w:i w:val="false"/>
          <w:color w:val="000000"/>
          <w:sz w:val="28"/>
        </w:rPr>
        <w:t>
</w:t>
      </w:r>
      <w:r>
        <w:rPr>
          <w:rFonts w:ascii="Times New Roman"/>
          <w:b w:val="false"/>
          <w:i w:val="false"/>
          <w:color w:val="000000"/>
          <w:sz w:val="28"/>
        </w:rPr>
        <w:t>
      3) в строке 530.00.017 указывается общая стоимость продукции, подлежащая распределению на компенсационную и прибыльную, в соответствии с условиями контракта, определяемая как разница строк 530.00.015 и 530.00.016;</w:t>
      </w:r>
      <w:r>
        <w:br/>
      </w:r>
      <w:r>
        <w:rPr>
          <w:rFonts w:ascii="Times New Roman"/>
          <w:b w:val="false"/>
          <w:i w:val="false"/>
          <w:color w:val="000000"/>
          <w:sz w:val="28"/>
        </w:rPr>
        <w:t>
</w:t>
      </w:r>
      <w:r>
        <w:rPr>
          <w:rFonts w:ascii="Times New Roman"/>
          <w:b w:val="false"/>
          <w:i w:val="false"/>
          <w:color w:val="000000"/>
          <w:sz w:val="28"/>
        </w:rPr>
        <w:t>
      4) в строке 530.00.018 указывается сумма отклонении стоимости продукции, подлежащая распределению на компенсационную и прибыльную определенной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трансфертном ценообразовании;</w:t>
      </w:r>
      <w:r>
        <w:br/>
      </w:r>
      <w:r>
        <w:rPr>
          <w:rFonts w:ascii="Times New Roman"/>
          <w:b w:val="false"/>
          <w:i w:val="false"/>
          <w:color w:val="000000"/>
          <w:sz w:val="28"/>
        </w:rPr>
        <w:t>
</w:t>
      </w:r>
      <w:r>
        <w:rPr>
          <w:rFonts w:ascii="Times New Roman"/>
          <w:b w:val="false"/>
          <w:i w:val="false"/>
          <w:color w:val="000000"/>
          <w:sz w:val="28"/>
        </w:rPr>
        <w:t>
      5) в строке 530.00.019 указывается общая стоимость продукции, подлежащая распределению на компенсационную и прибыльную, в соответствии с условиями контракта с учетом корректировки в соответствии с Законом о трансфертном ценообразовании (сумма строк 530.00.017 и 530.00.018);</w:t>
      </w:r>
      <w:r>
        <w:br/>
      </w:r>
      <w:r>
        <w:rPr>
          <w:rFonts w:ascii="Times New Roman"/>
          <w:b w:val="false"/>
          <w:i w:val="false"/>
          <w:color w:val="000000"/>
          <w:sz w:val="28"/>
        </w:rPr>
        <w:t>
</w:t>
      </w:r>
      <w:r>
        <w:rPr>
          <w:rFonts w:ascii="Times New Roman"/>
          <w:b w:val="false"/>
          <w:i w:val="false"/>
          <w:color w:val="000000"/>
          <w:sz w:val="28"/>
        </w:rPr>
        <w:t>
      6) в строке 530.00.020 указывается сумма затрат, фактически возмещенная за счет компенсационной продукции в налоговом периоде в размере, не более максимально допустимого по условиям контракта. В данную строку переносится величина строки 530.03.009;</w:t>
      </w:r>
      <w:r>
        <w:br/>
      </w:r>
      <w:r>
        <w:rPr>
          <w:rFonts w:ascii="Times New Roman"/>
          <w:b w:val="false"/>
          <w:i w:val="false"/>
          <w:color w:val="000000"/>
          <w:sz w:val="28"/>
        </w:rPr>
        <w:t>
</w:t>
      </w:r>
      <w:r>
        <w:rPr>
          <w:rFonts w:ascii="Times New Roman"/>
          <w:b w:val="false"/>
          <w:i w:val="false"/>
          <w:color w:val="000000"/>
          <w:sz w:val="28"/>
        </w:rPr>
        <w:t>
      7) в строке 530.00.021 указывается сумма дохода, подлежащая распределению между Республикой Казахстан и недропользователем, определяемая как разница строк 530.00.019 и 530.00.020 (530.00.019 - 530.00.020);</w:t>
      </w:r>
      <w:r>
        <w:br/>
      </w:r>
      <w:r>
        <w:rPr>
          <w:rFonts w:ascii="Times New Roman"/>
          <w:b w:val="false"/>
          <w:i w:val="false"/>
          <w:color w:val="000000"/>
          <w:sz w:val="28"/>
        </w:rPr>
        <w:t>
</w:t>
      </w:r>
      <w:r>
        <w:rPr>
          <w:rFonts w:ascii="Times New Roman"/>
          <w:b w:val="false"/>
          <w:i w:val="false"/>
          <w:color w:val="000000"/>
          <w:sz w:val="28"/>
        </w:rPr>
        <w:t xml:space="preserve">
      8) в строке 530.00.022 указывается коэффициент корректировки с учетом рыночной цены реализации, которая определяется как отношение рыночной цены на средневзвешенную фактическую цену реализации. </w:t>
      </w:r>
      <w:r>
        <w:br/>
      </w:r>
      <w:r>
        <w:rPr>
          <w:rFonts w:ascii="Times New Roman"/>
          <w:b w:val="false"/>
          <w:i w:val="false"/>
          <w:color w:val="000000"/>
          <w:sz w:val="28"/>
        </w:rPr>
        <w:t>
</w:t>
      </w:r>
      <w:r>
        <w:rPr>
          <w:rFonts w:ascii="Times New Roman"/>
          <w:b w:val="false"/>
          <w:i w:val="false"/>
          <w:color w:val="000000"/>
          <w:sz w:val="28"/>
        </w:rPr>
        <w:t>
      При этом средневзвешенная цена определяется как отношение строки графы Е к строке графы С приложения 530.01;</w:t>
      </w:r>
      <w:r>
        <w:br/>
      </w:r>
      <w:r>
        <w:rPr>
          <w:rFonts w:ascii="Times New Roman"/>
          <w:b w:val="false"/>
          <w:i w:val="false"/>
          <w:color w:val="000000"/>
          <w:sz w:val="28"/>
        </w:rPr>
        <w:t>
</w:t>
      </w:r>
      <w:r>
        <w:rPr>
          <w:rFonts w:ascii="Times New Roman"/>
          <w:b w:val="false"/>
          <w:i w:val="false"/>
          <w:color w:val="000000"/>
          <w:sz w:val="28"/>
        </w:rPr>
        <w:t>
      9) в строку 530.00.023 сумма дохода, подлежащая распределению между Республикой Казахстан и недропользователем с учетом корректировки, определяемая как произведение строк 530.00.021 и 530.00.022 (530.00.021 х 530.00.022);</w:t>
      </w:r>
      <w:r>
        <w:br/>
      </w:r>
      <w:r>
        <w:rPr>
          <w:rFonts w:ascii="Times New Roman"/>
          <w:b w:val="false"/>
          <w:i w:val="false"/>
          <w:color w:val="000000"/>
          <w:sz w:val="28"/>
        </w:rPr>
        <w:t>
</w:t>
      </w:r>
      <w:r>
        <w:rPr>
          <w:rFonts w:ascii="Times New Roman"/>
          <w:b w:val="false"/>
          <w:i w:val="false"/>
          <w:color w:val="000000"/>
          <w:sz w:val="28"/>
        </w:rPr>
        <w:t>
      10) в строке 530.00.024 указывается доля Республики Казахстан в прибыльной продукции, которая определяется в контракте о разделе продукции;</w:t>
      </w:r>
      <w:r>
        <w:br/>
      </w:r>
      <w:r>
        <w:rPr>
          <w:rFonts w:ascii="Times New Roman"/>
          <w:b w:val="false"/>
          <w:i w:val="false"/>
          <w:color w:val="000000"/>
          <w:sz w:val="28"/>
        </w:rPr>
        <w:t>
</w:t>
      </w:r>
      <w:r>
        <w:rPr>
          <w:rFonts w:ascii="Times New Roman"/>
          <w:b w:val="false"/>
          <w:i w:val="false"/>
          <w:color w:val="000000"/>
          <w:sz w:val="28"/>
        </w:rPr>
        <w:t xml:space="preserve">
      11) в строке 530.00.025 указывается начисленная доля Республики Казахстан по разделу продукции, определяемая как произведение строк 530.00.023 и 530.00.024 (530.00.023 х 530.00.024). </w:t>
      </w:r>
      <w:r>
        <w:br/>
      </w:r>
      <w:r>
        <w:rPr>
          <w:rFonts w:ascii="Times New Roman"/>
          <w:b w:val="false"/>
          <w:i w:val="false"/>
          <w:color w:val="000000"/>
          <w:sz w:val="28"/>
        </w:rPr>
        <w:t>
</w:t>
      </w:r>
      <w:r>
        <w:rPr>
          <w:rFonts w:ascii="Times New Roman"/>
          <w:b w:val="false"/>
          <w:i w:val="false"/>
          <w:color w:val="000000"/>
          <w:sz w:val="28"/>
        </w:rPr>
        <w:t>
      18. В разделе "Начисление доли Республики Казахстан по разделу продукции по контрактам на недропользование, заключенным после 1 января 2005 года":</w:t>
      </w:r>
      <w:r>
        <w:br/>
      </w:r>
      <w:r>
        <w:rPr>
          <w:rFonts w:ascii="Times New Roman"/>
          <w:b w:val="false"/>
          <w:i w:val="false"/>
          <w:color w:val="000000"/>
          <w:sz w:val="28"/>
        </w:rPr>
        <w:t>
</w:t>
      </w:r>
      <w:r>
        <w:rPr>
          <w:rFonts w:ascii="Times New Roman"/>
          <w:b w:val="false"/>
          <w:i w:val="false"/>
          <w:color w:val="000000"/>
          <w:sz w:val="28"/>
        </w:rPr>
        <w:t xml:space="preserve">
      1) в строке 530.00.026 указывается общий объем добытой продукции за налоговый период; </w:t>
      </w:r>
      <w:r>
        <w:br/>
      </w:r>
      <w:r>
        <w:rPr>
          <w:rFonts w:ascii="Times New Roman"/>
          <w:b w:val="false"/>
          <w:i w:val="false"/>
          <w:color w:val="000000"/>
          <w:sz w:val="28"/>
        </w:rPr>
        <w:t>
</w:t>
      </w:r>
      <w:r>
        <w:rPr>
          <w:rFonts w:ascii="Times New Roman"/>
          <w:b w:val="false"/>
          <w:i w:val="false"/>
          <w:color w:val="000000"/>
          <w:sz w:val="28"/>
        </w:rPr>
        <w:t xml:space="preserve">
      2) в строке 530.00.027 указывается доход от реализации продукции без учета налога на добавленную стоимость и акциза. В данную строку переносится итоговая величина графы Е приложения 530.01; </w:t>
      </w:r>
      <w:r>
        <w:br/>
      </w:r>
      <w:r>
        <w:rPr>
          <w:rFonts w:ascii="Times New Roman"/>
          <w:b w:val="false"/>
          <w:i w:val="false"/>
          <w:color w:val="000000"/>
          <w:sz w:val="28"/>
        </w:rPr>
        <w:t>
</w:t>
      </w:r>
      <w:r>
        <w:rPr>
          <w:rFonts w:ascii="Times New Roman"/>
          <w:b w:val="false"/>
          <w:i w:val="false"/>
          <w:color w:val="000000"/>
          <w:sz w:val="28"/>
        </w:rPr>
        <w:t>
      3) в строке 530.00.028 указывается доход от корректировки в соответствии с Законом о трансфертном ценообразовании;</w:t>
      </w:r>
      <w:r>
        <w:br/>
      </w:r>
      <w:r>
        <w:rPr>
          <w:rFonts w:ascii="Times New Roman"/>
          <w:b w:val="false"/>
          <w:i w:val="false"/>
          <w:color w:val="000000"/>
          <w:sz w:val="28"/>
        </w:rPr>
        <w:t>
</w:t>
      </w:r>
      <w:r>
        <w:rPr>
          <w:rFonts w:ascii="Times New Roman"/>
          <w:b w:val="false"/>
          <w:i w:val="false"/>
          <w:color w:val="000000"/>
          <w:sz w:val="28"/>
        </w:rPr>
        <w:t>
      4) в строке 530.00.029 указываются затраты, связанные с реализацией продукции, в случае, если по условиям контракта данные затраты учитываются при определении стоимости продукции, подлежащей распределению на компенсационную и прибыльную. В данную строку переносится итоговая величина графы С приложения 530.02;</w:t>
      </w:r>
      <w:r>
        <w:br/>
      </w:r>
      <w:r>
        <w:rPr>
          <w:rFonts w:ascii="Times New Roman"/>
          <w:b w:val="false"/>
          <w:i w:val="false"/>
          <w:color w:val="000000"/>
          <w:sz w:val="28"/>
        </w:rPr>
        <w:t>
</w:t>
      </w:r>
      <w:r>
        <w:rPr>
          <w:rFonts w:ascii="Times New Roman"/>
          <w:b w:val="false"/>
          <w:i w:val="false"/>
          <w:color w:val="000000"/>
          <w:sz w:val="28"/>
        </w:rPr>
        <w:t>
      5) в строке 530.00.030 указывается общий объем продукции, реализованной за налоговый период;</w:t>
      </w:r>
      <w:r>
        <w:br/>
      </w:r>
      <w:r>
        <w:rPr>
          <w:rFonts w:ascii="Times New Roman"/>
          <w:b w:val="false"/>
          <w:i w:val="false"/>
          <w:color w:val="000000"/>
          <w:sz w:val="28"/>
        </w:rPr>
        <w:t>
</w:t>
      </w:r>
      <w:r>
        <w:rPr>
          <w:rFonts w:ascii="Times New Roman"/>
          <w:b w:val="false"/>
          <w:i w:val="false"/>
          <w:color w:val="000000"/>
          <w:sz w:val="28"/>
        </w:rPr>
        <w:t>
      6) в строке 530.00.031 указывается средняя цена реализации продукции в точке раздела, представляющая собой как отношение строк (530.00.027+530.00.028-530.00.029)/530.00.030;</w:t>
      </w:r>
      <w:r>
        <w:br/>
      </w:r>
      <w:r>
        <w:rPr>
          <w:rFonts w:ascii="Times New Roman"/>
          <w:b w:val="false"/>
          <w:i w:val="false"/>
          <w:color w:val="000000"/>
          <w:sz w:val="28"/>
        </w:rPr>
        <w:t>
</w:t>
      </w:r>
      <w:r>
        <w:rPr>
          <w:rFonts w:ascii="Times New Roman"/>
          <w:b w:val="false"/>
          <w:i w:val="false"/>
          <w:color w:val="000000"/>
          <w:sz w:val="28"/>
        </w:rPr>
        <w:t xml:space="preserve">
      7) в строке 530.00.032 указывается стоимость добытой продукции, определяемая как произведение строк 530.00.026 и 530.00.031 (530.00.026 х 530.00.031); </w:t>
      </w:r>
      <w:r>
        <w:br/>
      </w:r>
      <w:r>
        <w:rPr>
          <w:rFonts w:ascii="Times New Roman"/>
          <w:b w:val="false"/>
          <w:i w:val="false"/>
          <w:color w:val="000000"/>
          <w:sz w:val="28"/>
        </w:rPr>
        <w:t>
</w:t>
      </w:r>
      <w:r>
        <w:rPr>
          <w:rFonts w:ascii="Times New Roman"/>
          <w:b w:val="false"/>
          <w:i w:val="false"/>
          <w:color w:val="000000"/>
          <w:sz w:val="28"/>
        </w:rPr>
        <w:t>
      8) в строке 530.00.033 указывается доля компенсационной продукции;</w:t>
      </w:r>
      <w:r>
        <w:br/>
      </w:r>
      <w:r>
        <w:rPr>
          <w:rFonts w:ascii="Times New Roman"/>
          <w:b w:val="false"/>
          <w:i w:val="false"/>
          <w:color w:val="000000"/>
          <w:sz w:val="28"/>
        </w:rPr>
        <w:t>
</w:t>
      </w:r>
      <w:r>
        <w:rPr>
          <w:rFonts w:ascii="Times New Roman"/>
          <w:b w:val="false"/>
          <w:i w:val="false"/>
          <w:color w:val="000000"/>
          <w:sz w:val="28"/>
        </w:rPr>
        <w:t>
      9) в строке 530.00.034 указывается объем компенсационной продукции;</w:t>
      </w:r>
      <w:r>
        <w:br/>
      </w:r>
      <w:r>
        <w:rPr>
          <w:rFonts w:ascii="Times New Roman"/>
          <w:b w:val="false"/>
          <w:i w:val="false"/>
          <w:color w:val="000000"/>
          <w:sz w:val="28"/>
        </w:rPr>
        <w:t>
</w:t>
      </w:r>
      <w:r>
        <w:rPr>
          <w:rFonts w:ascii="Times New Roman"/>
          <w:b w:val="false"/>
          <w:i w:val="false"/>
          <w:color w:val="000000"/>
          <w:sz w:val="28"/>
        </w:rPr>
        <w:t xml:space="preserve">
      10) в строке 530.00.035 указываются возмещаемые затраты, фактически возмещенные за счет компенсационной продукции в налоговом периоде. </w:t>
      </w:r>
      <w:r>
        <w:br/>
      </w:r>
      <w:r>
        <w:rPr>
          <w:rFonts w:ascii="Times New Roman"/>
          <w:b w:val="false"/>
          <w:i w:val="false"/>
          <w:color w:val="000000"/>
          <w:sz w:val="28"/>
        </w:rPr>
        <w:t>
</w:t>
      </w:r>
      <w:r>
        <w:rPr>
          <w:rFonts w:ascii="Times New Roman"/>
          <w:b w:val="false"/>
          <w:i w:val="false"/>
          <w:color w:val="000000"/>
          <w:sz w:val="28"/>
        </w:rPr>
        <w:t>
      В данную строку переносится величина строки 530.03.009;</w:t>
      </w:r>
      <w:r>
        <w:br/>
      </w:r>
      <w:r>
        <w:rPr>
          <w:rFonts w:ascii="Times New Roman"/>
          <w:b w:val="false"/>
          <w:i w:val="false"/>
          <w:color w:val="000000"/>
          <w:sz w:val="28"/>
        </w:rPr>
        <w:t>
</w:t>
      </w:r>
      <w:r>
        <w:rPr>
          <w:rFonts w:ascii="Times New Roman"/>
          <w:b w:val="false"/>
          <w:i w:val="false"/>
          <w:color w:val="000000"/>
          <w:sz w:val="28"/>
        </w:rPr>
        <w:t>
      11) в строке 530.00.036 указывается объем добытой продукции, подлежащей распределению между Республикой Казахстан и недропользователем, определяемая как разница строк 530.00.026 и 530.00.034 (530.00.026 - 530.00.034);</w:t>
      </w:r>
      <w:r>
        <w:br/>
      </w:r>
      <w:r>
        <w:rPr>
          <w:rFonts w:ascii="Times New Roman"/>
          <w:b w:val="false"/>
          <w:i w:val="false"/>
          <w:color w:val="000000"/>
          <w:sz w:val="28"/>
        </w:rPr>
        <w:t>
</w:t>
      </w:r>
      <w:r>
        <w:rPr>
          <w:rFonts w:ascii="Times New Roman"/>
          <w:b w:val="false"/>
          <w:i w:val="false"/>
          <w:color w:val="000000"/>
          <w:sz w:val="28"/>
        </w:rPr>
        <w:t>
      12) в строке 530.00.037 указывается R-фактор (показатель доходности), который определяется в соответствии с контрактом о разделе продукции;</w:t>
      </w:r>
      <w:r>
        <w:br/>
      </w:r>
      <w:r>
        <w:rPr>
          <w:rFonts w:ascii="Times New Roman"/>
          <w:b w:val="false"/>
          <w:i w:val="false"/>
          <w:color w:val="000000"/>
          <w:sz w:val="28"/>
        </w:rPr>
        <w:t>
</w:t>
      </w:r>
      <w:r>
        <w:rPr>
          <w:rFonts w:ascii="Times New Roman"/>
          <w:b w:val="false"/>
          <w:i w:val="false"/>
          <w:color w:val="000000"/>
          <w:sz w:val="28"/>
        </w:rPr>
        <w:t>
      13) в строке 530.00.038 указывается ВНР (внутренняя норма рентабельности), которая определяется в соответствии с контрактом о разделе продукции;</w:t>
      </w:r>
      <w:r>
        <w:br/>
      </w:r>
      <w:r>
        <w:rPr>
          <w:rFonts w:ascii="Times New Roman"/>
          <w:b w:val="false"/>
          <w:i w:val="false"/>
          <w:color w:val="000000"/>
          <w:sz w:val="28"/>
        </w:rPr>
        <w:t>
</w:t>
      </w:r>
      <w:r>
        <w:rPr>
          <w:rFonts w:ascii="Times New Roman"/>
          <w:b w:val="false"/>
          <w:i w:val="false"/>
          <w:color w:val="000000"/>
          <w:sz w:val="28"/>
        </w:rPr>
        <w:t>
      14) в строке 530.00.039 указывается Р-фактор (ценовой коэффициент), который определяется в соответствии с контрактом о разделе продукции;</w:t>
      </w:r>
      <w:r>
        <w:br/>
      </w:r>
      <w:r>
        <w:rPr>
          <w:rFonts w:ascii="Times New Roman"/>
          <w:b w:val="false"/>
          <w:i w:val="false"/>
          <w:color w:val="000000"/>
          <w:sz w:val="28"/>
        </w:rPr>
        <w:t>
</w:t>
      </w:r>
      <w:r>
        <w:rPr>
          <w:rFonts w:ascii="Times New Roman"/>
          <w:b w:val="false"/>
          <w:i w:val="false"/>
          <w:color w:val="000000"/>
          <w:sz w:val="28"/>
        </w:rPr>
        <w:t>
      15) в строке 530.00.040 указывается доля недропользователя в прибыльной продукции в процентах;</w:t>
      </w:r>
      <w:r>
        <w:br/>
      </w:r>
      <w:r>
        <w:rPr>
          <w:rFonts w:ascii="Times New Roman"/>
          <w:b w:val="false"/>
          <w:i w:val="false"/>
          <w:color w:val="000000"/>
          <w:sz w:val="28"/>
        </w:rPr>
        <w:t>
</w:t>
      </w:r>
      <w:r>
        <w:rPr>
          <w:rFonts w:ascii="Times New Roman"/>
          <w:b w:val="false"/>
          <w:i w:val="false"/>
          <w:color w:val="000000"/>
          <w:sz w:val="28"/>
        </w:rPr>
        <w:t>
      16) в строке 530.00.041 указывается доля недропользователя в прибыльной продукции, которая определяется в соответствии с контрактом о разделе продукции;</w:t>
      </w:r>
      <w:r>
        <w:br/>
      </w:r>
      <w:r>
        <w:rPr>
          <w:rFonts w:ascii="Times New Roman"/>
          <w:b w:val="false"/>
          <w:i w:val="false"/>
          <w:color w:val="000000"/>
          <w:sz w:val="28"/>
        </w:rPr>
        <w:t>
</w:t>
      </w:r>
      <w:r>
        <w:rPr>
          <w:rFonts w:ascii="Times New Roman"/>
          <w:b w:val="false"/>
          <w:i w:val="false"/>
          <w:color w:val="000000"/>
          <w:sz w:val="28"/>
        </w:rPr>
        <w:t>
      17) в строке 530.00.042 указывается доля Республики Казахстан по разделу продукции, определяемая как разница строк 530.00.036 и 530.00.041 (530.00.036 - 530.00.041);</w:t>
      </w:r>
      <w:r>
        <w:br/>
      </w:r>
      <w:r>
        <w:rPr>
          <w:rFonts w:ascii="Times New Roman"/>
          <w:b w:val="false"/>
          <w:i w:val="false"/>
          <w:color w:val="000000"/>
          <w:sz w:val="28"/>
        </w:rPr>
        <w:t>
</w:t>
      </w:r>
      <w:r>
        <w:rPr>
          <w:rFonts w:ascii="Times New Roman"/>
          <w:b w:val="false"/>
          <w:i w:val="false"/>
          <w:color w:val="000000"/>
          <w:sz w:val="28"/>
        </w:rPr>
        <w:t>
      18) в строке 530.00.043 указывается доля Республики Казахстан по разделу продукции в стоимостном выражении, определяемая как произведение строк 530.00.031 и 530.00.042 (530.00.031 х 530.00.042).</w:t>
      </w:r>
      <w:r>
        <w:br/>
      </w:r>
      <w:r>
        <w:rPr>
          <w:rFonts w:ascii="Times New Roman"/>
          <w:b w:val="false"/>
          <w:i w:val="false"/>
          <w:color w:val="000000"/>
          <w:sz w:val="28"/>
        </w:rPr>
        <w:t>
</w:t>
      </w:r>
      <w:r>
        <w:rPr>
          <w:rFonts w:ascii="Times New Roman"/>
          <w:b w:val="false"/>
          <w:i w:val="false"/>
          <w:color w:val="000000"/>
          <w:sz w:val="28"/>
        </w:rPr>
        <w:t>
      19. В разделе "Ответственность налогоплательщика"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1) в поле "Ф.И.О. налогоплательщика".</w:t>
      </w:r>
      <w:r>
        <w:br/>
      </w:r>
      <w:r>
        <w:rPr>
          <w:rFonts w:ascii="Times New Roman"/>
          <w:b w:val="false"/>
          <w:i w:val="false"/>
          <w:color w:val="000000"/>
          <w:sz w:val="28"/>
        </w:rPr>
        <w:t>
</w:t>
      </w:r>
      <w:r>
        <w:rPr>
          <w:rFonts w:ascii="Times New Roman"/>
          <w:b w:val="false"/>
          <w:i w:val="false"/>
          <w:color w:val="000000"/>
          <w:sz w:val="28"/>
        </w:rPr>
        <w:t>
      При представлении Декларации юридическим лицом указываются фамилия, имя, отчество (при его наличии) руководителя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При представлении Декларации физическим лицом данные заполняются в соответствии с документами, удостоверяющими личность физического лица;</w:t>
      </w:r>
      <w:r>
        <w:br/>
      </w:r>
      <w:r>
        <w:rPr>
          <w:rFonts w:ascii="Times New Roman"/>
          <w:b w:val="false"/>
          <w:i w:val="false"/>
          <w:color w:val="000000"/>
          <w:sz w:val="28"/>
        </w:rPr>
        <w:t>
</w:t>
      </w:r>
      <w:r>
        <w:rPr>
          <w:rFonts w:ascii="Times New Roman"/>
          <w:b w:val="false"/>
          <w:i w:val="false"/>
          <w:color w:val="000000"/>
          <w:sz w:val="28"/>
        </w:rPr>
        <w:t>
      2) дата подачи Декларации.</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Декларации в налоговый орган;</w:t>
      </w:r>
      <w:r>
        <w:br/>
      </w:r>
      <w:r>
        <w:rPr>
          <w:rFonts w:ascii="Times New Roman"/>
          <w:b w:val="false"/>
          <w:i w:val="false"/>
          <w:color w:val="000000"/>
          <w:sz w:val="28"/>
        </w:rPr>
        <w:t>
</w:t>
      </w:r>
      <w:r>
        <w:rPr>
          <w:rFonts w:ascii="Times New Roman"/>
          <w:b w:val="false"/>
          <w:i w:val="false"/>
          <w:color w:val="000000"/>
          <w:sz w:val="28"/>
        </w:rPr>
        <w:t>
      3) код налогового органа.</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по месту нахождения налогоплательщика;</w:t>
      </w:r>
      <w:r>
        <w:br/>
      </w:r>
      <w:r>
        <w:rPr>
          <w:rFonts w:ascii="Times New Roman"/>
          <w:b w:val="false"/>
          <w:i w:val="false"/>
          <w:color w:val="000000"/>
          <w:sz w:val="28"/>
        </w:rPr>
        <w:t>
</w:t>
      </w:r>
      <w:r>
        <w:rPr>
          <w:rFonts w:ascii="Times New Roman"/>
          <w:b w:val="false"/>
          <w:i w:val="false"/>
          <w:color w:val="000000"/>
          <w:sz w:val="28"/>
        </w:rPr>
        <w:t>
      4) в поле "Ф.И.О. должностного лица, принявшего Декларацию" указываются фамилия, имя, отчество (при его наличии) работника налогового органа, принявшего Декларацию;</w:t>
      </w:r>
      <w:r>
        <w:br/>
      </w:r>
      <w:r>
        <w:rPr>
          <w:rFonts w:ascii="Times New Roman"/>
          <w:b w:val="false"/>
          <w:i w:val="false"/>
          <w:color w:val="000000"/>
          <w:sz w:val="28"/>
        </w:rPr>
        <w:t>
</w:t>
      </w:r>
      <w:r>
        <w:rPr>
          <w:rFonts w:ascii="Times New Roman"/>
          <w:b w:val="false"/>
          <w:i w:val="false"/>
          <w:color w:val="000000"/>
          <w:sz w:val="28"/>
        </w:rPr>
        <w:t>
      5) дата приема Декларации.</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Декларации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w:t>
      </w:r>
      <w:r>
        <w:br/>
      </w:r>
      <w:r>
        <w:rPr>
          <w:rFonts w:ascii="Times New Roman"/>
          <w:b w:val="false"/>
          <w:i w:val="false"/>
          <w:color w:val="000000"/>
          <w:sz w:val="28"/>
        </w:rPr>
        <w:t>
</w:t>
      </w:r>
      <w:r>
        <w:rPr>
          <w:rFonts w:ascii="Times New Roman"/>
          <w:b w:val="false"/>
          <w:i w:val="false"/>
          <w:color w:val="000000"/>
          <w:sz w:val="28"/>
        </w:rPr>
        <w:t>
      6) входящий номер Декларации.</w:t>
      </w:r>
      <w:r>
        <w:br/>
      </w:r>
      <w:r>
        <w:rPr>
          <w:rFonts w:ascii="Times New Roman"/>
          <w:b w:val="false"/>
          <w:i w:val="false"/>
          <w:color w:val="000000"/>
          <w:sz w:val="28"/>
        </w:rPr>
        <w:t>
</w:t>
      </w:r>
      <w:r>
        <w:rPr>
          <w:rFonts w:ascii="Times New Roman"/>
          <w:b w:val="false"/>
          <w:i w:val="false"/>
          <w:color w:val="000000"/>
          <w:sz w:val="28"/>
        </w:rPr>
        <w:t>
      Указывается регистрационный номер документа, присваиваемый налоговым органом;</w:t>
      </w:r>
      <w:r>
        <w:br/>
      </w:r>
      <w:r>
        <w:rPr>
          <w:rFonts w:ascii="Times New Roman"/>
          <w:b w:val="false"/>
          <w:i w:val="false"/>
          <w:color w:val="000000"/>
          <w:sz w:val="28"/>
        </w:rPr>
        <w:t>
</w:t>
      </w:r>
      <w:r>
        <w:rPr>
          <w:rFonts w:ascii="Times New Roman"/>
          <w:b w:val="false"/>
          <w:i w:val="false"/>
          <w:color w:val="000000"/>
          <w:sz w:val="28"/>
        </w:rPr>
        <w:t>
      7) дата почтового штемпеля.</w:t>
      </w:r>
      <w:r>
        <w:br/>
      </w:r>
      <w:r>
        <w:rPr>
          <w:rFonts w:ascii="Times New Roman"/>
          <w:b w:val="false"/>
          <w:i w:val="false"/>
          <w:color w:val="000000"/>
          <w:sz w:val="28"/>
        </w:rPr>
        <w:t>
</w:t>
      </w:r>
      <w:r>
        <w:rPr>
          <w:rFonts w:ascii="Times New Roman"/>
          <w:b w:val="false"/>
          <w:i w:val="false"/>
          <w:color w:val="000000"/>
          <w:sz w:val="28"/>
        </w:rPr>
        <w:t>
      Указывается дата почтового штемпеля, проставленного почтовой или иной организации связи.</w:t>
      </w:r>
    </w:p>
    <w:bookmarkEnd w:id="346"/>
    <w:bookmarkStart w:name="z6575" w:id="347"/>
    <w:p>
      <w:pPr>
        <w:spacing w:after="0"/>
        <w:ind w:left="0"/>
        <w:jc w:val="left"/>
      </w:pPr>
      <w:r>
        <w:rPr>
          <w:rFonts w:ascii="Times New Roman"/>
          <w:b/>
          <w:i w:val="false"/>
          <w:color w:val="000000"/>
        </w:rPr>
        <w:t xml:space="preserve"> 
3. Составление формы 530.01 -</w:t>
      </w:r>
      <w:r>
        <w:br/>
      </w:r>
      <w:r>
        <w:rPr>
          <w:rFonts w:ascii="Times New Roman"/>
          <w:b/>
          <w:i w:val="false"/>
          <w:color w:val="000000"/>
        </w:rPr>
        <w:t>
Доходы от реализации продукции</w:t>
      </w:r>
    </w:p>
    <w:bookmarkEnd w:id="347"/>
    <w:bookmarkStart w:name="z6576" w:id="348"/>
    <w:p>
      <w:pPr>
        <w:spacing w:after="0"/>
        <w:ind w:left="0"/>
        <w:jc w:val="both"/>
      </w:pPr>
      <w:r>
        <w:rPr>
          <w:rFonts w:ascii="Times New Roman"/>
          <w:b w:val="false"/>
          <w:i w:val="false"/>
          <w:color w:val="000000"/>
          <w:sz w:val="28"/>
        </w:rPr>
        <w:t>
      20. Форма 530.01 предназначена для отражения информации по определению доходов от реализации продукции за налоговый период.</w:t>
      </w:r>
      <w:r>
        <w:br/>
      </w:r>
      <w:r>
        <w:rPr>
          <w:rFonts w:ascii="Times New Roman"/>
          <w:b w:val="false"/>
          <w:i w:val="false"/>
          <w:color w:val="000000"/>
          <w:sz w:val="28"/>
        </w:rPr>
        <w:t>
</w:t>
      </w:r>
      <w:r>
        <w:rPr>
          <w:rFonts w:ascii="Times New Roman"/>
          <w:b w:val="false"/>
          <w:i w:val="false"/>
          <w:color w:val="000000"/>
          <w:sz w:val="28"/>
        </w:rPr>
        <w:t xml:space="preserve">
      Если контрактом предусмотрено, что для расчета доли Республики Казахстан применяется кассовый метод учета, то в расчете отражаются только обороты по реализации, оплата по которым поступила на соответствующие счета недропользователя или уполномоченного государственного органа. </w:t>
      </w:r>
      <w:r>
        <w:br/>
      </w:r>
      <w:r>
        <w:rPr>
          <w:rFonts w:ascii="Times New Roman"/>
          <w:b w:val="false"/>
          <w:i w:val="false"/>
          <w:color w:val="000000"/>
          <w:sz w:val="28"/>
        </w:rPr>
        <w:t>
</w:t>
      </w:r>
      <w:r>
        <w:rPr>
          <w:rFonts w:ascii="Times New Roman"/>
          <w:b w:val="false"/>
          <w:i w:val="false"/>
          <w:color w:val="000000"/>
          <w:sz w:val="28"/>
        </w:rPr>
        <w:t>
      21. В разделе "Объем реализации":</w:t>
      </w:r>
      <w:r>
        <w:br/>
      </w:r>
      <w:r>
        <w:rPr>
          <w:rFonts w:ascii="Times New Roman"/>
          <w:b w:val="false"/>
          <w:i w:val="false"/>
          <w:color w:val="000000"/>
          <w:sz w:val="28"/>
        </w:rPr>
        <w:t>
</w:t>
      </w:r>
      <w:r>
        <w:rPr>
          <w:rFonts w:ascii="Times New Roman"/>
          <w:b w:val="false"/>
          <w:i w:val="false"/>
          <w:color w:val="000000"/>
          <w:sz w:val="28"/>
        </w:rPr>
        <w:t>
      1) в строках графы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строках графы В указывается регистрационный номер или код страны резидентства налогоплательщик.</w:t>
      </w:r>
      <w:r>
        <w:br/>
      </w:r>
      <w:r>
        <w:rPr>
          <w:rFonts w:ascii="Times New Roman"/>
          <w:b w:val="false"/>
          <w:i w:val="false"/>
          <w:color w:val="000000"/>
          <w:sz w:val="28"/>
        </w:rPr>
        <w:t>
</w:t>
      </w:r>
      <w:r>
        <w:rPr>
          <w:rFonts w:ascii="Times New Roman"/>
          <w:b w:val="false"/>
          <w:i w:val="false"/>
          <w:color w:val="000000"/>
          <w:sz w:val="28"/>
        </w:rPr>
        <w:t>
      Код страны резидентства налогоплательщика - нерезидента указывается в соответствии с </w:t>
      </w:r>
      <w:r>
        <w:rPr>
          <w:rFonts w:ascii="Times New Roman"/>
          <w:b w:val="false"/>
          <w:i w:val="false"/>
          <w:color w:val="000000"/>
          <w:sz w:val="28"/>
        </w:rPr>
        <w:t>приложением 22</w:t>
      </w:r>
      <w:r>
        <w:rPr>
          <w:rFonts w:ascii="Times New Roman"/>
          <w:b w:val="false"/>
          <w:i w:val="false"/>
          <w:color w:val="000000"/>
          <w:sz w:val="28"/>
        </w:rPr>
        <w:t xml:space="preserve"> "Классификатор стран мира" к Правилам декларирования товаров;</w:t>
      </w:r>
      <w:r>
        <w:br/>
      </w:r>
      <w:r>
        <w:rPr>
          <w:rFonts w:ascii="Times New Roman"/>
          <w:b w:val="false"/>
          <w:i w:val="false"/>
          <w:color w:val="000000"/>
          <w:sz w:val="28"/>
        </w:rPr>
        <w:t>
</w:t>
      </w:r>
      <w:r>
        <w:rPr>
          <w:rFonts w:ascii="Times New Roman"/>
          <w:b w:val="false"/>
          <w:i w:val="false"/>
          <w:color w:val="000000"/>
          <w:sz w:val="28"/>
        </w:rPr>
        <w:t xml:space="preserve">
      3) в строках графы С указывается объем реализованной продукции (в тоннах, куб. м, унциях и т.д.); </w:t>
      </w:r>
      <w:r>
        <w:br/>
      </w:r>
      <w:r>
        <w:rPr>
          <w:rFonts w:ascii="Times New Roman"/>
          <w:b w:val="false"/>
          <w:i w:val="false"/>
          <w:color w:val="000000"/>
          <w:sz w:val="28"/>
        </w:rPr>
        <w:t>
</w:t>
      </w:r>
      <w:r>
        <w:rPr>
          <w:rFonts w:ascii="Times New Roman"/>
          <w:b w:val="false"/>
          <w:i w:val="false"/>
          <w:color w:val="000000"/>
          <w:sz w:val="28"/>
        </w:rPr>
        <w:t>
      4) в строках графы D указывается цена реализации данной продукции;</w:t>
      </w:r>
      <w:r>
        <w:br/>
      </w:r>
      <w:r>
        <w:rPr>
          <w:rFonts w:ascii="Times New Roman"/>
          <w:b w:val="false"/>
          <w:i w:val="false"/>
          <w:color w:val="000000"/>
          <w:sz w:val="28"/>
        </w:rPr>
        <w:t>
</w:t>
      </w:r>
      <w:r>
        <w:rPr>
          <w:rFonts w:ascii="Times New Roman"/>
          <w:b w:val="false"/>
          <w:i w:val="false"/>
          <w:color w:val="000000"/>
          <w:sz w:val="28"/>
        </w:rPr>
        <w:t>
      5) в строках графы Е указывается доход от реализации продукции;</w:t>
      </w:r>
      <w:r>
        <w:br/>
      </w:r>
      <w:r>
        <w:rPr>
          <w:rFonts w:ascii="Times New Roman"/>
          <w:b w:val="false"/>
          <w:i w:val="false"/>
          <w:color w:val="000000"/>
          <w:sz w:val="28"/>
        </w:rPr>
        <w:t>
</w:t>
      </w:r>
      <w:r>
        <w:rPr>
          <w:rFonts w:ascii="Times New Roman"/>
          <w:b w:val="false"/>
          <w:i w:val="false"/>
          <w:color w:val="000000"/>
          <w:sz w:val="28"/>
        </w:rPr>
        <w:t>
      6) в строке "Итого" графы Е указывается итоговая величина всех строк графы Е.</w:t>
      </w:r>
      <w:r>
        <w:br/>
      </w:r>
      <w:r>
        <w:rPr>
          <w:rFonts w:ascii="Times New Roman"/>
          <w:b w:val="false"/>
          <w:i w:val="false"/>
          <w:color w:val="000000"/>
          <w:sz w:val="28"/>
        </w:rPr>
        <w:t>
</w:t>
      </w:r>
      <w:r>
        <w:rPr>
          <w:rFonts w:ascii="Times New Roman"/>
          <w:b w:val="false"/>
          <w:i w:val="false"/>
          <w:color w:val="000000"/>
          <w:sz w:val="28"/>
        </w:rPr>
        <w:t>
      Итоговая величина строки графы Е переносится в строку 530.00.004 или 530.00.015, или 530.00.029 формы 530.00.</w:t>
      </w:r>
    </w:p>
    <w:bookmarkEnd w:id="348"/>
    <w:bookmarkStart w:name="z6587" w:id="349"/>
    <w:p>
      <w:pPr>
        <w:spacing w:after="0"/>
        <w:ind w:left="0"/>
        <w:jc w:val="left"/>
      </w:pPr>
      <w:r>
        <w:rPr>
          <w:rFonts w:ascii="Times New Roman"/>
          <w:b/>
          <w:i w:val="false"/>
          <w:color w:val="000000"/>
        </w:rPr>
        <w:t xml:space="preserve"> 
4. Составление формы 530.02 - Затраты, подлежащие вычету</w:t>
      </w:r>
      <w:r>
        <w:br/>
      </w:r>
      <w:r>
        <w:rPr>
          <w:rFonts w:ascii="Times New Roman"/>
          <w:b/>
          <w:i w:val="false"/>
          <w:color w:val="000000"/>
        </w:rPr>
        <w:t>
при определении стоимости продукции, подлежащей</w:t>
      </w:r>
      <w:r>
        <w:br/>
      </w:r>
      <w:r>
        <w:rPr>
          <w:rFonts w:ascii="Times New Roman"/>
          <w:b/>
          <w:i w:val="false"/>
          <w:color w:val="000000"/>
        </w:rPr>
        <w:t>
распределению на компенсационную и прибыльную</w:t>
      </w:r>
    </w:p>
    <w:bookmarkEnd w:id="349"/>
    <w:bookmarkStart w:name="z6588" w:id="350"/>
    <w:p>
      <w:pPr>
        <w:spacing w:after="0"/>
        <w:ind w:left="0"/>
        <w:jc w:val="both"/>
      </w:pPr>
      <w:r>
        <w:rPr>
          <w:rFonts w:ascii="Times New Roman"/>
          <w:b w:val="false"/>
          <w:i w:val="false"/>
          <w:color w:val="000000"/>
          <w:sz w:val="28"/>
        </w:rPr>
        <w:t xml:space="preserve">
      22. Форма 530.02 предназначена для отражения информации по определению затрат, связанных с реализацией продукции за налоговый период, в случае, если по условиям контракта данные затраты учитываются при определении стоимости продукции, подлежащей распределению на компенсационную и прибыльную. При этом настоящую форму заполняют недропользователи, заключившие контракты до 1 января 2004 года и после 1 января 2005 года. </w:t>
      </w:r>
      <w:r>
        <w:br/>
      </w:r>
      <w:r>
        <w:rPr>
          <w:rFonts w:ascii="Times New Roman"/>
          <w:b w:val="false"/>
          <w:i w:val="false"/>
          <w:color w:val="000000"/>
          <w:sz w:val="28"/>
        </w:rPr>
        <w:t>
</w:t>
      </w:r>
      <w:r>
        <w:rPr>
          <w:rFonts w:ascii="Times New Roman"/>
          <w:b w:val="false"/>
          <w:i w:val="false"/>
          <w:color w:val="000000"/>
          <w:sz w:val="28"/>
        </w:rPr>
        <w:t>
      23. В разделе "Затраты, подлежащие вычету":</w:t>
      </w:r>
      <w:r>
        <w:br/>
      </w:r>
      <w:r>
        <w:rPr>
          <w:rFonts w:ascii="Times New Roman"/>
          <w:b w:val="false"/>
          <w:i w:val="false"/>
          <w:color w:val="000000"/>
          <w:sz w:val="28"/>
        </w:rPr>
        <w:t>
</w:t>
      </w:r>
      <w:r>
        <w:rPr>
          <w:rFonts w:ascii="Times New Roman"/>
          <w:b w:val="false"/>
          <w:i w:val="false"/>
          <w:color w:val="000000"/>
          <w:sz w:val="28"/>
        </w:rPr>
        <w:t>
      1) в строках графы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строках графы В указываются расходы, связанные с реализацией продукции за налоговый период в разрезе статей затрат;</w:t>
      </w:r>
      <w:r>
        <w:br/>
      </w:r>
      <w:r>
        <w:rPr>
          <w:rFonts w:ascii="Times New Roman"/>
          <w:b w:val="false"/>
          <w:i w:val="false"/>
          <w:color w:val="000000"/>
          <w:sz w:val="28"/>
        </w:rPr>
        <w:t>
</w:t>
      </w:r>
      <w:r>
        <w:rPr>
          <w:rFonts w:ascii="Times New Roman"/>
          <w:b w:val="false"/>
          <w:i w:val="false"/>
          <w:color w:val="000000"/>
          <w:sz w:val="28"/>
        </w:rPr>
        <w:t>
      3) в строках графы С указывается сумма затрат, связанных с реализацией продукции;</w:t>
      </w:r>
      <w:r>
        <w:br/>
      </w:r>
      <w:r>
        <w:rPr>
          <w:rFonts w:ascii="Times New Roman"/>
          <w:b w:val="false"/>
          <w:i w:val="false"/>
          <w:color w:val="000000"/>
          <w:sz w:val="28"/>
        </w:rPr>
        <w:t>
</w:t>
      </w:r>
      <w:r>
        <w:rPr>
          <w:rFonts w:ascii="Times New Roman"/>
          <w:b w:val="false"/>
          <w:i w:val="false"/>
          <w:color w:val="000000"/>
          <w:sz w:val="28"/>
        </w:rPr>
        <w:t>
      4) в строке "Итого" графы С указывается итоговая величина всех строк графы С.</w:t>
      </w:r>
      <w:r>
        <w:br/>
      </w:r>
      <w:r>
        <w:rPr>
          <w:rFonts w:ascii="Times New Roman"/>
          <w:b w:val="false"/>
          <w:i w:val="false"/>
          <w:color w:val="000000"/>
          <w:sz w:val="28"/>
        </w:rPr>
        <w:t>
</w:t>
      </w:r>
      <w:r>
        <w:rPr>
          <w:rFonts w:ascii="Times New Roman"/>
          <w:b w:val="false"/>
          <w:i w:val="false"/>
          <w:color w:val="000000"/>
          <w:sz w:val="28"/>
        </w:rPr>
        <w:t>
      Итоговая величина строки графы С переносится в строку 530.00.006 или 530.00.030 формы 530.00.</w:t>
      </w:r>
    </w:p>
    <w:bookmarkEnd w:id="350"/>
    <w:bookmarkStart w:name="z6595" w:id="351"/>
    <w:p>
      <w:pPr>
        <w:spacing w:after="0"/>
        <w:ind w:left="0"/>
        <w:jc w:val="left"/>
      </w:pPr>
      <w:r>
        <w:rPr>
          <w:rFonts w:ascii="Times New Roman"/>
          <w:b/>
          <w:i w:val="false"/>
          <w:color w:val="000000"/>
        </w:rPr>
        <w:t xml:space="preserve"> 
5. Составление формы 530.03 -</w:t>
      </w:r>
      <w:r>
        <w:br/>
      </w:r>
      <w:r>
        <w:rPr>
          <w:rFonts w:ascii="Times New Roman"/>
          <w:b/>
          <w:i w:val="false"/>
          <w:color w:val="000000"/>
        </w:rPr>
        <w:t>
Затраты, возмещаемые за счет компенсационной продукции</w:t>
      </w:r>
    </w:p>
    <w:bookmarkEnd w:id="351"/>
    <w:bookmarkStart w:name="z6596" w:id="352"/>
    <w:p>
      <w:pPr>
        <w:spacing w:after="0"/>
        <w:ind w:left="0"/>
        <w:jc w:val="both"/>
      </w:pPr>
      <w:r>
        <w:rPr>
          <w:rFonts w:ascii="Times New Roman"/>
          <w:b w:val="false"/>
          <w:i w:val="false"/>
          <w:color w:val="000000"/>
          <w:sz w:val="28"/>
        </w:rPr>
        <w:t xml:space="preserve">
      24. Форма 530.03 предназначена для отражения информации по определению затрат, подлежащих возмещению за счет компенсационной продукции. </w:t>
      </w:r>
      <w:r>
        <w:br/>
      </w:r>
      <w:r>
        <w:rPr>
          <w:rFonts w:ascii="Times New Roman"/>
          <w:b w:val="false"/>
          <w:i w:val="false"/>
          <w:color w:val="000000"/>
          <w:sz w:val="28"/>
        </w:rPr>
        <w:t>
</w:t>
      </w:r>
      <w:r>
        <w:rPr>
          <w:rFonts w:ascii="Times New Roman"/>
          <w:b w:val="false"/>
          <w:i w:val="false"/>
          <w:color w:val="000000"/>
          <w:sz w:val="28"/>
        </w:rPr>
        <w:t>
      25. В разделе "Возмещаемые затраты по контрактам на недропользование, заключенным до 1 января 2004 года":</w:t>
      </w:r>
      <w:r>
        <w:br/>
      </w:r>
      <w:r>
        <w:rPr>
          <w:rFonts w:ascii="Times New Roman"/>
          <w:b w:val="false"/>
          <w:i w:val="false"/>
          <w:color w:val="000000"/>
          <w:sz w:val="28"/>
        </w:rPr>
        <w:t>
</w:t>
      </w:r>
      <w:r>
        <w:rPr>
          <w:rFonts w:ascii="Times New Roman"/>
          <w:b w:val="false"/>
          <w:i w:val="false"/>
          <w:color w:val="000000"/>
          <w:sz w:val="28"/>
        </w:rPr>
        <w:t>
      1) в строку 530.03.001 переносится сумма затрат, подлежащая возмещению за счет компенсационной продукции, на начало налогового периода, из строки 530.03.006. Если Декларация представляется впервые, то указанная строка не заполняется;</w:t>
      </w:r>
      <w:r>
        <w:br/>
      </w:r>
      <w:r>
        <w:rPr>
          <w:rFonts w:ascii="Times New Roman"/>
          <w:b w:val="false"/>
          <w:i w:val="false"/>
          <w:color w:val="000000"/>
          <w:sz w:val="28"/>
        </w:rPr>
        <w:t>
</w:t>
      </w:r>
      <w:r>
        <w:rPr>
          <w:rFonts w:ascii="Times New Roman"/>
          <w:b w:val="false"/>
          <w:i w:val="false"/>
          <w:color w:val="000000"/>
          <w:sz w:val="28"/>
        </w:rPr>
        <w:t>
      2) в строке 530.03.002 отражается сумма фактических затрат, произведенных за налоговый период, подлежащих возмещению за счет компенсационной продукции в соответствии с условиями контракта о разделе продукции;</w:t>
      </w:r>
      <w:r>
        <w:br/>
      </w:r>
      <w:r>
        <w:rPr>
          <w:rFonts w:ascii="Times New Roman"/>
          <w:b w:val="false"/>
          <w:i w:val="false"/>
          <w:color w:val="000000"/>
          <w:sz w:val="28"/>
        </w:rPr>
        <w:t>
</w:t>
      </w:r>
      <w:r>
        <w:rPr>
          <w:rFonts w:ascii="Times New Roman"/>
          <w:b w:val="false"/>
          <w:i w:val="false"/>
          <w:color w:val="000000"/>
          <w:sz w:val="28"/>
        </w:rPr>
        <w:t>
      3) в строке 530.03.003 указывается общая сумма затрат, подлежащих возмещению за счет компенсационной продукции, определяемая сложением сумм, указанных в строках 530.03.001 и 530.03.002;</w:t>
      </w:r>
      <w:r>
        <w:br/>
      </w:r>
      <w:r>
        <w:rPr>
          <w:rFonts w:ascii="Times New Roman"/>
          <w:b w:val="false"/>
          <w:i w:val="false"/>
          <w:color w:val="000000"/>
          <w:sz w:val="28"/>
        </w:rPr>
        <w:t>
</w:t>
      </w:r>
      <w:r>
        <w:rPr>
          <w:rFonts w:ascii="Times New Roman"/>
          <w:b w:val="false"/>
          <w:i w:val="false"/>
          <w:color w:val="000000"/>
          <w:sz w:val="28"/>
        </w:rPr>
        <w:t>
      4) в строке 530.03.004 указывается сумма, начисленная на остаток невозмещенных затрат на начало налогового периода согласно условиям контракта;</w:t>
      </w:r>
      <w:r>
        <w:br/>
      </w:r>
      <w:r>
        <w:rPr>
          <w:rFonts w:ascii="Times New Roman"/>
          <w:b w:val="false"/>
          <w:i w:val="false"/>
          <w:color w:val="000000"/>
          <w:sz w:val="28"/>
        </w:rPr>
        <w:t>
</w:t>
      </w:r>
      <w:r>
        <w:rPr>
          <w:rFonts w:ascii="Times New Roman"/>
          <w:b w:val="false"/>
          <w:i w:val="false"/>
          <w:color w:val="000000"/>
          <w:sz w:val="28"/>
        </w:rPr>
        <w:t>
      5) в строке 530.03.005 отражается сумма затрат, возмещаемых за счет компенсационной продукции в размере, не превышающем максимально допустимого, за налоговый период в соответствии с условиями контракта;</w:t>
      </w:r>
      <w:r>
        <w:br/>
      </w:r>
      <w:r>
        <w:rPr>
          <w:rFonts w:ascii="Times New Roman"/>
          <w:b w:val="false"/>
          <w:i w:val="false"/>
          <w:color w:val="000000"/>
          <w:sz w:val="28"/>
        </w:rPr>
        <w:t>
</w:t>
      </w:r>
      <w:r>
        <w:rPr>
          <w:rFonts w:ascii="Times New Roman"/>
          <w:b w:val="false"/>
          <w:i w:val="false"/>
          <w:color w:val="000000"/>
          <w:sz w:val="28"/>
        </w:rPr>
        <w:t>
      6) в строке 530.03.006 указывается сумма затрат, возмещаемых за счет компенсационной продукции с учетом суммы, начисленной на остаток невозмещенных затрат, на конец налогового периода, которая переносится в последующие налоговые периоды и определяется как разница суммы строк 530.03.003, 530.03.004 и строки 530.03.005 (530.03.003 + 530.03.004 - 530.03.005).</w:t>
      </w:r>
      <w:r>
        <w:br/>
      </w:r>
      <w:r>
        <w:rPr>
          <w:rFonts w:ascii="Times New Roman"/>
          <w:b w:val="false"/>
          <w:i w:val="false"/>
          <w:color w:val="000000"/>
          <w:sz w:val="28"/>
        </w:rPr>
        <w:t>
</w:t>
      </w:r>
      <w:r>
        <w:rPr>
          <w:rFonts w:ascii="Times New Roman"/>
          <w:b w:val="false"/>
          <w:i w:val="false"/>
          <w:color w:val="000000"/>
          <w:sz w:val="28"/>
        </w:rPr>
        <w:t>
      26. В разделе "Возмещаемые затраты по контрактам на недропользование, заключенным после 1 января 2004 года":</w:t>
      </w:r>
      <w:r>
        <w:br/>
      </w:r>
      <w:r>
        <w:rPr>
          <w:rFonts w:ascii="Times New Roman"/>
          <w:b w:val="false"/>
          <w:i w:val="false"/>
          <w:color w:val="000000"/>
          <w:sz w:val="28"/>
        </w:rPr>
        <w:t>
</w:t>
      </w:r>
      <w:r>
        <w:rPr>
          <w:rFonts w:ascii="Times New Roman"/>
          <w:b w:val="false"/>
          <w:i w:val="false"/>
          <w:color w:val="000000"/>
          <w:sz w:val="28"/>
        </w:rPr>
        <w:t>
      1) в строке 530.03.007 указываются возмещаемые затраты, не возмещенные недропользователем на начало налогового периода;</w:t>
      </w:r>
      <w:r>
        <w:br/>
      </w:r>
      <w:r>
        <w:rPr>
          <w:rFonts w:ascii="Times New Roman"/>
          <w:b w:val="false"/>
          <w:i w:val="false"/>
          <w:color w:val="000000"/>
          <w:sz w:val="28"/>
        </w:rPr>
        <w:t>
</w:t>
      </w:r>
      <w:r>
        <w:rPr>
          <w:rFonts w:ascii="Times New Roman"/>
          <w:b w:val="false"/>
          <w:i w:val="false"/>
          <w:color w:val="000000"/>
          <w:sz w:val="28"/>
        </w:rPr>
        <w:t xml:space="preserve">
      2) в строке 530.03.008 указываются возмещаемые затраты, фактически произведенные в налоговом периоде; </w:t>
      </w:r>
      <w:r>
        <w:br/>
      </w:r>
      <w:r>
        <w:rPr>
          <w:rFonts w:ascii="Times New Roman"/>
          <w:b w:val="false"/>
          <w:i w:val="false"/>
          <w:color w:val="000000"/>
          <w:sz w:val="28"/>
        </w:rPr>
        <w:t>
</w:t>
      </w:r>
      <w:r>
        <w:rPr>
          <w:rFonts w:ascii="Times New Roman"/>
          <w:b w:val="false"/>
          <w:i w:val="false"/>
          <w:color w:val="000000"/>
          <w:sz w:val="28"/>
        </w:rPr>
        <w:t>
      3) в строке 530.03.009 указываются возмещаемые затраты, фактически возмещенные за счет компенсационной продукции в налоговом периоде;</w:t>
      </w:r>
      <w:r>
        <w:br/>
      </w:r>
      <w:r>
        <w:rPr>
          <w:rFonts w:ascii="Times New Roman"/>
          <w:b w:val="false"/>
          <w:i w:val="false"/>
          <w:color w:val="000000"/>
          <w:sz w:val="28"/>
        </w:rPr>
        <w:t>
</w:t>
      </w:r>
      <w:r>
        <w:rPr>
          <w:rFonts w:ascii="Times New Roman"/>
          <w:b w:val="false"/>
          <w:i w:val="false"/>
          <w:color w:val="000000"/>
          <w:sz w:val="28"/>
        </w:rPr>
        <w:t>
      4) в строке 530.03.010 указывается остаток возмещаемых расходов, не возмещенных на конец налогового периода, который переносится в последующие налоговые периоды и определяется как разница суммы строк 530.03.007, 530.03.008 и строки 530.03.009 (530.03.007 + 530.03.008 - 530.03.009).</w:t>
      </w:r>
      <w:r>
        <w:br/>
      </w:r>
      <w:r>
        <w:rPr>
          <w:rFonts w:ascii="Times New Roman"/>
          <w:b w:val="false"/>
          <w:i w:val="false"/>
          <w:color w:val="000000"/>
          <w:sz w:val="28"/>
        </w:rPr>
        <w:t>
</w:t>
      </w:r>
      <w:r>
        <w:rPr>
          <w:rFonts w:ascii="Times New Roman"/>
          <w:b w:val="false"/>
          <w:i w:val="false"/>
          <w:color w:val="000000"/>
          <w:sz w:val="28"/>
        </w:rPr>
        <w:t>
      27. Коды полезных ископаемых:</w:t>
      </w:r>
      <w:r>
        <w:br/>
      </w:r>
      <w:r>
        <w:rPr>
          <w:rFonts w:ascii="Times New Roman"/>
          <w:b w:val="false"/>
          <w:i w:val="false"/>
          <w:color w:val="000000"/>
          <w:sz w:val="28"/>
        </w:rPr>
        <w:t>
</w:t>
      </w:r>
      <w:r>
        <w:rPr>
          <w:rFonts w:ascii="Times New Roman"/>
          <w:b w:val="false"/>
          <w:i w:val="false"/>
          <w:color w:val="000000"/>
          <w:sz w:val="28"/>
        </w:rPr>
        <w:t>
      0001 Водород</w:t>
      </w:r>
      <w:r>
        <w:br/>
      </w:r>
      <w:r>
        <w:rPr>
          <w:rFonts w:ascii="Times New Roman"/>
          <w:b w:val="false"/>
          <w:i w:val="false"/>
          <w:color w:val="000000"/>
          <w:sz w:val="28"/>
        </w:rPr>
        <w:t>
</w:t>
      </w:r>
      <w:r>
        <w:rPr>
          <w:rFonts w:ascii="Times New Roman"/>
          <w:b w:val="false"/>
          <w:i w:val="false"/>
          <w:color w:val="000000"/>
          <w:sz w:val="28"/>
        </w:rPr>
        <w:t>
      0002 Гелий</w:t>
      </w:r>
      <w:r>
        <w:br/>
      </w:r>
      <w:r>
        <w:rPr>
          <w:rFonts w:ascii="Times New Roman"/>
          <w:b w:val="false"/>
          <w:i w:val="false"/>
          <w:color w:val="000000"/>
          <w:sz w:val="28"/>
        </w:rPr>
        <w:t>
</w:t>
      </w:r>
      <w:r>
        <w:rPr>
          <w:rFonts w:ascii="Times New Roman"/>
          <w:b w:val="false"/>
          <w:i w:val="false"/>
          <w:color w:val="000000"/>
          <w:sz w:val="28"/>
        </w:rPr>
        <w:t>
      0003 Литий</w:t>
      </w:r>
      <w:r>
        <w:br/>
      </w:r>
      <w:r>
        <w:rPr>
          <w:rFonts w:ascii="Times New Roman"/>
          <w:b w:val="false"/>
          <w:i w:val="false"/>
          <w:color w:val="000000"/>
          <w:sz w:val="28"/>
        </w:rPr>
        <w:t>
</w:t>
      </w:r>
      <w:r>
        <w:rPr>
          <w:rFonts w:ascii="Times New Roman"/>
          <w:b w:val="false"/>
          <w:i w:val="false"/>
          <w:color w:val="000000"/>
          <w:sz w:val="28"/>
        </w:rPr>
        <w:t>
      0004 Бериллий</w:t>
      </w:r>
      <w:r>
        <w:br/>
      </w:r>
      <w:r>
        <w:rPr>
          <w:rFonts w:ascii="Times New Roman"/>
          <w:b w:val="false"/>
          <w:i w:val="false"/>
          <w:color w:val="000000"/>
          <w:sz w:val="28"/>
        </w:rPr>
        <w:t>
</w:t>
      </w:r>
      <w:r>
        <w:rPr>
          <w:rFonts w:ascii="Times New Roman"/>
          <w:b w:val="false"/>
          <w:i w:val="false"/>
          <w:color w:val="000000"/>
          <w:sz w:val="28"/>
        </w:rPr>
        <w:t>
      0005 Бор</w:t>
      </w:r>
      <w:r>
        <w:br/>
      </w:r>
      <w:r>
        <w:rPr>
          <w:rFonts w:ascii="Times New Roman"/>
          <w:b w:val="false"/>
          <w:i w:val="false"/>
          <w:color w:val="000000"/>
          <w:sz w:val="28"/>
        </w:rPr>
        <w:t>
</w:t>
      </w:r>
      <w:r>
        <w:rPr>
          <w:rFonts w:ascii="Times New Roman"/>
          <w:b w:val="false"/>
          <w:i w:val="false"/>
          <w:color w:val="000000"/>
          <w:sz w:val="28"/>
        </w:rPr>
        <w:t>
      0006 Углерод</w:t>
      </w:r>
      <w:r>
        <w:br/>
      </w:r>
      <w:r>
        <w:rPr>
          <w:rFonts w:ascii="Times New Roman"/>
          <w:b w:val="false"/>
          <w:i w:val="false"/>
          <w:color w:val="000000"/>
          <w:sz w:val="28"/>
        </w:rPr>
        <w:t>
</w:t>
      </w:r>
      <w:r>
        <w:rPr>
          <w:rFonts w:ascii="Times New Roman"/>
          <w:b w:val="false"/>
          <w:i w:val="false"/>
          <w:color w:val="000000"/>
          <w:sz w:val="28"/>
        </w:rPr>
        <w:t>
      0007 Азот</w:t>
      </w:r>
      <w:r>
        <w:br/>
      </w:r>
      <w:r>
        <w:rPr>
          <w:rFonts w:ascii="Times New Roman"/>
          <w:b w:val="false"/>
          <w:i w:val="false"/>
          <w:color w:val="000000"/>
          <w:sz w:val="28"/>
        </w:rPr>
        <w:t>
</w:t>
      </w:r>
      <w:r>
        <w:rPr>
          <w:rFonts w:ascii="Times New Roman"/>
          <w:b w:val="false"/>
          <w:i w:val="false"/>
          <w:color w:val="000000"/>
          <w:sz w:val="28"/>
        </w:rPr>
        <w:t>
      0008 Кислород</w:t>
      </w:r>
      <w:r>
        <w:br/>
      </w:r>
      <w:r>
        <w:rPr>
          <w:rFonts w:ascii="Times New Roman"/>
          <w:b w:val="false"/>
          <w:i w:val="false"/>
          <w:color w:val="000000"/>
          <w:sz w:val="28"/>
        </w:rPr>
        <w:t>
</w:t>
      </w:r>
      <w:r>
        <w:rPr>
          <w:rFonts w:ascii="Times New Roman"/>
          <w:b w:val="false"/>
          <w:i w:val="false"/>
          <w:color w:val="000000"/>
          <w:sz w:val="28"/>
        </w:rPr>
        <w:t>
      0009 Фтор</w:t>
      </w:r>
      <w:r>
        <w:br/>
      </w:r>
      <w:r>
        <w:rPr>
          <w:rFonts w:ascii="Times New Roman"/>
          <w:b w:val="false"/>
          <w:i w:val="false"/>
          <w:color w:val="000000"/>
          <w:sz w:val="28"/>
        </w:rPr>
        <w:t>
</w:t>
      </w:r>
      <w:r>
        <w:rPr>
          <w:rFonts w:ascii="Times New Roman"/>
          <w:b w:val="false"/>
          <w:i w:val="false"/>
          <w:color w:val="000000"/>
          <w:sz w:val="28"/>
        </w:rPr>
        <w:t>
      0010 Неон</w:t>
      </w:r>
      <w:r>
        <w:br/>
      </w:r>
      <w:r>
        <w:rPr>
          <w:rFonts w:ascii="Times New Roman"/>
          <w:b w:val="false"/>
          <w:i w:val="false"/>
          <w:color w:val="000000"/>
          <w:sz w:val="28"/>
        </w:rPr>
        <w:t>
</w:t>
      </w:r>
      <w:r>
        <w:rPr>
          <w:rFonts w:ascii="Times New Roman"/>
          <w:b w:val="false"/>
          <w:i w:val="false"/>
          <w:color w:val="000000"/>
          <w:sz w:val="28"/>
        </w:rPr>
        <w:t>
      0011 Натрий</w:t>
      </w:r>
      <w:r>
        <w:br/>
      </w:r>
      <w:r>
        <w:rPr>
          <w:rFonts w:ascii="Times New Roman"/>
          <w:b w:val="false"/>
          <w:i w:val="false"/>
          <w:color w:val="000000"/>
          <w:sz w:val="28"/>
        </w:rPr>
        <w:t>
</w:t>
      </w:r>
      <w:r>
        <w:rPr>
          <w:rFonts w:ascii="Times New Roman"/>
          <w:b w:val="false"/>
          <w:i w:val="false"/>
          <w:color w:val="000000"/>
          <w:sz w:val="28"/>
        </w:rPr>
        <w:t>
      0012 Магний</w:t>
      </w:r>
      <w:r>
        <w:br/>
      </w:r>
      <w:r>
        <w:rPr>
          <w:rFonts w:ascii="Times New Roman"/>
          <w:b w:val="false"/>
          <w:i w:val="false"/>
          <w:color w:val="000000"/>
          <w:sz w:val="28"/>
        </w:rPr>
        <w:t>
</w:t>
      </w:r>
      <w:r>
        <w:rPr>
          <w:rFonts w:ascii="Times New Roman"/>
          <w:b w:val="false"/>
          <w:i w:val="false"/>
          <w:color w:val="000000"/>
          <w:sz w:val="28"/>
        </w:rPr>
        <w:t>
      0013 Алюминий</w:t>
      </w:r>
      <w:r>
        <w:br/>
      </w:r>
      <w:r>
        <w:rPr>
          <w:rFonts w:ascii="Times New Roman"/>
          <w:b w:val="false"/>
          <w:i w:val="false"/>
          <w:color w:val="000000"/>
          <w:sz w:val="28"/>
        </w:rPr>
        <w:t>
</w:t>
      </w:r>
      <w:r>
        <w:rPr>
          <w:rFonts w:ascii="Times New Roman"/>
          <w:b w:val="false"/>
          <w:i w:val="false"/>
          <w:color w:val="000000"/>
          <w:sz w:val="28"/>
        </w:rPr>
        <w:t>
      0014 Кремний</w:t>
      </w:r>
      <w:r>
        <w:br/>
      </w:r>
      <w:r>
        <w:rPr>
          <w:rFonts w:ascii="Times New Roman"/>
          <w:b w:val="false"/>
          <w:i w:val="false"/>
          <w:color w:val="000000"/>
          <w:sz w:val="28"/>
        </w:rPr>
        <w:t>
</w:t>
      </w:r>
      <w:r>
        <w:rPr>
          <w:rFonts w:ascii="Times New Roman"/>
          <w:b w:val="false"/>
          <w:i w:val="false"/>
          <w:color w:val="000000"/>
          <w:sz w:val="28"/>
        </w:rPr>
        <w:t>
      0015 Фосфор</w:t>
      </w:r>
      <w:r>
        <w:br/>
      </w:r>
      <w:r>
        <w:rPr>
          <w:rFonts w:ascii="Times New Roman"/>
          <w:b w:val="false"/>
          <w:i w:val="false"/>
          <w:color w:val="000000"/>
          <w:sz w:val="28"/>
        </w:rPr>
        <w:t>
</w:t>
      </w:r>
      <w:r>
        <w:rPr>
          <w:rFonts w:ascii="Times New Roman"/>
          <w:b w:val="false"/>
          <w:i w:val="false"/>
          <w:color w:val="000000"/>
          <w:sz w:val="28"/>
        </w:rPr>
        <w:t>
      0016 Сера</w:t>
      </w:r>
      <w:r>
        <w:br/>
      </w:r>
      <w:r>
        <w:rPr>
          <w:rFonts w:ascii="Times New Roman"/>
          <w:b w:val="false"/>
          <w:i w:val="false"/>
          <w:color w:val="000000"/>
          <w:sz w:val="28"/>
        </w:rPr>
        <w:t>
</w:t>
      </w:r>
      <w:r>
        <w:rPr>
          <w:rFonts w:ascii="Times New Roman"/>
          <w:b w:val="false"/>
          <w:i w:val="false"/>
          <w:color w:val="000000"/>
          <w:sz w:val="28"/>
        </w:rPr>
        <w:t xml:space="preserve">
      0017 Хлор </w:t>
      </w:r>
      <w:r>
        <w:br/>
      </w:r>
      <w:r>
        <w:rPr>
          <w:rFonts w:ascii="Times New Roman"/>
          <w:b w:val="false"/>
          <w:i w:val="false"/>
          <w:color w:val="000000"/>
          <w:sz w:val="28"/>
        </w:rPr>
        <w:t>
</w:t>
      </w:r>
      <w:r>
        <w:rPr>
          <w:rFonts w:ascii="Times New Roman"/>
          <w:b w:val="false"/>
          <w:i w:val="false"/>
          <w:color w:val="000000"/>
          <w:sz w:val="28"/>
        </w:rPr>
        <w:t>
      0018 Аргон</w:t>
      </w:r>
      <w:r>
        <w:br/>
      </w:r>
      <w:r>
        <w:rPr>
          <w:rFonts w:ascii="Times New Roman"/>
          <w:b w:val="false"/>
          <w:i w:val="false"/>
          <w:color w:val="000000"/>
          <w:sz w:val="28"/>
        </w:rPr>
        <w:t>
</w:t>
      </w:r>
      <w:r>
        <w:rPr>
          <w:rFonts w:ascii="Times New Roman"/>
          <w:b w:val="false"/>
          <w:i w:val="false"/>
          <w:color w:val="000000"/>
          <w:sz w:val="28"/>
        </w:rPr>
        <w:t>
      0019 Калий</w:t>
      </w:r>
      <w:r>
        <w:br/>
      </w:r>
      <w:r>
        <w:rPr>
          <w:rFonts w:ascii="Times New Roman"/>
          <w:b w:val="false"/>
          <w:i w:val="false"/>
          <w:color w:val="000000"/>
          <w:sz w:val="28"/>
        </w:rPr>
        <w:t>
</w:t>
      </w:r>
      <w:r>
        <w:rPr>
          <w:rFonts w:ascii="Times New Roman"/>
          <w:b w:val="false"/>
          <w:i w:val="false"/>
          <w:color w:val="000000"/>
          <w:sz w:val="28"/>
        </w:rPr>
        <w:t>
      0020 Кальций</w:t>
      </w:r>
      <w:r>
        <w:br/>
      </w:r>
      <w:r>
        <w:rPr>
          <w:rFonts w:ascii="Times New Roman"/>
          <w:b w:val="false"/>
          <w:i w:val="false"/>
          <w:color w:val="000000"/>
          <w:sz w:val="28"/>
        </w:rPr>
        <w:t>
</w:t>
      </w:r>
      <w:r>
        <w:rPr>
          <w:rFonts w:ascii="Times New Roman"/>
          <w:b w:val="false"/>
          <w:i w:val="false"/>
          <w:color w:val="000000"/>
          <w:sz w:val="28"/>
        </w:rPr>
        <w:t>
      0021 Скандий</w:t>
      </w:r>
      <w:r>
        <w:br/>
      </w:r>
      <w:r>
        <w:rPr>
          <w:rFonts w:ascii="Times New Roman"/>
          <w:b w:val="false"/>
          <w:i w:val="false"/>
          <w:color w:val="000000"/>
          <w:sz w:val="28"/>
        </w:rPr>
        <w:t>
</w:t>
      </w:r>
      <w:r>
        <w:rPr>
          <w:rFonts w:ascii="Times New Roman"/>
          <w:b w:val="false"/>
          <w:i w:val="false"/>
          <w:color w:val="000000"/>
          <w:sz w:val="28"/>
        </w:rPr>
        <w:t>
      0022 Титан</w:t>
      </w:r>
      <w:r>
        <w:br/>
      </w:r>
      <w:r>
        <w:rPr>
          <w:rFonts w:ascii="Times New Roman"/>
          <w:b w:val="false"/>
          <w:i w:val="false"/>
          <w:color w:val="000000"/>
          <w:sz w:val="28"/>
        </w:rPr>
        <w:t>
</w:t>
      </w:r>
      <w:r>
        <w:rPr>
          <w:rFonts w:ascii="Times New Roman"/>
          <w:b w:val="false"/>
          <w:i w:val="false"/>
          <w:color w:val="000000"/>
          <w:sz w:val="28"/>
        </w:rPr>
        <w:t>
      0023 Ванадий</w:t>
      </w:r>
      <w:r>
        <w:br/>
      </w:r>
      <w:r>
        <w:rPr>
          <w:rFonts w:ascii="Times New Roman"/>
          <w:b w:val="false"/>
          <w:i w:val="false"/>
          <w:color w:val="000000"/>
          <w:sz w:val="28"/>
        </w:rPr>
        <w:t>
</w:t>
      </w:r>
      <w:r>
        <w:rPr>
          <w:rFonts w:ascii="Times New Roman"/>
          <w:b w:val="false"/>
          <w:i w:val="false"/>
          <w:color w:val="000000"/>
          <w:sz w:val="28"/>
        </w:rPr>
        <w:t>
      0024 Хром</w:t>
      </w:r>
      <w:r>
        <w:br/>
      </w:r>
      <w:r>
        <w:rPr>
          <w:rFonts w:ascii="Times New Roman"/>
          <w:b w:val="false"/>
          <w:i w:val="false"/>
          <w:color w:val="000000"/>
          <w:sz w:val="28"/>
        </w:rPr>
        <w:t>
</w:t>
      </w:r>
      <w:r>
        <w:rPr>
          <w:rFonts w:ascii="Times New Roman"/>
          <w:b w:val="false"/>
          <w:i w:val="false"/>
          <w:color w:val="000000"/>
          <w:sz w:val="28"/>
        </w:rPr>
        <w:t>
      0025 Марганец</w:t>
      </w:r>
      <w:r>
        <w:br/>
      </w:r>
      <w:r>
        <w:rPr>
          <w:rFonts w:ascii="Times New Roman"/>
          <w:b w:val="false"/>
          <w:i w:val="false"/>
          <w:color w:val="000000"/>
          <w:sz w:val="28"/>
        </w:rPr>
        <w:t>
</w:t>
      </w:r>
      <w:r>
        <w:rPr>
          <w:rFonts w:ascii="Times New Roman"/>
          <w:b w:val="false"/>
          <w:i w:val="false"/>
          <w:color w:val="000000"/>
          <w:sz w:val="28"/>
        </w:rPr>
        <w:t>
      0026 Железо</w:t>
      </w:r>
      <w:r>
        <w:br/>
      </w:r>
      <w:r>
        <w:rPr>
          <w:rFonts w:ascii="Times New Roman"/>
          <w:b w:val="false"/>
          <w:i w:val="false"/>
          <w:color w:val="000000"/>
          <w:sz w:val="28"/>
        </w:rPr>
        <w:t>
</w:t>
      </w:r>
      <w:r>
        <w:rPr>
          <w:rFonts w:ascii="Times New Roman"/>
          <w:b w:val="false"/>
          <w:i w:val="false"/>
          <w:color w:val="000000"/>
          <w:sz w:val="28"/>
        </w:rPr>
        <w:t>
      0027 Кобальт</w:t>
      </w:r>
      <w:r>
        <w:br/>
      </w:r>
      <w:r>
        <w:rPr>
          <w:rFonts w:ascii="Times New Roman"/>
          <w:b w:val="false"/>
          <w:i w:val="false"/>
          <w:color w:val="000000"/>
          <w:sz w:val="28"/>
        </w:rPr>
        <w:t>
</w:t>
      </w:r>
      <w:r>
        <w:rPr>
          <w:rFonts w:ascii="Times New Roman"/>
          <w:b w:val="false"/>
          <w:i w:val="false"/>
          <w:color w:val="000000"/>
          <w:sz w:val="28"/>
        </w:rPr>
        <w:t>
      0028 Никель</w:t>
      </w:r>
      <w:r>
        <w:br/>
      </w:r>
      <w:r>
        <w:rPr>
          <w:rFonts w:ascii="Times New Roman"/>
          <w:b w:val="false"/>
          <w:i w:val="false"/>
          <w:color w:val="000000"/>
          <w:sz w:val="28"/>
        </w:rPr>
        <w:t>
</w:t>
      </w:r>
      <w:r>
        <w:rPr>
          <w:rFonts w:ascii="Times New Roman"/>
          <w:b w:val="false"/>
          <w:i w:val="false"/>
          <w:color w:val="000000"/>
          <w:sz w:val="28"/>
        </w:rPr>
        <w:t>
      0029 Медь</w:t>
      </w:r>
      <w:r>
        <w:br/>
      </w:r>
      <w:r>
        <w:rPr>
          <w:rFonts w:ascii="Times New Roman"/>
          <w:b w:val="false"/>
          <w:i w:val="false"/>
          <w:color w:val="000000"/>
          <w:sz w:val="28"/>
        </w:rPr>
        <w:t>
</w:t>
      </w:r>
      <w:r>
        <w:rPr>
          <w:rFonts w:ascii="Times New Roman"/>
          <w:b w:val="false"/>
          <w:i w:val="false"/>
          <w:color w:val="000000"/>
          <w:sz w:val="28"/>
        </w:rPr>
        <w:t>
      0030 Цинк</w:t>
      </w:r>
      <w:r>
        <w:br/>
      </w:r>
      <w:r>
        <w:rPr>
          <w:rFonts w:ascii="Times New Roman"/>
          <w:b w:val="false"/>
          <w:i w:val="false"/>
          <w:color w:val="000000"/>
          <w:sz w:val="28"/>
        </w:rPr>
        <w:t>
</w:t>
      </w:r>
      <w:r>
        <w:rPr>
          <w:rFonts w:ascii="Times New Roman"/>
          <w:b w:val="false"/>
          <w:i w:val="false"/>
          <w:color w:val="000000"/>
          <w:sz w:val="28"/>
        </w:rPr>
        <w:t>
      0031 Галлий</w:t>
      </w:r>
      <w:r>
        <w:br/>
      </w:r>
      <w:r>
        <w:rPr>
          <w:rFonts w:ascii="Times New Roman"/>
          <w:b w:val="false"/>
          <w:i w:val="false"/>
          <w:color w:val="000000"/>
          <w:sz w:val="28"/>
        </w:rPr>
        <w:t>
</w:t>
      </w:r>
      <w:r>
        <w:rPr>
          <w:rFonts w:ascii="Times New Roman"/>
          <w:b w:val="false"/>
          <w:i w:val="false"/>
          <w:color w:val="000000"/>
          <w:sz w:val="28"/>
        </w:rPr>
        <w:t>
      0032 Германий</w:t>
      </w:r>
      <w:r>
        <w:br/>
      </w:r>
      <w:r>
        <w:rPr>
          <w:rFonts w:ascii="Times New Roman"/>
          <w:b w:val="false"/>
          <w:i w:val="false"/>
          <w:color w:val="000000"/>
          <w:sz w:val="28"/>
        </w:rPr>
        <w:t>
</w:t>
      </w:r>
      <w:r>
        <w:rPr>
          <w:rFonts w:ascii="Times New Roman"/>
          <w:b w:val="false"/>
          <w:i w:val="false"/>
          <w:color w:val="000000"/>
          <w:sz w:val="28"/>
        </w:rPr>
        <w:t>
      0033 Мышьяк</w:t>
      </w:r>
      <w:r>
        <w:br/>
      </w:r>
      <w:r>
        <w:rPr>
          <w:rFonts w:ascii="Times New Roman"/>
          <w:b w:val="false"/>
          <w:i w:val="false"/>
          <w:color w:val="000000"/>
          <w:sz w:val="28"/>
        </w:rPr>
        <w:t>
</w:t>
      </w:r>
      <w:r>
        <w:rPr>
          <w:rFonts w:ascii="Times New Roman"/>
          <w:b w:val="false"/>
          <w:i w:val="false"/>
          <w:color w:val="000000"/>
          <w:sz w:val="28"/>
        </w:rPr>
        <w:t>
      0034 Селен</w:t>
      </w:r>
      <w:r>
        <w:br/>
      </w:r>
      <w:r>
        <w:rPr>
          <w:rFonts w:ascii="Times New Roman"/>
          <w:b w:val="false"/>
          <w:i w:val="false"/>
          <w:color w:val="000000"/>
          <w:sz w:val="28"/>
        </w:rPr>
        <w:t>
</w:t>
      </w:r>
      <w:r>
        <w:rPr>
          <w:rFonts w:ascii="Times New Roman"/>
          <w:b w:val="false"/>
          <w:i w:val="false"/>
          <w:color w:val="000000"/>
          <w:sz w:val="28"/>
        </w:rPr>
        <w:t>
      0035 Бром</w:t>
      </w:r>
      <w:r>
        <w:br/>
      </w:r>
      <w:r>
        <w:rPr>
          <w:rFonts w:ascii="Times New Roman"/>
          <w:b w:val="false"/>
          <w:i w:val="false"/>
          <w:color w:val="000000"/>
          <w:sz w:val="28"/>
        </w:rPr>
        <w:t>
</w:t>
      </w:r>
      <w:r>
        <w:rPr>
          <w:rFonts w:ascii="Times New Roman"/>
          <w:b w:val="false"/>
          <w:i w:val="false"/>
          <w:color w:val="000000"/>
          <w:sz w:val="28"/>
        </w:rPr>
        <w:t>
      0036 Криптон</w:t>
      </w:r>
      <w:r>
        <w:br/>
      </w:r>
      <w:r>
        <w:rPr>
          <w:rFonts w:ascii="Times New Roman"/>
          <w:b w:val="false"/>
          <w:i w:val="false"/>
          <w:color w:val="000000"/>
          <w:sz w:val="28"/>
        </w:rPr>
        <w:t>
</w:t>
      </w:r>
      <w:r>
        <w:rPr>
          <w:rFonts w:ascii="Times New Roman"/>
          <w:b w:val="false"/>
          <w:i w:val="false"/>
          <w:color w:val="000000"/>
          <w:sz w:val="28"/>
        </w:rPr>
        <w:t>
      0037 Рубидий</w:t>
      </w:r>
      <w:r>
        <w:br/>
      </w:r>
      <w:r>
        <w:rPr>
          <w:rFonts w:ascii="Times New Roman"/>
          <w:b w:val="false"/>
          <w:i w:val="false"/>
          <w:color w:val="000000"/>
          <w:sz w:val="28"/>
        </w:rPr>
        <w:t>
</w:t>
      </w:r>
      <w:r>
        <w:rPr>
          <w:rFonts w:ascii="Times New Roman"/>
          <w:b w:val="false"/>
          <w:i w:val="false"/>
          <w:color w:val="000000"/>
          <w:sz w:val="28"/>
        </w:rPr>
        <w:t>
      0038 Стронций</w:t>
      </w:r>
      <w:r>
        <w:br/>
      </w:r>
      <w:r>
        <w:rPr>
          <w:rFonts w:ascii="Times New Roman"/>
          <w:b w:val="false"/>
          <w:i w:val="false"/>
          <w:color w:val="000000"/>
          <w:sz w:val="28"/>
        </w:rPr>
        <w:t>
</w:t>
      </w:r>
      <w:r>
        <w:rPr>
          <w:rFonts w:ascii="Times New Roman"/>
          <w:b w:val="false"/>
          <w:i w:val="false"/>
          <w:color w:val="000000"/>
          <w:sz w:val="28"/>
        </w:rPr>
        <w:t>
      0039 Иттрий</w:t>
      </w:r>
      <w:r>
        <w:br/>
      </w:r>
      <w:r>
        <w:rPr>
          <w:rFonts w:ascii="Times New Roman"/>
          <w:b w:val="false"/>
          <w:i w:val="false"/>
          <w:color w:val="000000"/>
          <w:sz w:val="28"/>
        </w:rPr>
        <w:t>
</w:t>
      </w:r>
      <w:r>
        <w:rPr>
          <w:rFonts w:ascii="Times New Roman"/>
          <w:b w:val="false"/>
          <w:i w:val="false"/>
          <w:color w:val="000000"/>
          <w:sz w:val="28"/>
        </w:rPr>
        <w:t>
      0040 Цирконий</w:t>
      </w:r>
      <w:r>
        <w:br/>
      </w:r>
      <w:r>
        <w:rPr>
          <w:rFonts w:ascii="Times New Roman"/>
          <w:b w:val="false"/>
          <w:i w:val="false"/>
          <w:color w:val="000000"/>
          <w:sz w:val="28"/>
        </w:rPr>
        <w:t>
</w:t>
      </w:r>
      <w:r>
        <w:rPr>
          <w:rFonts w:ascii="Times New Roman"/>
          <w:b w:val="false"/>
          <w:i w:val="false"/>
          <w:color w:val="000000"/>
          <w:sz w:val="28"/>
        </w:rPr>
        <w:t>
      0041 Ниобий</w:t>
      </w:r>
      <w:r>
        <w:br/>
      </w:r>
      <w:r>
        <w:rPr>
          <w:rFonts w:ascii="Times New Roman"/>
          <w:b w:val="false"/>
          <w:i w:val="false"/>
          <w:color w:val="000000"/>
          <w:sz w:val="28"/>
        </w:rPr>
        <w:t>
</w:t>
      </w:r>
      <w:r>
        <w:rPr>
          <w:rFonts w:ascii="Times New Roman"/>
          <w:b w:val="false"/>
          <w:i w:val="false"/>
          <w:color w:val="000000"/>
          <w:sz w:val="28"/>
        </w:rPr>
        <w:t>
      0042 Молибден</w:t>
      </w:r>
      <w:r>
        <w:br/>
      </w:r>
      <w:r>
        <w:rPr>
          <w:rFonts w:ascii="Times New Roman"/>
          <w:b w:val="false"/>
          <w:i w:val="false"/>
          <w:color w:val="000000"/>
          <w:sz w:val="28"/>
        </w:rPr>
        <w:t>
</w:t>
      </w:r>
      <w:r>
        <w:rPr>
          <w:rFonts w:ascii="Times New Roman"/>
          <w:b w:val="false"/>
          <w:i w:val="false"/>
          <w:color w:val="000000"/>
          <w:sz w:val="28"/>
        </w:rPr>
        <w:t>
      0043 Технеций</w:t>
      </w:r>
      <w:r>
        <w:br/>
      </w:r>
      <w:r>
        <w:rPr>
          <w:rFonts w:ascii="Times New Roman"/>
          <w:b w:val="false"/>
          <w:i w:val="false"/>
          <w:color w:val="000000"/>
          <w:sz w:val="28"/>
        </w:rPr>
        <w:t>
</w:t>
      </w:r>
      <w:r>
        <w:rPr>
          <w:rFonts w:ascii="Times New Roman"/>
          <w:b w:val="false"/>
          <w:i w:val="false"/>
          <w:color w:val="000000"/>
          <w:sz w:val="28"/>
        </w:rPr>
        <w:t>
      0044 Рутений</w:t>
      </w:r>
      <w:r>
        <w:br/>
      </w:r>
      <w:r>
        <w:rPr>
          <w:rFonts w:ascii="Times New Roman"/>
          <w:b w:val="false"/>
          <w:i w:val="false"/>
          <w:color w:val="000000"/>
          <w:sz w:val="28"/>
        </w:rPr>
        <w:t>
</w:t>
      </w:r>
      <w:r>
        <w:rPr>
          <w:rFonts w:ascii="Times New Roman"/>
          <w:b w:val="false"/>
          <w:i w:val="false"/>
          <w:color w:val="000000"/>
          <w:sz w:val="28"/>
        </w:rPr>
        <w:t>
      0045 Родий</w:t>
      </w:r>
      <w:r>
        <w:br/>
      </w:r>
      <w:r>
        <w:rPr>
          <w:rFonts w:ascii="Times New Roman"/>
          <w:b w:val="false"/>
          <w:i w:val="false"/>
          <w:color w:val="000000"/>
          <w:sz w:val="28"/>
        </w:rPr>
        <w:t>
</w:t>
      </w:r>
      <w:r>
        <w:rPr>
          <w:rFonts w:ascii="Times New Roman"/>
          <w:b w:val="false"/>
          <w:i w:val="false"/>
          <w:color w:val="000000"/>
          <w:sz w:val="28"/>
        </w:rPr>
        <w:t>
      0046 Палладий</w:t>
      </w:r>
      <w:r>
        <w:br/>
      </w:r>
      <w:r>
        <w:rPr>
          <w:rFonts w:ascii="Times New Roman"/>
          <w:b w:val="false"/>
          <w:i w:val="false"/>
          <w:color w:val="000000"/>
          <w:sz w:val="28"/>
        </w:rPr>
        <w:t>
</w:t>
      </w:r>
      <w:r>
        <w:rPr>
          <w:rFonts w:ascii="Times New Roman"/>
          <w:b w:val="false"/>
          <w:i w:val="false"/>
          <w:color w:val="000000"/>
          <w:sz w:val="28"/>
        </w:rPr>
        <w:t>
      0047 Серебро</w:t>
      </w:r>
      <w:r>
        <w:br/>
      </w:r>
      <w:r>
        <w:rPr>
          <w:rFonts w:ascii="Times New Roman"/>
          <w:b w:val="false"/>
          <w:i w:val="false"/>
          <w:color w:val="000000"/>
          <w:sz w:val="28"/>
        </w:rPr>
        <w:t>
</w:t>
      </w:r>
      <w:r>
        <w:rPr>
          <w:rFonts w:ascii="Times New Roman"/>
          <w:b w:val="false"/>
          <w:i w:val="false"/>
          <w:color w:val="000000"/>
          <w:sz w:val="28"/>
        </w:rPr>
        <w:t>
      0048 Кадмий</w:t>
      </w:r>
      <w:r>
        <w:br/>
      </w:r>
      <w:r>
        <w:rPr>
          <w:rFonts w:ascii="Times New Roman"/>
          <w:b w:val="false"/>
          <w:i w:val="false"/>
          <w:color w:val="000000"/>
          <w:sz w:val="28"/>
        </w:rPr>
        <w:t>
</w:t>
      </w:r>
      <w:r>
        <w:rPr>
          <w:rFonts w:ascii="Times New Roman"/>
          <w:b w:val="false"/>
          <w:i w:val="false"/>
          <w:color w:val="000000"/>
          <w:sz w:val="28"/>
        </w:rPr>
        <w:t>
      0049 Индий</w:t>
      </w:r>
      <w:r>
        <w:br/>
      </w:r>
      <w:r>
        <w:rPr>
          <w:rFonts w:ascii="Times New Roman"/>
          <w:b w:val="false"/>
          <w:i w:val="false"/>
          <w:color w:val="000000"/>
          <w:sz w:val="28"/>
        </w:rPr>
        <w:t>
</w:t>
      </w:r>
      <w:r>
        <w:rPr>
          <w:rFonts w:ascii="Times New Roman"/>
          <w:b w:val="false"/>
          <w:i w:val="false"/>
          <w:color w:val="000000"/>
          <w:sz w:val="28"/>
        </w:rPr>
        <w:t>
      0050 Олово</w:t>
      </w:r>
      <w:r>
        <w:br/>
      </w:r>
      <w:r>
        <w:rPr>
          <w:rFonts w:ascii="Times New Roman"/>
          <w:b w:val="false"/>
          <w:i w:val="false"/>
          <w:color w:val="000000"/>
          <w:sz w:val="28"/>
        </w:rPr>
        <w:t>
</w:t>
      </w:r>
      <w:r>
        <w:rPr>
          <w:rFonts w:ascii="Times New Roman"/>
          <w:b w:val="false"/>
          <w:i w:val="false"/>
          <w:color w:val="000000"/>
          <w:sz w:val="28"/>
        </w:rPr>
        <w:t>
      0051 Сурьма</w:t>
      </w:r>
      <w:r>
        <w:br/>
      </w:r>
      <w:r>
        <w:rPr>
          <w:rFonts w:ascii="Times New Roman"/>
          <w:b w:val="false"/>
          <w:i w:val="false"/>
          <w:color w:val="000000"/>
          <w:sz w:val="28"/>
        </w:rPr>
        <w:t>
</w:t>
      </w:r>
      <w:r>
        <w:rPr>
          <w:rFonts w:ascii="Times New Roman"/>
          <w:b w:val="false"/>
          <w:i w:val="false"/>
          <w:color w:val="000000"/>
          <w:sz w:val="28"/>
        </w:rPr>
        <w:t>
      0052 Теллур</w:t>
      </w:r>
      <w:r>
        <w:br/>
      </w:r>
      <w:r>
        <w:rPr>
          <w:rFonts w:ascii="Times New Roman"/>
          <w:b w:val="false"/>
          <w:i w:val="false"/>
          <w:color w:val="000000"/>
          <w:sz w:val="28"/>
        </w:rPr>
        <w:t>
</w:t>
      </w:r>
      <w:r>
        <w:rPr>
          <w:rFonts w:ascii="Times New Roman"/>
          <w:b w:val="false"/>
          <w:i w:val="false"/>
          <w:color w:val="000000"/>
          <w:sz w:val="28"/>
        </w:rPr>
        <w:t>
      0053 Йод</w:t>
      </w:r>
      <w:r>
        <w:br/>
      </w:r>
      <w:r>
        <w:rPr>
          <w:rFonts w:ascii="Times New Roman"/>
          <w:b w:val="false"/>
          <w:i w:val="false"/>
          <w:color w:val="000000"/>
          <w:sz w:val="28"/>
        </w:rPr>
        <w:t>
</w:t>
      </w:r>
      <w:r>
        <w:rPr>
          <w:rFonts w:ascii="Times New Roman"/>
          <w:b w:val="false"/>
          <w:i w:val="false"/>
          <w:color w:val="000000"/>
          <w:sz w:val="28"/>
        </w:rPr>
        <w:t>
      0054 Ксенон</w:t>
      </w:r>
      <w:r>
        <w:br/>
      </w:r>
      <w:r>
        <w:rPr>
          <w:rFonts w:ascii="Times New Roman"/>
          <w:b w:val="false"/>
          <w:i w:val="false"/>
          <w:color w:val="000000"/>
          <w:sz w:val="28"/>
        </w:rPr>
        <w:t>
</w:t>
      </w:r>
      <w:r>
        <w:rPr>
          <w:rFonts w:ascii="Times New Roman"/>
          <w:b w:val="false"/>
          <w:i w:val="false"/>
          <w:color w:val="000000"/>
          <w:sz w:val="28"/>
        </w:rPr>
        <w:t>
      0055 Цезий</w:t>
      </w:r>
      <w:r>
        <w:br/>
      </w:r>
      <w:r>
        <w:rPr>
          <w:rFonts w:ascii="Times New Roman"/>
          <w:b w:val="false"/>
          <w:i w:val="false"/>
          <w:color w:val="000000"/>
          <w:sz w:val="28"/>
        </w:rPr>
        <w:t>
</w:t>
      </w:r>
      <w:r>
        <w:rPr>
          <w:rFonts w:ascii="Times New Roman"/>
          <w:b w:val="false"/>
          <w:i w:val="false"/>
          <w:color w:val="000000"/>
          <w:sz w:val="28"/>
        </w:rPr>
        <w:t>
      0056 Барий</w:t>
      </w:r>
      <w:r>
        <w:br/>
      </w:r>
      <w:r>
        <w:rPr>
          <w:rFonts w:ascii="Times New Roman"/>
          <w:b w:val="false"/>
          <w:i w:val="false"/>
          <w:color w:val="000000"/>
          <w:sz w:val="28"/>
        </w:rPr>
        <w:t>
</w:t>
      </w:r>
      <w:r>
        <w:rPr>
          <w:rFonts w:ascii="Times New Roman"/>
          <w:b w:val="false"/>
          <w:i w:val="false"/>
          <w:color w:val="000000"/>
          <w:sz w:val="28"/>
        </w:rPr>
        <w:t>
      0057 Лантан</w:t>
      </w:r>
      <w:r>
        <w:br/>
      </w:r>
      <w:r>
        <w:rPr>
          <w:rFonts w:ascii="Times New Roman"/>
          <w:b w:val="false"/>
          <w:i w:val="false"/>
          <w:color w:val="000000"/>
          <w:sz w:val="28"/>
        </w:rPr>
        <w:t>
</w:t>
      </w:r>
      <w:r>
        <w:rPr>
          <w:rFonts w:ascii="Times New Roman"/>
          <w:b w:val="false"/>
          <w:i w:val="false"/>
          <w:color w:val="000000"/>
          <w:sz w:val="28"/>
        </w:rPr>
        <w:t>
      0058 Гафний</w:t>
      </w:r>
      <w:r>
        <w:br/>
      </w:r>
      <w:r>
        <w:rPr>
          <w:rFonts w:ascii="Times New Roman"/>
          <w:b w:val="false"/>
          <w:i w:val="false"/>
          <w:color w:val="000000"/>
          <w:sz w:val="28"/>
        </w:rPr>
        <w:t>
</w:t>
      </w:r>
      <w:r>
        <w:rPr>
          <w:rFonts w:ascii="Times New Roman"/>
          <w:b w:val="false"/>
          <w:i w:val="false"/>
          <w:color w:val="000000"/>
          <w:sz w:val="28"/>
        </w:rPr>
        <w:t>
      0059 Тантал</w:t>
      </w:r>
      <w:r>
        <w:br/>
      </w:r>
      <w:r>
        <w:rPr>
          <w:rFonts w:ascii="Times New Roman"/>
          <w:b w:val="false"/>
          <w:i w:val="false"/>
          <w:color w:val="000000"/>
          <w:sz w:val="28"/>
        </w:rPr>
        <w:t>
</w:t>
      </w:r>
      <w:r>
        <w:rPr>
          <w:rFonts w:ascii="Times New Roman"/>
          <w:b w:val="false"/>
          <w:i w:val="false"/>
          <w:color w:val="000000"/>
          <w:sz w:val="28"/>
        </w:rPr>
        <w:t>
      0060 Вольфрам</w:t>
      </w:r>
      <w:r>
        <w:br/>
      </w:r>
      <w:r>
        <w:rPr>
          <w:rFonts w:ascii="Times New Roman"/>
          <w:b w:val="false"/>
          <w:i w:val="false"/>
          <w:color w:val="000000"/>
          <w:sz w:val="28"/>
        </w:rPr>
        <w:t>
</w:t>
      </w:r>
      <w:r>
        <w:rPr>
          <w:rFonts w:ascii="Times New Roman"/>
          <w:b w:val="false"/>
          <w:i w:val="false"/>
          <w:color w:val="000000"/>
          <w:sz w:val="28"/>
        </w:rPr>
        <w:t>
      0061 Рений</w:t>
      </w:r>
      <w:r>
        <w:br/>
      </w:r>
      <w:r>
        <w:rPr>
          <w:rFonts w:ascii="Times New Roman"/>
          <w:b w:val="false"/>
          <w:i w:val="false"/>
          <w:color w:val="000000"/>
          <w:sz w:val="28"/>
        </w:rPr>
        <w:t>
</w:t>
      </w:r>
      <w:r>
        <w:rPr>
          <w:rFonts w:ascii="Times New Roman"/>
          <w:b w:val="false"/>
          <w:i w:val="false"/>
          <w:color w:val="000000"/>
          <w:sz w:val="28"/>
        </w:rPr>
        <w:t>
      0062 Осмий</w:t>
      </w:r>
      <w:r>
        <w:br/>
      </w:r>
      <w:r>
        <w:rPr>
          <w:rFonts w:ascii="Times New Roman"/>
          <w:b w:val="false"/>
          <w:i w:val="false"/>
          <w:color w:val="000000"/>
          <w:sz w:val="28"/>
        </w:rPr>
        <w:t>
</w:t>
      </w:r>
      <w:r>
        <w:rPr>
          <w:rFonts w:ascii="Times New Roman"/>
          <w:b w:val="false"/>
          <w:i w:val="false"/>
          <w:color w:val="000000"/>
          <w:sz w:val="28"/>
        </w:rPr>
        <w:t>
      0063 Иридий</w:t>
      </w:r>
      <w:r>
        <w:br/>
      </w:r>
      <w:r>
        <w:rPr>
          <w:rFonts w:ascii="Times New Roman"/>
          <w:b w:val="false"/>
          <w:i w:val="false"/>
          <w:color w:val="000000"/>
          <w:sz w:val="28"/>
        </w:rPr>
        <w:t>
</w:t>
      </w:r>
      <w:r>
        <w:rPr>
          <w:rFonts w:ascii="Times New Roman"/>
          <w:b w:val="false"/>
          <w:i w:val="false"/>
          <w:color w:val="000000"/>
          <w:sz w:val="28"/>
        </w:rPr>
        <w:t>
      0064 Платина</w:t>
      </w:r>
      <w:r>
        <w:br/>
      </w:r>
      <w:r>
        <w:rPr>
          <w:rFonts w:ascii="Times New Roman"/>
          <w:b w:val="false"/>
          <w:i w:val="false"/>
          <w:color w:val="000000"/>
          <w:sz w:val="28"/>
        </w:rPr>
        <w:t>
</w:t>
      </w:r>
      <w:r>
        <w:rPr>
          <w:rFonts w:ascii="Times New Roman"/>
          <w:b w:val="false"/>
          <w:i w:val="false"/>
          <w:color w:val="000000"/>
          <w:sz w:val="28"/>
        </w:rPr>
        <w:t>
      0065 Золото</w:t>
      </w:r>
      <w:r>
        <w:br/>
      </w:r>
      <w:r>
        <w:rPr>
          <w:rFonts w:ascii="Times New Roman"/>
          <w:b w:val="false"/>
          <w:i w:val="false"/>
          <w:color w:val="000000"/>
          <w:sz w:val="28"/>
        </w:rPr>
        <w:t>
</w:t>
      </w:r>
      <w:r>
        <w:rPr>
          <w:rFonts w:ascii="Times New Roman"/>
          <w:b w:val="false"/>
          <w:i w:val="false"/>
          <w:color w:val="000000"/>
          <w:sz w:val="28"/>
        </w:rPr>
        <w:t>
      0066 Ртуть</w:t>
      </w:r>
      <w:r>
        <w:br/>
      </w:r>
      <w:r>
        <w:rPr>
          <w:rFonts w:ascii="Times New Roman"/>
          <w:b w:val="false"/>
          <w:i w:val="false"/>
          <w:color w:val="000000"/>
          <w:sz w:val="28"/>
        </w:rPr>
        <w:t>
</w:t>
      </w:r>
      <w:r>
        <w:rPr>
          <w:rFonts w:ascii="Times New Roman"/>
          <w:b w:val="false"/>
          <w:i w:val="false"/>
          <w:color w:val="000000"/>
          <w:sz w:val="28"/>
        </w:rPr>
        <w:t>
      0067 Таллий</w:t>
      </w:r>
      <w:r>
        <w:br/>
      </w:r>
      <w:r>
        <w:rPr>
          <w:rFonts w:ascii="Times New Roman"/>
          <w:b w:val="false"/>
          <w:i w:val="false"/>
          <w:color w:val="000000"/>
          <w:sz w:val="28"/>
        </w:rPr>
        <w:t>
</w:t>
      </w:r>
      <w:r>
        <w:rPr>
          <w:rFonts w:ascii="Times New Roman"/>
          <w:b w:val="false"/>
          <w:i w:val="false"/>
          <w:color w:val="000000"/>
          <w:sz w:val="28"/>
        </w:rPr>
        <w:t>
      0068 Свинец</w:t>
      </w:r>
      <w:r>
        <w:br/>
      </w:r>
      <w:r>
        <w:rPr>
          <w:rFonts w:ascii="Times New Roman"/>
          <w:b w:val="false"/>
          <w:i w:val="false"/>
          <w:color w:val="000000"/>
          <w:sz w:val="28"/>
        </w:rPr>
        <w:t>
</w:t>
      </w:r>
      <w:r>
        <w:rPr>
          <w:rFonts w:ascii="Times New Roman"/>
          <w:b w:val="false"/>
          <w:i w:val="false"/>
          <w:color w:val="000000"/>
          <w:sz w:val="28"/>
        </w:rPr>
        <w:t>
      0069 Висмут</w:t>
      </w:r>
      <w:r>
        <w:br/>
      </w:r>
      <w:r>
        <w:rPr>
          <w:rFonts w:ascii="Times New Roman"/>
          <w:b w:val="false"/>
          <w:i w:val="false"/>
          <w:color w:val="000000"/>
          <w:sz w:val="28"/>
        </w:rPr>
        <w:t>
</w:t>
      </w:r>
      <w:r>
        <w:rPr>
          <w:rFonts w:ascii="Times New Roman"/>
          <w:b w:val="false"/>
          <w:i w:val="false"/>
          <w:color w:val="000000"/>
          <w:sz w:val="28"/>
        </w:rPr>
        <w:t>
      0070 Полоний</w:t>
      </w:r>
      <w:r>
        <w:br/>
      </w:r>
      <w:r>
        <w:rPr>
          <w:rFonts w:ascii="Times New Roman"/>
          <w:b w:val="false"/>
          <w:i w:val="false"/>
          <w:color w:val="000000"/>
          <w:sz w:val="28"/>
        </w:rPr>
        <w:t>
</w:t>
      </w:r>
      <w:r>
        <w:rPr>
          <w:rFonts w:ascii="Times New Roman"/>
          <w:b w:val="false"/>
          <w:i w:val="false"/>
          <w:color w:val="000000"/>
          <w:sz w:val="28"/>
        </w:rPr>
        <w:t>
      0071 Астат</w:t>
      </w:r>
      <w:r>
        <w:br/>
      </w:r>
      <w:r>
        <w:rPr>
          <w:rFonts w:ascii="Times New Roman"/>
          <w:b w:val="false"/>
          <w:i w:val="false"/>
          <w:color w:val="000000"/>
          <w:sz w:val="28"/>
        </w:rPr>
        <w:t>
</w:t>
      </w:r>
      <w:r>
        <w:rPr>
          <w:rFonts w:ascii="Times New Roman"/>
          <w:b w:val="false"/>
          <w:i w:val="false"/>
          <w:color w:val="000000"/>
          <w:sz w:val="28"/>
        </w:rPr>
        <w:t>
      0072 Радон</w:t>
      </w:r>
      <w:r>
        <w:br/>
      </w:r>
      <w:r>
        <w:rPr>
          <w:rFonts w:ascii="Times New Roman"/>
          <w:b w:val="false"/>
          <w:i w:val="false"/>
          <w:color w:val="000000"/>
          <w:sz w:val="28"/>
        </w:rPr>
        <w:t>
</w:t>
      </w:r>
      <w:r>
        <w:rPr>
          <w:rFonts w:ascii="Times New Roman"/>
          <w:b w:val="false"/>
          <w:i w:val="false"/>
          <w:color w:val="000000"/>
          <w:sz w:val="28"/>
        </w:rPr>
        <w:t>
      0073 Франций</w:t>
      </w:r>
      <w:r>
        <w:br/>
      </w:r>
      <w:r>
        <w:rPr>
          <w:rFonts w:ascii="Times New Roman"/>
          <w:b w:val="false"/>
          <w:i w:val="false"/>
          <w:color w:val="000000"/>
          <w:sz w:val="28"/>
        </w:rPr>
        <w:t>
</w:t>
      </w:r>
      <w:r>
        <w:rPr>
          <w:rFonts w:ascii="Times New Roman"/>
          <w:b w:val="false"/>
          <w:i w:val="false"/>
          <w:color w:val="000000"/>
          <w:sz w:val="28"/>
        </w:rPr>
        <w:t>
      0074 Радий</w:t>
      </w:r>
      <w:r>
        <w:br/>
      </w:r>
      <w:r>
        <w:rPr>
          <w:rFonts w:ascii="Times New Roman"/>
          <w:b w:val="false"/>
          <w:i w:val="false"/>
          <w:color w:val="000000"/>
          <w:sz w:val="28"/>
        </w:rPr>
        <w:t>
</w:t>
      </w:r>
      <w:r>
        <w:rPr>
          <w:rFonts w:ascii="Times New Roman"/>
          <w:b w:val="false"/>
          <w:i w:val="false"/>
          <w:color w:val="000000"/>
          <w:sz w:val="28"/>
        </w:rPr>
        <w:t>
      0075 Актиний</w:t>
      </w:r>
      <w:r>
        <w:br/>
      </w:r>
      <w:r>
        <w:rPr>
          <w:rFonts w:ascii="Times New Roman"/>
          <w:b w:val="false"/>
          <w:i w:val="false"/>
          <w:color w:val="000000"/>
          <w:sz w:val="28"/>
        </w:rPr>
        <w:t>
</w:t>
      </w:r>
      <w:r>
        <w:rPr>
          <w:rFonts w:ascii="Times New Roman"/>
          <w:b w:val="false"/>
          <w:i w:val="false"/>
          <w:color w:val="000000"/>
          <w:sz w:val="28"/>
        </w:rPr>
        <w:t>
      0076 Резерфодий</w:t>
      </w:r>
      <w:r>
        <w:br/>
      </w:r>
      <w:r>
        <w:rPr>
          <w:rFonts w:ascii="Times New Roman"/>
          <w:b w:val="false"/>
          <w:i w:val="false"/>
          <w:color w:val="000000"/>
          <w:sz w:val="28"/>
        </w:rPr>
        <w:t>
</w:t>
      </w:r>
      <w:r>
        <w:rPr>
          <w:rFonts w:ascii="Times New Roman"/>
          <w:b w:val="false"/>
          <w:i w:val="false"/>
          <w:color w:val="000000"/>
          <w:sz w:val="28"/>
        </w:rPr>
        <w:t>
      0077 Дубний</w:t>
      </w:r>
      <w:r>
        <w:br/>
      </w:r>
      <w:r>
        <w:rPr>
          <w:rFonts w:ascii="Times New Roman"/>
          <w:b w:val="false"/>
          <w:i w:val="false"/>
          <w:color w:val="000000"/>
          <w:sz w:val="28"/>
        </w:rPr>
        <w:t>
</w:t>
      </w:r>
      <w:r>
        <w:rPr>
          <w:rFonts w:ascii="Times New Roman"/>
          <w:b w:val="false"/>
          <w:i w:val="false"/>
          <w:color w:val="000000"/>
          <w:sz w:val="28"/>
        </w:rPr>
        <w:t>
      0078 Сиборгий</w:t>
      </w:r>
      <w:r>
        <w:br/>
      </w:r>
      <w:r>
        <w:rPr>
          <w:rFonts w:ascii="Times New Roman"/>
          <w:b w:val="false"/>
          <w:i w:val="false"/>
          <w:color w:val="000000"/>
          <w:sz w:val="28"/>
        </w:rPr>
        <w:t>
</w:t>
      </w:r>
      <w:r>
        <w:rPr>
          <w:rFonts w:ascii="Times New Roman"/>
          <w:b w:val="false"/>
          <w:i w:val="false"/>
          <w:color w:val="000000"/>
          <w:sz w:val="28"/>
        </w:rPr>
        <w:t>
      0079 Борий</w:t>
      </w:r>
      <w:r>
        <w:br/>
      </w:r>
      <w:r>
        <w:rPr>
          <w:rFonts w:ascii="Times New Roman"/>
          <w:b w:val="false"/>
          <w:i w:val="false"/>
          <w:color w:val="000000"/>
          <w:sz w:val="28"/>
        </w:rPr>
        <w:t>
</w:t>
      </w:r>
      <w:r>
        <w:rPr>
          <w:rFonts w:ascii="Times New Roman"/>
          <w:b w:val="false"/>
          <w:i w:val="false"/>
          <w:color w:val="000000"/>
          <w:sz w:val="28"/>
        </w:rPr>
        <w:t>
      0080 Хассий</w:t>
      </w:r>
      <w:r>
        <w:br/>
      </w:r>
      <w:r>
        <w:rPr>
          <w:rFonts w:ascii="Times New Roman"/>
          <w:b w:val="false"/>
          <w:i w:val="false"/>
          <w:color w:val="000000"/>
          <w:sz w:val="28"/>
        </w:rPr>
        <w:t>
</w:t>
      </w:r>
      <w:r>
        <w:rPr>
          <w:rFonts w:ascii="Times New Roman"/>
          <w:b w:val="false"/>
          <w:i w:val="false"/>
          <w:color w:val="000000"/>
          <w:sz w:val="28"/>
        </w:rPr>
        <w:t>
      0081 Майтнерий</w:t>
      </w:r>
      <w:r>
        <w:br/>
      </w:r>
      <w:r>
        <w:rPr>
          <w:rFonts w:ascii="Times New Roman"/>
          <w:b w:val="false"/>
          <w:i w:val="false"/>
          <w:color w:val="000000"/>
          <w:sz w:val="28"/>
        </w:rPr>
        <w:t>
</w:t>
      </w:r>
      <w:r>
        <w:rPr>
          <w:rFonts w:ascii="Times New Roman"/>
          <w:b w:val="false"/>
          <w:i w:val="false"/>
          <w:color w:val="000000"/>
          <w:sz w:val="28"/>
        </w:rPr>
        <w:t>
      0082 Нерудное сырье для металлургии</w:t>
      </w:r>
      <w:r>
        <w:br/>
      </w:r>
      <w:r>
        <w:rPr>
          <w:rFonts w:ascii="Times New Roman"/>
          <w:b w:val="false"/>
          <w:i w:val="false"/>
          <w:color w:val="000000"/>
          <w:sz w:val="28"/>
        </w:rPr>
        <w:t>
</w:t>
      </w:r>
      <w:r>
        <w:rPr>
          <w:rFonts w:ascii="Times New Roman"/>
          <w:b w:val="false"/>
          <w:i w:val="false"/>
          <w:color w:val="000000"/>
          <w:sz w:val="28"/>
        </w:rPr>
        <w:t>
      0083 Формовочные пески</w:t>
      </w:r>
      <w:r>
        <w:br/>
      </w:r>
      <w:r>
        <w:rPr>
          <w:rFonts w:ascii="Times New Roman"/>
          <w:b w:val="false"/>
          <w:i w:val="false"/>
          <w:color w:val="000000"/>
          <w:sz w:val="28"/>
        </w:rPr>
        <w:t>
</w:t>
      </w:r>
      <w:r>
        <w:rPr>
          <w:rFonts w:ascii="Times New Roman"/>
          <w:b w:val="false"/>
          <w:i w:val="false"/>
          <w:color w:val="000000"/>
          <w:sz w:val="28"/>
        </w:rPr>
        <w:t>
      0084 Полевой шпат</w:t>
      </w:r>
      <w:r>
        <w:br/>
      </w:r>
      <w:r>
        <w:rPr>
          <w:rFonts w:ascii="Times New Roman"/>
          <w:b w:val="false"/>
          <w:i w:val="false"/>
          <w:color w:val="000000"/>
          <w:sz w:val="28"/>
        </w:rPr>
        <w:t>
</w:t>
      </w:r>
      <w:r>
        <w:rPr>
          <w:rFonts w:ascii="Times New Roman"/>
          <w:b w:val="false"/>
          <w:i w:val="false"/>
          <w:color w:val="000000"/>
          <w:sz w:val="28"/>
        </w:rPr>
        <w:t>
      0085 Пегматит</w:t>
      </w:r>
      <w:r>
        <w:br/>
      </w:r>
      <w:r>
        <w:rPr>
          <w:rFonts w:ascii="Times New Roman"/>
          <w:b w:val="false"/>
          <w:i w:val="false"/>
          <w:color w:val="000000"/>
          <w:sz w:val="28"/>
        </w:rPr>
        <w:t>
</w:t>
      </w:r>
      <w:r>
        <w:rPr>
          <w:rFonts w:ascii="Times New Roman"/>
          <w:b w:val="false"/>
          <w:i w:val="false"/>
          <w:color w:val="000000"/>
          <w:sz w:val="28"/>
        </w:rPr>
        <w:t>
      0086 Другие глиноземсодержащие породы</w:t>
      </w:r>
      <w:r>
        <w:br/>
      </w:r>
      <w:r>
        <w:rPr>
          <w:rFonts w:ascii="Times New Roman"/>
          <w:b w:val="false"/>
          <w:i w:val="false"/>
          <w:color w:val="000000"/>
          <w:sz w:val="28"/>
        </w:rPr>
        <w:t>
</w:t>
      </w:r>
      <w:r>
        <w:rPr>
          <w:rFonts w:ascii="Times New Roman"/>
          <w:b w:val="false"/>
          <w:i w:val="false"/>
          <w:color w:val="000000"/>
          <w:sz w:val="28"/>
        </w:rPr>
        <w:t>
      0087 Известняк</w:t>
      </w:r>
      <w:r>
        <w:br/>
      </w:r>
      <w:r>
        <w:rPr>
          <w:rFonts w:ascii="Times New Roman"/>
          <w:b w:val="false"/>
          <w:i w:val="false"/>
          <w:color w:val="000000"/>
          <w:sz w:val="28"/>
        </w:rPr>
        <w:t>
</w:t>
      </w:r>
      <w:r>
        <w:rPr>
          <w:rFonts w:ascii="Times New Roman"/>
          <w:b w:val="false"/>
          <w:i w:val="false"/>
          <w:color w:val="000000"/>
          <w:sz w:val="28"/>
        </w:rPr>
        <w:t>
      0088 Доломит</w:t>
      </w:r>
      <w:r>
        <w:br/>
      </w:r>
      <w:r>
        <w:rPr>
          <w:rFonts w:ascii="Times New Roman"/>
          <w:b w:val="false"/>
          <w:i w:val="false"/>
          <w:color w:val="000000"/>
          <w:sz w:val="28"/>
        </w:rPr>
        <w:t>
</w:t>
      </w:r>
      <w:r>
        <w:rPr>
          <w:rFonts w:ascii="Times New Roman"/>
          <w:b w:val="false"/>
          <w:i w:val="false"/>
          <w:color w:val="000000"/>
          <w:sz w:val="28"/>
        </w:rPr>
        <w:t>
      0089 Известняково-доломитовые породы</w:t>
      </w:r>
      <w:r>
        <w:br/>
      </w:r>
      <w:r>
        <w:rPr>
          <w:rFonts w:ascii="Times New Roman"/>
          <w:b w:val="false"/>
          <w:i w:val="false"/>
          <w:color w:val="000000"/>
          <w:sz w:val="28"/>
        </w:rPr>
        <w:t>
</w:t>
      </w:r>
      <w:r>
        <w:rPr>
          <w:rFonts w:ascii="Times New Roman"/>
          <w:b w:val="false"/>
          <w:i w:val="false"/>
          <w:color w:val="000000"/>
          <w:sz w:val="28"/>
        </w:rPr>
        <w:t>
      0090 Известняки для пищевой промышленности</w:t>
      </w:r>
      <w:r>
        <w:br/>
      </w:r>
      <w:r>
        <w:rPr>
          <w:rFonts w:ascii="Times New Roman"/>
          <w:b w:val="false"/>
          <w:i w:val="false"/>
          <w:color w:val="000000"/>
          <w:sz w:val="28"/>
        </w:rPr>
        <w:t>
</w:t>
      </w:r>
      <w:r>
        <w:rPr>
          <w:rFonts w:ascii="Times New Roman"/>
          <w:b w:val="false"/>
          <w:i w:val="false"/>
          <w:color w:val="000000"/>
          <w:sz w:val="28"/>
        </w:rPr>
        <w:t>
      0091 Прочее нерудное сырье</w:t>
      </w:r>
      <w:r>
        <w:br/>
      </w:r>
      <w:r>
        <w:rPr>
          <w:rFonts w:ascii="Times New Roman"/>
          <w:b w:val="false"/>
          <w:i w:val="false"/>
          <w:color w:val="000000"/>
          <w:sz w:val="28"/>
        </w:rPr>
        <w:t>
</w:t>
      </w:r>
      <w:r>
        <w:rPr>
          <w:rFonts w:ascii="Times New Roman"/>
          <w:b w:val="false"/>
          <w:i w:val="false"/>
          <w:color w:val="000000"/>
          <w:sz w:val="28"/>
        </w:rPr>
        <w:t>
      0092 Огнеупорные глины</w:t>
      </w:r>
      <w:r>
        <w:br/>
      </w:r>
      <w:r>
        <w:rPr>
          <w:rFonts w:ascii="Times New Roman"/>
          <w:b w:val="false"/>
          <w:i w:val="false"/>
          <w:color w:val="000000"/>
          <w:sz w:val="28"/>
        </w:rPr>
        <w:t>
</w:t>
      </w:r>
      <w:r>
        <w:rPr>
          <w:rFonts w:ascii="Times New Roman"/>
          <w:b w:val="false"/>
          <w:i w:val="false"/>
          <w:color w:val="000000"/>
          <w:sz w:val="28"/>
        </w:rPr>
        <w:t>
      0093 Каолин</w:t>
      </w:r>
      <w:r>
        <w:br/>
      </w:r>
      <w:r>
        <w:rPr>
          <w:rFonts w:ascii="Times New Roman"/>
          <w:b w:val="false"/>
          <w:i w:val="false"/>
          <w:color w:val="000000"/>
          <w:sz w:val="28"/>
        </w:rPr>
        <w:t>
</w:t>
      </w:r>
      <w:r>
        <w:rPr>
          <w:rFonts w:ascii="Times New Roman"/>
          <w:b w:val="false"/>
          <w:i w:val="false"/>
          <w:color w:val="000000"/>
          <w:sz w:val="28"/>
        </w:rPr>
        <w:t>
      0094 Вермикулит</w:t>
      </w:r>
      <w:r>
        <w:br/>
      </w:r>
      <w:r>
        <w:rPr>
          <w:rFonts w:ascii="Times New Roman"/>
          <w:b w:val="false"/>
          <w:i w:val="false"/>
          <w:color w:val="000000"/>
          <w:sz w:val="28"/>
        </w:rPr>
        <w:t>
</w:t>
      </w:r>
      <w:r>
        <w:rPr>
          <w:rFonts w:ascii="Times New Roman"/>
          <w:b w:val="false"/>
          <w:i w:val="false"/>
          <w:color w:val="000000"/>
          <w:sz w:val="28"/>
        </w:rPr>
        <w:t>
      0095 Соль поваренная</w:t>
      </w:r>
      <w:r>
        <w:br/>
      </w:r>
      <w:r>
        <w:rPr>
          <w:rFonts w:ascii="Times New Roman"/>
          <w:b w:val="false"/>
          <w:i w:val="false"/>
          <w:color w:val="000000"/>
          <w:sz w:val="28"/>
        </w:rPr>
        <w:t>
</w:t>
      </w:r>
      <w:r>
        <w:rPr>
          <w:rFonts w:ascii="Times New Roman"/>
          <w:b w:val="false"/>
          <w:i w:val="false"/>
          <w:color w:val="000000"/>
          <w:sz w:val="28"/>
        </w:rPr>
        <w:t>
      0096 Местные строительные материалы</w:t>
      </w:r>
      <w:r>
        <w:br/>
      </w:r>
      <w:r>
        <w:rPr>
          <w:rFonts w:ascii="Times New Roman"/>
          <w:b w:val="false"/>
          <w:i w:val="false"/>
          <w:color w:val="000000"/>
          <w:sz w:val="28"/>
        </w:rPr>
        <w:t>
</w:t>
      </w:r>
      <w:r>
        <w:rPr>
          <w:rFonts w:ascii="Times New Roman"/>
          <w:b w:val="false"/>
          <w:i w:val="false"/>
          <w:color w:val="000000"/>
          <w:sz w:val="28"/>
        </w:rPr>
        <w:t>
      0097 Вулканические пористые породы</w:t>
      </w:r>
      <w:r>
        <w:br/>
      </w:r>
      <w:r>
        <w:rPr>
          <w:rFonts w:ascii="Times New Roman"/>
          <w:b w:val="false"/>
          <w:i w:val="false"/>
          <w:color w:val="000000"/>
          <w:sz w:val="28"/>
        </w:rPr>
        <w:t>
</w:t>
      </w:r>
      <w:r>
        <w:rPr>
          <w:rFonts w:ascii="Times New Roman"/>
          <w:b w:val="false"/>
          <w:i w:val="false"/>
          <w:color w:val="000000"/>
          <w:sz w:val="28"/>
        </w:rPr>
        <w:t>
      0098 Вулканические водосодержащие стекла</w:t>
      </w:r>
      <w:r>
        <w:br/>
      </w:r>
      <w:r>
        <w:rPr>
          <w:rFonts w:ascii="Times New Roman"/>
          <w:b w:val="false"/>
          <w:i w:val="false"/>
          <w:color w:val="000000"/>
          <w:sz w:val="28"/>
        </w:rPr>
        <w:t>
</w:t>
      </w:r>
      <w:r>
        <w:rPr>
          <w:rFonts w:ascii="Times New Roman"/>
          <w:b w:val="false"/>
          <w:i w:val="false"/>
          <w:color w:val="000000"/>
          <w:sz w:val="28"/>
        </w:rPr>
        <w:t>
      0099 Стекловидные породы</w:t>
      </w:r>
      <w:r>
        <w:br/>
      </w:r>
      <w:r>
        <w:rPr>
          <w:rFonts w:ascii="Times New Roman"/>
          <w:b w:val="false"/>
          <w:i w:val="false"/>
          <w:color w:val="000000"/>
          <w:sz w:val="28"/>
        </w:rPr>
        <w:t>
</w:t>
      </w:r>
      <w:r>
        <w:rPr>
          <w:rFonts w:ascii="Times New Roman"/>
          <w:b w:val="false"/>
          <w:i w:val="false"/>
          <w:color w:val="000000"/>
          <w:sz w:val="28"/>
        </w:rPr>
        <w:t>
      0100 Перлит</w:t>
      </w:r>
      <w:r>
        <w:br/>
      </w:r>
      <w:r>
        <w:rPr>
          <w:rFonts w:ascii="Times New Roman"/>
          <w:b w:val="false"/>
          <w:i w:val="false"/>
          <w:color w:val="000000"/>
          <w:sz w:val="28"/>
        </w:rPr>
        <w:t>
</w:t>
      </w:r>
      <w:r>
        <w:rPr>
          <w:rFonts w:ascii="Times New Roman"/>
          <w:b w:val="false"/>
          <w:i w:val="false"/>
          <w:color w:val="000000"/>
          <w:sz w:val="28"/>
        </w:rPr>
        <w:t>
      0101 Обсидиан</w:t>
      </w:r>
      <w:r>
        <w:br/>
      </w:r>
      <w:r>
        <w:rPr>
          <w:rFonts w:ascii="Times New Roman"/>
          <w:b w:val="false"/>
          <w:i w:val="false"/>
          <w:color w:val="000000"/>
          <w:sz w:val="28"/>
        </w:rPr>
        <w:t>
</w:t>
      </w:r>
      <w:r>
        <w:rPr>
          <w:rFonts w:ascii="Times New Roman"/>
          <w:b w:val="false"/>
          <w:i w:val="false"/>
          <w:color w:val="000000"/>
          <w:sz w:val="28"/>
        </w:rPr>
        <w:t>
      0102 Галька</w:t>
      </w:r>
      <w:r>
        <w:br/>
      </w:r>
      <w:r>
        <w:rPr>
          <w:rFonts w:ascii="Times New Roman"/>
          <w:b w:val="false"/>
          <w:i w:val="false"/>
          <w:color w:val="000000"/>
          <w:sz w:val="28"/>
        </w:rPr>
        <w:t>
</w:t>
      </w:r>
      <w:r>
        <w:rPr>
          <w:rFonts w:ascii="Times New Roman"/>
          <w:b w:val="false"/>
          <w:i w:val="false"/>
          <w:color w:val="000000"/>
          <w:sz w:val="28"/>
        </w:rPr>
        <w:t>
      0103 Гравий</w:t>
      </w:r>
      <w:r>
        <w:br/>
      </w:r>
      <w:r>
        <w:rPr>
          <w:rFonts w:ascii="Times New Roman"/>
          <w:b w:val="false"/>
          <w:i w:val="false"/>
          <w:color w:val="000000"/>
          <w:sz w:val="28"/>
        </w:rPr>
        <w:t>
</w:t>
      </w:r>
      <w:r>
        <w:rPr>
          <w:rFonts w:ascii="Times New Roman"/>
          <w:b w:val="false"/>
          <w:i w:val="false"/>
          <w:color w:val="000000"/>
          <w:sz w:val="28"/>
        </w:rPr>
        <w:t>
      0104 Гипс</w:t>
      </w:r>
      <w:r>
        <w:br/>
      </w:r>
      <w:r>
        <w:rPr>
          <w:rFonts w:ascii="Times New Roman"/>
          <w:b w:val="false"/>
          <w:i w:val="false"/>
          <w:color w:val="000000"/>
          <w:sz w:val="28"/>
        </w:rPr>
        <w:t>
</w:t>
      </w:r>
      <w:r>
        <w:rPr>
          <w:rFonts w:ascii="Times New Roman"/>
          <w:b w:val="false"/>
          <w:i w:val="false"/>
          <w:color w:val="000000"/>
          <w:sz w:val="28"/>
        </w:rPr>
        <w:t>
      0105 Гравийно-песчаная смесь</w:t>
      </w:r>
      <w:r>
        <w:br/>
      </w:r>
      <w:r>
        <w:rPr>
          <w:rFonts w:ascii="Times New Roman"/>
          <w:b w:val="false"/>
          <w:i w:val="false"/>
          <w:color w:val="000000"/>
          <w:sz w:val="28"/>
        </w:rPr>
        <w:t>
</w:t>
      </w:r>
      <w:r>
        <w:rPr>
          <w:rFonts w:ascii="Times New Roman"/>
          <w:b w:val="false"/>
          <w:i w:val="false"/>
          <w:color w:val="000000"/>
          <w:sz w:val="28"/>
        </w:rPr>
        <w:t>
      0106 Гипсовый камень</w:t>
      </w:r>
      <w:r>
        <w:br/>
      </w:r>
      <w:r>
        <w:rPr>
          <w:rFonts w:ascii="Times New Roman"/>
          <w:b w:val="false"/>
          <w:i w:val="false"/>
          <w:color w:val="000000"/>
          <w:sz w:val="28"/>
        </w:rPr>
        <w:t>
</w:t>
      </w:r>
      <w:r>
        <w:rPr>
          <w:rFonts w:ascii="Times New Roman"/>
          <w:b w:val="false"/>
          <w:i w:val="false"/>
          <w:color w:val="000000"/>
          <w:sz w:val="28"/>
        </w:rPr>
        <w:t>
      0107 Ангидрит</w:t>
      </w:r>
      <w:r>
        <w:br/>
      </w:r>
      <w:r>
        <w:rPr>
          <w:rFonts w:ascii="Times New Roman"/>
          <w:b w:val="false"/>
          <w:i w:val="false"/>
          <w:color w:val="000000"/>
          <w:sz w:val="28"/>
        </w:rPr>
        <w:t>
</w:t>
      </w:r>
      <w:r>
        <w:rPr>
          <w:rFonts w:ascii="Times New Roman"/>
          <w:b w:val="false"/>
          <w:i w:val="false"/>
          <w:color w:val="000000"/>
          <w:sz w:val="28"/>
        </w:rPr>
        <w:t>
      0108 Гажа</w:t>
      </w:r>
      <w:r>
        <w:br/>
      </w:r>
      <w:r>
        <w:rPr>
          <w:rFonts w:ascii="Times New Roman"/>
          <w:b w:val="false"/>
          <w:i w:val="false"/>
          <w:color w:val="000000"/>
          <w:sz w:val="28"/>
        </w:rPr>
        <w:t>
</w:t>
      </w:r>
      <w:r>
        <w:rPr>
          <w:rFonts w:ascii="Times New Roman"/>
          <w:b w:val="false"/>
          <w:i w:val="false"/>
          <w:color w:val="000000"/>
          <w:sz w:val="28"/>
        </w:rPr>
        <w:t>
      0109 Глина</w:t>
      </w:r>
      <w:r>
        <w:br/>
      </w:r>
      <w:r>
        <w:rPr>
          <w:rFonts w:ascii="Times New Roman"/>
          <w:b w:val="false"/>
          <w:i w:val="false"/>
          <w:color w:val="000000"/>
          <w:sz w:val="28"/>
        </w:rPr>
        <w:t>
</w:t>
      </w:r>
      <w:r>
        <w:rPr>
          <w:rFonts w:ascii="Times New Roman"/>
          <w:b w:val="false"/>
          <w:i w:val="false"/>
          <w:color w:val="000000"/>
          <w:sz w:val="28"/>
        </w:rPr>
        <w:t>
      0110 Глинистые породы (тугоплавкие и легкоплавкие глины, суглинки, аргиллиты, алевролиты, глинистые сланцы)</w:t>
      </w:r>
      <w:r>
        <w:br/>
      </w:r>
      <w:r>
        <w:rPr>
          <w:rFonts w:ascii="Times New Roman"/>
          <w:b w:val="false"/>
          <w:i w:val="false"/>
          <w:color w:val="000000"/>
          <w:sz w:val="28"/>
        </w:rPr>
        <w:t>
</w:t>
      </w:r>
      <w:r>
        <w:rPr>
          <w:rFonts w:ascii="Times New Roman"/>
          <w:b w:val="false"/>
          <w:i w:val="false"/>
          <w:color w:val="000000"/>
          <w:sz w:val="28"/>
        </w:rPr>
        <w:t>
      0111 Мел</w:t>
      </w:r>
      <w:r>
        <w:br/>
      </w:r>
      <w:r>
        <w:rPr>
          <w:rFonts w:ascii="Times New Roman"/>
          <w:b w:val="false"/>
          <w:i w:val="false"/>
          <w:color w:val="000000"/>
          <w:sz w:val="28"/>
        </w:rPr>
        <w:t>
</w:t>
      </w:r>
      <w:r>
        <w:rPr>
          <w:rFonts w:ascii="Times New Roman"/>
          <w:b w:val="false"/>
          <w:i w:val="false"/>
          <w:color w:val="000000"/>
          <w:sz w:val="28"/>
        </w:rPr>
        <w:t>
      0112 Мергель</w:t>
      </w:r>
      <w:r>
        <w:br/>
      </w:r>
      <w:r>
        <w:rPr>
          <w:rFonts w:ascii="Times New Roman"/>
          <w:b w:val="false"/>
          <w:i w:val="false"/>
          <w:color w:val="000000"/>
          <w:sz w:val="28"/>
        </w:rPr>
        <w:t>
</w:t>
      </w:r>
      <w:r>
        <w:rPr>
          <w:rFonts w:ascii="Times New Roman"/>
          <w:b w:val="false"/>
          <w:i w:val="false"/>
          <w:color w:val="000000"/>
          <w:sz w:val="28"/>
        </w:rPr>
        <w:t>
      0113 Мергельно-меловые породы</w:t>
      </w:r>
      <w:r>
        <w:br/>
      </w:r>
      <w:r>
        <w:rPr>
          <w:rFonts w:ascii="Times New Roman"/>
          <w:b w:val="false"/>
          <w:i w:val="false"/>
          <w:color w:val="000000"/>
          <w:sz w:val="28"/>
        </w:rPr>
        <w:t>
</w:t>
      </w:r>
      <w:r>
        <w:rPr>
          <w:rFonts w:ascii="Times New Roman"/>
          <w:b w:val="false"/>
          <w:i w:val="false"/>
          <w:color w:val="000000"/>
          <w:sz w:val="28"/>
        </w:rPr>
        <w:t>
      0114 Кремнистые породы (трепел, опоки, диатомит)</w:t>
      </w:r>
      <w:r>
        <w:br/>
      </w:r>
      <w:r>
        <w:rPr>
          <w:rFonts w:ascii="Times New Roman"/>
          <w:b w:val="false"/>
          <w:i w:val="false"/>
          <w:color w:val="000000"/>
          <w:sz w:val="28"/>
        </w:rPr>
        <w:t>
</w:t>
      </w:r>
      <w:r>
        <w:rPr>
          <w:rFonts w:ascii="Times New Roman"/>
          <w:b w:val="false"/>
          <w:i w:val="false"/>
          <w:color w:val="000000"/>
          <w:sz w:val="28"/>
        </w:rPr>
        <w:t>
      0115 Кварцево-полевошпатные породы</w:t>
      </w:r>
      <w:r>
        <w:br/>
      </w:r>
      <w:r>
        <w:rPr>
          <w:rFonts w:ascii="Times New Roman"/>
          <w:b w:val="false"/>
          <w:i w:val="false"/>
          <w:color w:val="000000"/>
          <w:sz w:val="28"/>
        </w:rPr>
        <w:t>
</w:t>
      </w:r>
      <w:r>
        <w:rPr>
          <w:rFonts w:ascii="Times New Roman"/>
          <w:b w:val="false"/>
          <w:i w:val="false"/>
          <w:color w:val="000000"/>
          <w:sz w:val="28"/>
        </w:rPr>
        <w:t>
      0116 Гранит</w:t>
      </w:r>
      <w:r>
        <w:br/>
      </w:r>
      <w:r>
        <w:rPr>
          <w:rFonts w:ascii="Times New Roman"/>
          <w:b w:val="false"/>
          <w:i w:val="false"/>
          <w:color w:val="000000"/>
          <w:sz w:val="28"/>
        </w:rPr>
        <w:t>
</w:t>
      </w:r>
      <w:r>
        <w:rPr>
          <w:rFonts w:ascii="Times New Roman"/>
          <w:b w:val="false"/>
          <w:i w:val="false"/>
          <w:color w:val="000000"/>
          <w:sz w:val="28"/>
        </w:rPr>
        <w:t>
      0117 Диабаз</w:t>
      </w:r>
      <w:r>
        <w:br/>
      </w:r>
      <w:r>
        <w:rPr>
          <w:rFonts w:ascii="Times New Roman"/>
          <w:b w:val="false"/>
          <w:i w:val="false"/>
          <w:color w:val="000000"/>
          <w:sz w:val="28"/>
        </w:rPr>
        <w:t>
</w:t>
      </w:r>
      <w:r>
        <w:rPr>
          <w:rFonts w:ascii="Times New Roman"/>
          <w:b w:val="false"/>
          <w:i w:val="false"/>
          <w:color w:val="000000"/>
          <w:sz w:val="28"/>
        </w:rPr>
        <w:t>
      0118 Мрамор</w:t>
      </w:r>
      <w:r>
        <w:br/>
      </w:r>
      <w:r>
        <w:rPr>
          <w:rFonts w:ascii="Times New Roman"/>
          <w:b w:val="false"/>
          <w:i w:val="false"/>
          <w:color w:val="000000"/>
          <w:sz w:val="28"/>
        </w:rPr>
        <w:t>
</w:t>
      </w:r>
      <w:r>
        <w:rPr>
          <w:rFonts w:ascii="Times New Roman"/>
          <w:b w:val="false"/>
          <w:i w:val="false"/>
          <w:color w:val="000000"/>
          <w:sz w:val="28"/>
        </w:rPr>
        <w:t>
      0119 Базальт</w:t>
      </w:r>
      <w:r>
        <w:br/>
      </w:r>
      <w:r>
        <w:rPr>
          <w:rFonts w:ascii="Times New Roman"/>
          <w:b w:val="false"/>
          <w:i w:val="false"/>
          <w:color w:val="000000"/>
          <w:sz w:val="28"/>
        </w:rPr>
        <w:t>
</w:t>
      </w:r>
      <w:r>
        <w:rPr>
          <w:rFonts w:ascii="Times New Roman"/>
          <w:b w:val="false"/>
          <w:i w:val="false"/>
          <w:color w:val="000000"/>
          <w:sz w:val="28"/>
        </w:rPr>
        <w:t>
      0120 Другие осадочные, изверженные, метаморфические породы</w:t>
      </w:r>
      <w:r>
        <w:br/>
      </w:r>
      <w:r>
        <w:rPr>
          <w:rFonts w:ascii="Times New Roman"/>
          <w:b w:val="false"/>
          <w:i w:val="false"/>
          <w:color w:val="000000"/>
          <w:sz w:val="28"/>
        </w:rPr>
        <w:t>
</w:t>
      </w:r>
      <w:r>
        <w:rPr>
          <w:rFonts w:ascii="Times New Roman"/>
          <w:b w:val="false"/>
          <w:i w:val="false"/>
          <w:color w:val="000000"/>
          <w:sz w:val="28"/>
        </w:rPr>
        <w:t>
      0121 Камень бутовый</w:t>
      </w:r>
      <w:r>
        <w:br/>
      </w:r>
      <w:r>
        <w:rPr>
          <w:rFonts w:ascii="Times New Roman"/>
          <w:b w:val="false"/>
          <w:i w:val="false"/>
          <w:color w:val="000000"/>
          <w:sz w:val="28"/>
        </w:rPr>
        <w:t>
</w:t>
      </w:r>
      <w:r>
        <w:rPr>
          <w:rFonts w:ascii="Times New Roman"/>
          <w:b w:val="false"/>
          <w:i w:val="false"/>
          <w:color w:val="000000"/>
          <w:sz w:val="28"/>
        </w:rPr>
        <w:t>
      0122 Песок (кварцевый, строительный, полевошпатный)</w:t>
      </w:r>
      <w:r>
        <w:br/>
      </w:r>
      <w:r>
        <w:rPr>
          <w:rFonts w:ascii="Times New Roman"/>
          <w:b w:val="false"/>
          <w:i w:val="false"/>
          <w:color w:val="000000"/>
          <w:sz w:val="28"/>
        </w:rPr>
        <w:t>
</w:t>
      </w:r>
      <w:r>
        <w:rPr>
          <w:rFonts w:ascii="Times New Roman"/>
          <w:b w:val="false"/>
          <w:i w:val="false"/>
          <w:color w:val="000000"/>
          <w:sz w:val="28"/>
        </w:rPr>
        <w:t>
      0123 Песчаник</w:t>
      </w:r>
      <w:r>
        <w:br/>
      </w:r>
      <w:r>
        <w:rPr>
          <w:rFonts w:ascii="Times New Roman"/>
          <w:b w:val="false"/>
          <w:i w:val="false"/>
          <w:color w:val="000000"/>
          <w:sz w:val="28"/>
        </w:rPr>
        <w:t>
</w:t>
      </w:r>
      <w:r>
        <w:rPr>
          <w:rFonts w:ascii="Times New Roman"/>
          <w:b w:val="false"/>
          <w:i w:val="false"/>
          <w:color w:val="000000"/>
          <w:sz w:val="28"/>
        </w:rPr>
        <w:t>
      0124 Природные пигменты</w:t>
      </w:r>
      <w:r>
        <w:br/>
      </w:r>
      <w:r>
        <w:rPr>
          <w:rFonts w:ascii="Times New Roman"/>
          <w:b w:val="false"/>
          <w:i w:val="false"/>
          <w:color w:val="000000"/>
          <w:sz w:val="28"/>
        </w:rPr>
        <w:t>
</w:t>
      </w:r>
      <w:r>
        <w:rPr>
          <w:rFonts w:ascii="Times New Roman"/>
          <w:b w:val="false"/>
          <w:i w:val="false"/>
          <w:color w:val="000000"/>
          <w:sz w:val="28"/>
        </w:rPr>
        <w:t>
      0125 Ракушечник</w:t>
      </w:r>
      <w:r>
        <w:br/>
      </w:r>
      <w:r>
        <w:rPr>
          <w:rFonts w:ascii="Times New Roman"/>
          <w:b w:val="false"/>
          <w:i w:val="false"/>
          <w:color w:val="000000"/>
          <w:sz w:val="28"/>
        </w:rPr>
        <w:t>
</w:t>
      </w:r>
      <w:r>
        <w:rPr>
          <w:rFonts w:ascii="Times New Roman"/>
          <w:b w:val="false"/>
          <w:i w:val="false"/>
          <w:color w:val="000000"/>
          <w:sz w:val="28"/>
        </w:rPr>
        <w:t>
      0126 Подземные воды</w:t>
      </w:r>
      <w:r>
        <w:br/>
      </w:r>
      <w:r>
        <w:rPr>
          <w:rFonts w:ascii="Times New Roman"/>
          <w:b w:val="false"/>
          <w:i w:val="false"/>
          <w:color w:val="000000"/>
          <w:sz w:val="28"/>
        </w:rPr>
        <w:t>
</w:t>
      </w:r>
      <w:r>
        <w:rPr>
          <w:rFonts w:ascii="Times New Roman"/>
          <w:b w:val="false"/>
          <w:i w:val="false"/>
          <w:color w:val="000000"/>
          <w:sz w:val="28"/>
        </w:rPr>
        <w:t>
      0127 Нефть</w:t>
      </w:r>
      <w:r>
        <w:br/>
      </w:r>
      <w:r>
        <w:rPr>
          <w:rFonts w:ascii="Times New Roman"/>
          <w:b w:val="false"/>
          <w:i w:val="false"/>
          <w:color w:val="000000"/>
          <w:sz w:val="28"/>
        </w:rPr>
        <w:t>
</w:t>
      </w:r>
      <w:r>
        <w:rPr>
          <w:rFonts w:ascii="Times New Roman"/>
          <w:b w:val="false"/>
          <w:i w:val="false"/>
          <w:color w:val="000000"/>
          <w:sz w:val="28"/>
        </w:rPr>
        <w:t>
      0128 Газ</w:t>
      </w:r>
      <w:r>
        <w:br/>
      </w:r>
      <w:r>
        <w:rPr>
          <w:rFonts w:ascii="Times New Roman"/>
          <w:b w:val="false"/>
          <w:i w:val="false"/>
          <w:color w:val="000000"/>
          <w:sz w:val="28"/>
        </w:rPr>
        <w:t>
</w:t>
      </w:r>
      <w:r>
        <w:rPr>
          <w:rFonts w:ascii="Times New Roman"/>
          <w:b w:val="false"/>
          <w:i w:val="false"/>
          <w:color w:val="000000"/>
          <w:sz w:val="28"/>
        </w:rPr>
        <w:t>
      0129 Нефтегазовый конденсат</w:t>
      </w:r>
      <w:r>
        <w:br/>
      </w:r>
      <w:r>
        <w:rPr>
          <w:rFonts w:ascii="Times New Roman"/>
          <w:b w:val="false"/>
          <w:i w:val="false"/>
          <w:color w:val="000000"/>
          <w:sz w:val="28"/>
        </w:rPr>
        <w:t>
</w:t>
      </w:r>
      <w:r>
        <w:rPr>
          <w:rFonts w:ascii="Times New Roman"/>
          <w:b w:val="false"/>
          <w:i w:val="false"/>
          <w:color w:val="000000"/>
          <w:sz w:val="28"/>
        </w:rPr>
        <w:t>
      0130 Другие</w:t>
      </w:r>
    </w:p>
    <w:bookmarkEnd w:id="352"/>
    <w:bookmarkStart w:name="z6739" w:id="353"/>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ноября 2011 года № 1310</w:t>
      </w:r>
    </w:p>
    <w:bookmarkEnd w:id="353"/>
    <w:bookmarkStart w:name="z6740" w:id="354"/>
    <w:p>
      <w:pPr>
        <w:spacing w:after="0"/>
        <w:ind w:left="0"/>
        <w:jc w:val="left"/>
      </w:pPr>
      <w:r>
        <w:rPr>
          <w:rFonts w:ascii="Times New Roman"/>
          <w:b/>
          <w:i w:val="false"/>
          <w:color w:val="000000"/>
        </w:rPr>
        <w:t xml:space="preserve"> 
Правила составления налоговой отчетности</w:t>
      </w:r>
      <w:r>
        <w:br/>
      </w:r>
      <w:r>
        <w:rPr>
          <w:rFonts w:ascii="Times New Roman"/>
          <w:b/>
          <w:i w:val="false"/>
          <w:color w:val="000000"/>
        </w:rPr>
        <w:t>
(декларации) по налогу на сверхприбыль (Форма 540.00)</w:t>
      </w:r>
    </w:p>
    <w:bookmarkEnd w:id="354"/>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Форма размещена на сайте РГП "РЦПИ" </w:t>
      </w:r>
      <w:r>
        <w:rPr>
          <w:rFonts w:ascii="Times New Roman"/>
          <w:b w:val="false"/>
          <w:i w:val="false"/>
          <w:color w:val="000000"/>
          <w:sz w:val="28"/>
          <w:u w:val="single"/>
        </w:rPr>
        <w:t>http://rkao.kz/fnoforms</w:t>
      </w:r>
      <w:r>
        <w:rPr>
          <w:rFonts w:ascii="Times New Roman"/>
          <w:b w:val="false"/>
          <w:i w:val="false"/>
          <w:color w:val="ff0000"/>
          <w:sz w:val="28"/>
        </w:rPr>
        <w:t>; в случае необходимости форму в электронном виде можно получить в РГП "РЦПИ".</w:t>
      </w:r>
    </w:p>
    <w:bookmarkStart w:name="z6741" w:id="355"/>
    <w:p>
      <w:pPr>
        <w:spacing w:after="0"/>
        <w:ind w:left="0"/>
        <w:jc w:val="left"/>
      </w:pPr>
      <w:r>
        <w:rPr>
          <w:rFonts w:ascii="Times New Roman"/>
          <w:b/>
          <w:i w:val="false"/>
          <w:color w:val="000000"/>
        </w:rPr>
        <w:t xml:space="preserve"> 
1.Общие положения</w:t>
      </w:r>
    </w:p>
    <w:bookmarkEnd w:id="355"/>
    <w:bookmarkStart w:name="z6742" w:id="356"/>
    <w:p>
      <w:pPr>
        <w:spacing w:after="0"/>
        <w:ind w:left="0"/>
        <w:jc w:val="both"/>
      </w:pPr>
      <w:r>
        <w:rPr>
          <w:rFonts w:ascii="Times New Roman"/>
          <w:b w:val="false"/>
          <w:i w:val="false"/>
          <w:color w:val="000000"/>
          <w:sz w:val="28"/>
        </w:rPr>
        <w:t>
      1. Настоящие Правила составления налоговой отчетности (декларации) по налогу на сверхприбыль (Форма 540.00)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определяют порядок составления формы налоговой отчетности (декларации) по налогу на сверхприбыль (далее - Декларация), предназначенной для исчисления налога на сверхприбыль. Декларация по налогу на сверхприбыль составляется недропользователями по каждому отдельному контракту на недропользование, за исключением осуществляющих деятельность по соглашениям (контрактам) о разделе продукции, контрактам на добычу общераспространенных полезных ископаемых, подземных вод и лечебных грязей, а также по контрактам на строительство и эксплуатацию подземных сооружений, не связанных с разведкой и добычей, при условии, что данные контракты не предусматривают добычу других видов полезных ископаемых. </w:t>
      </w:r>
      <w:r>
        <w:br/>
      </w:r>
      <w:r>
        <w:rPr>
          <w:rFonts w:ascii="Times New Roman"/>
          <w:b w:val="false"/>
          <w:i w:val="false"/>
          <w:color w:val="000000"/>
          <w:sz w:val="28"/>
        </w:rPr>
        <w:t>
</w:t>
      </w:r>
      <w:r>
        <w:rPr>
          <w:rFonts w:ascii="Times New Roman"/>
          <w:b w:val="false"/>
          <w:i w:val="false"/>
          <w:color w:val="000000"/>
          <w:sz w:val="28"/>
        </w:rPr>
        <w:t>
      2. При заполнении Декларации не допускаются исправления, подчистки и помарки.</w:t>
      </w:r>
      <w:r>
        <w:br/>
      </w:r>
      <w:r>
        <w:rPr>
          <w:rFonts w:ascii="Times New Roman"/>
          <w:b w:val="false"/>
          <w:i w:val="false"/>
          <w:color w:val="000000"/>
          <w:sz w:val="28"/>
        </w:rPr>
        <w:t>
</w:t>
      </w:r>
      <w:r>
        <w:rPr>
          <w:rFonts w:ascii="Times New Roman"/>
          <w:b w:val="false"/>
          <w:i w:val="false"/>
          <w:color w:val="000000"/>
          <w:sz w:val="28"/>
        </w:rPr>
        <w:t>
      3. При отсутствии показателей соответствующие ячейки Декларации не заполняются.</w:t>
      </w:r>
      <w:r>
        <w:br/>
      </w:r>
      <w:r>
        <w:rPr>
          <w:rFonts w:ascii="Times New Roman"/>
          <w:b w:val="false"/>
          <w:i w:val="false"/>
          <w:color w:val="000000"/>
          <w:sz w:val="28"/>
        </w:rPr>
        <w:t>
</w:t>
      </w:r>
      <w:r>
        <w:rPr>
          <w:rFonts w:ascii="Times New Roman"/>
          <w:b w:val="false"/>
          <w:i w:val="false"/>
          <w:color w:val="000000"/>
          <w:sz w:val="28"/>
        </w:rPr>
        <w:t>
      4. Отрицательные значения сумм обозначаются знаком "-" в первой левой ячейке соответствующей строки Декларации.</w:t>
      </w:r>
      <w:r>
        <w:br/>
      </w:r>
      <w:r>
        <w:rPr>
          <w:rFonts w:ascii="Times New Roman"/>
          <w:b w:val="false"/>
          <w:i w:val="false"/>
          <w:color w:val="000000"/>
          <w:sz w:val="28"/>
        </w:rPr>
        <w:t>
</w:t>
      </w:r>
      <w:r>
        <w:rPr>
          <w:rFonts w:ascii="Times New Roman"/>
          <w:b w:val="false"/>
          <w:i w:val="false"/>
          <w:color w:val="000000"/>
          <w:sz w:val="28"/>
        </w:rPr>
        <w:t>
      5. При составлении Декларации:</w:t>
      </w:r>
      <w:r>
        <w:br/>
      </w:r>
      <w:r>
        <w:rPr>
          <w:rFonts w:ascii="Times New Roman"/>
          <w:b w:val="false"/>
          <w:i w:val="false"/>
          <w:color w:val="000000"/>
          <w:sz w:val="28"/>
        </w:rPr>
        <w:t>
</w:t>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r>
        <w:br/>
      </w:r>
      <w:r>
        <w:rPr>
          <w:rFonts w:ascii="Times New Roman"/>
          <w:b w:val="false"/>
          <w:i w:val="false"/>
          <w:color w:val="000000"/>
          <w:sz w:val="28"/>
        </w:rPr>
        <w:t>
</w:t>
      </w:r>
      <w:r>
        <w:rPr>
          <w:rFonts w:ascii="Times New Roman"/>
          <w:b w:val="false"/>
          <w:i w:val="false"/>
          <w:color w:val="000000"/>
          <w:sz w:val="28"/>
        </w:rPr>
        <w:t>
      2) на электронном носителе - заполняется в соответствии со статьей 68 Налогового кодекса.</w:t>
      </w:r>
      <w:r>
        <w:br/>
      </w:r>
      <w:r>
        <w:rPr>
          <w:rFonts w:ascii="Times New Roman"/>
          <w:b w:val="false"/>
          <w:i w:val="false"/>
          <w:color w:val="000000"/>
          <w:sz w:val="28"/>
        </w:rPr>
        <w:t>
</w:t>
      </w:r>
      <w:r>
        <w:rPr>
          <w:rFonts w:ascii="Times New Roman"/>
          <w:b w:val="false"/>
          <w:i w:val="false"/>
          <w:color w:val="000000"/>
          <w:sz w:val="28"/>
        </w:rPr>
        <w:t>
      6.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r>
        <w:br/>
      </w:r>
      <w:r>
        <w:rPr>
          <w:rFonts w:ascii="Times New Roman"/>
          <w:b w:val="false"/>
          <w:i w:val="false"/>
          <w:color w:val="000000"/>
          <w:sz w:val="28"/>
        </w:rPr>
        <w:t>
</w:t>
      </w:r>
      <w:r>
        <w:rPr>
          <w:rFonts w:ascii="Times New Roman"/>
          <w:b w:val="false"/>
          <w:i w:val="false"/>
          <w:color w:val="000000"/>
          <w:sz w:val="28"/>
        </w:rPr>
        <w:t>
      7. При представлении Декларации:</w:t>
      </w:r>
      <w:r>
        <w:br/>
      </w:r>
      <w:r>
        <w:rPr>
          <w:rFonts w:ascii="Times New Roman"/>
          <w:b w:val="false"/>
          <w:i w:val="false"/>
          <w:color w:val="000000"/>
          <w:sz w:val="28"/>
        </w:rPr>
        <w:t>
</w:t>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r>
        <w:br/>
      </w:r>
      <w:r>
        <w:rPr>
          <w:rFonts w:ascii="Times New Roman"/>
          <w:b w:val="false"/>
          <w:i w:val="false"/>
          <w:color w:val="000000"/>
          <w:sz w:val="28"/>
        </w:rPr>
        <w:t>
</w:t>
      </w: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r>
        <w:br/>
      </w:r>
      <w:r>
        <w:rPr>
          <w:rFonts w:ascii="Times New Roman"/>
          <w:b w:val="false"/>
          <w:i w:val="false"/>
          <w:color w:val="000000"/>
          <w:sz w:val="28"/>
        </w:rPr>
        <w:t>
</w:t>
      </w:r>
      <w:r>
        <w:rPr>
          <w:rFonts w:ascii="Times New Roman"/>
          <w:b w:val="false"/>
          <w:i w:val="false"/>
          <w:color w:val="000000"/>
          <w:sz w:val="28"/>
        </w:rPr>
        <w:t>
      3) в электронном виде - налогоплательщик (налоговый агент) получает уведомление о принятии или непринятии налоговой отчетности системой приема налоговой отчетности органов налоговой службы.</w:t>
      </w:r>
      <w:r>
        <w:br/>
      </w:r>
      <w:r>
        <w:rPr>
          <w:rFonts w:ascii="Times New Roman"/>
          <w:b w:val="false"/>
          <w:i w:val="false"/>
          <w:color w:val="000000"/>
          <w:sz w:val="28"/>
        </w:rPr>
        <w:t>
</w:t>
      </w:r>
      <w:r>
        <w:rPr>
          <w:rFonts w:ascii="Times New Roman"/>
          <w:b w:val="false"/>
          <w:i w:val="false"/>
          <w:color w:val="000000"/>
          <w:sz w:val="28"/>
        </w:rPr>
        <w:t>
      8.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(далее - Закон о национальных реестрах) подлежат обязательному заполнению при представлении Расчета:</w:t>
      </w:r>
      <w:r>
        <w:br/>
      </w:r>
      <w:r>
        <w:rPr>
          <w:rFonts w:ascii="Times New Roman"/>
          <w:b w:val="false"/>
          <w:i w:val="false"/>
          <w:color w:val="000000"/>
          <w:sz w:val="28"/>
        </w:rPr>
        <w:t>
</w:t>
      </w:r>
      <w:r>
        <w:rPr>
          <w:rFonts w:ascii="Times New Roman"/>
          <w:b w:val="false"/>
          <w:i w:val="false"/>
          <w:color w:val="000000"/>
          <w:sz w:val="28"/>
        </w:rPr>
        <w:t>
      РНН - регистрационный номер налогоплательщика до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r>
        <w:br/>
      </w:r>
      <w:r>
        <w:rPr>
          <w:rFonts w:ascii="Times New Roman"/>
          <w:b w:val="false"/>
          <w:i w:val="false"/>
          <w:color w:val="000000"/>
          <w:sz w:val="28"/>
        </w:rPr>
        <w:t>
</w:t>
      </w:r>
      <w:r>
        <w:rPr>
          <w:rFonts w:ascii="Times New Roman"/>
          <w:b w:val="false"/>
          <w:i w:val="false"/>
          <w:color w:val="000000"/>
          <w:sz w:val="28"/>
        </w:rPr>
        <w:t>
      ИИН/БИН - индивидуальный идентификационный номер (бизнес-идентификационный номер) со дня введения в действие подпункта 4) пункта 4 статьи 3 Закона о национальных реестрах.</w:t>
      </w:r>
    </w:p>
    <w:bookmarkEnd w:id="356"/>
    <w:bookmarkStart w:name="z6757" w:id="357"/>
    <w:p>
      <w:pPr>
        <w:spacing w:after="0"/>
        <w:ind w:left="0"/>
        <w:jc w:val="left"/>
      </w:pPr>
      <w:r>
        <w:rPr>
          <w:rFonts w:ascii="Times New Roman"/>
          <w:b/>
          <w:i w:val="false"/>
          <w:color w:val="000000"/>
        </w:rPr>
        <w:t xml:space="preserve"> 
2. Составление Декларации (форма 540.00)</w:t>
      </w:r>
    </w:p>
    <w:bookmarkEnd w:id="357"/>
    <w:bookmarkStart w:name="z6758" w:id="358"/>
    <w:p>
      <w:pPr>
        <w:spacing w:after="0"/>
        <w:ind w:left="0"/>
        <w:jc w:val="both"/>
      </w:pPr>
      <w:r>
        <w:rPr>
          <w:rFonts w:ascii="Times New Roman"/>
          <w:b w:val="false"/>
          <w:i w:val="false"/>
          <w:color w:val="000000"/>
          <w:sz w:val="28"/>
        </w:rPr>
        <w:t>
      9. Форма 540.00 предназначена для отражения сумм налога на сверхприбыль, подлежащего уплате за отчетный налоговый период, по каждому отдельному контракту на недропользование.</w:t>
      </w:r>
      <w:r>
        <w:br/>
      </w:r>
      <w:r>
        <w:rPr>
          <w:rFonts w:ascii="Times New Roman"/>
          <w:b w:val="false"/>
          <w:i w:val="false"/>
          <w:color w:val="000000"/>
          <w:sz w:val="28"/>
        </w:rPr>
        <w:t>
</w:t>
      </w:r>
      <w:r>
        <w:rPr>
          <w:rFonts w:ascii="Times New Roman"/>
          <w:b w:val="false"/>
          <w:i w:val="false"/>
          <w:color w:val="000000"/>
          <w:sz w:val="28"/>
        </w:rPr>
        <w:t>
      10. В разделе "Общая информация о налогоплательщике"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xml:space="preserve">
      1) РНН - регистрационный номер налогоплательщика. При исполнении налогового обязательства доверительным управляющим в строке указывается регистрационный номер доверительного управляющего; </w:t>
      </w:r>
      <w:r>
        <w:br/>
      </w:r>
      <w:r>
        <w:rPr>
          <w:rFonts w:ascii="Times New Roman"/>
          <w:b w:val="false"/>
          <w:i w:val="false"/>
          <w:color w:val="000000"/>
          <w:sz w:val="28"/>
        </w:rPr>
        <w:t>
</w:t>
      </w:r>
      <w:r>
        <w:rPr>
          <w:rFonts w:ascii="Times New Roman"/>
          <w:b w:val="false"/>
          <w:i w:val="false"/>
          <w:color w:val="000000"/>
          <w:sz w:val="28"/>
        </w:rPr>
        <w:t xml:space="preserve">
      2) ИИН/БИН - индивидуальный идентификационный номер (бизнес-идентификационный номер) налогоплательщика. При исполнении налогового обязательства доверительным управляющим в строке указывается индивидуальный идентификационный номер (бизнес-идентификационный номер) доверительного управляющего; </w:t>
      </w:r>
      <w:r>
        <w:br/>
      </w:r>
      <w:r>
        <w:rPr>
          <w:rFonts w:ascii="Times New Roman"/>
          <w:b w:val="false"/>
          <w:i w:val="false"/>
          <w:color w:val="000000"/>
          <w:sz w:val="28"/>
        </w:rPr>
        <w:t>
</w:t>
      </w:r>
      <w:r>
        <w:rPr>
          <w:rFonts w:ascii="Times New Roman"/>
          <w:b w:val="false"/>
          <w:i w:val="false"/>
          <w:color w:val="000000"/>
          <w:sz w:val="28"/>
        </w:rPr>
        <w:t xml:space="preserve">
      3) налоговый период, за который представляется налоговая отчетность - отчетный налоговый период, за который представляется Декларация (указывается арабскими цифрами); </w:t>
      </w:r>
      <w:r>
        <w:br/>
      </w:r>
      <w:r>
        <w:rPr>
          <w:rFonts w:ascii="Times New Roman"/>
          <w:b w:val="false"/>
          <w:i w:val="false"/>
          <w:color w:val="000000"/>
          <w:sz w:val="28"/>
        </w:rPr>
        <w:t>
</w:t>
      </w:r>
      <w:r>
        <w:rPr>
          <w:rFonts w:ascii="Times New Roman"/>
          <w:b w:val="false"/>
          <w:i w:val="false"/>
          <w:color w:val="000000"/>
          <w:sz w:val="28"/>
        </w:rPr>
        <w:t xml:space="preserve">
      4) Ф.И.О. или наименование налогоплательщика. </w:t>
      </w:r>
      <w:r>
        <w:br/>
      </w:r>
      <w:r>
        <w:rPr>
          <w:rFonts w:ascii="Times New Roman"/>
          <w:b w:val="false"/>
          <w:i w:val="false"/>
          <w:color w:val="000000"/>
          <w:sz w:val="28"/>
        </w:rPr>
        <w:t>
</w:t>
      </w:r>
      <w:r>
        <w:rPr>
          <w:rFonts w:ascii="Times New Roman"/>
          <w:b w:val="false"/>
          <w:i w:val="false"/>
          <w:color w:val="000000"/>
          <w:sz w:val="28"/>
        </w:rPr>
        <w:t>
      Указываются фамилия, имя, отчество (при его наличии) физического лица или наименование юридического лица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При исполнении налогового обязательства доверительным управляющим в строке указывается наименование юридического лица-доверительного управляющего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xml:space="preserve">
      5) вид Декларации. </w:t>
      </w:r>
      <w:r>
        <w:br/>
      </w:r>
      <w:r>
        <w:rPr>
          <w:rFonts w:ascii="Times New Roman"/>
          <w:b w:val="false"/>
          <w:i w:val="false"/>
          <w:color w:val="000000"/>
          <w:sz w:val="28"/>
        </w:rPr>
        <w:t>
</w:t>
      </w:r>
      <w:r>
        <w:rPr>
          <w:rFonts w:ascii="Times New Roman"/>
          <w:b w:val="false"/>
          <w:i w:val="false"/>
          <w:color w:val="000000"/>
          <w:sz w:val="28"/>
        </w:rPr>
        <w:t>
      Соответствующие ячейки отмечаются с учетом отнесения Декларации к виду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xml:space="preserve">
      6) номер и дата уведомления. </w:t>
      </w:r>
      <w:r>
        <w:br/>
      </w:r>
      <w:r>
        <w:rPr>
          <w:rFonts w:ascii="Times New Roman"/>
          <w:b w:val="false"/>
          <w:i w:val="false"/>
          <w:color w:val="000000"/>
          <w:sz w:val="28"/>
        </w:rPr>
        <w:t>
</w:t>
      </w:r>
      <w:r>
        <w:rPr>
          <w:rFonts w:ascii="Times New Roman"/>
          <w:b w:val="false"/>
          <w:i w:val="false"/>
          <w:color w:val="000000"/>
          <w:sz w:val="28"/>
        </w:rPr>
        <w:t>
      Ячейки заполняются в случае представления вида Декларации, предусмотренной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r>
        <w:br/>
      </w:r>
      <w:r>
        <w:rPr>
          <w:rFonts w:ascii="Times New Roman"/>
          <w:b w:val="false"/>
          <w:i w:val="false"/>
          <w:color w:val="000000"/>
          <w:sz w:val="28"/>
        </w:rPr>
        <w:t>
</w:t>
      </w:r>
      <w:r>
        <w:rPr>
          <w:rFonts w:ascii="Times New Roman"/>
          <w:b w:val="false"/>
          <w:i w:val="false"/>
          <w:color w:val="000000"/>
          <w:sz w:val="28"/>
        </w:rPr>
        <w:t xml:space="preserve">
      7) код валюты. </w:t>
      </w:r>
      <w:r>
        <w:br/>
      </w:r>
      <w:r>
        <w:rPr>
          <w:rFonts w:ascii="Times New Roman"/>
          <w:b w:val="false"/>
          <w:i w:val="false"/>
          <w:color w:val="000000"/>
          <w:sz w:val="28"/>
        </w:rPr>
        <w:t>
</w:t>
      </w:r>
      <w:r>
        <w:rPr>
          <w:rFonts w:ascii="Times New Roman"/>
          <w:b w:val="false"/>
          <w:i w:val="false"/>
          <w:color w:val="000000"/>
          <w:sz w:val="28"/>
        </w:rPr>
        <w:t>
      Указывается код валюты в соответствии с </w:t>
      </w:r>
      <w:r>
        <w:rPr>
          <w:rFonts w:ascii="Times New Roman"/>
          <w:b w:val="false"/>
          <w:i w:val="false"/>
          <w:color w:val="000000"/>
          <w:sz w:val="28"/>
        </w:rPr>
        <w:t>приложением 23</w:t>
      </w:r>
      <w:r>
        <w:rPr>
          <w:rFonts w:ascii="Times New Roman"/>
          <w:b w:val="false"/>
          <w:i w:val="false"/>
          <w:color w:val="000000"/>
          <w:sz w:val="28"/>
        </w:rPr>
        <w:t xml:space="preserve"> "Классификатор валют", утвержденным Решением Комиссии Таможенного союза от 20 сентября 2010 года № 378 "О классификаторах, используемых для заполнения таможенных деклараций";</w:t>
      </w:r>
      <w:r>
        <w:br/>
      </w:r>
      <w:r>
        <w:rPr>
          <w:rFonts w:ascii="Times New Roman"/>
          <w:b w:val="false"/>
          <w:i w:val="false"/>
          <w:color w:val="000000"/>
          <w:sz w:val="28"/>
        </w:rPr>
        <w:t>
</w:t>
      </w:r>
      <w:r>
        <w:rPr>
          <w:rFonts w:ascii="Times New Roman"/>
          <w:b w:val="false"/>
          <w:i w:val="false"/>
          <w:color w:val="000000"/>
          <w:sz w:val="28"/>
        </w:rPr>
        <w:t xml:space="preserve">
      8) наименование контракта и месторождения. </w:t>
      </w:r>
      <w:r>
        <w:br/>
      </w:r>
      <w:r>
        <w:rPr>
          <w:rFonts w:ascii="Times New Roman"/>
          <w:b w:val="false"/>
          <w:i w:val="false"/>
          <w:color w:val="000000"/>
          <w:sz w:val="28"/>
        </w:rPr>
        <w:t>
</w:t>
      </w:r>
      <w:r>
        <w:rPr>
          <w:rFonts w:ascii="Times New Roman"/>
          <w:b w:val="false"/>
          <w:i w:val="false"/>
          <w:color w:val="000000"/>
          <w:sz w:val="28"/>
        </w:rPr>
        <w:t>
      Указывается наименование контракта на недропользование и месторождения;</w:t>
      </w:r>
      <w:r>
        <w:br/>
      </w:r>
      <w:r>
        <w:rPr>
          <w:rFonts w:ascii="Times New Roman"/>
          <w:b w:val="false"/>
          <w:i w:val="false"/>
          <w:color w:val="000000"/>
          <w:sz w:val="28"/>
        </w:rPr>
        <w:t>
</w:t>
      </w:r>
      <w:r>
        <w:rPr>
          <w:rFonts w:ascii="Times New Roman"/>
          <w:b w:val="false"/>
          <w:i w:val="false"/>
          <w:color w:val="000000"/>
          <w:sz w:val="28"/>
        </w:rPr>
        <w:t xml:space="preserve">
      9) дата заключения контракта. </w:t>
      </w:r>
      <w:r>
        <w:br/>
      </w:r>
      <w:r>
        <w:rPr>
          <w:rFonts w:ascii="Times New Roman"/>
          <w:b w:val="false"/>
          <w:i w:val="false"/>
          <w:color w:val="000000"/>
          <w:sz w:val="28"/>
        </w:rPr>
        <w:t>
</w:t>
      </w:r>
      <w:r>
        <w:rPr>
          <w:rFonts w:ascii="Times New Roman"/>
          <w:b w:val="false"/>
          <w:i w:val="false"/>
          <w:color w:val="000000"/>
          <w:sz w:val="28"/>
        </w:rPr>
        <w:t>
      Указывается дата заключения контракта на недропользование с уполномоченным государственным органом;</w:t>
      </w:r>
      <w:r>
        <w:br/>
      </w:r>
      <w:r>
        <w:rPr>
          <w:rFonts w:ascii="Times New Roman"/>
          <w:b w:val="false"/>
          <w:i w:val="false"/>
          <w:color w:val="000000"/>
          <w:sz w:val="28"/>
        </w:rPr>
        <w:t>
</w:t>
      </w:r>
      <w:r>
        <w:rPr>
          <w:rFonts w:ascii="Times New Roman"/>
          <w:b w:val="false"/>
          <w:i w:val="false"/>
          <w:color w:val="000000"/>
          <w:sz w:val="28"/>
        </w:rPr>
        <w:t xml:space="preserve">
      10) номер контракта. </w:t>
      </w:r>
      <w:r>
        <w:br/>
      </w:r>
      <w:r>
        <w:rPr>
          <w:rFonts w:ascii="Times New Roman"/>
          <w:b w:val="false"/>
          <w:i w:val="false"/>
          <w:color w:val="000000"/>
          <w:sz w:val="28"/>
        </w:rPr>
        <w:t>
</w:t>
      </w:r>
      <w:r>
        <w:rPr>
          <w:rFonts w:ascii="Times New Roman"/>
          <w:b w:val="false"/>
          <w:i w:val="false"/>
          <w:color w:val="000000"/>
          <w:sz w:val="28"/>
        </w:rPr>
        <w:t>
      Указывается регистрационный номер контракта на недропользование, присвоенный уполномоченным государственным органом;</w:t>
      </w:r>
      <w:r>
        <w:br/>
      </w:r>
      <w:r>
        <w:rPr>
          <w:rFonts w:ascii="Times New Roman"/>
          <w:b w:val="false"/>
          <w:i w:val="false"/>
          <w:color w:val="000000"/>
          <w:sz w:val="28"/>
        </w:rPr>
        <w:t>
</w:t>
      </w:r>
      <w:r>
        <w:rPr>
          <w:rFonts w:ascii="Times New Roman"/>
          <w:b w:val="false"/>
          <w:i w:val="false"/>
          <w:color w:val="000000"/>
          <w:sz w:val="28"/>
        </w:rPr>
        <w:t xml:space="preserve">
      11) нерезидент. </w:t>
      </w:r>
      <w:r>
        <w:br/>
      </w:r>
      <w:r>
        <w:rPr>
          <w:rFonts w:ascii="Times New Roman"/>
          <w:b w:val="false"/>
          <w:i w:val="false"/>
          <w:color w:val="000000"/>
          <w:sz w:val="28"/>
        </w:rPr>
        <w:t>
</w:t>
      </w:r>
      <w:r>
        <w:rPr>
          <w:rFonts w:ascii="Times New Roman"/>
          <w:b w:val="false"/>
          <w:i w:val="false"/>
          <w:color w:val="000000"/>
          <w:sz w:val="28"/>
        </w:rPr>
        <w:t>
      Отмечается в случае представления Декларации нерезидентом.</w:t>
      </w:r>
      <w:r>
        <w:br/>
      </w:r>
      <w:r>
        <w:rPr>
          <w:rFonts w:ascii="Times New Roman"/>
          <w:b w:val="false"/>
          <w:i w:val="false"/>
          <w:color w:val="000000"/>
          <w:sz w:val="28"/>
        </w:rPr>
        <w:t>
</w:t>
      </w:r>
      <w:r>
        <w:rPr>
          <w:rFonts w:ascii="Times New Roman"/>
          <w:b w:val="false"/>
          <w:i w:val="false"/>
          <w:color w:val="000000"/>
          <w:sz w:val="28"/>
        </w:rPr>
        <w:t>
      11. В разделе "Исчислен налог на сверхприбыль по контракту на недропользование":</w:t>
      </w:r>
      <w:r>
        <w:br/>
      </w:r>
      <w:r>
        <w:rPr>
          <w:rFonts w:ascii="Times New Roman"/>
          <w:b w:val="false"/>
          <w:i w:val="false"/>
          <w:color w:val="000000"/>
          <w:sz w:val="28"/>
        </w:rPr>
        <w:t>
</w:t>
      </w:r>
      <w:r>
        <w:rPr>
          <w:rFonts w:ascii="Times New Roman"/>
          <w:b w:val="false"/>
          <w:i w:val="false"/>
          <w:color w:val="000000"/>
          <w:sz w:val="28"/>
        </w:rPr>
        <w:t xml:space="preserve">
      1) в строке 540.00.001 указывается сумма совокупного годового дохода по контракту на недропользование, по которому производится исчисление налога на сверхприбыль, в порядке, установленном Налоговым кодексом; </w:t>
      </w:r>
      <w:r>
        <w:br/>
      </w:r>
      <w:r>
        <w:rPr>
          <w:rFonts w:ascii="Times New Roman"/>
          <w:b w:val="false"/>
          <w:i w:val="false"/>
          <w:color w:val="000000"/>
          <w:sz w:val="28"/>
        </w:rPr>
        <w:t>
</w:t>
      </w:r>
      <w:r>
        <w:rPr>
          <w:rFonts w:ascii="Times New Roman"/>
          <w:b w:val="false"/>
          <w:i w:val="false"/>
          <w:color w:val="000000"/>
          <w:sz w:val="28"/>
        </w:rPr>
        <w:t>
      2) в строке 540.00.002 указывается сумма дохода, определенная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5 июля 2008 года "О трансфертном ценообразовании" (далее - Закон о трансфертном ценообразовании);</w:t>
      </w:r>
      <w:r>
        <w:br/>
      </w:r>
      <w:r>
        <w:rPr>
          <w:rFonts w:ascii="Times New Roman"/>
          <w:b w:val="false"/>
          <w:i w:val="false"/>
          <w:color w:val="000000"/>
          <w:sz w:val="28"/>
        </w:rPr>
        <w:t>
</w:t>
      </w:r>
      <w:r>
        <w:rPr>
          <w:rFonts w:ascii="Times New Roman"/>
          <w:b w:val="false"/>
          <w:i w:val="false"/>
          <w:color w:val="000000"/>
          <w:sz w:val="28"/>
        </w:rPr>
        <w:t xml:space="preserve">
      3) в строке 540.00.003 указывается сумма совокупного годового дохода по контракту на недропользование, по которому производится исчисление налога на сверхприбыль, в порядке, установленном Налоговым кодексом с учетом корректировки в соответствии с Законом о трансфертном ценообразовании, определяемая как сумма строк 540.00.001 и 540.00.002 (540.00.001 + 540.00.002); </w:t>
      </w:r>
      <w:r>
        <w:br/>
      </w:r>
      <w:r>
        <w:rPr>
          <w:rFonts w:ascii="Times New Roman"/>
          <w:b w:val="false"/>
          <w:i w:val="false"/>
          <w:color w:val="000000"/>
          <w:sz w:val="28"/>
        </w:rPr>
        <w:t>
</w:t>
      </w:r>
      <w:r>
        <w:rPr>
          <w:rFonts w:ascii="Times New Roman"/>
          <w:b w:val="false"/>
          <w:i w:val="false"/>
          <w:color w:val="000000"/>
          <w:sz w:val="28"/>
        </w:rPr>
        <w:t xml:space="preserve">
      4) в строке 540.00.004 указывается сумма вычетов по контракту на недропользование, по которому производится исчисление налога на сверхприбыль, определяемая как сумма строк с 540.00.007, 540.00.010 и 540.00.011 минус строка 540.00.014 (540.00.007 + 540.00.010 + 540.00.011 - 540.00.014); </w:t>
      </w:r>
      <w:r>
        <w:br/>
      </w:r>
      <w:r>
        <w:rPr>
          <w:rFonts w:ascii="Times New Roman"/>
          <w:b w:val="false"/>
          <w:i w:val="false"/>
          <w:color w:val="000000"/>
          <w:sz w:val="28"/>
        </w:rPr>
        <w:t>
</w:t>
      </w:r>
      <w:r>
        <w:rPr>
          <w:rFonts w:ascii="Times New Roman"/>
          <w:b w:val="false"/>
          <w:i w:val="false"/>
          <w:color w:val="000000"/>
          <w:sz w:val="28"/>
        </w:rPr>
        <w:t>
      5) в строке 540.00.005 указываются суммы расходов, отнесенных на вычеты в целях исчисления корпоративного подоходного налога,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348-4 Налогового кодекса, по контракту на недропользование, по которому производится исчисление налога на сверхприбыль; </w:t>
      </w:r>
      <w:r>
        <w:br/>
      </w:r>
      <w:r>
        <w:rPr>
          <w:rFonts w:ascii="Times New Roman"/>
          <w:b w:val="false"/>
          <w:i w:val="false"/>
          <w:color w:val="000000"/>
          <w:sz w:val="28"/>
        </w:rPr>
        <w:t>
</w:t>
      </w:r>
      <w:r>
        <w:rPr>
          <w:rFonts w:ascii="Times New Roman"/>
          <w:b w:val="false"/>
          <w:i w:val="false"/>
          <w:color w:val="000000"/>
          <w:sz w:val="28"/>
        </w:rPr>
        <w:t>
      6) в строке 540.00.006 указывается сумма корректировки расходов, указанных в строке 540.00.005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трансфертном ценообразовании; </w:t>
      </w:r>
      <w:r>
        <w:br/>
      </w:r>
      <w:r>
        <w:rPr>
          <w:rFonts w:ascii="Times New Roman"/>
          <w:b w:val="false"/>
          <w:i w:val="false"/>
          <w:color w:val="000000"/>
          <w:sz w:val="28"/>
        </w:rPr>
        <w:t>
</w:t>
      </w:r>
      <w:r>
        <w:rPr>
          <w:rFonts w:ascii="Times New Roman"/>
          <w:b w:val="false"/>
          <w:i w:val="false"/>
          <w:color w:val="000000"/>
          <w:sz w:val="28"/>
        </w:rPr>
        <w:t xml:space="preserve">
      7) в строке 540.00.007 указываются суммы расходов, отнесенных на вычеты в целях исчисления корпоративного подоходного налога, в соответствии с подпунктом 1 пункта 1 статьи 348-4 Налогового кодекса, по контракту на недропользование, по которому производится исчисление налога на сверхприбыль с учетом корректировки в соответствии Законом о трансфертном ценообразовании, определяемая как сумма строк 540.00.005 и 540.00.006 (540.00.005 + 540.00.006); </w:t>
      </w:r>
      <w:r>
        <w:br/>
      </w:r>
      <w:r>
        <w:rPr>
          <w:rFonts w:ascii="Times New Roman"/>
          <w:b w:val="false"/>
          <w:i w:val="false"/>
          <w:color w:val="000000"/>
          <w:sz w:val="28"/>
        </w:rPr>
        <w:t>
</w:t>
      </w:r>
      <w:r>
        <w:rPr>
          <w:rFonts w:ascii="Times New Roman"/>
          <w:b w:val="false"/>
          <w:i w:val="false"/>
          <w:color w:val="000000"/>
          <w:sz w:val="28"/>
        </w:rPr>
        <w:t>
      8) в строке 540.00.008 указывается сумма фактически понесенных в течение налогового периода расходов на приобретение и (или) создание фиксированных активов, согласно </w:t>
      </w:r>
      <w:r>
        <w:rPr>
          <w:rFonts w:ascii="Times New Roman"/>
          <w:b w:val="false"/>
          <w:i w:val="false"/>
          <w:color w:val="000000"/>
          <w:sz w:val="28"/>
        </w:rPr>
        <w:t>подпункту 2</w:t>
      </w:r>
      <w:r>
        <w:rPr>
          <w:rFonts w:ascii="Times New Roman"/>
          <w:b w:val="false"/>
          <w:i w:val="false"/>
          <w:color w:val="000000"/>
          <w:sz w:val="28"/>
        </w:rPr>
        <w:t>) пункта 1 статьи 348-4 Налогового кодекса. Данные расходы относятся на вычеты по усмотрению недропользователя в любом размере (в пределах фактически понесенных расходов) и в любой налоговый период;</w:t>
      </w:r>
      <w:r>
        <w:br/>
      </w:r>
      <w:r>
        <w:rPr>
          <w:rFonts w:ascii="Times New Roman"/>
          <w:b w:val="false"/>
          <w:i w:val="false"/>
          <w:color w:val="000000"/>
          <w:sz w:val="28"/>
        </w:rPr>
        <w:t>
</w:t>
      </w:r>
      <w:r>
        <w:rPr>
          <w:rFonts w:ascii="Times New Roman"/>
          <w:b w:val="false"/>
          <w:i w:val="false"/>
          <w:color w:val="000000"/>
          <w:sz w:val="28"/>
        </w:rPr>
        <w:t xml:space="preserve">
      9) в строке 540.00.009 указывается сумма корректировки фактически понесенных в течение налогового периода расходов, указанных в строке 540.00.008 в соответствии с Законом о трансфертном ценообразовании; </w:t>
      </w:r>
      <w:r>
        <w:br/>
      </w:r>
      <w:r>
        <w:rPr>
          <w:rFonts w:ascii="Times New Roman"/>
          <w:b w:val="false"/>
          <w:i w:val="false"/>
          <w:color w:val="000000"/>
          <w:sz w:val="28"/>
        </w:rPr>
        <w:t>
</w:t>
      </w:r>
      <w:r>
        <w:rPr>
          <w:rFonts w:ascii="Times New Roman"/>
          <w:b w:val="false"/>
          <w:i w:val="false"/>
          <w:color w:val="000000"/>
          <w:sz w:val="28"/>
        </w:rPr>
        <w:t>
      10) в строке 540.00.010 указывается сумма фактически понесенных в течение налогового периода расходов на приобретение и (или) создание фиксированных активов согласно подпункту 2 пункта 1 статьи 348-4 Налогового кодекса с учетом корректировки в соответствии </w:t>
      </w:r>
      <w:r>
        <w:rPr>
          <w:rFonts w:ascii="Times New Roman"/>
          <w:b w:val="false"/>
          <w:i w:val="false"/>
          <w:color w:val="000000"/>
          <w:sz w:val="28"/>
        </w:rPr>
        <w:t>Законом</w:t>
      </w:r>
      <w:r>
        <w:rPr>
          <w:rFonts w:ascii="Times New Roman"/>
          <w:b w:val="false"/>
          <w:i w:val="false"/>
          <w:color w:val="000000"/>
          <w:sz w:val="28"/>
        </w:rPr>
        <w:t xml:space="preserve"> о трансфертном ценообразовании, определяемая как сумма строк 540.00.008 и 540.00.009 (540.00.008 + 540.00.009); </w:t>
      </w:r>
      <w:r>
        <w:br/>
      </w:r>
      <w:r>
        <w:rPr>
          <w:rFonts w:ascii="Times New Roman"/>
          <w:b w:val="false"/>
          <w:i w:val="false"/>
          <w:color w:val="000000"/>
          <w:sz w:val="28"/>
        </w:rPr>
        <w:t>
</w:t>
      </w:r>
      <w:r>
        <w:rPr>
          <w:rFonts w:ascii="Times New Roman"/>
          <w:b w:val="false"/>
          <w:i w:val="false"/>
          <w:color w:val="000000"/>
          <w:sz w:val="28"/>
        </w:rPr>
        <w:t>
      11) в строке 540.00.011 указывается сумма убытков, понесенных за предыдущие налоговые периоды в соответствии с подпунктом 3) пункта 1 статьи 348-4 Налогового кодекса;</w:t>
      </w:r>
      <w:r>
        <w:br/>
      </w:r>
      <w:r>
        <w:rPr>
          <w:rFonts w:ascii="Times New Roman"/>
          <w:b w:val="false"/>
          <w:i w:val="false"/>
          <w:color w:val="000000"/>
          <w:sz w:val="28"/>
        </w:rPr>
        <w:t>
</w:t>
      </w:r>
      <w:r>
        <w:rPr>
          <w:rFonts w:ascii="Times New Roman"/>
          <w:b w:val="false"/>
          <w:i w:val="false"/>
          <w:color w:val="000000"/>
          <w:sz w:val="28"/>
        </w:rPr>
        <w:t>
      12) в строке 540.00.012 указываются корректировка суммы вычетов на сумму амортизационных отчислений в соответствии с пунктом 3 статьи 348-4 Налогового кодекса;</w:t>
      </w:r>
      <w:r>
        <w:br/>
      </w:r>
      <w:r>
        <w:rPr>
          <w:rFonts w:ascii="Times New Roman"/>
          <w:b w:val="false"/>
          <w:i w:val="false"/>
          <w:color w:val="000000"/>
          <w:sz w:val="28"/>
        </w:rPr>
        <w:t>
</w:t>
      </w:r>
      <w:r>
        <w:rPr>
          <w:rFonts w:ascii="Times New Roman"/>
          <w:b w:val="false"/>
          <w:i w:val="false"/>
          <w:color w:val="000000"/>
          <w:sz w:val="28"/>
        </w:rPr>
        <w:t>
      13) в строке 540.00.013 указывается сумма корректировки вычетов, указанных в строке 540.00.012 в соответствии с Законом о трансфертном ценообразовании;</w:t>
      </w:r>
      <w:r>
        <w:br/>
      </w:r>
      <w:r>
        <w:rPr>
          <w:rFonts w:ascii="Times New Roman"/>
          <w:b w:val="false"/>
          <w:i w:val="false"/>
          <w:color w:val="000000"/>
          <w:sz w:val="28"/>
        </w:rPr>
        <w:t>
</w:t>
      </w:r>
      <w:r>
        <w:rPr>
          <w:rFonts w:ascii="Times New Roman"/>
          <w:b w:val="false"/>
          <w:i w:val="false"/>
          <w:color w:val="000000"/>
          <w:sz w:val="28"/>
        </w:rPr>
        <w:t>
      14) в строке 540.00.014 указывается корректировка суммы вычетов на сумму амортизационных отчислений, в соответствии с пунктом 3 статьи 348-4 Налогового кодекса с учетом корректировки в соответствии с Законом о трансфертном ценообразовании, определяемая как сумма строк 540.00.012 и 540.00.013 (540.00.012 + 540.00.013);</w:t>
      </w:r>
      <w:r>
        <w:br/>
      </w:r>
      <w:r>
        <w:rPr>
          <w:rFonts w:ascii="Times New Roman"/>
          <w:b w:val="false"/>
          <w:i w:val="false"/>
          <w:color w:val="000000"/>
          <w:sz w:val="28"/>
        </w:rPr>
        <w:t>
</w:t>
      </w:r>
      <w:r>
        <w:rPr>
          <w:rFonts w:ascii="Times New Roman"/>
          <w:b w:val="false"/>
          <w:i w:val="false"/>
          <w:color w:val="000000"/>
          <w:sz w:val="28"/>
        </w:rPr>
        <w:t>
      15) в строке 540.00.015 указывается налогооблагаемый доход для целей исчисления налога на сверхприбыль согласно статье 348-2 Налогового кодекса, определяемый как разница строк 540.00.003 и 540.00.004 (540.00.003 -540.00.004), с учетом уменьшения осуществляемого в соответствии со </w:t>
      </w:r>
      <w:r>
        <w:rPr>
          <w:rFonts w:ascii="Times New Roman"/>
          <w:b w:val="false"/>
          <w:i w:val="false"/>
          <w:color w:val="000000"/>
          <w:sz w:val="28"/>
        </w:rPr>
        <w:t>статьей 133</w:t>
      </w:r>
      <w:r>
        <w:rPr>
          <w:rFonts w:ascii="Times New Roman"/>
          <w:b w:val="false"/>
          <w:i w:val="false"/>
          <w:color w:val="000000"/>
          <w:sz w:val="28"/>
        </w:rPr>
        <w:t xml:space="preserve"> Налогового кодекса. Если разница строк 540.00.003 и 540.00.004, с учетом уменьшения осуществляемого в соответствии со статьей 133 Налогового кодекса меньше чем ноль, то в данной строке отражается значение равное нулю; </w:t>
      </w:r>
      <w:r>
        <w:br/>
      </w:r>
      <w:r>
        <w:rPr>
          <w:rFonts w:ascii="Times New Roman"/>
          <w:b w:val="false"/>
          <w:i w:val="false"/>
          <w:color w:val="000000"/>
          <w:sz w:val="28"/>
        </w:rPr>
        <w:t>
</w:t>
      </w:r>
      <w:r>
        <w:rPr>
          <w:rFonts w:ascii="Times New Roman"/>
          <w:b w:val="false"/>
          <w:i w:val="false"/>
          <w:color w:val="000000"/>
          <w:sz w:val="28"/>
        </w:rPr>
        <w:t>
      16) в строке 540.00.016 указывается сумма корпоративного подоходного налога по контрактной деятельности по контракту на недропользование, согласно </w:t>
      </w:r>
      <w:r>
        <w:rPr>
          <w:rFonts w:ascii="Times New Roman"/>
          <w:b w:val="false"/>
          <w:i w:val="false"/>
          <w:color w:val="000000"/>
          <w:sz w:val="28"/>
        </w:rPr>
        <w:t>статье 348-5</w:t>
      </w:r>
      <w:r>
        <w:rPr>
          <w:rFonts w:ascii="Times New Roman"/>
          <w:b w:val="false"/>
          <w:i w:val="false"/>
          <w:color w:val="000000"/>
          <w:sz w:val="28"/>
        </w:rPr>
        <w:t xml:space="preserve"> Налогового кодекса, по которому производится исчисление налога на сверхприбыль;</w:t>
      </w:r>
      <w:r>
        <w:br/>
      </w:r>
      <w:r>
        <w:rPr>
          <w:rFonts w:ascii="Times New Roman"/>
          <w:b w:val="false"/>
          <w:i w:val="false"/>
          <w:color w:val="000000"/>
          <w:sz w:val="28"/>
        </w:rPr>
        <w:t>
</w:t>
      </w:r>
      <w:r>
        <w:rPr>
          <w:rFonts w:ascii="Times New Roman"/>
          <w:b w:val="false"/>
          <w:i w:val="false"/>
          <w:color w:val="000000"/>
          <w:sz w:val="28"/>
        </w:rPr>
        <w:t>
      17) в строке 540.00.017 указывается сумма налога на чистый доход, возникающего по чистому доходу по контрактной деятельности согласно </w:t>
      </w:r>
      <w:r>
        <w:rPr>
          <w:rFonts w:ascii="Times New Roman"/>
          <w:b w:val="false"/>
          <w:i w:val="false"/>
          <w:color w:val="000000"/>
          <w:sz w:val="28"/>
        </w:rPr>
        <w:t>статье 349</w:t>
      </w:r>
      <w:r>
        <w:rPr>
          <w:rFonts w:ascii="Times New Roman"/>
          <w:b w:val="false"/>
          <w:i w:val="false"/>
          <w:color w:val="000000"/>
          <w:sz w:val="28"/>
        </w:rPr>
        <w:t xml:space="preserve"> Налогового кодекса. Заполняется нерезидентом, осуществляющим контрактную деятельность по недропользованию через постоянное учреждение; </w:t>
      </w:r>
      <w:r>
        <w:br/>
      </w:r>
      <w:r>
        <w:rPr>
          <w:rFonts w:ascii="Times New Roman"/>
          <w:b w:val="false"/>
          <w:i w:val="false"/>
          <w:color w:val="000000"/>
          <w:sz w:val="28"/>
        </w:rPr>
        <w:t>
</w:t>
      </w:r>
      <w:r>
        <w:rPr>
          <w:rFonts w:ascii="Times New Roman"/>
          <w:b w:val="false"/>
          <w:i w:val="false"/>
          <w:color w:val="000000"/>
          <w:sz w:val="28"/>
        </w:rPr>
        <w:t>
      18) в строке 540.00.018 указывается сумма чистого дохода, фактически полученного за налоговый период, определяемая как строка 540.00.015 минус строка 540.00.016 и минус строка 540.00.017 (540.00.015 - 540.00.016 - 540.00.017);</w:t>
      </w:r>
      <w:r>
        <w:br/>
      </w:r>
      <w:r>
        <w:rPr>
          <w:rFonts w:ascii="Times New Roman"/>
          <w:b w:val="false"/>
          <w:i w:val="false"/>
          <w:color w:val="000000"/>
          <w:sz w:val="28"/>
        </w:rPr>
        <w:t>
</w:t>
      </w:r>
      <w:r>
        <w:rPr>
          <w:rFonts w:ascii="Times New Roman"/>
          <w:b w:val="false"/>
          <w:i w:val="false"/>
          <w:color w:val="000000"/>
          <w:sz w:val="28"/>
        </w:rPr>
        <w:t>
      19) в строке 540.00.019 указывается 25-ти процентная сумма вычетов, которая определяется как произведение строки 540.00.004 и 25 процентов (540.00.004 х 25 %);</w:t>
      </w:r>
      <w:r>
        <w:br/>
      </w:r>
      <w:r>
        <w:rPr>
          <w:rFonts w:ascii="Times New Roman"/>
          <w:b w:val="false"/>
          <w:i w:val="false"/>
          <w:color w:val="000000"/>
          <w:sz w:val="28"/>
        </w:rPr>
        <w:t>
</w:t>
      </w:r>
      <w:r>
        <w:rPr>
          <w:rFonts w:ascii="Times New Roman"/>
          <w:b w:val="false"/>
          <w:i w:val="false"/>
          <w:color w:val="000000"/>
          <w:sz w:val="28"/>
        </w:rPr>
        <w:t>
      20) в строке 540.00.020 указывается налоговая база налога на сверхприбыль, рассчитываемая как часть чистого дохода недропользователя, превышающая 25 процентов от суммы вычетов, которая определяется как разница строк 540.00.018 и 540.00.019 (540.00.018 - 540.00.019). Если разница строк имеет отрицательное значение, то указывается значение равное нулю;</w:t>
      </w:r>
      <w:r>
        <w:br/>
      </w:r>
      <w:r>
        <w:rPr>
          <w:rFonts w:ascii="Times New Roman"/>
          <w:b w:val="false"/>
          <w:i w:val="false"/>
          <w:color w:val="000000"/>
          <w:sz w:val="28"/>
        </w:rPr>
        <w:t>
</w:t>
      </w:r>
      <w:r>
        <w:rPr>
          <w:rFonts w:ascii="Times New Roman"/>
          <w:b w:val="false"/>
          <w:i w:val="false"/>
          <w:color w:val="000000"/>
          <w:sz w:val="28"/>
        </w:rPr>
        <w:t>
      21) в строке 540.00.021 указывается расчет суммы налога на сверхприбыль по уровням, в том числе:</w:t>
      </w:r>
      <w:r>
        <w:br/>
      </w:r>
      <w:r>
        <w:rPr>
          <w:rFonts w:ascii="Times New Roman"/>
          <w:b w:val="false"/>
          <w:i w:val="false"/>
          <w:color w:val="000000"/>
          <w:sz w:val="28"/>
        </w:rPr>
        <w:t>
</w:t>
      </w:r>
      <w:r>
        <w:rPr>
          <w:rFonts w:ascii="Times New Roman"/>
          <w:b w:val="false"/>
          <w:i w:val="false"/>
          <w:color w:val="000000"/>
          <w:sz w:val="28"/>
        </w:rPr>
        <w:t>
      в графе 540.00.021А указаны уровни;</w:t>
      </w:r>
      <w:r>
        <w:br/>
      </w:r>
      <w:r>
        <w:rPr>
          <w:rFonts w:ascii="Times New Roman"/>
          <w:b w:val="false"/>
          <w:i w:val="false"/>
          <w:color w:val="000000"/>
          <w:sz w:val="28"/>
        </w:rPr>
        <w:t>
</w:t>
      </w:r>
      <w:r>
        <w:rPr>
          <w:rFonts w:ascii="Times New Roman"/>
          <w:b w:val="false"/>
          <w:i w:val="false"/>
          <w:color w:val="000000"/>
          <w:sz w:val="28"/>
        </w:rPr>
        <w:t>
      в графе 540.00.021В приведены верхние границы значений отношения совокупного годового дохода к вычетам;</w:t>
      </w:r>
      <w:r>
        <w:br/>
      </w:r>
      <w:r>
        <w:rPr>
          <w:rFonts w:ascii="Times New Roman"/>
          <w:b w:val="false"/>
          <w:i w:val="false"/>
          <w:color w:val="000000"/>
          <w:sz w:val="28"/>
        </w:rPr>
        <w:t>
</w:t>
      </w:r>
      <w:r>
        <w:rPr>
          <w:rFonts w:ascii="Times New Roman"/>
          <w:b w:val="false"/>
          <w:i w:val="false"/>
          <w:color w:val="000000"/>
          <w:sz w:val="28"/>
        </w:rPr>
        <w:t>
      в графе 540.00.021С указываются вычеты для целей налога на сверхприбыль согласно </w:t>
      </w:r>
      <w:r>
        <w:rPr>
          <w:rFonts w:ascii="Times New Roman"/>
          <w:b w:val="false"/>
          <w:i w:val="false"/>
          <w:color w:val="000000"/>
          <w:sz w:val="28"/>
        </w:rPr>
        <w:t>статье 348-4</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в графе 540.00.021D указываются предельные суммы распределения чистого дохода для целей налога на сверхприбыль по каждому уровню, установленному </w:t>
      </w:r>
      <w:r>
        <w:rPr>
          <w:rFonts w:ascii="Times New Roman"/>
          <w:b w:val="false"/>
          <w:i w:val="false"/>
          <w:color w:val="000000"/>
          <w:sz w:val="28"/>
        </w:rPr>
        <w:t>статьей 351</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xml:space="preserve">
      в графе 540.00.021 E указывается распределенный фактический чистый доход, предусмотренный статьей 351 Налогового кодекса исчисленный в следующем порядке: </w:t>
      </w:r>
      <w:r>
        <w:br/>
      </w:r>
      <w:r>
        <w:rPr>
          <w:rFonts w:ascii="Times New Roman"/>
          <w:b w:val="false"/>
          <w:i w:val="false"/>
          <w:color w:val="000000"/>
          <w:sz w:val="28"/>
        </w:rPr>
        <w:t>
</w:t>
      </w:r>
      <w:r>
        <w:rPr>
          <w:rFonts w:ascii="Times New Roman"/>
          <w:b w:val="false"/>
          <w:i w:val="false"/>
          <w:color w:val="000000"/>
          <w:sz w:val="28"/>
        </w:rPr>
        <w:t>
      для уровня 1:</w:t>
      </w:r>
      <w:r>
        <w:br/>
      </w:r>
      <w:r>
        <w:rPr>
          <w:rFonts w:ascii="Times New Roman"/>
          <w:b w:val="false"/>
          <w:i w:val="false"/>
          <w:color w:val="000000"/>
          <w:sz w:val="28"/>
        </w:rPr>
        <w:t>
</w:t>
      </w:r>
      <w:r>
        <w:rPr>
          <w:rFonts w:ascii="Times New Roman"/>
          <w:b w:val="false"/>
          <w:i w:val="false"/>
          <w:color w:val="000000"/>
          <w:sz w:val="28"/>
        </w:rPr>
        <w:t>
      если сумма чистого дохода для целей налога на сверхприбыль за налоговый период превышает предельную сумму распределения чистого дохода для первого уровня, то распределенная часть чистого дохода для первого уровня равна предельной сумме распределения чистого дохода для первого уровня;</w:t>
      </w:r>
      <w:r>
        <w:br/>
      </w:r>
      <w:r>
        <w:rPr>
          <w:rFonts w:ascii="Times New Roman"/>
          <w:b w:val="false"/>
          <w:i w:val="false"/>
          <w:color w:val="000000"/>
          <w:sz w:val="28"/>
        </w:rPr>
        <w:t>
</w:t>
      </w:r>
      <w:r>
        <w:rPr>
          <w:rFonts w:ascii="Times New Roman"/>
          <w:b w:val="false"/>
          <w:i w:val="false"/>
          <w:color w:val="000000"/>
          <w:sz w:val="28"/>
        </w:rPr>
        <w:t>
      если сумма чистого дохода для целей налога на сверхприбыль за налоговый период меньше предельной суммы распределения чистого дохода для первого уровня, то распределенная часть чистого дохода для первого уровня равна сумме чистого дохода для целей налога на сверхприбыль за налоговый период.</w:t>
      </w:r>
      <w:r>
        <w:br/>
      </w:r>
      <w:r>
        <w:rPr>
          <w:rFonts w:ascii="Times New Roman"/>
          <w:b w:val="false"/>
          <w:i w:val="false"/>
          <w:color w:val="000000"/>
          <w:sz w:val="28"/>
        </w:rPr>
        <w:t>
</w:t>
      </w:r>
      <w:r>
        <w:rPr>
          <w:rFonts w:ascii="Times New Roman"/>
          <w:b w:val="false"/>
          <w:i w:val="false"/>
          <w:color w:val="000000"/>
          <w:sz w:val="28"/>
        </w:rPr>
        <w:t>
      При этом для следующих уровней распределение чистого дохода для целей налога на сверхприбыль не производится;</w:t>
      </w:r>
      <w:r>
        <w:br/>
      </w:r>
      <w:r>
        <w:rPr>
          <w:rFonts w:ascii="Times New Roman"/>
          <w:b w:val="false"/>
          <w:i w:val="false"/>
          <w:color w:val="000000"/>
          <w:sz w:val="28"/>
        </w:rPr>
        <w:t>
</w:t>
      </w:r>
      <w:r>
        <w:rPr>
          <w:rFonts w:ascii="Times New Roman"/>
          <w:b w:val="false"/>
          <w:i w:val="false"/>
          <w:color w:val="000000"/>
          <w:sz w:val="28"/>
        </w:rPr>
        <w:t>
      для уровней 2 - 7:</w:t>
      </w:r>
      <w:r>
        <w:br/>
      </w:r>
      <w:r>
        <w:rPr>
          <w:rFonts w:ascii="Times New Roman"/>
          <w:b w:val="false"/>
          <w:i w:val="false"/>
          <w:color w:val="000000"/>
          <w:sz w:val="28"/>
        </w:rPr>
        <w:t>
</w:t>
      </w:r>
      <w:r>
        <w:rPr>
          <w:rFonts w:ascii="Times New Roman"/>
          <w:b w:val="false"/>
          <w:i w:val="false"/>
          <w:color w:val="000000"/>
          <w:sz w:val="28"/>
        </w:rPr>
        <w:t>
      если разница между чистым доходом для целей налога на сверхприбыль за налоговый период и общей суммой распределенных частей чистого дохода по предыдущим уровням превышает или равна предельной сумме распределения чистого дохода для соответствующего уровня, то распределенная часть чистого дохода для этого уровня равна предельной сумме распределения чистого дохода для этого соответствующего уровня;</w:t>
      </w:r>
      <w:r>
        <w:br/>
      </w:r>
      <w:r>
        <w:rPr>
          <w:rFonts w:ascii="Times New Roman"/>
          <w:b w:val="false"/>
          <w:i w:val="false"/>
          <w:color w:val="000000"/>
          <w:sz w:val="28"/>
        </w:rPr>
        <w:t>
</w:t>
      </w:r>
      <w:r>
        <w:rPr>
          <w:rFonts w:ascii="Times New Roman"/>
          <w:b w:val="false"/>
          <w:i w:val="false"/>
          <w:color w:val="000000"/>
          <w:sz w:val="28"/>
        </w:rPr>
        <w:t>
      если разница между чистым доходом для целей налога на сверхприбыль за налоговый период и общей суммой распределенных частей чистого дохода по предыдущим уровням меньше предельной суммы распределения чистого дохода для соответствующего уровня, то распределенная часть чистого дохода для этого уровня равна такой разнице. При этом для следующих уровней распределение чистого дохода для целей налога на сверхприбыль не производится.</w:t>
      </w:r>
      <w:r>
        <w:br/>
      </w:r>
      <w:r>
        <w:rPr>
          <w:rFonts w:ascii="Times New Roman"/>
          <w:b w:val="false"/>
          <w:i w:val="false"/>
          <w:color w:val="000000"/>
          <w:sz w:val="28"/>
        </w:rPr>
        <w:t>
</w:t>
      </w:r>
      <w:r>
        <w:rPr>
          <w:rFonts w:ascii="Times New Roman"/>
          <w:b w:val="false"/>
          <w:i w:val="false"/>
          <w:color w:val="000000"/>
          <w:sz w:val="28"/>
        </w:rPr>
        <w:t>
      Общая сумма распределенных по уровням частей чистого дохода должна быть равна общей сумме чистого дохода для целей налога на сверхприбыль за налоговый период;</w:t>
      </w:r>
      <w:r>
        <w:br/>
      </w:r>
      <w:r>
        <w:rPr>
          <w:rFonts w:ascii="Times New Roman"/>
          <w:b w:val="false"/>
          <w:i w:val="false"/>
          <w:color w:val="000000"/>
          <w:sz w:val="28"/>
        </w:rPr>
        <w:t>
</w:t>
      </w:r>
      <w:r>
        <w:rPr>
          <w:rFonts w:ascii="Times New Roman"/>
          <w:b w:val="false"/>
          <w:i w:val="false"/>
          <w:color w:val="000000"/>
          <w:sz w:val="28"/>
        </w:rPr>
        <w:t>
      в графе 540.00.021 F приведены ставки налога в процентах, в соответствии со </w:t>
      </w:r>
      <w:r>
        <w:rPr>
          <w:rFonts w:ascii="Times New Roman"/>
          <w:b w:val="false"/>
          <w:i w:val="false"/>
          <w:color w:val="000000"/>
          <w:sz w:val="28"/>
        </w:rPr>
        <w:t>статьей 351</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в графе 540.00.021 G указывается исчисленная сумма налога на сверхприбыль, которая определяется построчно как произведение каждой строки в графе 540.00.021 Е на соответствующую ставку в графе 540.00.013 F;</w:t>
      </w:r>
      <w:r>
        <w:br/>
      </w:r>
      <w:r>
        <w:rPr>
          <w:rFonts w:ascii="Times New Roman"/>
          <w:b w:val="false"/>
          <w:i w:val="false"/>
          <w:color w:val="000000"/>
          <w:sz w:val="28"/>
        </w:rPr>
        <w:t>
</w:t>
      </w:r>
      <w:r>
        <w:rPr>
          <w:rFonts w:ascii="Times New Roman"/>
          <w:b w:val="false"/>
          <w:i w:val="false"/>
          <w:color w:val="000000"/>
          <w:sz w:val="28"/>
        </w:rPr>
        <w:t>
      22) в строке 540.00.022 указывается исчисленная сумма налога на сверхприбыль, подлежащая уплате, которая определяется как сумма строк графы 540.00.021 G.</w:t>
      </w:r>
      <w:r>
        <w:br/>
      </w:r>
      <w:r>
        <w:rPr>
          <w:rFonts w:ascii="Times New Roman"/>
          <w:b w:val="false"/>
          <w:i w:val="false"/>
          <w:color w:val="000000"/>
          <w:sz w:val="28"/>
        </w:rPr>
        <w:t>
</w:t>
      </w:r>
      <w:r>
        <w:rPr>
          <w:rFonts w:ascii="Times New Roman"/>
          <w:b w:val="false"/>
          <w:i w:val="false"/>
          <w:color w:val="000000"/>
          <w:sz w:val="28"/>
        </w:rPr>
        <w:t xml:space="preserve">
      12. В разделе "Ответственность налогоплательщика" 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1) в поле "Ф.И.О. Налогоплательщика".</w:t>
      </w:r>
      <w:r>
        <w:br/>
      </w:r>
      <w:r>
        <w:rPr>
          <w:rFonts w:ascii="Times New Roman"/>
          <w:b w:val="false"/>
          <w:i w:val="false"/>
          <w:color w:val="000000"/>
          <w:sz w:val="28"/>
        </w:rPr>
        <w:t>
</w:t>
      </w:r>
      <w:r>
        <w:rPr>
          <w:rFonts w:ascii="Times New Roman"/>
          <w:b w:val="false"/>
          <w:i w:val="false"/>
          <w:color w:val="000000"/>
          <w:sz w:val="28"/>
        </w:rPr>
        <w:t>
      При представлении Декларации юридическим лицом указываются фамилия, имя, отчество (при его наличии) руководителя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При представлении Декларации физическим лицом данные заполняются в соответствии с документами, удостоверяющими личность физического лица;</w:t>
      </w:r>
      <w:r>
        <w:br/>
      </w:r>
      <w:r>
        <w:rPr>
          <w:rFonts w:ascii="Times New Roman"/>
          <w:b w:val="false"/>
          <w:i w:val="false"/>
          <w:color w:val="000000"/>
          <w:sz w:val="28"/>
        </w:rPr>
        <w:t>
</w:t>
      </w:r>
      <w:r>
        <w:rPr>
          <w:rFonts w:ascii="Times New Roman"/>
          <w:b w:val="false"/>
          <w:i w:val="false"/>
          <w:color w:val="000000"/>
          <w:sz w:val="28"/>
        </w:rPr>
        <w:t>
      2) дата подачи Декларации.</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Декларации в налоговый орган;</w:t>
      </w:r>
      <w:r>
        <w:br/>
      </w:r>
      <w:r>
        <w:rPr>
          <w:rFonts w:ascii="Times New Roman"/>
          <w:b w:val="false"/>
          <w:i w:val="false"/>
          <w:color w:val="000000"/>
          <w:sz w:val="28"/>
        </w:rPr>
        <w:t>
</w:t>
      </w:r>
      <w:r>
        <w:rPr>
          <w:rFonts w:ascii="Times New Roman"/>
          <w:b w:val="false"/>
          <w:i w:val="false"/>
          <w:color w:val="000000"/>
          <w:sz w:val="28"/>
        </w:rPr>
        <w:t>
      3) код налогового органа.</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по месту нахождения налогоплательщика;</w:t>
      </w:r>
      <w:r>
        <w:br/>
      </w:r>
      <w:r>
        <w:rPr>
          <w:rFonts w:ascii="Times New Roman"/>
          <w:b w:val="false"/>
          <w:i w:val="false"/>
          <w:color w:val="000000"/>
          <w:sz w:val="28"/>
        </w:rPr>
        <w:t>
</w:t>
      </w:r>
      <w:r>
        <w:rPr>
          <w:rFonts w:ascii="Times New Roman"/>
          <w:b w:val="false"/>
          <w:i w:val="false"/>
          <w:color w:val="000000"/>
          <w:sz w:val="28"/>
        </w:rPr>
        <w:t>
      4) в поле "Ф.И.О. должностного лица, принявшего Декларацию" указываются фамилия, имя, отчество (при его наличии) работника налогового органа, принявшего Декларацию;</w:t>
      </w:r>
      <w:r>
        <w:br/>
      </w:r>
      <w:r>
        <w:rPr>
          <w:rFonts w:ascii="Times New Roman"/>
          <w:b w:val="false"/>
          <w:i w:val="false"/>
          <w:color w:val="000000"/>
          <w:sz w:val="28"/>
        </w:rPr>
        <w:t>
</w:t>
      </w:r>
      <w:r>
        <w:rPr>
          <w:rFonts w:ascii="Times New Roman"/>
          <w:b w:val="false"/>
          <w:i w:val="false"/>
          <w:color w:val="000000"/>
          <w:sz w:val="28"/>
        </w:rPr>
        <w:t>
      5) дата приема Декларации.</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Декларации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w:t>
      </w:r>
      <w:r>
        <w:br/>
      </w:r>
      <w:r>
        <w:rPr>
          <w:rFonts w:ascii="Times New Roman"/>
          <w:b w:val="false"/>
          <w:i w:val="false"/>
          <w:color w:val="000000"/>
          <w:sz w:val="28"/>
        </w:rPr>
        <w:t>
</w:t>
      </w:r>
      <w:r>
        <w:rPr>
          <w:rFonts w:ascii="Times New Roman"/>
          <w:b w:val="false"/>
          <w:i w:val="false"/>
          <w:color w:val="000000"/>
          <w:sz w:val="28"/>
        </w:rPr>
        <w:t>
      6) входящий номер Декларации.</w:t>
      </w:r>
      <w:r>
        <w:br/>
      </w:r>
      <w:r>
        <w:rPr>
          <w:rFonts w:ascii="Times New Roman"/>
          <w:b w:val="false"/>
          <w:i w:val="false"/>
          <w:color w:val="000000"/>
          <w:sz w:val="28"/>
        </w:rPr>
        <w:t>
</w:t>
      </w:r>
      <w:r>
        <w:rPr>
          <w:rFonts w:ascii="Times New Roman"/>
          <w:b w:val="false"/>
          <w:i w:val="false"/>
          <w:color w:val="000000"/>
          <w:sz w:val="28"/>
        </w:rPr>
        <w:t>
      Указывается регистрационный номер документа, присваиваемый налоговым органом;</w:t>
      </w:r>
      <w:r>
        <w:br/>
      </w:r>
      <w:r>
        <w:rPr>
          <w:rFonts w:ascii="Times New Roman"/>
          <w:b w:val="false"/>
          <w:i w:val="false"/>
          <w:color w:val="000000"/>
          <w:sz w:val="28"/>
        </w:rPr>
        <w:t>
</w:t>
      </w:r>
      <w:r>
        <w:rPr>
          <w:rFonts w:ascii="Times New Roman"/>
          <w:b w:val="false"/>
          <w:i w:val="false"/>
          <w:color w:val="000000"/>
          <w:sz w:val="28"/>
        </w:rPr>
        <w:t>
      7) дата почтового штемпеля.</w:t>
      </w:r>
      <w:r>
        <w:br/>
      </w:r>
      <w:r>
        <w:rPr>
          <w:rFonts w:ascii="Times New Roman"/>
          <w:b w:val="false"/>
          <w:i w:val="false"/>
          <w:color w:val="000000"/>
          <w:sz w:val="28"/>
        </w:rPr>
        <w:t>
</w:t>
      </w:r>
      <w:r>
        <w:rPr>
          <w:rFonts w:ascii="Times New Roman"/>
          <w:b w:val="false"/>
          <w:i w:val="false"/>
          <w:color w:val="000000"/>
          <w:sz w:val="28"/>
        </w:rPr>
        <w:t>
      Указывается дата почтового штемпеля, проставленного почтовой или иной организации связи.</w:t>
      </w:r>
    </w:p>
    <w:bookmarkEnd w:id="358"/>
    <w:bookmarkStart w:name="z6833" w:id="359"/>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ноября 2011 года № 1310</w:t>
      </w:r>
    </w:p>
    <w:bookmarkEnd w:id="359"/>
    <w:bookmarkStart w:name="z6834" w:id="360"/>
    <w:p>
      <w:pPr>
        <w:spacing w:after="0"/>
        <w:ind w:left="0"/>
        <w:jc w:val="left"/>
      </w:pPr>
      <w:r>
        <w:rPr>
          <w:rFonts w:ascii="Times New Roman"/>
          <w:b/>
          <w:i w:val="false"/>
          <w:color w:val="000000"/>
        </w:rPr>
        <w:t xml:space="preserve"> 
Правила составления налоговой отчетности</w:t>
      </w:r>
      <w:r>
        <w:br/>
      </w:r>
      <w:r>
        <w:rPr>
          <w:rFonts w:ascii="Times New Roman"/>
          <w:b/>
          <w:i w:val="false"/>
          <w:color w:val="000000"/>
        </w:rPr>
        <w:t>
(декларация) по бонусу добычи (Форма 550.00)</w:t>
      </w:r>
    </w:p>
    <w:bookmarkEnd w:id="360"/>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Форма размещена на сайте РГП "РЦПИ" </w:t>
      </w:r>
      <w:r>
        <w:rPr>
          <w:rFonts w:ascii="Times New Roman"/>
          <w:b w:val="false"/>
          <w:i w:val="false"/>
          <w:color w:val="000000"/>
          <w:sz w:val="28"/>
          <w:u w:val="single"/>
        </w:rPr>
        <w:t>http://rkao.kz/fnoforms</w:t>
      </w:r>
      <w:r>
        <w:rPr>
          <w:rFonts w:ascii="Times New Roman"/>
          <w:b w:val="false"/>
          <w:i w:val="false"/>
          <w:color w:val="ff0000"/>
          <w:sz w:val="28"/>
        </w:rPr>
        <w:t>; в случае необходимости форму в электронном виде можно получить в РГП "РЦПИ".</w:t>
      </w:r>
    </w:p>
    <w:bookmarkStart w:name="z6835" w:id="361"/>
    <w:p>
      <w:pPr>
        <w:spacing w:after="0"/>
        <w:ind w:left="0"/>
        <w:jc w:val="left"/>
      </w:pPr>
      <w:r>
        <w:rPr>
          <w:rFonts w:ascii="Times New Roman"/>
          <w:b/>
          <w:i w:val="false"/>
          <w:color w:val="000000"/>
        </w:rPr>
        <w:t xml:space="preserve"> 
1. Общие положения</w:t>
      </w:r>
    </w:p>
    <w:bookmarkEnd w:id="361"/>
    <w:bookmarkStart w:name="z6836" w:id="362"/>
    <w:p>
      <w:pPr>
        <w:spacing w:after="0"/>
        <w:ind w:left="0"/>
        <w:jc w:val="both"/>
      </w:pPr>
      <w:r>
        <w:rPr>
          <w:rFonts w:ascii="Times New Roman"/>
          <w:b w:val="false"/>
          <w:i w:val="false"/>
          <w:color w:val="000000"/>
          <w:sz w:val="28"/>
        </w:rPr>
        <w:t>
      1. Настоящие Правила составления налоговой отчетности (декларации) по бонусу добычи (Форма 550.00)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определяют порядок составления формы налоговой отчетности (декларации) по бонусу добычи (далее - Декларация), предназначенной для исчисления бонуса добычи.</w:t>
      </w:r>
      <w:r>
        <w:br/>
      </w:r>
      <w:r>
        <w:rPr>
          <w:rFonts w:ascii="Times New Roman"/>
          <w:b w:val="false"/>
          <w:i w:val="false"/>
          <w:color w:val="000000"/>
          <w:sz w:val="28"/>
        </w:rPr>
        <w:t>
</w:t>
      </w:r>
      <w:r>
        <w:rPr>
          <w:rFonts w:ascii="Times New Roman"/>
          <w:b w:val="false"/>
          <w:i w:val="false"/>
          <w:color w:val="000000"/>
          <w:sz w:val="28"/>
        </w:rPr>
        <w:t>
      Декларация составляется недропользователями, осуществляющими деятельность в соответствии с контрактом на недропользование или контрактом о разделе продукции (далее - контракт на недропользование), в которых налоговый режим установлен согласно </w:t>
      </w:r>
      <w:r>
        <w:rPr>
          <w:rFonts w:ascii="Times New Roman"/>
          <w:b w:val="false"/>
          <w:i w:val="false"/>
          <w:color w:val="000000"/>
          <w:sz w:val="28"/>
        </w:rPr>
        <w:t>пункту 1</w:t>
      </w:r>
      <w:r>
        <w:rPr>
          <w:rFonts w:ascii="Times New Roman"/>
          <w:b w:val="false"/>
          <w:i w:val="false"/>
          <w:color w:val="000000"/>
          <w:sz w:val="28"/>
        </w:rPr>
        <w:t xml:space="preserve"> статьи 308-1 Налогового кодекса.</w:t>
      </w:r>
      <w:r>
        <w:br/>
      </w:r>
      <w:r>
        <w:rPr>
          <w:rFonts w:ascii="Times New Roman"/>
          <w:b w:val="false"/>
          <w:i w:val="false"/>
          <w:color w:val="000000"/>
          <w:sz w:val="28"/>
        </w:rPr>
        <w:t>
</w:t>
      </w:r>
      <w:r>
        <w:rPr>
          <w:rFonts w:ascii="Times New Roman"/>
          <w:b w:val="false"/>
          <w:i w:val="false"/>
          <w:color w:val="000000"/>
          <w:sz w:val="28"/>
        </w:rPr>
        <w:t>
      Составление Декларации осуществляется недропользователями, указанными в пункте 1 статьи 308-1 Налогового кодекса с учетом особенностей налогового режима, установленного в контрактах на недропользование и норм налогового законодательства, действующего на дату заключения такого контракта.</w:t>
      </w:r>
      <w:r>
        <w:br/>
      </w:r>
      <w:r>
        <w:rPr>
          <w:rFonts w:ascii="Times New Roman"/>
          <w:b w:val="false"/>
          <w:i w:val="false"/>
          <w:color w:val="000000"/>
          <w:sz w:val="28"/>
        </w:rPr>
        <w:t>
</w:t>
      </w:r>
      <w:r>
        <w:rPr>
          <w:rFonts w:ascii="Times New Roman"/>
          <w:b w:val="false"/>
          <w:i w:val="false"/>
          <w:color w:val="000000"/>
          <w:sz w:val="28"/>
        </w:rPr>
        <w:t>
      2. Декларация (форма 550.00) содержит информацию об объектах обложения бонуса добычи.</w:t>
      </w:r>
      <w:r>
        <w:br/>
      </w:r>
      <w:r>
        <w:rPr>
          <w:rFonts w:ascii="Times New Roman"/>
          <w:b w:val="false"/>
          <w:i w:val="false"/>
          <w:color w:val="000000"/>
          <w:sz w:val="28"/>
        </w:rPr>
        <w:t>
</w:t>
      </w:r>
      <w:r>
        <w:rPr>
          <w:rFonts w:ascii="Times New Roman"/>
          <w:b w:val="false"/>
          <w:i w:val="false"/>
          <w:color w:val="000000"/>
          <w:sz w:val="28"/>
        </w:rPr>
        <w:t>
      3. При заполнении Декларации не допускаются исправления, подчистки и помарки.</w:t>
      </w:r>
      <w:r>
        <w:br/>
      </w:r>
      <w:r>
        <w:rPr>
          <w:rFonts w:ascii="Times New Roman"/>
          <w:b w:val="false"/>
          <w:i w:val="false"/>
          <w:color w:val="000000"/>
          <w:sz w:val="28"/>
        </w:rPr>
        <w:t>
</w:t>
      </w:r>
      <w:r>
        <w:rPr>
          <w:rFonts w:ascii="Times New Roman"/>
          <w:b w:val="false"/>
          <w:i w:val="false"/>
          <w:color w:val="000000"/>
          <w:sz w:val="28"/>
        </w:rPr>
        <w:t xml:space="preserve">
      4. При отсутствии показателей соответствующие ячейки Декларации не заполняются. </w:t>
      </w:r>
      <w:r>
        <w:br/>
      </w:r>
      <w:r>
        <w:rPr>
          <w:rFonts w:ascii="Times New Roman"/>
          <w:b w:val="false"/>
          <w:i w:val="false"/>
          <w:color w:val="000000"/>
          <w:sz w:val="28"/>
        </w:rPr>
        <w:t>
</w:t>
      </w:r>
      <w:r>
        <w:rPr>
          <w:rFonts w:ascii="Times New Roman"/>
          <w:b w:val="false"/>
          <w:i w:val="false"/>
          <w:color w:val="000000"/>
          <w:sz w:val="28"/>
        </w:rPr>
        <w:t>
      5. В настоящих Правилах применяются следующие арифметические знаки: "+" - плюс; "-" - минус; "х" - умножение; "/" - деление; "=" - равно.</w:t>
      </w:r>
      <w:r>
        <w:br/>
      </w:r>
      <w:r>
        <w:rPr>
          <w:rFonts w:ascii="Times New Roman"/>
          <w:b w:val="false"/>
          <w:i w:val="false"/>
          <w:color w:val="000000"/>
          <w:sz w:val="28"/>
        </w:rPr>
        <w:t>
</w:t>
      </w:r>
      <w:r>
        <w:rPr>
          <w:rFonts w:ascii="Times New Roman"/>
          <w:b w:val="false"/>
          <w:i w:val="false"/>
          <w:color w:val="000000"/>
          <w:sz w:val="28"/>
        </w:rPr>
        <w:t>
      6. Отрицательные значения сумм обозначаются знаком минус "-" в первой левой ячейке соответствующей строки (графы).</w:t>
      </w:r>
      <w:r>
        <w:br/>
      </w:r>
      <w:r>
        <w:rPr>
          <w:rFonts w:ascii="Times New Roman"/>
          <w:b w:val="false"/>
          <w:i w:val="false"/>
          <w:color w:val="000000"/>
          <w:sz w:val="28"/>
        </w:rPr>
        <w:t>
</w:t>
      </w:r>
      <w:r>
        <w:rPr>
          <w:rFonts w:ascii="Times New Roman"/>
          <w:b w:val="false"/>
          <w:i w:val="false"/>
          <w:color w:val="000000"/>
          <w:sz w:val="28"/>
        </w:rPr>
        <w:t>
      7. При составлении Декларации:</w:t>
      </w:r>
      <w:r>
        <w:br/>
      </w:r>
      <w:r>
        <w:rPr>
          <w:rFonts w:ascii="Times New Roman"/>
          <w:b w:val="false"/>
          <w:i w:val="false"/>
          <w:color w:val="000000"/>
          <w:sz w:val="28"/>
        </w:rPr>
        <w:t>
</w:t>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r>
        <w:br/>
      </w:r>
      <w:r>
        <w:rPr>
          <w:rFonts w:ascii="Times New Roman"/>
          <w:b w:val="false"/>
          <w:i w:val="false"/>
          <w:color w:val="000000"/>
          <w:sz w:val="28"/>
        </w:rPr>
        <w:t>
</w:t>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8.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w:t>
      </w:r>
      <w:r>
        <w:rPr>
          <w:rFonts w:ascii="Times New Roman"/>
          <w:b w:val="false"/>
          <w:i w:val="false"/>
          <w:color w:val="000000"/>
          <w:sz w:val="28"/>
        </w:rPr>
        <w:t xml:space="preserve"> 3 статьи 61 Налогового кодекса.</w:t>
      </w:r>
      <w:r>
        <w:br/>
      </w:r>
      <w:r>
        <w:rPr>
          <w:rFonts w:ascii="Times New Roman"/>
          <w:b w:val="false"/>
          <w:i w:val="false"/>
          <w:color w:val="000000"/>
          <w:sz w:val="28"/>
        </w:rPr>
        <w:t>
</w:t>
      </w:r>
      <w:r>
        <w:rPr>
          <w:rFonts w:ascii="Times New Roman"/>
          <w:b w:val="false"/>
          <w:i w:val="false"/>
          <w:color w:val="000000"/>
          <w:sz w:val="28"/>
        </w:rPr>
        <w:t xml:space="preserve">
      9. При представлении Декларации: </w:t>
      </w:r>
      <w:r>
        <w:br/>
      </w:r>
      <w:r>
        <w:rPr>
          <w:rFonts w:ascii="Times New Roman"/>
          <w:b w:val="false"/>
          <w:i w:val="false"/>
          <w:color w:val="000000"/>
          <w:sz w:val="28"/>
        </w:rPr>
        <w:t>
</w:t>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r>
        <w:br/>
      </w:r>
      <w:r>
        <w:rPr>
          <w:rFonts w:ascii="Times New Roman"/>
          <w:b w:val="false"/>
          <w:i w:val="false"/>
          <w:color w:val="000000"/>
          <w:sz w:val="28"/>
        </w:rPr>
        <w:t>
</w:t>
      </w: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r>
        <w:br/>
      </w:r>
      <w:r>
        <w:rPr>
          <w:rFonts w:ascii="Times New Roman"/>
          <w:b w:val="false"/>
          <w:i w:val="false"/>
          <w:color w:val="000000"/>
          <w:sz w:val="28"/>
        </w:rPr>
        <w:t>
</w:t>
      </w:r>
      <w:r>
        <w:rPr>
          <w:rFonts w:ascii="Times New Roman"/>
          <w:b w:val="false"/>
          <w:i w:val="false"/>
          <w:color w:val="000000"/>
          <w:sz w:val="28"/>
        </w:rPr>
        <w:t>
      3) в электронном виде - налогоплательщик (налоговый агент) получает уведомление о принятии или непринятии налоговой отчетности системой приема налоговой отчетности органов налоговой службы.</w:t>
      </w:r>
      <w:r>
        <w:br/>
      </w:r>
      <w:r>
        <w:rPr>
          <w:rFonts w:ascii="Times New Roman"/>
          <w:b w:val="false"/>
          <w:i w:val="false"/>
          <w:color w:val="000000"/>
          <w:sz w:val="28"/>
        </w:rPr>
        <w:t>
</w:t>
      </w:r>
      <w:r>
        <w:rPr>
          <w:rFonts w:ascii="Times New Roman"/>
          <w:b w:val="false"/>
          <w:i w:val="false"/>
          <w:color w:val="000000"/>
          <w:sz w:val="28"/>
        </w:rPr>
        <w:t>
      10. В разделе "Общая информация о налогоплательщике" указываются соответствующие данные, отраженные в разделе "Общая информация о налогоплательщике" Декларации.</w:t>
      </w:r>
      <w:r>
        <w:br/>
      </w:r>
      <w:r>
        <w:rPr>
          <w:rFonts w:ascii="Times New Roman"/>
          <w:b w:val="false"/>
          <w:i w:val="false"/>
          <w:color w:val="000000"/>
          <w:sz w:val="28"/>
        </w:rPr>
        <w:t>
</w:t>
      </w:r>
      <w:r>
        <w:rPr>
          <w:rFonts w:ascii="Times New Roman"/>
          <w:b w:val="false"/>
          <w:i w:val="false"/>
          <w:color w:val="000000"/>
          <w:sz w:val="28"/>
        </w:rPr>
        <w:t>
      11.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(далее - Закон о национальных реестрах) подлежат обязательному заполнению при представлении Расчета:</w:t>
      </w:r>
      <w:r>
        <w:br/>
      </w:r>
      <w:r>
        <w:rPr>
          <w:rFonts w:ascii="Times New Roman"/>
          <w:b w:val="false"/>
          <w:i w:val="false"/>
          <w:color w:val="000000"/>
          <w:sz w:val="28"/>
        </w:rPr>
        <w:t>
</w:t>
      </w:r>
      <w:r>
        <w:rPr>
          <w:rFonts w:ascii="Times New Roman"/>
          <w:b w:val="false"/>
          <w:i w:val="false"/>
          <w:color w:val="000000"/>
          <w:sz w:val="28"/>
        </w:rPr>
        <w:t>
      РНН - регистрационный номер налогоплательщика до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r>
        <w:br/>
      </w:r>
      <w:r>
        <w:rPr>
          <w:rFonts w:ascii="Times New Roman"/>
          <w:b w:val="false"/>
          <w:i w:val="false"/>
          <w:color w:val="000000"/>
          <w:sz w:val="28"/>
        </w:rPr>
        <w:t>
</w:t>
      </w:r>
      <w:r>
        <w:rPr>
          <w:rFonts w:ascii="Times New Roman"/>
          <w:b w:val="false"/>
          <w:i w:val="false"/>
          <w:color w:val="000000"/>
          <w:sz w:val="28"/>
        </w:rPr>
        <w:t>
      ИИН/БИН - индивидуальный идентификационный номер (бизнес- идентификационный номер) со дня введения в действие подпункта 4) пункта 4 статьи 3 Закона о национальных реестрах.</w:t>
      </w:r>
    </w:p>
    <w:bookmarkEnd w:id="362"/>
    <w:bookmarkStart w:name="z6856" w:id="363"/>
    <w:p>
      <w:pPr>
        <w:spacing w:after="0"/>
        <w:ind w:left="0"/>
        <w:jc w:val="left"/>
      </w:pPr>
      <w:r>
        <w:rPr>
          <w:rFonts w:ascii="Times New Roman"/>
          <w:b/>
          <w:i w:val="false"/>
          <w:color w:val="000000"/>
        </w:rPr>
        <w:t xml:space="preserve"> 
2. Составление Декларации (Форма 550.00) </w:t>
      </w:r>
    </w:p>
    <w:bookmarkEnd w:id="363"/>
    <w:bookmarkStart w:name="z6857" w:id="364"/>
    <w:p>
      <w:pPr>
        <w:spacing w:after="0"/>
        <w:ind w:left="0"/>
        <w:jc w:val="both"/>
      </w:pPr>
      <w:r>
        <w:rPr>
          <w:rFonts w:ascii="Times New Roman"/>
          <w:b w:val="false"/>
          <w:i w:val="false"/>
          <w:color w:val="000000"/>
          <w:sz w:val="28"/>
        </w:rPr>
        <w:t>
      12. В разделе "Общая информация о налогоплательщике"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xml:space="preserve">
      1) РНН -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2) БИН - бизнес-идентификационный номер;</w:t>
      </w:r>
      <w:r>
        <w:br/>
      </w:r>
      <w:r>
        <w:rPr>
          <w:rFonts w:ascii="Times New Roman"/>
          <w:b w:val="false"/>
          <w:i w:val="false"/>
          <w:color w:val="000000"/>
          <w:sz w:val="28"/>
        </w:rPr>
        <w:t>
</w:t>
      </w:r>
      <w:r>
        <w:rPr>
          <w:rFonts w:ascii="Times New Roman"/>
          <w:b w:val="false"/>
          <w:i w:val="false"/>
          <w:color w:val="000000"/>
          <w:sz w:val="28"/>
        </w:rPr>
        <w:t>
      3) налоговый период, за который представляется налоговая отчетность - отчетный налоговый период, за который представляется Декларация (указывается арабскими цифрами);</w:t>
      </w:r>
      <w:r>
        <w:br/>
      </w:r>
      <w:r>
        <w:rPr>
          <w:rFonts w:ascii="Times New Roman"/>
          <w:b w:val="false"/>
          <w:i w:val="false"/>
          <w:color w:val="000000"/>
          <w:sz w:val="28"/>
        </w:rPr>
        <w:t>
</w:t>
      </w:r>
      <w:r>
        <w:rPr>
          <w:rFonts w:ascii="Times New Roman"/>
          <w:b w:val="false"/>
          <w:i w:val="false"/>
          <w:color w:val="000000"/>
          <w:sz w:val="28"/>
        </w:rPr>
        <w:t>
      4) Ф.И.О. или наименование налогоплательщика.</w:t>
      </w:r>
      <w:r>
        <w:br/>
      </w:r>
      <w:r>
        <w:rPr>
          <w:rFonts w:ascii="Times New Roman"/>
          <w:b w:val="false"/>
          <w:i w:val="false"/>
          <w:color w:val="000000"/>
          <w:sz w:val="28"/>
        </w:rPr>
        <w:t>
</w:t>
      </w:r>
      <w:r>
        <w:rPr>
          <w:rFonts w:ascii="Times New Roman"/>
          <w:b w:val="false"/>
          <w:i w:val="false"/>
          <w:color w:val="000000"/>
          <w:sz w:val="28"/>
        </w:rPr>
        <w:t>
      Указываются фамилия, имя, отчество физического лица или полное наименование юридического лица в соответствии с учредительным документом;</w:t>
      </w:r>
      <w:r>
        <w:br/>
      </w:r>
      <w:r>
        <w:rPr>
          <w:rFonts w:ascii="Times New Roman"/>
          <w:b w:val="false"/>
          <w:i w:val="false"/>
          <w:color w:val="000000"/>
          <w:sz w:val="28"/>
        </w:rPr>
        <w:t>
</w:t>
      </w:r>
      <w:r>
        <w:rPr>
          <w:rFonts w:ascii="Times New Roman"/>
          <w:b w:val="false"/>
          <w:i w:val="false"/>
          <w:color w:val="000000"/>
          <w:sz w:val="28"/>
        </w:rPr>
        <w:t>
      5) вид Декларации - соответствующие ячейки отмечаются с учетом отнесения Декларации к видам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6) номер и дата уведомления - ячейки заполняются в случае представления вида Декларации,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r>
        <w:br/>
      </w:r>
      <w:r>
        <w:rPr>
          <w:rFonts w:ascii="Times New Roman"/>
          <w:b w:val="false"/>
          <w:i w:val="false"/>
          <w:color w:val="000000"/>
          <w:sz w:val="28"/>
        </w:rPr>
        <w:t>
</w:t>
      </w:r>
      <w:r>
        <w:rPr>
          <w:rFonts w:ascii="Times New Roman"/>
          <w:b w:val="false"/>
          <w:i w:val="false"/>
          <w:color w:val="000000"/>
          <w:sz w:val="28"/>
        </w:rPr>
        <w:t>
      7) код валюты - указывается код валюты в соответствии с </w:t>
      </w:r>
      <w:r>
        <w:rPr>
          <w:rFonts w:ascii="Times New Roman"/>
          <w:b w:val="false"/>
          <w:i w:val="false"/>
          <w:color w:val="000000"/>
          <w:sz w:val="28"/>
        </w:rPr>
        <w:t>приложением 23</w:t>
      </w:r>
      <w:r>
        <w:rPr>
          <w:rFonts w:ascii="Times New Roman"/>
          <w:b w:val="false"/>
          <w:i w:val="false"/>
          <w:color w:val="000000"/>
          <w:sz w:val="28"/>
        </w:rPr>
        <w:t xml:space="preserve"> "Классификатор валют", утвержденным Решением Комиссии Таможенного союза от 20 сентября 2010 года № 378 "О классификаторах, используемых для заполнения таможенных деклараций" (далее - Решение);</w:t>
      </w:r>
      <w:r>
        <w:br/>
      </w:r>
      <w:r>
        <w:rPr>
          <w:rFonts w:ascii="Times New Roman"/>
          <w:b w:val="false"/>
          <w:i w:val="false"/>
          <w:color w:val="000000"/>
          <w:sz w:val="28"/>
        </w:rPr>
        <w:t>
</w:t>
      </w:r>
      <w:r>
        <w:rPr>
          <w:rFonts w:ascii="Times New Roman"/>
          <w:b w:val="false"/>
          <w:i w:val="false"/>
          <w:color w:val="000000"/>
          <w:sz w:val="28"/>
        </w:rPr>
        <w:t>
      8) в графе А указывается регистрационный номер контракта, присвоенный уполномоченным органом, в графе В указывается дата заключения контракта с уполномоченным органом Республики Казахстан;</w:t>
      </w:r>
      <w:r>
        <w:br/>
      </w:r>
      <w:r>
        <w:rPr>
          <w:rFonts w:ascii="Times New Roman"/>
          <w:b w:val="false"/>
          <w:i w:val="false"/>
          <w:color w:val="000000"/>
          <w:sz w:val="28"/>
        </w:rPr>
        <w:t>
</w:t>
      </w:r>
      <w:r>
        <w:rPr>
          <w:rFonts w:ascii="Times New Roman"/>
          <w:b w:val="false"/>
          <w:i w:val="false"/>
          <w:color w:val="000000"/>
          <w:sz w:val="28"/>
        </w:rPr>
        <w:t>
      9) единица измерения. Указывается единица измерения полезных ископаемых, добытых согласно контракту (в тоннах, куб. м., унциях и т.д.).</w:t>
      </w:r>
      <w:r>
        <w:br/>
      </w:r>
      <w:r>
        <w:rPr>
          <w:rFonts w:ascii="Times New Roman"/>
          <w:b w:val="false"/>
          <w:i w:val="false"/>
          <w:color w:val="000000"/>
          <w:sz w:val="28"/>
        </w:rPr>
        <w:t>
</w:t>
      </w:r>
      <w:r>
        <w:rPr>
          <w:rFonts w:ascii="Times New Roman"/>
          <w:b w:val="false"/>
          <w:i w:val="false"/>
          <w:color w:val="000000"/>
          <w:sz w:val="28"/>
        </w:rPr>
        <w:t>
      13. В разделе "Бонус добычи к уплате":</w:t>
      </w:r>
      <w:r>
        <w:br/>
      </w:r>
      <w:r>
        <w:rPr>
          <w:rFonts w:ascii="Times New Roman"/>
          <w:b w:val="false"/>
          <w:i w:val="false"/>
          <w:color w:val="000000"/>
          <w:sz w:val="28"/>
        </w:rPr>
        <w:t>
</w:t>
      </w:r>
      <w:r>
        <w:rPr>
          <w:rFonts w:ascii="Times New Roman"/>
          <w:b w:val="false"/>
          <w:i w:val="false"/>
          <w:color w:val="000000"/>
          <w:sz w:val="28"/>
        </w:rPr>
        <w:t>
      Данный раздел заполняется в случае коммерческого обнаружения на контрактной территории и утверждения годового плана добычи уполномоченным органом:</w:t>
      </w:r>
      <w:r>
        <w:br/>
      </w:r>
      <w:r>
        <w:rPr>
          <w:rFonts w:ascii="Times New Roman"/>
          <w:b w:val="false"/>
          <w:i w:val="false"/>
          <w:color w:val="000000"/>
          <w:sz w:val="28"/>
        </w:rPr>
        <w:t>
</w:t>
      </w:r>
      <w:r>
        <w:rPr>
          <w:rFonts w:ascii="Times New Roman"/>
          <w:b w:val="false"/>
          <w:i w:val="false"/>
          <w:color w:val="000000"/>
          <w:sz w:val="28"/>
        </w:rPr>
        <w:t>
      1) в строке 550.00.001 указывается достигнутый накопленный объем добычи полезного ископаемого по контракту;</w:t>
      </w:r>
      <w:r>
        <w:br/>
      </w:r>
      <w:r>
        <w:rPr>
          <w:rFonts w:ascii="Times New Roman"/>
          <w:b w:val="false"/>
          <w:i w:val="false"/>
          <w:color w:val="000000"/>
          <w:sz w:val="28"/>
        </w:rPr>
        <w:t>
</w:t>
      </w:r>
      <w:r>
        <w:rPr>
          <w:rFonts w:ascii="Times New Roman"/>
          <w:b w:val="false"/>
          <w:i w:val="false"/>
          <w:color w:val="000000"/>
          <w:sz w:val="28"/>
        </w:rPr>
        <w:t>
      2) в строке 550.00.002 указывается сумма бонуса добычи исчисленная в соответствии с налоговым режимом, предусмотренным контрактом на недропользование;</w:t>
      </w:r>
      <w:r>
        <w:br/>
      </w:r>
      <w:r>
        <w:rPr>
          <w:rFonts w:ascii="Times New Roman"/>
          <w:b w:val="false"/>
          <w:i w:val="false"/>
          <w:color w:val="000000"/>
          <w:sz w:val="28"/>
        </w:rPr>
        <w:t>
</w:t>
      </w:r>
      <w:r>
        <w:rPr>
          <w:rFonts w:ascii="Times New Roman"/>
          <w:b w:val="false"/>
          <w:i w:val="false"/>
          <w:color w:val="000000"/>
          <w:sz w:val="28"/>
        </w:rPr>
        <w:t>
      3) в строке 550.00.003 указывается накопленная сумма бонуса добычи с начала года.</w:t>
      </w:r>
      <w:r>
        <w:br/>
      </w:r>
      <w:r>
        <w:rPr>
          <w:rFonts w:ascii="Times New Roman"/>
          <w:b w:val="false"/>
          <w:i w:val="false"/>
          <w:color w:val="000000"/>
          <w:sz w:val="28"/>
        </w:rPr>
        <w:t>
</w:t>
      </w:r>
      <w:r>
        <w:rPr>
          <w:rFonts w:ascii="Times New Roman"/>
          <w:b w:val="false"/>
          <w:i w:val="false"/>
          <w:color w:val="000000"/>
          <w:sz w:val="28"/>
        </w:rPr>
        <w:t>
      14. В разделе "Бонус добычи до коммерческого обнаружения".</w:t>
      </w:r>
      <w:r>
        <w:br/>
      </w:r>
      <w:r>
        <w:rPr>
          <w:rFonts w:ascii="Times New Roman"/>
          <w:b w:val="false"/>
          <w:i w:val="false"/>
          <w:color w:val="000000"/>
          <w:sz w:val="28"/>
        </w:rPr>
        <w:t>
</w:t>
      </w:r>
      <w:r>
        <w:rPr>
          <w:rFonts w:ascii="Times New Roman"/>
          <w:b w:val="false"/>
          <w:i w:val="false"/>
          <w:color w:val="000000"/>
          <w:sz w:val="28"/>
        </w:rPr>
        <w:t>
      Данный раздел заполняется в соответствии с налоговым режимом, предусмотренным контрактом на недропользование:</w:t>
      </w:r>
      <w:r>
        <w:br/>
      </w:r>
      <w:r>
        <w:rPr>
          <w:rFonts w:ascii="Times New Roman"/>
          <w:b w:val="false"/>
          <w:i w:val="false"/>
          <w:color w:val="000000"/>
          <w:sz w:val="28"/>
        </w:rPr>
        <w:t>
</w:t>
      </w:r>
      <w:r>
        <w:rPr>
          <w:rFonts w:ascii="Times New Roman"/>
          <w:b w:val="false"/>
          <w:i w:val="false"/>
          <w:color w:val="000000"/>
          <w:sz w:val="28"/>
        </w:rPr>
        <w:t>
      1) в строке 550.00.004 указывается сумма бонуса добычи за текущий налоговый период исчисленная в соответствии с налоговым режимом, предусмотренным контрактом на недропользование;</w:t>
      </w:r>
      <w:r>
        <w:br/>
      </w:r>
      <w:r>
        <w:rPr>
          <w:rFonts w:ascii="Times New Roman"/>
          <w:b w:val="false"/>
          <w:i w:val="false"/>
          <w:color w:val="000000"/>
          <w:sz w:val="28"/>
        </w:rPr>
        <w:t>
</w:t>
      </w:r>
      <w:r>
        <w:rPr>
          <w:rFonts w:ascii="Times New Roman"/>
          <w:b w:val="false"/>
          <w:i w:val="false"/>
          <w:color w:val="000000"/>
          <w:sz w:val="28"/>
        </w:rPr>
        <w:t>
      2) в строке 550.00.005 указывается накопленная сумма бонуса добычи с начала года.</w:t>
      </w:r>
      <w:r>
        <w:br/>
      </w:r>
      <w:r>
        <w:rPr>
          <w:rFonts w:ascii="Times New Roman"/>
          <w:b w:val="false"/>
          <w:i w:val="false"/>
          <w:color w:val="000000"/>
          <w:sz w:val="28"/>
        </w:rPr>
        <w:t>
</w:t>
      </w:r>
      <w:r>
        <w:rPr>
          <w:rFonts w:ascii="Times New Roman"/>
          <w:b w:val="false"/>
          <w:i w:val="false"/>
          <w:color w:val="000000"/>
          <w:sz w:val="28"/>
        </w:rPr>
        <w:t>
      1. В разделе "Ответственность налогоплательщика"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1) в поле "Ф.И.О. налогоплательщика".</w:t>
      </w:r>
      <w:r>
        <w:br/>
      </w:r>
      <w:r>
        <w:rPr>
          <w:rFonts w:ascii="Times New Roman"/>
          <w:b w:val="false"/>
          <w:i w:val="false"/>
          <w:color w:val="000000"/>
          <w:sz w:val="28"/>
        </w:rPr>
        <w:t>
</w:t>
      </w:r>
      <w:r>
        <w:rPr>
          <w:rFonts w:ascii="Times New Roman"/>
          <w:b w:val="false"/>
          <w:i w:val="false"/>
          <w:color w:val="000000"/>
          <w:sz w:val="28"/>
        </w:rPr>
        <w:t>
      Указываются фамилия, имя, отчество (при его наличии) руководителя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2) дата подачи Декларации.</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Декларации в налоговый орган;</w:t>
      </w:r>
      <w:r>
        <w:br/>
      </w:r>
      <w:r>
        <w:rPr>
          <w:rFonts w:ascii="Times New Roman"/>
          <w:b w:val="false"/>
          <w:i w:val="false"/>
          <w:color w:val="000000"/>
          <w:sz w:val="28"/>
        </w:rPr>
        <w:t>
</w:t>
      </w:r>
      <w:r>
        <w:rPr>
          <w:rFonts w:ascii="Times New Roman"/>
          <w:b w:val="false"/>
          <w:i w:val="false"/>
          <w:color w:val="000000"/>
          <w:sz w:val="28"/>
        </w:rPr>
        <w:t>
      3) код налогового органа.</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по месту нахождения налогоплательщика;</w:t>
      </w:r>
      <w:r>
        <w:br/>
      </w:r>
      <w:r>
        <w:rPr>
          <w:rFonts w:ascii="Times New Roman"/>
          <w:b w:val="false"/>
          <w:i w:val="false"/>
          <w:color w:val="000000"/>
          <w:sz w:val="28"/>
        </w:rPr>
        <w:t>
</w:t>
      </w:r>
      <w:r>
        <w:rPr>
          <w:rFonts w:ascii="Times New Roman"/>
          <w:b w:val="false"/>
          <w:i w:val="false"/>
          <w:color w:val="000000"/>
          <w:sz w:val="28"/>
        </w:rPr>
        <w:t>
      4) в поле "Ф.И.О. должностного лица, принявшего Декларацию" указываются фамилия, имя, отчество (при его наличии) работника налогового органа, принявшего Декларацию;</w:t>
      </w:r>
      <w:r>
        <w:br/>
      </w:r>
      <w:r>
        <w:rPr>
          <w:rFonts w:ascii="Times New Roman"/>
          <w:b w:val="false"/>
          <w:i w:val="false"/>
          <w:color w:val="000000"/>
          <w:sz w:val="28"/>
        </w:rPr>
        <w:t>
</w:t>
      </w:r>
      <w:r>
        <w:rPr>
          <w:rFonts w:ascii="Times New Roman"/>
          <w:b w:val="false"/>
          <w:i w:val="false"/>
          <w:color w:val="000000"/>
          <w:sz w:val="28"/>
        </w:rPr>
        <w:t>
      5) дата приема Декларации в налоговом органе.</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Декларации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w:t>
      </w:r>
      <w:r>
        <w:br/>
      </w:r>
      <w:r>
        <w:rPr>
          <w:rFonts w:ascii="Times New Roman"/>
          <w:b w:val="false"/>
          <w:i w:val="false"/>
          <w:color w:val="000000"/>
          <w:sz w:val="28"/>
        </w:rPr>
        <w:t>
</w:t>
      </w:r>
      <w:r>
        <w:rPr>
          <w:rFonts w:ascii="Times New Roman"/>
          <w:b w:val="false"/>
          <w:i w:val="false"/>
          <w:color w:val="000000"/>
          <w:sz w:val="28"/>
        </w:rPr>
        <w:t>
      6) входящий номер документа.</w:t>
      </w:r>
      <w:r>
        <w:br/>
      </w:r>
      <w:r>
        <w:rPr>
          <w:rFonts w:ascii="Times New Roman"/>
          <w:b w:val="false"/>
          <w:i w:val="false"/>
          <w:color w:val="000000"/>
          <w:sz w:val="28"/>
        </w:rPr>
        <w:t>
</w:t>
      </w:r>
      <w:r>
        <w:rPr>
          <w:rFonts w:ascii="Times New Roman"/>
          <w:b w:val="false"/>
          <w:i w:val="false"/>
          <w:color w:val="000000"/>
          <w:sz w:val="28"/>
        </w:rPr>
        <w:t>
      Указывается регистрационный номер документа, присваиваемый налоговым органом;</w:t>
      </w:r>
      <w:r>
        <w:br/>
      </w:r>
      <w:r>
        <w:rPr>
          <w:rFonts w:ascii="Times New Roman"/>
          <w:b w:val="false"/>
          <w:i w:val="false"/>
          <w:color w:val="000000"/>
          <w:sz w:val="28"/>
        </w:rPr>
        <w:t>
</w:t>
      </w:r>
      <w:r>
        <w:rPr>
          <w:rFonts w:ascii="Times New Roman"/>
          <w:b w:val="false"/>
          <w:i w:val="false"/>
          <w:color w:val="000000"/>
          <w:sz w:val="28"/>
        </w:rPr>
        <w:t>
      7) дата почтового штемпеля.</w:t>
      </w:r>
      <w:r>
        <w:br/>
      </w:r>
      <w:r>
        <w:rPr>
          <w:rFonts w:ascii="Times New Roman"/>
          <w:b w:val="false"/>
          <w:i w:val="false"/>
          <w:color w:val="000000"/>
          <w:sz w:val="28"/>
        </w:rPr>
        <w:t>
</w:t>
      </w:r>
      <w:r>
        <w:rPr>
          <w:rFonts w:ascii="Times New Roman"/>
          <w:b w:val="false"/>
          <w:i w:val="false"/>
          <w:color w:val="000000"/>
          <w:sz w:val="28"/>
        </w:rPr>
        <w:t>
      Указывается дата почтового штемпеля, проставленного почтовой или иной организации связи.</w:t>
      </w:r>
    </w:p>
    <w:bookmarkEnd w:id="364"/>
    <w:bookmarkStart w:name="z6891" w:id="365"/>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ноября 2011 года № 1310</w:t>
      </w:r>
    </w:p>
    <w:bookmarkEnd w:id="365"/>
    <w:bookmarkStart w:name="z6892" w:id="366"/>
    <w:p>
      <w:pPr>
        <w:spacing w:after="0"/>
        <w:ind w:left="0"/>
        <w:jc w:val="left"/>
      </w:pPr>
      <w:r>
        <w:rPr>
          <w:rFonts w:ascii="Times New Roman"/>
          <w:b/>
          <w:i w:val="false"/>
          <w:color w:val="000000"/>
        </w:rPr>
        <w:t xml:space="preserve"> 
Правила составления налоговой отчетности</w:t>
      </w:r>
      <w:r>
        <w:br/>
      </w:r>
      <w:r>
        <w:rPr>
          <w:rFonts w:ascii="Times New Roman"/>
          <w:b/>
          <w:i w:val="false"/>
          <w:color w:val="000000"/>
        </w:rPr>
        <w:t>
(отчета) (расчета) о размерах и сроках уплаты (передачи) налога</w:t>
      </w:r>
      <w:r>
        <w:br/>
      </w:r>
      <w:r>
        <w:rPr>
          <w:rFonts w:ascii="Times New Roman"/>
          <w:b/>
          <w:i w:val="false"/>
          <w:color w:val="000000"/>
        </w:rPr>
        <w:t>
на добычу полезных ископаемых и рентного налога на экспорт по</w:t>
      </w:r>
      <w:r>
        <w:br/>
      </w:r>
      <w:r>
        <w:rPr>
          <w:rFonts w:ascii="Times New Roman"/>
          <w:b/>
          <w:i w:val="false"/>
          <w:color w:val="000000"/>
        </w:rPr>
        <w:t>
сырой нефти, газовому конденсату, роялти и доли Республики</w:t>
      </w:r>
      <w:r>
        <w:br/>
      </w:r>
      <w:r>
        <w:rPr>
          <w:rFonts w:ascii="Times New Roman"/>
          <w:b/>
          <w:i w:val="false"/>
          <w:color w:val="000000"/>
        </w:rPr>
        <w:t>
Казахстан по разделу продукции, установленных контрактом на</w:t>
      </w:r>
      <w:r>
        <w:br/>
      </w:r>
      <w:r>
        <w:rPr>
          <w:rFonts w:ascii="Times New Roman"/>
          <w:b/>
          <w:i w:val="false"/>
          <w:color w:val="000000"/>
        </w:rPr>
        <w:t>
недропользование, в натуральной форме (Форма 551.00)</w:t>
      </w:r>
    </w:p>
    <w:bookmarkEnd w:id="366"/>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Форма размещена на сайте РГП "РЦПИ" </w:t>
      </w:r>
      <w:r>
        <w:rPr>
          <w:rFonts w:ascii="Times New Roman"/>
          <w:b w:val="false"/>
          <w:i w:val="false"/>
          <w:color w:val="000000"/>
          <w:sz w:val="28"/>
          <w:u w:val="single"/>
        </w:rPr>
        <w:t>http://rkao.kz/fnoforms</w:t>
      </w:r>
      <w:r>
        <w:rPr>
          <w:rFonts w:ascii="Times New Roman"/>
          <w:b w:val="false"/>
          <w:i w:val="false"/>
          <w:color w:val="ff0000"/>
          <w:sz w:val="28"/>
        </w:rPr>
        <w:t>; в случае необходимости форму в электронном виде можно получить в РГП "РЦПИ".</w:t>
      </w:r>
    </w:p>
    <w:bookmarkStart w:name="z6893" w:id="367"/>
    <w:p>
      <w:pPr>
        <w:spacing w:after="0"/>
        <w:ind w:left="0"/>
        <w:jc w:val="left"/>
      </w:pPr>
      <w:r>
        <w:rPr>
          <w:rFonts w:ascii="Times New Roman"/>
          <w:b/>
          <w:i w:val="false"/>
          <w:color w:val="000000"/>
        </w:rPr>
        <w:t xml:space="preserve"> 
1. Общие положения</w:t>
      </w:r>
    </w:p>
    <w:bookmarkEnd w:id="367"/>
    <w:bookmarkStart w:name="z6894" w:id="368"/>
    <w:p>
      <w:pPr>
        <w:spacing w:after="0"/>
        <w:ind w:left="0"/>
        <w:jc w:val="both"/>
      </w:pPr>
      <w:r>
        <w:rPr>
          <w:rFonts w:ascii="Times New Roman"/>
          <w:b w:val="false"/>
          <w:i w:val="false"/>
          <w:color w:val="000000"/>
          <w:sz w:val="28"/>
        </w:rPr>
        <w:t>
      1. Настоящие Правила составления налоговой отчетности (отчета) (расчета) о размерах и сроках уплаты (передачи) налога на добычу полезных ископаемых и рентного налога на экспорт по сырой нефти, газовому конденсату, роялти и доли Республики Казахстан по разделу продукции, установленных контрактом на недропользование, в натуральной форме (Форма 551.00) (далее - Правила) разработаны в соответствии со </w:t>
      </w:r>
      <w:r>
        <w:rPr>
          <w:rFonts w:ascii="Times New Roman"/>
          <w:b w:val="false"/>
          <w:i w:val="false"/>
          <w:color w:val="000000"/>
          <w:sz w:val="28"/>
        </w:rPr>
        <w:t>статьей 346</w:t>
      </w:r>
      <w:r>
        <w:rPr>
          <w:rFonts w:ascii="Times New Roman"/>
          <w:b w:val="false"/>
          <w:i w:val="false"/>
          <w:color w:val="000000"/>
          <w:sz w:val="28"/>
        </w:rPr>
        <w:t xml:space="preserve"> Кодекса Республики Казахстан от 10 декабря 2008 года "О налогах и других обязательных платежах в бюджет" (Налоговый кодекс) и определяют порядок составления формы отчетности отчета (расчета) о размерах и сроках уплаты (передачи) налога на добычу полезных ископаемых и рентного налога на экспорт по сырой нефти, газовому конденсату, роялти и доли Республики Казахстан по разделу продукции, установленных контрактом на недропользование, в натуральной форме (далее - Отчет). </w:t>
      </w:r>
      <w:r>
        <w:br/>
      </w:r>
      <w:r>
        <w:rPr>
          <w:rFonts w:ascii="Times New Roman"/>
          <w:b w:val="false"/>
          <w:i w:val="false"/>
          <w:color w:val="000000"/>
          <w:sz w:val="28"/>
        </w:rPr>
        <w:t>
</w:t>
      </w:r>
      <w:r>
        <w:rPr>
          <w:rFonts w:ascii="Times New Roman"/>
          <w:b w:val="false"/>
          <w:i w:val="false"/>
          <w:color w:val="000000"/>
          <w:sz w:val="28"/>
        </w:rPr>
        <w:t>
      2. Данный Отчет предназначен для недропользователей, осуществляющих передачу Республике Казахстан в натуральной форме полезных ископаемых в счет уплаты налога на добычу полезных ископаемых, рентного налога на экспорт по сырой нефти, газовому конденсату, роялти и доли Республики Казахстан по разделу продукции, установленных контрактами на недропользование, указанными в статье 308-1 Налогового кодекса, и получателя от имени государства.</w:t>
      </w:r>
      <w:r>
        <w:br/>
      </w:r>
      <w:r>
        <w:rPr>
          <w:rFonts w:ascii="Times New Roman"/>
          <w:b w:val="false"/>
          <w:i w:val="false"/>
          <w:color w:val="000000"/>
          <w:sz w:val="28"/>
        </w:rPr>
        <w:t>
</w:t>
      </w:r>
      <w:r>
        <w:rPr>
          <w:rFonts w:ascii="Times New Roman"/>
          <w:b w:val="false"/>
          <w:i w:val="false"/>
          <w:color w:val="000000"/>
          <w:sz w:val="28"/>
        </w:rPr>
        <w:t>
      3. Отчет составляется недропользователями, осуществляющими передачу полезных ископаемых Республике Казахстан в натуральной форме в счет уплаты налога на добычу полезных ископаемых и рентного налога на экспорт по сырой нефти, газовому конденсату, роялти и доли Республики Казахстан по разделу продукции, установленных контрактами на недропользование, и получателем от имени государства по каждому виду налога отдельно, в счет уплаты которого производится передача в натуральной форме.</w:t>
      </w:r>
      <w:r>
        <w:br/>
      </w:r>
      <w:r>
        <w:rPr>
          <w:rFonts w:ascii="Times New Roman"/>
          <w:b w:val="false"/>
          <w:i w:val="false"/>
          <w:color w:val="000000"/>
          <w:sz w:val="28"/>
        </w:rPr>
        <w:t>
</w:t>
      </w:r>
      <w:r>
        <w:rPr>
          <w:rFonts w:ascii="Times New Roman"/>
          <w:b w:val="false"/>
          <w:i w:val="false"/>
          <w:color w:val="000000"/>
          <w:sz w:val="28"/>
        </w:rPr>
        <w:t>
      4. Отчет представляется в налоговый орган по месту нахождения в сроки уплаты соответствующих видов налогов, установленных Налоговым кодексом и контрактами на недропользование, указанными в </w:t>
      </w:r>
      <w:r>
        <w:rPr>
          <w:rFonts w:ascii="Times New Roman"/>
          <w:b w:val="false"/>
          <w:i w:val="false"/>
          <w:color w:val="000000"/>
          <w:sz w:val="28"/>
        </w:rPr>
        <w:t>статье 308-1</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5. Отчет представляется:</w:t>
      </w:r>
      <w:r>
        <w:br/>
      </w:r>
      <w:r>
        <w:rPr>
          <w:rFonts w:ascii="Times New Roman"/>
          <w:b w:val="false"/>
          <w:i w:val="false"/>
          <w:color w:val="000000"/>
          <w:sz w:val="28"/>
        </w:rPr>
        <w:t>
</w:t>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r>
        <w:br/>
      </w:r>
      <w:r>
        <w:rPr>
          <w:rFonts w:ascii="Times New Roman"/>
          <w:b w:val="false"/>
          <w:i w:val="false"/>
          <w:color w:val="000000"/>
          <w:sz w:val="28"/>
        </w:rPr>
        <w:t>
</w:t>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 </w:t>
      </w:r>
      <w:r>
        <w:br/>
      </w:r>
      <w:r>
        <w:rPr>
          <w:rFonts w:ascii="Times New Roman"/>
          <w:b w:val="false"/>
          <w:i w:val="false"/>
          <w:color w:val="000000"/>
          <w:sz w:val="28"/>
        </w:rPr>
        <w:t>
</w:t>
      </w:r>
      <w:r>
        <w:rPr>
          <w:rFonts w:ascii="Times New Roman"/>
          <w:b w:val="false"/>
          <w:i w:val="false"/>
          <w:color w:val="000000"/>
          <w:sz w:val="28"/>
        </w:rPr>
        <w:t>
      6. Отчет подписывается недропользователем и получателем от имени государства и заверяется печатью недропользователя и получателя от имени государства.</w:t>
      </w:r>
      <w:r>
        <w:br/>
      </w:r>
      <w:r>
        <w:rPr>
          <w:rFonts w:ascii="Times New Roman"/>
          <w:b w:val="false"/>
          <w:i w:val="false"/>
          <w:color w:val="000000"/>
          <w:sz w:val="28"/>
        </w:rPr>
        <w:t>
</w:t>
      </w:r>
      <w:r>
        <w:rPr>
          <w:rFonts w:ascii="Times New Roman"/>
          <w:b w:val="false"/>
          <w:i w:val="false"/>
          <w:color w:val="000000"/>
          <w:sz w:val="28"/>
        </w:rPr>
        <w:t xml:space="preserve">
      7. При представлении Отчета: </w:t>
      </w:r>
      <w:r>
        <w:br/>
      </w:r>
      <w:r>
        <w:rPr>
          <w:rFonts w:ascii="Times New Roman"/>
          <w:b w:val="false"/>
          <w:i w:val="false"/>
          <w:color w:val="000000"/>
          <w:sz w:val="28"/>
        </w:rPr>
        <w:t>
</w:t>
      </w:r>
      <w:r>
        <w:rPr>
          <w:rFonts w:ascii="Times New Roman"/>
          <w:b w:val="false"/>
          <w:i w:val="false"/>
          <w:color w:val="000000"/>
          <w:sz w:val="28"/>
        </w:rPr>
        <w:t xml:space="preserve">
      1) в явочном порядке на бумажном носителе - составляется в двух экземплярах, 1 экземпляр возвращается недропользователю (получателю от имени государства) с отметкой налогового органа; </w:t>
      </w:r>
      <w:r>
        <w:br/>
      </w:r>
      <w:r>
        <w:rPr>
          <w:rFonts w:ascii="Times New Roman"/>
          <w:b w:val="false"/>
          <w:i w:val="false"/>
          <w:color w:val="000000"/>
          <w:sz w:val="28"/>
        </w:rPr>
        <w:t>
</w:t>
      </w:r>
      <w:r>
        <w:rPr>
          <w:rFonts w:ascii="Times New Roman"/>
          <w:b w:val="false"/>
          <w:i w:val="false"/>
          <w:color w:val="000000"/>
          <w:sz w:val="28"/>
        </w:rPr>
        <w:t>
      2) по почте заказным письмом с уведомлением - на бумажном носителе;</w:t>
      </w:r>
      <w:r>
        <w:br/>
      </w:r>
      <w:r>
        <w:rPr>
          <w:rFonts w:ascii="Times New Roman"/>
          <w:b w:val="false"/>
          <w:i w:val="false"/>
          <w:color w:val="000000"/>
          <w:sz w:val="28"/>
        </w:rPr>
        <w:t>
</w:t>
      </w:r>
      <w:r>
        <w:rPr>
          <w:rFonts w:ascii="Times New Roman"/>
          <w:b w:val="false"/>
          <w:i w:val="false"/>
          <w:color w:val="000000"/>
          <w:sz w:val="28"/>
        </w:rPr>
        <w:t>
      3) в электронном виде - налогоплательщик получает уведомление о принятии или непринятии налоговой отчетности системой приема налоговой отчетности органов налоговой службы.</w:t>
      </w:r>
      <w:r>
        <w:br/>
      </w:r>
      <w:r>
        <w:rPr>
          <w:rFonts w:ascii="Times New Roman"/>
          <w:b w:val="false"/>
          <w:i w:val="false"/>
          <w:color w:val="000000"/>
          <w:sz w:val="28"/>
        </w:rPr>
        <w:t>
</w:t>
      </w:r>
      <w:r>
        <w:rPr>
          <w:rFonts w:ascii="Times New Roman"/>
          <w:b w:val="false"/>
          <w:i w:val="false"/>
          <w:color w:val="000000"/>
          <w:sz w:val="28"/>
        </w:rPr>
        <w:t>
      8. При заполнении Отчета не допускаются исправления, подчистки и помарки.</w:t>
      </w:r>
      <w:r>
        <w:br/>
      </w:r>
      <w:r>
        <w:rPr>
          <w:rFonts w:ascii="Times New Roman"/>
          <w:b w:val="false"/>
          <w:i w:val="false"/>
          <w:color w:val="000000"/>
          <w:sz w:val="28"/>
        </w:rPr>
        <w:t>
</w:t>
      </w:r>
      <w:r>
        <w:rPr>
          <w:rFonts w:ascii="Times New Roman"/>
          <w:b w:val="false"/>
          <w:i w:val="false"/>
          <w:color w:val="000000"/>
          <w:sz w:val="28"/>
        </w:rPr>
        <w:t>
      9.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(далее - Закон о национальных реестрах) подлежат обязательному заполнению при представлении Отчета:</w:t>
      </w:r>
      <w:r>
        <w:br/>
      </w:r>
      <w:r>
        <w:rPr>
          <w:rFonts w:ascii="Times New Roman"/>
          <w:b w:val="false"/>
          <w:i w:val="false"/>
          <w:color w:val="000000"/>
          <w:sz w:val="28"/>
        </w:rPr>
        <w:t>
</w:t>
      </w:r>
      <w:r>
        <w:rPr>
          <w:rFonts w:ascii="Times New Roman"/>
          <w:b w:val="false"/>
          <w:i w:val="false"/>
          <w:color w:val="000000"/>
          <w:sz w:val="28"/>
        </w:rPr>
        <w:t>
      РНН - регистрационный номер налогоплательщика до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r>
        <w:br/>
      </w:r>
      <w:r>
        <w:rPr>
          <w:rFonts w:ascii="Times New Roman"/>
          <w:b w:val="false"/>
          <w:i w:val="false"/>
          <w:color w:val="000000"/>
          <w:sz w:val="28"/>
        </w:rPr>
        <w:t>
</w:t>
      </w:r>
      <w:r>
        <w:rPr>
          <w:rFonts w:ascii="Times New Roman"/>
          <w:b w:val="false"/>
          <w:i w:val="false"/>
          <w:color w:val="000000"/>
          <w:sz w:val="28"/>
        </w:rPr>
        <w:t>
      БИН - бизнес-идентификационный номер со дня введения в действие подпункта 4) пункта 4 статьи 3 Закона о национальных реестрах.</w:t>
      </w:r>
    </w:p>
    <w:bookmarkEnd w:id="368"/>
    <w:bookmarkStart w:name="z6910" w:id="369"/>
    <w:p>
      <w:pPr>
        <w:spacing w:after="0"/>
        <w:ind w:left="0"/>
        <w:jc w:val="left"/>
      </w:pPr>
      <w:r>
        <w:rPr>
          <w:rFonts w:ascii="Times New Roman"/>
          <w:b/>
          <w:i w:val="false"/>
          <w:color w:val="000000"/>
        </w:rPr>
        <w:t xml:space="preserve"> 
2. Составление Отчета (форма 551.00)</w:t>
      </w:r>
    </w:p>
    <w:bookmarkEnd w:id="369"/>
    <w:bookmarkStart w:name="z6911" w:id="370"/>
    <w:p>
      <w:pPr>
        <w:spacing w:after="0"/>
        <w:ind w:left="0"/>
        <w:jc w:val="both"/>
      </w:pPr>
      <w:r>
        <w:rPr>
          <w:rFonts w:ascii="Times New Roman"/>
          <w:b w:val="false"/>
          <w:i w:val="false"/>
          <w:color w:val="000000"/>
          <w:sz w:val="28"/>
        </w:rPr>
        <w:t>
      10. В разделе "Общая информация о недропользователе" недропользователь указывает следующие данные:</w:t>
      </w:r>
      <w:r>
        <w:br/>
      </w:r>
      <w:r>
        <w:rPr>
          <w:rFonts w:ascii="Times New Roman"/>
          <w:b w:val="false"/>
          <w:i w:val="false"/>
          <w:color w:val="000000"/>
          <w:sz w:val="28"/>
        </w:rPr>
        <w:t>
</w:t>
      </w:r>
      <w:r>
        <w:rPr>
          <w:rFonts w:ascii="Times New Roman"/>
          <w:b w:val="false"/>
          <w:i w:val="false"/>
          <w:color w:val="000000"/>
          <w:sz w:val="28"/>
        </w:rPr>
        <w:t xml:space="preserve">
      1) РНН - регистрационный номер налогоплательщика недропользователя. При исполнении налогового обязательства доверительным управляющим в строке указывается регистрационный номер доверительного управляющего; </w:t>
      </w:r>
      <w:r>
        <w:br/>
      </w:r>
      <w:r>
        <w:rPr>
          <w:rFonts w:ascii="Times New Roman"/>
          <w:b w:val="false"/>
          <w:i w:val="false"/>
          <w:color w:val="000000"/>
          <w:sz w:val="28"/>
        </w:rPr>
        <w:t>
</w:t>
      </w:r>
      <w:r>
        <w:rPr>
          <w:rFonts w:ascii="Times New Roman"/>
          <w:b w:val="false"/>
          <w:i w:val="false"/>
          <w:color w:val="000000"/>
          <w:sz w:val="28"/>
        </w:rPr>
        <w:t>
      2) БИН - бизнес-идентификационный номер недропользователя. При исполнении налогового обязательства доверительным управляющим в строке указывается бизнес-идентификационный номер доверительного управляющего;</w:t>
      </w:r>
      <w:r>
        <w:br/>
      </w:r>
      <w:r>
        <w:rPr>
          <w:rFonts w:ascii="Times New Roman"/>
          <w:b w:val="false"/>
          <w:i w:val="false"/>
          <w:color w:val="000000"/>
          <w:sz w:val="28"/>
        </w:rPr>
        <w:t>
</w:t>
      </w:r>
      <w:r>
        <w:rPr>
          <w:rFonts w:ascii="Times New Roman"/>
          <w:b w:val="false"/>
          <w:i w:val="false"/>
          <w:color w:val="000000"/>
          <w:sz w:val="28"/>
        </w:rPr>
        <w:t xml:space="preserve">
      3) налоговый период, за который представляется налоговая отчетность - указывается налоговый период, за который недропользователем была произведена передача сырой нефти (газового конденсата) в счет уплаты соответствующего вида налога в натуральной форме; </w:t>
      </w:r>
      <w:r>
        <w:br/>
      </w:r>
      <w:r>
        <w:rPr>
          <w:rFonts w:ascii="Times New Roman"/>
          <w:b w:val="false"/>
          <w:i w:val="false"/>
          <w:color w:val="000000"/>
          <w:sz w:val="28"/>
        </w:rPr>
        <w:t>
</w:t>
      </w:r>
      <w:r>
        <w:rPr>
          <w:rFonts w:ascii="Times New Roman"/>
          <w:b w:val="false"/>
          <w:i w:val="false"/>
          <w:color w:val="000000"/>
          <w:sz w:val="28"/>
        </w:rPr>
        <w:t>
      4) наименование недропользователя - указывается полное наименование недропользователя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При исполнении налогового обязательства доверительным управляющим в строке указывается наименование юридического лица - доверительного управляющего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5) номер и дата контракта - указывается номер и дата контракта недропользователя;</w:t>
      </w:r>
      <w:r>
        <w:br/>
      </w:r>
      <w:r>
        <w:rPr>
          <w:rFonts w:ascii="Times New Roman"/>
          <w:b w:val="false"/>
          <w:i w:val="false"/>
          <w:color w:val="000000"/>
          <w:sz w:val="28"/>
        </w:rPr>
        <w:t>
</w:t>
      </w:r>
      <w:r>
        <w:rPr>
          <w:rFonts w:ascii="Times New Roman"/>
          <w:b w:val="false"/>
          <w:i w:val="false"/>
          <w:color w:val="000000"/>
          <w:sz w:val="28"/>
        </w:rPr>
        <w:t xml:space="preserve">
      6) вид налога - указывается наименование налога, в счет уплаты которого недропользователем была произведена передача сырой нефти (газового конденсата) Республике Казахстан в натуральной форме; </w:t>
      </w:r>
      <w:r>
        <w:br/>
      </w:r>
      <w:r>
        <w:rPr>
          <w:rFonts w:ascii="Times New Roman"/>
          <w:b w:val="false"/>
          <w:i w:val="false"/>
          <w:color w:val="000000"/>
          <w:sz w:val="28"/>
        </w:rPr>
        <w:t>
</w:t>
      </w:r>
      <w:r>
        <w:rPr>
          <w:rFonts w:ascii="Times New Roman"/>
          <w:b w:val="false"/>
          <w:i w:val="false"/>
          <w:color w:val="000000"/>
          <w:sz w:val="28"/>
        </w:rPr>
        <w:t>
      7) КБК - указывается код бюджетной классификации соответствующего вида налога.</w:t>
      </w:r>
      <w:r>
        <w:br/>
      </w:r>
      <w:r>
        <w:rPr>
          <w:rFonts w:ascii="Times New Roman"/>
          <w:b w:val="false"/>
          <w:i w:val="false"/>
          <w:color w:val="000000"/>
          <w:sz w:val="28"/>
        </w:rPr>
        <w:t>
</w:t>
      </w:r>
      <w:r>
        <w:rPr>
          <w:rFonts w:ascii="Times New Roman"/>
          <w:b w:val="false"/>
          <w:i w:val="false"/>
          <w:color w:val="000000"/>
          <w:sz w:val="28"/>
        </w:rPr>
        <w:t xml:space="preserve">
      11. В разделе "Общая информация о получателе от имени государства" получатель от имени государства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РНН - регистрационный номер налогоплательщика получателя от имени государства; </w:t>
      </w:r>
      <w:r>
        <w:br/>
      </w:r>
      <w:r>
        <w:rPr>
          <w:rFonts w:ascii="Times New Roman"/>
          <w:b w:val="false"/>
          <w:i w:val="false"/>
          <w:color w:val="000000"/>
          <w:sz w:val="28"/>
        </w:rPr>
        <w:t>
</w:t>
      </w:r>
      <w:r>
        <w:rPr>
          <w:rFonts w:ascii="Times New Roman"/>
          <w:b w:val="false"/>
          <w:i w:val="false"/>
          <w:color w:val="000000"/>
          <w:sz w:val="28"/>
        </w:rPr>
        <w:t xml:space="preserve">
      2) БИН - бизнес-идентификационный номер налогоплательщика получателя от имени государства; </w:t>
      </w:r>
      <w:r>
        <w:br/>
      </w:r>
      <w:r>
        <w:rPr>
          <w:rFonts w:ascii="Times New Roman"/>
          <w:b w:val="false"/>
          <w:i w:val="false"/>
          <w:color w:val="000000"/>
          <w:sz w:val="28"/>
        </w:rPr>
        <w:t>
</w:t>
      </w:r>
      <w:r>
        <w:rPr>
          <w:rFonts w:ascii="Times New Roman"/>
          <w:b w:val="false"/>
          <w:i w:val="false"/>
          <w:color w:val="000000"/>
          <w:sz w:val="28"/>
        </w:rPr>
        <w:t>
      3) наименование получателя от имени государства - указывается полное наименование получателя от имени государства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12. В разделе "Размеры и сроки уплаты (передачи) налога в натуральной форме":</w:t>
      </w:r>
      <w:r>
        <w:br/>
      </w:r>
      <w:r>
        <w:rPr>
          <w:rFonts w:ascii="Times New Roman"/>
          <w:b w:val="false"/>
          <w:i w:val="false"/>
          <w:color w:val="000000"/>
          <w:sz w:val="28"/>
        </w:rPr>
        <w:t>
</w:t>
      </w:r>
      <w:r>
        <w:rPr>
          <w:rFonts w:ascii="Times New Roman"/>
          <w:b w:val="false"/>
          <w:i w:val="false"/>
          <w:color w:val="000000"/>
          <w:sz w:val="28"/>
        </w:rPr>
        <w:t>
      1) в строке 1 в графе А недропользователем указывается сумма исчисленного налога по представленной декларации по соответствующему виду налога за налоговый период;</w:t>
      </w:r>
      <w:r>
        <w:br/>
      </w:r>
      <w:r>
        <w:rPr>
          <w:rFonts w:ascii="Times New Roman"/>
          <w:b w:val="false"/>
          <w:i w:val="false"/>
          <w:color w:val="000000"/>
          <w:sz w:val="28"/>
        </w:rPr>
        <w:t>
</w:t>
      </w:r>
      <w:r>
        <w:rPr>
          <w:rFonts w:ascii="Times New Roman"/>
          <w:b w:val="false"/>
          <w:i w:val="false"/>
          <w:color w:val="000000"/>
          <w:sz w:val="28"/>
        </w:rPr>
        <w:t>
      2) в строке 1.1 в графе А недропользователем указывается сумма налога, передаваемого в натуральной форме за налоговый период;</w:t>
      </w:r>
      <w:r>
        <w:br/>
      </w:r>
      <w:r>
        <w:rPr>
          <w:rFonts w:ascii="Times New Roman"/>
          <w:b w:val="false"/>
          <w:i w:val="false"/>
          <w:color w:val="000000"/>
          <w:sz w:val="28"/>
        </w:rPr>
        <w:t>
</w:t>
      </w:r>
      <w:r>
        <w:rPr>
          <w:rFonts w:ascii="Times New Roman"/>
          <w:b w:val="false"/>
          <w:i w:val="false"/>
          <w:color w:val="000000"/>
          <w:sz w:val="28"/>
        </w:rPr>
        <w:t>
      3) в строке 2 в графе А недропользователем указывается объем передаваемой нефти (газового конденсата) в счет уплаты соответствующего вида налога за налоговый период;</w:t>
      </w:r>
      <w:r>
        <w:br/>
      </w:r>
      <w:r>
        <w:rPr>
          <w:rFonts w:ascii="Times New Roman"/>
          <w:b w:val="false"/>
          <w:i w:val="false"/>
          <w:color w:val="000000"/>
          <w:sz w:val="28"/>
        </w:rPr>
        <w:t>
</w:t>
      </w:r>
      <w:r>
        <w:rPr>
          <w:rFonts w:ascii="Times New Roman"/>
          <w:b w:val="false"/>
          <w:i w:val="false"/>
          <w:color w:val="000000"/>
          <w:sz w:val="28"/>
        </w:rPr>
        <w:t xml:space="preserve">
      4) в строке 3: </w:t>
      </w:r>
      <w:r>
        <w:br/>
      </w:r>
      <w:r>
        <w:rPr>
          <w:rFonts w:ascii="Times New Roman"/>
          <w:b w:val="false"/>
          <w:i w:val="false"/>
          <w:color w:val="000000"/>
          <w:sz w:val="28"/>
        </w:rPr>
        <w:t>
</w:t>
      </w:r>
      <w:r>
        <w:rPr>
          <w:rFonts w:ascii="Times New Roman"/>
          <w:b w:val="false"/>
          <w:i w:val="false"/>
          <w:color w:val="000000"/>
          <w:sz w:val="28"/>
        </w:rPr>
        <w:t xml:space="preserve">
      в графе А - недропользователем указывается цена за 1 тонну передаваемой нефти (газового конденсата); </w:t>
      </w:r>
      <w:r>
        <w:br/>
      </w:r>
      <w:r>
        <w:rPr>
          <w:rFonts w:ascii="Times New Roman"/>
          <w:b w:val="false"/>
          <w:i w:val="false"/>
          <w:color w:val="000000"/>
          <w:sz w:val="28"/>
        </w:rPr>
        <w:t>
</w:t>
      </w:r>
      <w:r>
        <w:rPr>
          <w:rFonts w:ascii="Times New Roman"/>
          <w:b w:val="false"/>
          <w:i w:val="false"/>
          <w:color w:val="000000"/>
          <w:sz w:val="28"/>
        </w:rPr>
        <w:t>
      в графе В - получателем от имени государства указывается цена за 1 тонну полученной нефти (газового конденсата);</w:t>
      </w:r>
      <w:r>
        <w:br/>
      </w:r>
      <w:r>
        <w:rPr>
          <w:rFonts w:ascii="Times New Roman"/>
          <w:b w:val="false"/>
          <w:i w:val="false"/>
          <w:color w:val="000000"/>
          <w:sz w:val="28"/>
        </w:rPr>
        <w:t>
</w:t>
      </w:r>
      <w:r>
        <w:rPr>
          <w:rFonts w:ascii="Times New Roman"/>
          <w:b w:val="false"/>
          <w:i w:val="false"/>
          <w:color w:val="000000"/>
          <w:sz w:val="28"/>
        </w:rPr>
        <w:t>
      5) в строке 4 графы В получателем от имени государства указывается объем полученной нефти (газового конденсата) в счет уплаты соответствующего вида налога;</w:t>
      </w:r>
      <w:r>
        <w:br/>
      </w:r>
      <w:r>
        <w:rPr>
          <w:rFonts w:ascii="Times New Roman"/>
          <w:b w:val="false"/>
          <w:i w:val="false"/>
          <w:color w:val="000000"/>
          <w:sz w:val="28"/>
        </w:rPr>
        <w:t>
</w:t>
      </w:r>
      <w:r>
        <w:rPr>
          <w:rFonts w:ascii="Times New Roman"/>
          <w:b w:val="false"/>
          <w:i w:val="false"/>
          <w:color w:val="000000"/>
          <w:sz w:val="28"/>
        </w:rPr>
        <w:t>
      6) в строке 5 в графах А и В недропользователем и получателем от имени государства указываются срок уплаты соответствующего вида налога согласно Налоговому кодексу и контрактам на недропользование, указанным в </w:t>
      </w:r>
      <w:r>
        <w:rPr>
          <w:rFonts w:ascii="Times New Roman"/>
          <w:b w:val="false"/>
          <w:i w:val="false"/>
          <w:color w:val="000000"/>
          <w:sz w:val="28"/>
        </w:rPr>
        <w:t>пункте 2</w:t>
      </w:r>
      <w:r>
        <w:rPr>
          <w:rFonts w:ascii="Times New Roman"/>
          <w:b w:val="false"/>
          <w:i w:val="false"/>
          <w:color w:val="000000"/>
          <w:sz w:val="28"/>
        </w:rPr>
        <w:t xml:space="preserve"> статьи 308 Налогового кодекса;</w:t>
      </w:r>
      <w:r>
        <w:br/>
      </w:r>
      <w:r>
        <w:rPr>
          <w:rFonts w:ascii="Times New Roman"/>
          <w:b w:val="false"/>
          <w:i w:val="false"/>
          <w:color w:val="000000"/>
          <w:sz w:val="28"/>
        </w:rPr>
        <w:t>
</w:t>
      </w:r>
      <w:r>
        <w:rPr>
          <w:rFonts w:ascii="Times New Roman"/>
          <w:b w:val="false"/>
          <w:i w:val="false"/>
          <w:color w:val="000000"/>
          <w:sz w:val="28"/>
        </w:rPr>
        <w:t xml:space="preserve">
      7) в строке 6: </w:t>
      </w:r>
      <w:r>
        <w:br/>
      </w:r>
      <w:r>
        <w:rPr>
          <w:rFonts w:ascii="Times New Roman"/>
          <w:b w:val="false"/>
          <w:i w:val="false"/>
          <w:color w:val="000000"/>
          <w:sz w:val="28"/>
        </w:rPr>
        <w:t>
</w:t>
      </w:r>
      <w:r>
        <w:rPr>
          <w:rFonts w:ascii="Times New Roman"/>
          <w:b w:val="false"/>
          <w:i w:val="false"/>
          <w:color w:val="000000"/>
          <w:sz w:val="28"/>
        </w:rPr>
        <w:t xml:space="preserve">
      в графе А - недропользователем указывается дата передачи нефти (газового конденсата) в счет уплаты соответствующего вида налога; </w:t>
      </w:r>
      <w:r>
        <w:br/>
      </w:r>
      <w:r>
        <w:rPr>
          <w:rFonts w:ascii="Times New Roman"/>
          <w:b w:val="false"/>
          <w:i w:val="false"/>
          <w:color w:val="000000"/>
          <w:sz w:val="28"/>
        </w:rPr>
        <w:t>
</w:t>
      </w:r>
      <w:r>
        <w:rPr>
          <w:rFonts w:ascii="Times New Roman"/>
          <w:b w:val="false"/>
          <w:i w:val="false"/>
          <w:color w:val="000000"/>
          <w:sz w:val="28"/>
        </w:rPr>
        <w:t>
      в графе В - получателем от имени государства указывается дата получения нефти (газового конденсата) в счет уплаты соответствующего вида налога;</w:t>
      </w:r>
      <w:r>
        <w:br/>
      </w:r>
      <w:r>
        <w:rPr>
          <w:rFonts w:ascii="Times New Roman"/>
          <w:b w:val="false"/>
          <w:i w:val="false"/>
          <w:color w:val="000000"/>
          <w:sz w:val="28"/>
        </w:rPr>
        <w:t>
</w:t>
      </w:r>
      <w:r>
        <w:rPr>
          <w:rFonts w:ascii="Times New Roman"/>
          <w:b w:val="false"/>
          <w:i w:val="false"/>
          <w:color w:val="000000"/>
          <w:sz w:val="28"/>
        </w:rPr>
        <w:t>
      8) в строке 7 в графе В получателем от имени государства указывается сумма уплаченного вида налога по полученной нефти (газового конденсата);</w:t>
      </w:r>
      <w:r>
        <w:br/>
      </w:r>
      <w:r>
        <w:rPr>
          <w:rFonts w:ascii="Times New Roman"/>
          <w:b w:val="false"/>
          <w:i w:val="false"/>
          <w:color w:val="000000"/>
          <w:sz w:val="28"/>
        </w:rPr>
        <w:t>
</w:t>
      </w:r>
      <w:r>
        <w:rPr>
          <w:rFonts w:ascii="Times New Roman"/>
          <w:b w:val="false"/>
          <w:i w:val="false"/>
          <w:color w:val="000000"/>
          <w:sz w:val="28"/>
        </w:rPr>
        <w:t>
      9) в строке 8 в графе В получателем от имени государства указывается номер и дата платежного документа, по которому произведена уплата соответствующего вида налога по полученной нефти (газового конденсата).</w:t>
      </w:r>
      <w:r>
        <w:br/>
      </w:r>
      <w:r>
        <w:rPr>
          <w:rFonts w:ascii="Times New Roman"/>
          <w:b w:val="false"/>
          <w:i w:val="false"/>
          <w:color w:val="000000"/>
          <w:sz w:val="28"/>
        </w:rPr>
        <w:t>
</w:t>
      </w:r>
      <w:r>
        <w:rPr>
          <w:rFonts w:ascii="Times New Roman"/>
          <w:b w:val="false"/>
          <w:i w:val="false"/>
          <w:color w:val="000000"/>
          <w:sz w:val="28"/>
        </w:rPr>
        <w:t>
      13. В разделе "Ответственность налогоплательщика":</w:t>
      </w:r>
      <w:r>
        <w:br/>
      </w:r>
      <w:r>
        <w:rPr>
          <w:rFonts w:ascii="Times New Roman"/>
          <w:b w:val="false"/>
          <w:i w:val="false"/>
          <w:color w:val="000000"/>
          <w:sz w:val="28"/>
        </w:rPr>
        <w:t>
</w:t>
      </w:r>
      <w:r>
        <w:rPr>
          <w:rFonts w:ascii="Times New Roman"/>
          <w:b w:val="false"/>
          <w:i w:val="false"/>
          <w:color w:val="000000"/>
          <w:sz w:val="28"/>
        </w:rPr>
        <w:t>
      1) в строке "Недропользователь" - указывается полное наименование недропользователя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2) в строке "Получатель от имени государства" указывается полное наименование получателя от имени государства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3) в поле "Ф.И.О. Руководителя" указываются фамилия, имя, отчество (при его наличии) руководителя;</w:t>
      </w:r>
      <w:r>
        <w:br/>
      </w:r>
      <w:r>
        <w:rPr>
          <w:rFonts w:ascii="Times New Roman"/>
          <w:b w:val="false"/>
          <w:i w:val="false"/>
          <w:color w:val="000000"/>
          <w:sz w:val="28"/>
        </w:rPr>
        <w:t>
</w:t>
      </w:r>
      <w:r>
        <w:rPr>
          <w:rFonts w:ascii="Times New Roman"/>
          <w:b w:val="false"/>
          <w:i w:val="false"/>
          <w:color w:val="000000"/>
          <w:sz w:val="28"/>
        </w:rPr>
        <w:t>
      4) дата подачи отчета - указывается дата представления отчета в налоговый орган;</w:t>
      </w:r>
      <w:r>
        <w:br/>
      </w:r>
      <w:r>
        <w:rPr>
          <w:rFonts w:ascii="Times New Roman"/>
          <w:b w:val="false"/>
          <w:i w:val="false"/>
          <w:color w:val="000000"/>
          <w:sz w:val="28"/>
        </w:rPr>
        <w:t>
</w:t>
      </w:r>
      <w:r>
        <w:rPr>
          <w:rFonts w:ascii="Times New Roman"/>
          <w:b w:val="false"/>
          <w:i w:val="false"/>
          <w:color w:val="000000"/>
          <w:sz w:val="28"/>
        </w:rPr>
        <w:t>
      5) код налогового органа - указывается код налогового органа по месту нахождения налогоплательщика;</w:t>
      </w:r>
      <w:r>
        <w:br/>
      </w:r>
      <w:r>
        <w:rPr>
          <w:rFonts w:ascii="Times New Roman"/>
          <w:b w:val="false"/>
          <w:i w:val="false"/>
          <w:color w:val="000000"/>
          <w:sz w:val="28"/>
        </w:rPr>
        <w:t>
</w:t>
      </w:r>
      <w:r>
        <w:rPr>
          <w:rFonts w:ascii="Times New Roman"/>
          <w:b w:val="false"/>
          <w:i w:val="false"/>
          <w:color w:val="000000"/>
          <w:sz w:val="28"/>
        </w:rPr>
        <w:t>
      6) в поле "Ф.И.О. должностного лица, принявшего отчет" указываются фамилия, имя, отчество (при его наличии) работника налогового органа, принявшего отчет;</w:t>
      </w:r>
      <w:r>
        <w:br/>
      </w:r>
      <w:r>
        <w:rPr>
          <w:rFonts w:ascii="Times New Roman"/>
          <w:b w:val="false"/>
          <w:i w:val="false"/>
          <w:color w:val="000000"/>
          <w:sz w:val="28"/>
        </w:rPr>
        <w:t>
</w:t>
      </w:r>
      <w:r>
        <w:rPr>
          <w:rFonts w:ascii="Times New Roman"/>
          <w:b w:val="false"/>
          <w:i w:val="false"/>
          <w:color w:val="000000"/>
          <w:sz w:val="28"/>
        </w:rPr>
        <w:t>
      7) дата приема отчета - указывается дата представления отчета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 </w:t>
      </w:r>
      <w:r>
        <w:br/>
      </w:r>
      <w:r>
        <w:rPr>
          <w:rFonts w:ascii="Times New Roman"/>
          <w:b w:val="false"/>
          <w:i w:val="false"/>
          <w:color w:val="000000"/>
          <w:sz w:val="28"/>
        </w:rPr>
        <w:t>
</w:t>
      </w:r>
      <w:r>
        <w:rPr>
          <w:rFonts w:ascii="Times New Roman"/>
          <w:b w:val="false"/>
          <w:i w:val="false"/>
          <w:color w:val="000000"/>
          <w:sz w:val="28"/>
        </w:rPr>
        <w:t>
      8) дата почтового штемпеля - указывается дата почтового штемпеля, проставленного почтовой или иной организацией связи.</w:t>
      </w:r>
    </w:p>
    <w:bookmarkEnd w:id="370"/>
    <w:bookmarkStart w:name="z6947" w:id="37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ноября 2011 года № 1310</w:t>
      </w:r>
    </w:p>
    <w:bookmarkEnd w:id="371"/>
    <w:bookmarkStart w:name="z6948" w:id="372"/>
    <w:p>
      <w:pPr>
        <w:spacing w:after="0"/>
        <w:ind w:left="0"/>
        <w:jc w:val="left"/>
      </w:pPr>
      <w:r>
        <w:rPr>
          <w:rFonts w:ascii="Times New Roman"/>
          <w:b/>
          <w:i w:val="false"/>
          <w:color w:val="000000"/>
        </w:rPr>
        <w:t xml:space="preserve"> 
Правила составления налоговой отчетности</w:t>
      </w:r>
      <w:r>
        <w:br/>
      </w:r>
      <w:r>
        <w:rPr>
          <w:rFonts w:ascii="Times New Roman"/>
          <w:b/>
          <w:i w:val="false"/>
          <w:color w:val="000000"/>
        </w:rPr>
        <w:t>
(декларации) по платежу по возмещению исторических затрат</w:t>
      </w:r>
      <w:r>
        <w:br/>
      </w:r>
      <w:r>
        <w:rPr>
          <w:rFonts w:ascii="Times New Roman"/>
          <w:b/>
          <w:i w:val="false"/>
          <w:color w:val="000000"/>
        </w:rPr>
        <w:t>
(Форма 560.00)</w:t>
      </w:r>
    </w:p>
    <w:bookmarkEnd w:id="372"/>
    <w:bookmarkStart w:name="z6949" w:id="373"/>
    <w:p>
      <w:pPr>
        <w:spacing w:after="0"/>
        <w:ind w:left="0"/>
        <w:jc w:val="left"/>
      </w:pPr>
      <w:r>
        <w:rPr>
          <w:rFonts w:ascii="Times New Roman"/>
          <w:b/>
          <w:i w:val="false"/>
          <w:color w:val="000000"/>
        </w:rPr>
        <w:t xml:space="preserve"> 
1. Общие положения</w:t>
      </w:r>
    </w:p>
    <w:bookmarkEnd w:id="373"/>
    <w:bookmarkStart w:name="z6950" w:id="374"/>
    <w:p>
      <w:pPr>
        <w:spacing w:after="0"/>
        <w:ind w:left="0"/>
        <w:jc w:val="both"/>
      </w:pPr>
      <w:r>
        <w:rPr>
          <w:rFonts w:ascii="Times New Roman"/>
          <w:b w:val="false"/>
          <w:i w:val="false"/>
          <w:color w:val="000000"/>
          <w:sz w:val="28"/>
        </w:rPr>
        <w:t>
      1. Настоящие Правила составления налоговой отчетности (декларации) по платежу по возмещению исторических затрат (Форма 560.00)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определяют порядок составления формы налоговой отчетности (декларации) по платежу по возмещению исторических затрат (далее - Декларация), предназначенной для исчисления платежа по возмещению исторических затрат. Декларация по платежу по возмещению исторических затрат составляется недропользователями, заключившими контракт на недропользование в порядке установленном законодательством Республики Казахстан, по месторождениям полезных ископаемых, по которым государство понесло затраты на геологическое изучение и обустройство соответствующей контрактной территории до заключения контракта на недропользование. </w:t>
      </w:r>
      <w:r>
        <w:br/>
      </w:r>
      <w:r>
        <w:rPr>
          <w:rFonts w:ascii="Times New Roman"/>
          <w:b w:val="false"/>
          <w:i w:val="false"/>
          <w:color w:val="000000"/>
          <w:sz w:val="28"/>
        </w:rPr>
        <w:t>
</w:t>
      </w:r>
      <w:r>
        <w:rPr>
          <w:rFonts w:ascii="Times New Roman"/>
          <w:b w:val="false"/>
          <w:i w:val="false"/>
          <w:color w:val="000000"/>
          <w:sz w:val="28"/>
        </w:rPr>
        <w:t>
      2. При заполнении Декларации не допускаются исправления, подчистки и помарки.</w:t>
      </w:r>
      <w:r>
        <w:br/>
      </w:r>
      <w:r>
        <w:rPr>
          <w:rFonts w:ascii="Times New Roman"/>
          <w:b w:val="false"/>
          <w:i w:val="false"/>
          <w:color w:val="000000"/>
          <w:sz w:val="28"/>
        </w:rPr>
        <w:t>
</w:t>
      </w:r>
      <w:r>
        <w:rPr>
          <w:rFonts w:ascii="Times New Roman"/>
          <w:b w:val="false"/>
          <w:i w:val="false"/>
          <w:color w:val="000000"/>
          <w:sz w:val="28"/>
        </w:rPr>
        <w:t>
      3. При отсутствии показателей соответствующие ячейки Декларации не заполняются.</w:t>
      </w:r>
      <w:r>
        <w:br/>
      </w:r>
      <w:r>
        <w:rPr>
          <w:rFonts w:ascii="Times New Roman"/>
          <w:b w:val="false"/>
          <w:i w:val="false"/>
          <w:color w:val="000000"/>
          <w:sz w:val="28"/>
        </w:rPr>
        <w:t>
</w:t>
      </w:r>
      <w:r>
        <w:rPr>
          <w:rFonts w:ascii="Times New Roman"/>
          <w:b w:val="false"/>
          <w:i w:val="false"/>
          <w:color w:val="000000"/>
          <w:sz w:val="28"/>
        </w:rPr>
        <w:t>
      4. Отрицательные значения сумм обозначаются знаком "-" в первой левой ячейке соответствующей строки Декларации.</w:t>
      </w:r>
      <w:r>
        <w:br/>
      </w:r>
      <w:r>
        <w:rPr>
          <w:rFonts w:ascii="Times New Roman"/>
          <w:b w:val="false"/>
          <w:i w:val="false"/>
          <w:color w:val="000000"/>
          <w:sz w:val="28"/>
        </w:rPr>
        <w:t>
</w:t>
      </w:r>
      <w:r>
        <w:rPr>
          <w:rFonts w:ascii="Times New Roman"/>
          <w:b w:val="false"/>
          <w:i w:val="false"/>
          <w:color w:val="000000"/>
          <w:sz w:val="28"/>
        </w:rPr>
        <w:t xml:space="preserve">
      5. При составлении Декларации: </w:t>
      </w:r>
      <w:r>
        <w:br/>
      </w:r>
      <w:r>
        <w:rPr>
          <w:rFonts w:ascii="Times New Roman"/>
          <w:b w:val="false"/>
          <w:i w:val="false"/>
          <w:color w:val="000000"/>
          <w:sz w:val="28"/>
        </w:rPr>
        <w:t>
</w:t>
      </w:r>
      <w:r>
        <w:rPr>
          <w:rFonts w:ascii="Times New Roman"/>
          <w:b w:val="false"/>
          <w:i w:val="false"/>
          <w:color w:val="000000"/>
          <w:sz w:val="28"/>
        </w:rPr>
        <w:t xml:space="preserve">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w:t>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 </w:t>
      </w:r>
      <w:r>
        <w:br/>
      </w:r>
      <w:r>
        <w:rPr>
          <w:rFonts w:ascii="Times New Roman"/>
          <w:b w:val="false"/>
          <w:i w:val="false"/>
          <w:color w:val="000000"/>
          <w:sz w:val="28"/>
        </w:rPr>
        <w:t>
</w:t>
      </w:r>
      <w:r>
        <w:rPr>
          <w:rFonts w:ascii="Times New Roman"/>
          <w:b w:val="false"/>
          <w:i w:val="false"/>
          <w:color w:val="000000"/>
          <w:sz w:val="28"/>
        </w:rPr>
        <w:t>
      6.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r>
        <w:br/>
      </w:r>
      <w:r>
        <w:rPr>
          <w:rFonts w:ascii="Times New Roman"/>
          <w:b w:val="false"/>
          <w:i w:val="false"/>
          <w:color w:val="000000"/>
          <w:sz w:val="28"/>
        </w:rPr>
        <w:t>
</w:t>
      </w:r>
      <w:r>
        <w:rPr>
          <w:rFonts w:ascii="Times New Roman"/>
          <w:b w:val="false"/>
          <w:i w:val="false"/>
          <w:color w:val="000000"/>
          <w:sz w:val="28"/>
        </w:rPr>
        <w:t xml:space="preserve">
      При представлении Декларации: </w:t>
      </w:r>
      <w:r>
        <w:br/>
      </w:r>
      <w:r>
        <w:rPr>
          <w:rFonts w:ascii="Times New Roman"/>
          <w:b w:val="false"/>
          <w:i w:val="false"/>
          <w:color w:val="000000"/>
          <w:sz w:val="28"/>
        </w:rPr>
        <w:t>
</w:t>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r>
        <w:br/>
      </w:r>
      <w:r>
        <w:rPr>
          <w:rFonts w:ascii="Times New Roman"/>
          <w:b w:val="false"/>
          <w:i w:val="false"/>
          <w:color w:val="000000"/>
          <w:sz w:val="28"/>
        </w:rPr>
        <w:t>
</w:t>
      </w: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r>
        <w:br/>
      </w:r>
      <w:r>
        <w:rPr>
          <w:rFonts w:ascii="Times New Roman"/>
          <w:b w:val="false"/>
          <w:i w:val="false"/>
          <w:color w:val="000000"/>
          <w:sz w:val="28"/>
        </w:rPr>
        <w:t>
</w:t>
      </w:r>
      <w:r>
        <w:rPr>
          <w:rFonts w:ascii="Times New Roman"/>
          <w:b w:val="false"/>
          <w:i w:val="false"/>
          <w:color w:val="000000"/>
          <w:sz w:val="28"/>
        </w:rPr>
        <w:t>
      3) в электронном виде - налогоплательщик (налоговый агент) получает уведомление о принятии или непринятии налоговой отчетности системой приема налоговой отчетности органов налоговой службы.</w:t>
      </w:r>
      <w:r>
        <w:br/>
      </w:r>
      <w:r>
        <w:rPr>
          <w:rFonts w:ascii="Times New Roman"/>
          <w:b w:val="false"/>
          <w:i w:val="false"/>
          <w:color w:val="000000"/>
          <w:sz w:val="28"/>
        </w:rPr>
        <w:t>
</w:t>
      </w:r>
      <w:r>
        <w:rPr>
          <w:rFonts w:ascii="Times New Roman"/>
          <w:b w:val="false"/>
          <w:i w:val="false"/>
          <w:color w:val="000000"/>
          <w:sz w:val="28"/>
        </w:rPr>
        <w:t>
      7.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(далее - Закон о национальных реестрах) подлежат обязательному заполнению при представлении Декларации:</w:t>
      </w:r>
      <w:r>
        <w:br/>
      </w:r>
      <w:r>
        <w:rPr>
          <w:rFonts w:ascii="Times New Roman"/>
          <w:b w:val="false"/>
          <w:i w:val="false"/>
          <w:color w:val="000000"/>
          <w:sz w:val="28"/>
        </w:rPr>
        <w:t>
</w:t>
      </w:r>
      <w:r>
        <w:rPr>
          <w:rFonts w:ascii="Times New Roman"/>
          <w:b w:val="false"/>
          <w:i w:val="false"/>
          <w:color w:val="000000"/>
          <w:sz w:val="28"/>
        </w:rPr>
        <w:t>
      РНН - регистрационный номер налогоплательщика до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r>
        <w:br/>
      </w:r>
      <w:r>
        <w:rPr>
          <w:rFonts w:ascii="Times New Roman"/>
          <w:b w:val="false"/>
          <w:i w:val="false"/>
          <w:color w:val="000000"/>
          <w:sz w:val="28"/>
        </w:rPr>
        <w:t>
</w:t>
      </w:r>
      <w:r>
        <w:rPr>
          <w:rFonts w:ascii="Times New Roman"/>
          <w:b w:val="false"/>
          <w:i w:val="false"/>
          <w:color w:val="000000"/>
          <w:sz w:val="28"/>
        </w:rPr>
        <w:t>
      ИИН/БИН - индивидуальный идентификационный номер (бизнес- идентификационный номер) со дня введения в действие подпункта 4) пункта 4 статьи 3 Закона о национальных реестрах.</w:t>
      </w:r>
    </w:p>
    <w:bookmarkEnd w:id="374"/>
    <w:bookmarkStart w:name="z6965" w:id="375"/>
    <w:p>
      <w:pPr>
        <w:spacing w:after="0"/>
        <w:ind w:left="0"/>
        <w:jc w:val="left"/>
      </w:pPr>
      <w:r>
        <w:rPr>
          <w:rFonts w:ascii="Times New Roman"/>
          <w:b/>
          <w:i w:val="false"/>
          <w:color w:val="000000"/>
        </w:rPr>
        <w:t xml:space="preserve"> 
2. Составление отчета (форма 560.00)</w:t>
      </w:r>
    </w:p>
    <w:bookmarkEnd w:id="375"/>
    <w:bookmarkStart w:name="z6966" w:id="376"/>
    <w:p>
      <w:pPr>
        <w:spacing w:after="0"/>
        <w:ind w:left="0"/>
        <w:jc w:val="both"/>
      </w:pPr>
      <w:r>
        <w:rPr>
          <w:rFonts w:ascii="Times New Roman"/>
          <w:b w:val="false"/>
          <w:i w:val="false"/>
          <w:color w:val="000000"/>
          <w:sz w:val="28"/>
        </w:rPr>
        <w:t xml:space="preserve">
      8. В разделе "Общая информация о налогоплательщике" приложения указываются следующие данные: </w:t>
      </w:r>
      <w:r>
        <w:br/>
      </w:r>
      <w:r>
        <w:rPr>
          <w:rFonts w:ascii="Times New Roman"/>
          <w:b w:val="false"/>
          <w:i w:val="false"/>
          <w:color w:val="000000"/>
          <w:sz w:val="28"/>
        </w:rPr>
        <w:t>
</w:t>
      </w:r>
      <w:r>
        <w:rPr>
          <w:rFonts w:ascii="Times New Roman"/>
          <w:b w:val="false"/>
          <w:i w:val="false"/>
          <w:color w:val="000000"/>
          <w:sz w:val="28"/>
        </w:rPr>
        <w:t xml:space="preserve">
      1) РНН - регистрационный номер налогоплательщика. При исполнении налогового обязательства доверительным управляющим в строке указывается регистрационный номер доверительного управляющего; </w:t>
      </w:r>
      <w:r>
        <w:br/>
      </w:r>
      <w:r>
        <w:rPr>
          <w:rFonts w:ascii="Times New Roman"/>
          <w:b w:val="false"/>
          <w:i w:val="false"/>
          <w:color w:val="000000"/>
          <w:sz w:val="28"/>
        </w:rPr>
        <w:t>
</w:t>
      </w:r>
      <w:r>
        <w:rPr>
          <w:rFonts w:ascii="Times New Roman"/>
          <w:b w:val="false"/>
          <w:i w:val="false"/>
          <w:color w:val="000000"/>
          <w:sz w:val="28"/>
        </w:rPr>
        <w:t xml:space="preserve">
      2) ИИН/БИН - индивидуальный идентификационный номер (бизнес- идентификационный номер) налогоплательщика. При исполнении налогового обязательства доверительным управляющим в строке указывается индивидуальный идентификационный номер (бизнес-идентификационный номер) доверительного управляющего; </w:t>
      </w:r>
      <w:r>
        <w:br/>
      </w:r>
      <w:r>
        <w:rPr>
          <w:rFonts w:ascii="Times New Roman"/>
          <w:b w:val="false"/>
          <w:i w:val="false"/>
          <w:color w:val="000000"/>
          <w:sz w:val="28"/>
        </w:rPr>
        <w:t>
</w:t>
      </w:r>
      <w:r>
        <w:rPr>
          <w:rFonts w:ascii="Times New Roman"/>
          <w:b w:val="false"/>
          <w:i w:val="false"/>
          <w:color w:val="000000"/>
          <w:sz w:val="28"/>
        </w:rPr>
        <w:t>
      3) налоговый период, за который представляется налоговая отчетность - отчетный налоговый период, за который представляется Декларация (указывается арабскими цифрами);</w:t>
      </w:r>
      <w:r>
        <w:br/>
      </w:r>
      <w:r>
        <w:rPr>
          <w:rFonts w:ascii="Times New Roman"/>
          <w:b w:val="false"/>
          <w:i w:val="false"/>
          <w:color w:val="000000"/>
          <w:sz w:val="28"/>
        </w:rPr>
        <w:t>
</w:t>
      </w:r>
      <w:r>
        <w:rPr>
          <w:rFonts w:ascii="Times New Roman"/>
          <w:b w:val="false"/>
          <w:i w:val="false"/>
          <w:color w:val="000000"/>
          <w:sz w:val="28"/>
        </w:rPr>
        <w:t xml:space="preserve">
      4) наименование налогоплательщика. </w:t>
      </w:r>
      <w:r>
        <w:br/>
      </w:r>
      <w:r>
        <w:rPr>
          <w:rFonts w:ascii="Times New Roman"/>
          <w:b w:val="false"/>
          <w:i w:val="false"/>
          <w:color w:val="000000"/>
          <w:sz w:val="28"/>
        </w:rPr>
        <w:t>
</w:t>
      </w:r>
      <w:r>
        <w:rPr>
          <w:rFonts w:ascii="Times New Roman"/>
          <w:b w:val="false"/>
          <w:i w:val="false"/>
          <w:color w:val="000000"/>
          <w:sz w:val="28"/>
        </w:rPr>
        <w:t xml:space="preserve">
      Указывается наименование юридического лица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xml:space="preserve">
      При исполнении налогового обязательства доверительным управляющим в строке указывается наименование юридического лица-доверительного управляющего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5) вид Декларации.</w:t>
      </w:r>
      <w:r>
        <w:br/>
      </w:r>
      <w:r>
        <w:rPr>
          <w:rFonts w:ascii="Times New Roman"/>
          <w:b w:val="false"/>
          <w:i w:val="false"/>
          <w:color w:val="000000"/>
          <w:sz w:val="28"/>
        </w:rPr>
        <w:t>
</w:t>
      </w:r>
      <w:r>
        <w:rPr>
          <w:rFonts w:ascii="Times New Roman"/>
          <w:b w:val="false"/>
          <w:i w:val="false"/>
          <w:color w:val="000000"/>
          <w:sz w:val="28"/>
        </w:rPr>
        <w:t xml:space="preserve">
      Соответствующие ячейки отмечаются с учетом отнесения Декларации к видам налоговой отчетности, указанным в статье 63 Налогового кодекса; </w:t>
      </w:r>
      <w:r>
        <w:br/>
      </w:r>
      <w:r>
        <w:rPr>
          <w:rFonts w:ascii="Times New Roman"/>
          <w:b w:val="false"/>
          <w:i w:val="false"/>
          <w:color w:val="000000"/>
          <w:sz w:val="28"/>
        </w:rPr>
        <w:t>
</w:t>
      </w:r>
      <w:r>
        <w:rPr>
          <w:rFonts w:ascii="Times New Roman"/>
          <w:b w:val="false"/>
          <w:i w:val="false"/>
          <w:color w:val="000000"/>
          <w:sz w:val="28"/>
        </w:rPr>
        <w:t xml:space="preserve">
      6) номер и дата уведомления. </w:t>
      </w:r>
      <w:r>
        <w:br/>
      </w:r>
      <w:r>
        <w:rPr>
          <w:rFonts w:ascii="Times New Roman"/>
          <w:b w:val="false"/>
          <w:i w:val="false"/>
          <w:color w:val="000000"/>
          <w:sz w:val="28"/>
        </w:rPr>
        <w:t>
</w:t>
      </w:r>
      <w:r>
        <w:rPr>
          <w:rFonts w:ascii="Times New Roman"/>
          <w:b w:val="false"/>
          <w:i w:val="false"/>
          <w:color w:val="000000"/>
          <w:sz w:val="28"/>
        </w:rPr>
        <w:t>
      Ячейки заполняются в случае представления вида Декларации,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r>
        <w:br/>
      </w:r>
      <w:r>
        <w:rPr>
          <w:rFonts w:ascii="Times New Roman"/>
          <w:b w:val="false"/>
          <w:i w:val="false"/>
          <w:color w:val="000000"/>
          <w:sz w:val="28"/>
        </w:rPr>
        <w:t>
</w:t>
      </w:r>
      <w:r>
        <w:rPr>
          <w:rFonts w:ascii="Times New Roman"/>
          <w:b w:val="false"/>
          <w:i w:val="false"/>
          <w:color w:val="000000"/>
          <w:sz w:val="28"/>
        </w:rPr>
        <w:t xml:space="preserve">
      7) код валюты. </w:t>
      </w:r>
      <w:r>
        <w:br/>
      </w:r>
      <w:r>
        <w:rPr>
          <w:rFonts w:ascii="Times New Roman"/>
          <w:b w:val="false"/>
          <w:i w:val="false"/>
          <w:color w:val="000000"/>
          <w:sz w:val="28"/>
        </w:rPr>
        <w:t>
</w:t>
      </w:r>
      <w:r>
        <w:rPr>
          <w:rFonts w:ascii="Times New Roman"/>
          <w:b w:val="false"/>
          <w:i w:val="false"/>
          <w:color w:val="000000"/>
          <w:sz w:val="28"/>
        </w:rPr>
        <w:t>
      Указывается код валюты в соответствии с </w:t>
      </w:r>
      <w:r>
        <w:rPr>
          <w:rFonts w:ascii="Times New Roman"/>
          <w:b w:val="false"/>
          <w:i w:val="false"/>
          <w:color w:val="000000"/>
          <w:sz w:val="28"/>
        </w:rPr>
        <w:t>приложением 23</w:t>
      </w:r>
      <w:r>
        <w:rPr>
          <w:rFonts w:ascii="Times New Roman"/>
          <w:b w:val="false"/>
          <w:i w:val="false"/>
          <w:color w:val="000000"/>
          <w:sz w:val="28"/>
        </w:rPr>
        <w:t xml:space="preserve"> "Классификатор валют", утвержденным Решением Комиссии Таможенного союза от 20 сентября 2010 года № 378 "О классификаторах, используемых для заполнения таможенных деклараций".</w:t>
      </w:r>
      <w:r>
        <w:br/>
      </w:r>
      <w:r>
        <w:rPr>
          <w:rFonts w:ascii="Times New Roman"/>
          <w:b w:val="false"/>
          <w:i w:val="false"/>
          <w:color w:val="000000"/>
          <w:sz w:val="28"/>
        </w:rPr>
        <w:t>
</w:t>
      </w:r>
      <w:r>
        <w:rPr>
          <w:rFonts w:ascii="Times New Roman"/>
          <w:b w:val="false"/>
          <w:i w:val="false"/>
          <w:color w:val="000000"/>
          <w:sz w:val="28"/>
        </w:rPr>
        <w:t>
      9. В разделе "Платеж по возмещению исторических затрат":</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графу В указывается регистрационный номер и дата заключения контракта, присвоенные уполномоченным государственным органом;</w:t>
      </w:r>
      <w:r>
        <w:br/>
      </w:r>
      <w:r>
        <w:rPr>
          <w:rFonts w:ascii="Times New Roman"/>
          <w:b w:val="false"/>
          <w:i w:val="false"/>
          <w:color w:val="000000"/>
          <w:sz w:val="28"/>
        </w:rPr>
        <w:t>
</w:t>
      </w:r>
      <w:r>
        <w:rPr>
          <w:rFonts w:ascii="Times New Roman"/>
          <w:b w:val="false"/>
          <w:i w:val="false"/>
          <w:color w:val="000000"/>
          <w:sz w:val="28"/>
        </w:rPr>
        <w:t>
      3) в графу С указывается "Сумма платежа по возмещению исторических затрат, подлежащая уплате в бюджет" указывается сумма платежа по возмещению исторических затрат, подлежащая уплате в бюджет в соответствии со </w:t>
      </w:r>
      <w:r>
        <w:rPr>
          <w:rFonts w:ascii="Times New Roman"/>
          <w:b w:val="false"/>
          <w:i w:val="false"/>
          <w:color w:val="000000"/>
          <w:sz w:val="28"/>
        </w:rPr>
        <w:t>статьей 328</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10. В разделе "Ответственность налогоплательщика"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1) в поле "Ф.И.О. Налогоплательщика".</w:t>
      </w:r>
      <w:r>
        <w:br/>
      </w:r>
      <w:r>
        <w:rPr>
          <w:rFonts w:ascii="Times New Roman"/>
          <w:b w:val="false"/>
          <w:i w:val="false"/>
          <w:color w:val="000000"/>
          <w:sz w:val="28"/>
        </w:rPr>
        <w:t>
</w:t>
      </w:r>
      <w:r>
        <w:rPr>
          <w:rFonts w:ascii="Times New Roman"/>
          <w:b w:val="false"/>
          <w:i w:val="false"/>
          <w:color w:val="000000"/>
          <w:sz w:val="28"/>
        </w:rPr>
        <w:t>
      При представлении Декларации юридическим лицом указываются фамилия, имя, отчество (при его наличии) руководителя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При представлении Декларации физическим лицом данные заполняются в соответствии с документами, удостоверяющими личность физического лица;</w:t>
      </w:r>
      <w:r>
        <w:br/>
      </w:r>
      <w:r>
        <w:rPr>
          <w:rFonts w:ascii="Times New Roman"/>
          <w:b w:val="false"/>
          <w:i w:val="false"/>
          <w:color w:val="000000"/>
          <w:sz w:val="28"/>
        </w:rPr>
        <w:t>
</w:t>
      </w:r>
      <w:r>
        <w:rPr>
          <w:rFonts w:ascii="Times New Roman"/>
          <w:b w:val="false"/>
          <w:i w:val="false"/>
          <w:color w:val="000000"/>
          <w:sz w:val="28"/>
        </w:rPr>
        <w:t>
      2) дата подачи Декларации.</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Декларации в налоговый орган;</w:t>
      </w:r>
      <w:r>
        <w:br/>
      </w:r>
      <w:r>
        <w:rPr>
          <w:rFonts w:ascii="Times New Roman"/>
          <w:b w:val="false"/>
          <w:i w:val="false"/>
          <w:color w:val="000000"/>
          <w:sz w:val="28"/>
        </w:rPr>
        <w:t>
</w:t>
      </w:r>
      <w:r>
        <w:rPr>
          <w:rFonts w:ascii="Times New Roman"/>
          <w:b w:val="false"/>
          <w:i w:val="false"/>
          <w:color w:val="000000"/>
          <w:sz w:val="28"/>
        </w:rPr>
        <w:t>
      3) код налогового органа.</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по месту нахождения налогоплательщика;</w:t>
      </w:r>
      <w:r>
        <w:br/>
      </w:r>
      <w:r>
        <w:rPr>
          <w:rFonts w:ascii="Times New Roman"/>
          <w:b w:val="false"/>
          <w:i w:val="false"/>
          <w:color w:val="000000"/>
          <w:sz w:val="28"/>
        </w:rPr>
        <w:t>
</w:t>
      </w:r>
      <w:r>
        <w:rPr>
          <w:rFonts w:ascii="Times New Roman"/>
          <w:b w:val="false"/>
          <w:i w:val="false"/>
          <w:color w:val="000000"/>
          <w:sz w:val="28"/>
        </w:rPr>
        <w:t>
      4) в поле "Ф.И.О. должностного лица, принявшего Декларацию" указываются фамилия, имя, отчество (при его наличии) работника налогового органа, принявшего Декларацию;</w:t>
      </w:r>
      <w:r>
        <w:br/>
      </w:r>
      <w:r>
        <w:rPr>
          <w:rFonts w:ascii="Times New Roman"/>
          <w:b w:val="false"/>
          <w:i w:val="false"/>
          <w:color w:val="000000"/>
          <w:sz w:val="28"/>
        </w:rPr>
        <w:t>
</w:t>
      </w:r>
      <w:r>
        <w:rPr>
          <w:rFonts w:ascii="Times New Roman"/>
          <w:b w:val="false"/>
          <w:i w:val="false"/>
          <w:color w:val="000000"/>
          <w:sz w:val="28"/>
        </w:rPr>
        <w:t>
      5) дата приема Декларации.</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Декларации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w:t>
      </w:r>
      <w:r>
        <w:br/>
      </w:r>
      <w:r>
        <w:rPr>
          <w:rFonts w:ascii="Times New Roman"/>
          <w:b w:val="false"/>
          <w:i w:val="false"/>
          <w:color w:val="000000"/>
          <w:sz w:val="28"/>
        </w:rPr>
        <w:t>
</w:t>
      </w:r>
      <w:r>
        <w:rPr>
          <w:rFonts w:ascii="Times New Roman"/>
          <w:b w:val="false"/>
          <w:i w:val="false"/>
          <w:color w:val="000000"/>
          <w:sz w:val="28"/>
        </w:rPr>
        <w:t>
      6) входящий номер документа.</w:t>
      </w:r>
      <w:r>
        <w:br/>
      </w:r>
      <w:r>
        <w:rPr>
          <w:rFonts w:ascii="Times New Roman"/>
          <w:b w:val="false"/>
          <w:i w:val="false"/>
          <w:color w:val="000000"/>
          <w:sz w:val="28"/>
        </w:rPr>
        <w:t>
</w:t>
      </w:r>
      <w:r>
        <w:rPr>
          <w:rFonts w:ascii="Times New Roman"/>
          <w:b w:val="false"/>
          <w:i w:val="false"/>
          <w:color w:val="000000"/>
          <w:sz w:val="28"/>
        </w:rPr>
        <w:t>
      Указывается регистрационный номер документа, присваиваемый налоговым органом;</w:t>
      </w:r>
      <w:r>
        <w:br/>
      </w:r>
      <w:r>
        <w:rPr>
          <w:rFonts w:ascii="Times New Roman"/>
          <w:b w:val="false"/>
          <w:i w:val="false"/>
          <w:color w:val="000000"/>
          <w:sz w:val="28"/>
        </w:rPr>
        <w:t>
</w:t>
      </w:r>
      <w:r>
        <w:rPr>
          <w:rFonts w:ascii="Times New Roman"/>
          <w:b w:val="false"/>
          <w:i w:val="false"/>
          <w:color w:val="000000"/>
          <w:sz w:val="28"/>
        </w:rPr>
        <w:t>
      7) дата почтового штемпеля.</w:t>
      </w:r>
      <w:r>
        <w:br/>
      </w:r>
      <w:r>
        <w:rPr>
          <w:rFonts w:ascii="Times New Roman"/>
          <w:b w:val="false"/>
          <w:i w:val="false"/>
          <w:color w:val="000000"/>
          <w:sz w:val="28"/>
        </w:rPr>
        <w:t>
</w:t>
      </w:r>
      <w:r>
        <w:rPr>
          <w:rFonts w:ascii="Times New Roman"/>
          <w:b w:val="false"/>
          <w:i w:val="false"/>
          <w:color w:val="000000"/>
          <w:sz w:val="28"/>
        </w:rPr>
        <w:t>
      Указывается дата почтового штемпеля, проставленного почтовой или иной организации связи.</w:t>
      </w:r>
    </w:p>
    <w:bookmarkEnd w:id="376"/>
    <w:bookmarkStart w:name="z6998" w:id="377"/>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ноября 2011 года № 1310</w:t>
      </w:r>
    </w:p>
    <w:bookmarkEnd w:id="377"/>
    <w:bookmarkStart w:name="z6999" w:id="378"/>
    <w:p>
      <w:pPr>
        <w:spacing w:after="0"/>
        <w:ind w:left="0"/>
        <w:jc w:val="left"/>
      </w:pPr>
      <w:r>
        <w:rPr>
          <w:rFonts w:ascii="Times New Roman"/>
          <w:b/>
          <w:i w:val="false"/>
          <w:color w:val="000000"/>
        </w:rPr>
        <w:t xml:space="preserve"> 
Правила составления налоговой отчетности</w:t>
      </w:r>
      <w:r>
        <w:br/>
      </w:r>
      <w:r>
        <w:rPr>
          <w:rFonts w:ascii="Times New Roman"/>
          <w:b/>
          <w:i w:val="false"/>
          <w:color w:val="000000"/>
        </w:rPr>
        <w:t>
(декларации) по рентному налогу на экспорт (Форма 570.00)</w:t>
      </w:r>
    </w:p>
    <w:bookmarkEnd w:id="378"/>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Форма размещена на сайте РГП "РЦПИ" </w:t>
      </w:r>
      <w:r>
        <w:rPr>
          <w:rFonts w:ascii="Times New Roman"/>
          <w:b w:val="false"/>
          <w:i w:val="false"/>
          <w:color w:val="000000"/>
          <w:sz w:val="28"/>
          <w:u w:val="single"/>
        </w:rPr>
        <w:t>http://rkao.kz/fnoforms</w:t>
      </w:r>
      <w:r>
        <w:rPr>
          <w:rFonts w:ascii="Times New Roman"/>
          <w:b w:val="false"/>
          <w:i w:val="false"/>
          <w:color w:val="ff0000"/>
          <w:sz w:val="28"/>
        </w:rPr>
        <w:t>; в случае необходимости форму в электронном виде можно получить в РГП "РЦПИ".</w:t>
      </w:r>
    </w:p>
    <w:bookmarkStart w:name="z7000" w:id="379"/>
    <w:p>
      <w:pPr>
        <w:spacing w:after="0"/>
        <w:ind w:left="0"/>
        <w:jc w:val="left"/>
      </w:pPr>
      <w:r>
        <w:rPr>
          <w:rFonts w:ascii="Times New Roman"/>
          <w:b/>
          <w:i w:val="false"/>
          <w:color w:val="000000"/>
        </w:rPr>
        <w:t xml:space="preserve"> 
1. Общие положения</w:t>
      </w:r>
    </w:p>
    <w:bookmarkEnd w:id="379"/>
    <w:bookmarkStart w:name="z7001" w:id="380"/>
    <w:p>
      <w:pPr>
        <w:spacing w:after="0"/>
        <w:ind w:left="0"/>
        <w:jc w:val="both"/>
      </w:pPr>
      <w:r>
        <w:rPr>
          <w:rFonts w:ascii="Times New Roman"/>
          <w:b w:val="false"/>
          <w:i w:val="false"/>
          <w:color w:val="000000"/>
          <w:sz w:val="28"/>
        </w:rPr>
        <w:t>
      1. Настоящие Правила составления налоговой отчетности (декларации) по рентному налогу на экспорт (Форма 570.00)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определяют порядок составления формы налоговой отчетности (декларации) по рентному налогу на экспорт (далее - Декларация), предназначенной для исчисления рентного налога на экспорт. Декларация по рентному налогу на экспорт составляется физическими и юридическими лицами, реализующими на экспорт сырую нефть, газовый конденсат, уголь.</w:t>
      </w:r>
      <w:r>
        <w:br/>
      </w:r>
      <w:r>
        <w:rPr>
          <w:rFonts w:ascii="Times New Roman"/>
          <w:b w:val="false"/>
          <w:i w:val="false"/>
          <w:color w:val="000000"/>
          <w:sz w:val="28"/>
        </w:rPr>
        <w:t>
</w:t>
      </w:r>
      <w:r>
        <w:rPr>
          <w:rFonts w:ascii="Times New Roman"/>
          <w:b w:val="false"/>
          <w:i w:val="false"/>
          <w:color w:val="000000"/>
          <w:sz w:val="28"/>
        </w:rPr>
        <w:t>
      2. При заполнении Декларации не допускаются исправления, подчистки и помарки.</w:t>
      </w:r>
      <w:r>
        <w:br/>
      </w:r>
      <w:r>
        <w:rPr>
          <w:rFonts w:ascii="Times New Roman"/>
          <w:b w:val="false"/>
          <w:i w:val="false"/>
          <w:color w:val="000000"/>
          <w:sz w:val="28"/>
        </w:rPr>
        <w:t>
</w:t>
      </w:r>
      <w:r>
        <w:rPr>
          <w:rFonts w:ascii="Times New Roman"/>
          <w:b w:val="false"/>
          <w:i w:val="false"/>
          <w:color w:val="000000"/>
          <w:sz w:val="28"/>
        </w:rPr>
        <w:t>
      3. При отсутствии показателей соответствующие ячейки Декларации не заполняются.</w:t>
      </w:r>
      <w:r>
        <w:br/>
      </w:r>
      <w:r>
        <w:rPr>
          <w:rFonts w:ascii="Times New Roman"/>
          <w:b w:val="false"/>
          <w:i w:val="false"/>
          <w:color w:val="000000"/>
          <w:sz w:val="28"/>
        </w:rPr>
        <w:t>
</w:t>
      </w:r>
      <w:r>
        <w:rPr>
          <w:rFonts w:ascii="Times New Roman"/>
          <w:b w:val="false"/>
          <w:i w:val="false"/>
          <w:color w:val="000000"/>
          <w:sz w:val="28"/>
        </w:rPr>
        <w:t>
      4. Отрицательные значения сумм обозначаются знаком "-" в первой левой ячейке соответствующей строки Декларации.</w:t>
      </w:r>
      <w:r>
        <w:br/>
      </w:r>
      <w:r>
        <w:rPr>
          <w:rFonts w:ascii="Times New Roman"/>
          <w:b w:val="false"/>
          <w:i w:val="false"/>
          <w:color w:val="000000"/>
          <w:sz w:val="28"/>
        </w:rPr>
        <w:t>
</w:t>
      </w:r>
      <w:r>
        <w:rPr>
          <w:rFonts w:ascii="Times New Roman"/>
          <w:b w:val="false"/>
          <w:i w:val="false"/>
          <w:color w:val="000000"/>
          <w:sz w:val="28"/>
        </w:rPr>
        <w:t>
      5. При составлении Декларации:</w:t>
      </w:r>
      <w:r>
        <w:br/>
      </w:r>
      <w:r>
        <w:rPr>
          <w:rFonts w:ascii="Times New Roman"/>
          <w:b w:val="false"/>
          <w:i w:val="false"/>
          <w:color w:val="000000"/>
          <w:sz w:val="28"/>
        </w:rPr>
        <w:t>
</w:t>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r>
        <w:br/>
      </w:r>
      <w:r>
        <w:rPr>
          <w:rFonts w:ascii="Times New Roman"/>
          <w:b w:val="false"/>
          <w:i w:val="false"/>
          <w:color w:val="000000"/>
          <w:sz w:val="28"/>
        </w:rPr>
        <w:t>
</w:t>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6.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r>
        <w:br/>
      </w:r>
      <w:r>
        <w:rPr>
          <w:rFonts w:ascii="Times New Roman"/>
          <w:b w:val="false"/>
          <w:i w:val="false"/>
          <w:color w:val="000000"/>
          <w:sz w:val="28"/>
        </w:rPr>
        <w:t>
</w:t>
      </w:r>
      <w:r>
        <w:rPr>
          <w:rFonts w:ascii="Times New Roman"/>
          <w:b w:val="false"/>
          <w:i w:val="false"/>
          <w:color w:val="000000"/>
          <w:sz w:val="28"/>
        </w:rPr>
        <w:t>
      7. При представлении Декларации:</w:t>
      </w:r>
      <w:r>
        <w:br/>
      </w:r>
      <w:r>
        <w:rPr>
          <w:rFonts w:ascii="Times New Roman"/>
          <w:b w:val="false"/>
          <w:i w:val="false"/>
          <w:color w:val="000000"/>
          <w:sz w:val="28"/>
        </w:rPr>
        <w:t>
</w:t>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r>
        <w:br/>
      </w:r>
      <w:r>
        <w:rPr>
          <w:rFonts w:ascii="Times New Roman"/>
          <w:b w:val="false"/>
          <w:i w:val="false"/>
          <w:color w:val="000000"/>
          <w:sz w:val="28"/>
        </w:rPr>
        <w:t>
</w:t>
      </w: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r>
        <w:br/>
      </w:r>
      <w:r>
        <w:rPr>
          <w:rFonts w:ascii="Times New Roman"/>
          <w:b w:val="false"/>
          <w:i w:val="false"/>
          <w:color w:val="000000"/>
          <w:sz w:val="28"/>
        </w:rPr>
        <w:t>
</w:t>
      </w:r>
      <w:r>
        <w:rPr>
          <w:rFonts w:ascii="Times New Roman"/>
          <w:b w:val="false"/>
          <w:i w:val="false"/>
          <w:color w:val="000000"/>
          <w:sz w:val="28"/>
        </w:rPr>
        <w:t>
      3) в электронном виде - налогоплательщик (налоговый агент) получает уведомление о принятии или непринятии налоговой отчетности системой приема налоговой отчетности органов налоговой службы.</w:t>
      </w:r>
      <w:r>
        <w:br/>
      </w:r>
      <w:r>
        <w:rPr>
          <w:rFonts w:ascii="Times New Roman"/>
          <w:b w:val="false"/>
          <w:i w:val="false"/>
          <w:color w:val="000000"/>
          <w:sz w:val="28"/>
        </w:rPr>
        <w:t>
</w:t>
      </w:r>
      <w:r>
        <w:rPr>
          <w:rFonts w:ascii="Times New Roman"/>
          <w:b w:val="false"/>
          <w:i w:val="false"/>
          <w:color w:val="000000"/>
          <w:sz w:val="28"/>
        </w:rPr>
        <w:t>
      8. В разделе "Общая информация о налогоплательщике" приложения указывается соответствующие данные, отраженные в разделе "Общая информация о налогоплательщике" Декларации.</w:t>
      </w:r>
      <w:r>
        <w:br/>
      </w:r>
      <w:r>
        <w:rPr>
          <w:rFonts w:ascii="Times New Roman"/>
          <w:b w:val="false"/>
          <w:i w:val="false"/>
          <w:color w:val="000000"/>
          <w:sz w:val="28"/>
        </w:rPr>
        <w:t>
</w:t>
      </w:r>
      <w:r>
        <w:rPr>
          <w:rFonts w:ascii="Times New Roman"/>
          <w:b w:val="false"/>
          <w:i w:val="false"/>
          <w:color w:val="000000"/>
          <w:sz w:val="28"/>
        </w:rPr>
        <w:t>
      9.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(далее - Закон о национальных реестрах) подлежат обязательному заполнению при представлении Декларации:</w:t>
      </w:r>
      <w:r>
        <w:br/>
      </w:r>
      <w:r>
        <w:rPr>
          <w:rFonts w:ascii="Times New Roman"/>
          <w:b w:val="false"/>
          <w:i w:val="false"/>
          <w:color w:val="000000"/>
          <w:sz w:val="28"/>
        </w:rPr>
        <w:t>
</w:t>
      </w:r>
      <w:r>
        <w:rPr>
          <w:rFonts w:ascii="Times New Roman"/>
          <w:b w:val="false"/>
          <w:i w:val="false"/>
          <w:color w:val="000000"/>
          <w:sz w:val="28"/>
        </w:rPr>
        <w:t>
      РНН - регистрационный номер налогоплательщика до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r>
        <w:br/>
      </w:r>
      <w:r>
        <w:rPr>
          <w:rFonts w:ascii="Times New Roman"/>
          <w:b w:val="false"/>
          <w:i w:val="false"/>
          <w:color w:val="000000"/>
          <w:sz w:val="28"/>
        </w:rPr>
        <w:t>
</w:t>
      </w:r>
      <w:r>
        <w:rPr>
          <w:rFonts w:ascii="Times New Roman"/>
          <w:b w:val="false"/>
          <w:i w:val="false"/>
          <w:color w:val="000000"/>
          <w:sz w:val="28"/>
        </w:rPr>
        <w:t xml:space="preserve">
      ИИН/БИН - индивидуальный идентификационный номер (бизнес- идентификационный номер) со дня введения в действие подпункта 4) пункта 4 статьи 3 Закона о национальных реестрах. </w:t>
      </w:r>
    </w:p>
    <w:bookmarkEnd w:id="380"/>
    <w:bookmarkStart w:name="z7017" w:id="381"/>
    <w:p>
      <w:pPr>
        <w:spacing w:after="0"/>
        <w:ind w:left="0"/>
        <w:jc w:val="left"/>
      </w:pPr>
      <w:r>
        <w:rPr>
          <w:rFonts w:ascii="Times New Roman"/>
          <w:b/>
          <w:i w:val="false"/>
          <w:color w:val="000000"/>
        </w:rPr>
        <w:t xml:space="preserve"> 
2. Составление Декларации (форма 570.00)</w:t>
      </w:r>
    </w:p>
    <w:bookmarkEnd w:id="381"/>
    <w:bookmarkStart w:name="z7018" w:id="382"/>
    <w:p>
      <w:pPr>
        <w:spacing w:after="0"/>
        <w:ind w:left="0"/>
        <w:jc w:val="both"/>
      </w:pPr>
      <w:r>
        <w:rPr>
          <w:rFonts w:ascii="Times New Roman"/>
          <w:b w:val="false"/>
          <w:i w:val="false"/>
          <w:color w:val="000000"/>
          <w:sz w:val="28"/>
        </w:rPr>
        <w:t>
      10. В разделе "Общая информация о налогоплательщике"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xml:space="preserve">
      1) РНН - регистрационный номер налогоплательщика. При исполнении налогового обязательства доверительным управляющим в строке указывается регистрационный номер доверительного управляющего; </w:t>
      </w:r>
      <w:r>
        <w:br/>
      </w:r>
      <w:r>
        <w:rPr>
          <w:rFonts w:ascii="Times New Roman"/>
          <w:b w:val="false"/>
          <w:i w:val="false"/>
          <w:color w:val="000000"/>
          <w:sz w:val="28"/>
        </w:rPr>
        <w:t>
</w:t>
      </w:r>
      <w:r>
        <w:rPr>
          <w:rFonts w:ascii="Times New Roman"/>
          <w:b w:val="false"/>
          <w:i w:val="false"/>
          <w:color w:val="000000"/>
          <w:sz w:val="28"/>
        </w:rPr>
        <w:t xml:space="preserve">
      2) ИИН/БИН - индивидуальный идентификационный номер (бизнес- идентификационный номер) налогоплательщика. При исполнении налогового обязательства доверительным управляющим в строке указывается индивидуальный идентификационный номер (бизнес-идентификационный номер) доверительного управляющего; </w:t>
      </w:r>
      <w:r>
        <w:br/>
      </w:r>
      <w:r>
        <w:rPr>
          <w:rFonts w:ascii="Times New Roman"/>
          <w:b w:val="false"/>
          <w:i w:val="false"/>
          <w:color w:val="000000"/>
          <w:sz w:val="28"/>
        </w:rPr>
        <w:t>
</w:t>
      </w:r>
      <w:r>
        <w:rPr>
          <w:rFonts w:ascii="Times New Roman"/>
          <w:b w:val="false"/>
          <w:i w:val="false"/>
          <w:color w:val="000000"/>
          <w:sz w:val="28"/>
        </w:rPr>
        <w:t xml:space="preserve">
      3) налоговый период, за который представляется налоговая отчетность - отчетный налоговый период, за который представляется Декларация (указывается арабскими цифрами); </w:t>
      </w:r>
      <w:r>
        <w:br/>
      </w:r>
      <w:r>
        <w:rPr>
          <w:rFonts w:ascii="Times New Roman"/>
          <w:b w:val="false"/>
          <w:i w:val="false"/>
          <w:color w:val="000000"/>
          <w:sz w:val="28"/>
        </w:rPr>
        <w:t>
</w:t>
      </w:r>
      <w:r>
        <w:rPr>
          <w:rFonts w:ascii="Times New Roman"/>
          <w:b w:val="false"/>
          <w:i w:val="false"/>
          <w:color w:val="000000"/>
          <w:sz w:val="28"/>
        </w:rPr>
        <w:t xml:space="preserve">
      4) Ф.И.О. или наименование налогоплательщика. </w:t>
      </w:r>
      <w:r>
        <w:br/>
      </w:r>
      <w:r>
        <w:rPr>
          <w:rFonts w:ascii="Times New Roman"/>
          <w:b w:val="false"/>
          <w:i w:val="false"/>
          <w:color w:val="000000"/>
          <w:sz w:val="28"/>
        </w:rPr>
        <w:t>
</w:t>
      </w:r>
      <w:r>
        <w:rPr>
          <w:rFonts w:ascii="Times New Roman"/>
          <w:b w:val="false"/>
          <w:i w:val="false"/>
          <w:color w:val="000000"/>
          <w:sz w:val="28"/>
        </w:rPr>
        <w:t xml:space="preserve">
      Указываются фамилия, имя, отчество (при его наличии) физического лица или наименование юридического лица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При исполнении налогового обязательства доверительным управляющим в строке указывается наименование юридического лица-доверительного управляющего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xml:space="preserve">
      5) вид Декларации. </w:t>
      </w:r>
      <w:r>
        <w:br/>
      </w:r>
      <w:r>
        <w:rPr>
          <w:rFonts w:ascii="Times New Roman"/>
          <w:b w:val="false"/>
          <w:i w:val="false"/>
          <w:color w:val="000000"/>
          <w:sz w:val="28"/>
        </w:rPr>
        <w:t>
</w:t>
      </w:r>
      <w:r>
        <w:rPr>
          <w:rFonts w:ascii="Times New Roman"/>
          <w:b w:val="false"/>
          <w:i w:val="false"/>
          <w:color w:val="000000"/>
          <w:sz w:val="28"/>
        </w:rPr>
        <w:t xml:space="preserve">
      Соответствующие ячейки отмечаются с учетом отнесения Декларации к видам налоговой отчетности, указанным в статье 63 Налогового кодекса; </w:t>
      </w:r>
      <w:r>
        <w:br/>
      </w:r>
      <w:r>
        <w:rPr>
          <w:rFonts w:ascii="Times New Roman"/>
          <w:b w:val="false"/>
          <w:i w:val="false"/>
          <w:color w:val="000000"/>
          <w:sz w:val="28"/>
        </w:rPr>
        <w:t>
</w:t>
      </w:r>
      <w:r>
        <w:rPr>
          <w:rFonts w:ascii="Times New Roman"/>
          <w:b w:val="false"/>
          <w:i w:val="false"/>
          <w:color w:val="000000"/>
          <w:sz w:val="28"/>
        </w:rPr>
        <w:t xml:space="preserve">
      6) номер и дата уведомления. </w:t>
      </w:r>
      <w:r>
        <w:br/>
      </w:r>
      <w:r>
        <w:rPr>
          <w:rFonts w:ascii="Times New Roman"/>
          <w:b w:val="false"/>
          <w:i w:val="false"/>
          <w:color w:val="000000"/>
          <w:sz w:val="28"/>
        </w:rPr>
        <w:t>
</w:t>
      </w:r>
      <w:r>
        <w:rPr>
          <w:rFonts w:ascii="Times New Roman"/>
          <w:b w:val="false"/>
          <w:i w:val="false"/>
          <w:color w:val="000000"/>
          <w:sz w:val="28"/>
        </w:rPr>
        <w:t>
      Ячейки заполняются в случае представления вида Декларации,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r>
        <w:br/>
      </w:r>
      <w:r>
        <w:rPr>
          <w:rFonts w:ascii="Times New Roman"/>
          <w:b w:val="false"/>
          <w:i w:val="false"/>
          <w:color w:val="000000"/>
          <w:sz w:val="28"/>
        </w:rPr>
        <w:t>
</w:t>
      </w:r>
      <w:r>
        <w:rPr>
          <w:rFonts w:ascii="Times New Roman"/>
          <w:b w:val="false"/>
          <w:i w:val="false"/>
          <w:color w:val="000000"/>
          <w:sz w:val="28"/>
        </w:rPr>
        <w:t xml:space="preserve">
      7) код валюты. </w:t>
      </w:r>
      <w:r>
        <w:br/>
      </w:r>
      <w:r>
        <w:rPr>
          <w:rFonts w:ascii="Times New Roman"/>
          <w:b w:val="false"/>
          <w:i w:val="false"/>
          <w:color w:val="000000"/>
          <w:sz w:val="28"/>
        </w:rPr>
        <w:t>
</w:t>
      </w:r>
      <w:r>
        <w:rPr>
          <w:rFonts w:ascii="Times New Roman"/>
          <w:b w:val="false"/>
          <w:i w:val="false"/>
          <w:color w:val="000000"/>
          <w:sz w:val="28"/>
        </w:rPr>
        <w:t>
      Указывается код валюты в соответствии с </w:t>
      </w:r>
      <w:r>
        <w:rPr>
          <w:rFonts w:ascii="Times New Roman"/>
          <w:b w:val="false"/>
          <w:i w:val="false"/>
          <w:color w:val="000000"/>
          <w:sz w:val="28"/>
        </w:rPr>
        <w:t>приложением 23</w:t>
      </w:r>
      <w:r>
        <w:rPr>
          <w:rFonts w:ascii="Times New Roman"/>
          <w:b w:val="false"/>
          <w:i w:val="false"/>
          <w:color w:val="000000"/>
          <w:sz w:val="28"/>
        </w:rPr>
        <w:t xml:space="preserve"> "Классификатор валют", утвержденным Решением Комиссии Таможенного союза от 20 сентября 2010 года № 378 "О классификаторах, используемых для заполнения таможенных деклараций";</w:t>
      </w:r>
      <w:r>
        <w:br/>
      </w:r>
      <w:r>
        <w:rPr>
          <w:rFonts w:ascii="Times New Roman"/>
          <w:b w:val="false"/>
          <w:i w:val="false"/>
          <w:color w:val="000000"/>
          <w:sz w:val="28"/>
        </w:rPr>
        <w:t>
</w:t>
      </w:r>
      <w:r>
        <w:rPr>
          <w:rFonts w:ascii="Times New Roman"/>
          <w:b w:val="false"/>
          <w:i w:val="false"/>
          <w:color w:val="000000"/>
          <w:sz w:val="28"/>
        </w:rPr>
        <w:t xml:space="preserve">
      8) единица измерения. </w:t>
      </w:r>
      <w:r>
        <w:br/>
      </w:r>
      <w:r>
        <w:rPr>
          <w:rFonts w:ascii="Times New Roman"/>
          <w:b w:val="false"/>
          <w:i w:val="false"/>
          <w:color w:val="000000"/>
          <w:sz w:val="28"/>
        </w:rPr>
        <w:t>
</w:t>
      </w:r>
      <w:r>
        <w:rPr>
          <w:rFonts w:ascii="Times New Roman"/>
          <w:b w:val="false"/>
          <w:i w:val="false"/>
          <w:color w:val="000000"/>
          <w:sz w:val="28"/>
        </w:rPr>
        <w:t>
      Указывается единица измерения сырой нефти, газового конденсата, угля (в тоннах, куб. м. и т.д.);</w:t>
      </w:r>
      <w:r>
        <w:br/>
      </w:r>
      <w:r>
        <w:rPr>
          <w:rFonts w:ascii="Times New Roman"/>
          <w:b w:val="false"/>
          <w:i w:val="false"/>
          <w:color w:val="000000"/>
          <w:sz w:val="28"/>
        </w:rPr>
        <w:t>
</w:t>
      </w:r>
      <w:r>
        <w:rPr>
          <w:rFonts w:ascii="Times New Roman"/>
          <w:b w:val="false"/>
          <w:i w:val="false"/>
          <w:color w:val="000000"/>
          <w:sz w:val="28"/>
        </w:rPr>
        <w:t>
      11. в разделе "Рентный налог на экспорт к уплате":</w:t>
      </w:r>
      <w:r>
        <w:br/>
      </w:r>
      <w:r>
        <w:rPr>
          <w:rFonts w:ascii="Times New Roman"/>
          <w:b w:val="false"/>
          <w:i w:val="false"/>
          <w:color w:val="000000"/>
          <w:sz w:val="28"/>
        </w:rPr>
        <w:t>
</w:t>
      </w:r>
      <w:r>
        <w:rPr>
          <w:rFonts w:ascii="Times New Roman"/>
          <w:b w:val="false"/>
          <w:i w:val="false"/>
          <w:color w:val="000000"/>
          <w:sz w:val="28"/>
        </w:rPr>
        <w:t xml:space="preserve">
      1) в строке 570.00.001 указывается объем сырой нефти, реализованной на экспорт за налоговый период; </w:t>
      </w:r>
      <w:r>
        <w:br/>
      </w:r>
      <w:r>
        <w:rPr>
          <w:rFonts w:ascii="Times New Roman"/>
          <w:b w:val="false"/>
          <w:i w:val="false"/>
          <w:color w:val="000000"/>
          <w:sz w:val="28"/>
        </w:rPr>
        <w:t>
</w:t>
      </w:r>
      <w:r>
        <w:rPr>
          <w:rFonts w:ascii="Times New Roman"/>
          <w:b w:val="false"/>
          <w:i w:val="false"/>
          <w:color w:val="000000"/>
          <w:sz w:val="28"/>
        </w:rPr>
        <w:t>
      2) в строке 570.00.002 указывается мировая цена на сырую нефть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334 Налогового кодекса;</w:t>
      </w:r>
      <w:r>
        <w:br/>
      </w:r>
      <w:r>
        <w:rPr>
          <w:rFonts w:ascii="Times New Roman"/>
          <w:b w:val="false"/>
          <w:i w:val="false"/>
          <w:color w:val="000000"/>
          <w:sz w:val="28"/>
        </w:rPr>
        <w:t>
</w:t>
      </w:r>
      <w:r>
        <w:rPr>
          <w:rFonts w:ascii="Times New Roman"/>
          <w:b w:val="false"/>
          <w:i w:val="false"/>
          <w:color w:val="000000"/>
          <w:sz w:val="28"/>
        </w:rPr>
        <w:t>
      3) в строке 570.00.003 указывается стоимость объема сырой нефти, реализованной на экспорт, определяемая как произведение строк 570.00.001 и 570.00.002 (570.00.001 х 570.00.002);</w:t>
      </w:r>
      <w:r>
        <w:br/>
      </w:r>
      <w:r>
        <w:rPr>
          <w:rFonts w:ascii="Times New Roman"/>
          <w:b w:val="false"/>
          <w:i w:val="false"/>
          <w:color w:val="000000"/>
          <w:sz w:val="28"/>
        </w:rPr>
        <w:t>
</w:t>
      </w:r>
      <w:r>
        <w:rPr>
          <w:rFonts w:ascii="Times New Roman"/>
          <w:b w:val="false"/>
          <w:i w:val="false"/>
          <w:color w:val="000000"/>
          <w:sz w:val="28"/>
        </w:rPr>
        <w:t>
      4) в строке 570.00.004 указывается объем газового конденсата, реализованного на экспорт за налоговый период;</w:t>
      </w:r>
      <w:r>
        <w:br/>
      </w:r>
      <w:r>
        <w:rPr>
          <w:rFonts w:ascii="Times New Roman"/>
          <w:b w:val="false"/>
          <w:i w:val="false"/>
          <w:color w:val="000000"/>
          <w:sz w:val="28"/>
        </w:rPr>
        <w:t>
</w:t>
      </w:r>
      <w:r>
        <w:rPr>
          <w:rFonts w:ascii="Times New Roman"/>
          <w:b w:val="false"/>
          <w:i w:val="false"/>
          <w:color w:val="000000"/>
          <w:sz w:val="28"/>
        </w:rPr>
        <w:t>
      5) в строке 570.00.005 указывается мировая цена на газовый конденсат в соответствии с пунктом 3 статьи 334 Налогового кодекса;</w:t>
      </w:r>
      <w:r>
        <w:br/>
      </w:r>
      <w:r>
        <w:rPr>
          <w:rFonts w:ascii="Times New Roman"/>
          <w:b w:val="false"/>
          <w:i w:val="false"/>
          <w:color w:val="000000"/>
          <w:sz w:val="28"/>
        </w:rPr>
        <w:t>
</w:t>
      </w:r>
      <w:r>
        <w:rPr>
          <w:rFonts w:ascii="Times New Roman"/>
          <w:b w:val="false"/>
          <w:i w:val="false"/>
          <w:color w:val="000000"/>
          <w:sz w:val="28"/>
        </w:rPr>
        <w:t>
      6) в строке 570.00.006 указывается стоимость объема газового конденсата, реализованного на экспорт, определяемая как произведение строк 570.00 004 и 570.00.005 (570.00.004 х 570.00.005);</w:t>
      </w:r>
      <w:r>
        <w:br/>
      </w:r>
      <w:r>
        <w:rPr>
          <w:rFonts w:ascii="Times New Roman"/>
          <w:b w:val="false"/>
          <w:i w:val="false"/>
          <w:color w:val="000000"/>
          <w:sz w:val="28"/>
        </w:rPr>
        <w:t>
</w:t>
      </w:r>
      <w:r>
        <w:rPr>
          <w:rFonts w:ascii="Times New Roman"/>
          <w:b w:val="false"/>
          <w:i w:val="false"/>
          <w:color w:val="000000"/>
          <w:sz w:val="28"/>
        </w:rPr>
        <w:t>
      7) в строке 570.00.007 указывается стоимость объема реализованных на экспорт сырой нефти, газового конденсата, определяемая как сумма строк 570.00.003 и 570.00.006 (570.00.003 + 570.00.006);</w:t>
      </w:r>
      <w:r>
        <w:br/>
      </w:r>
      <w:r>
        <w:rPr>
          <w:rFonts w:ascii="Times New Roman"/>
          <w:b w:val="false"/>
          <w:i w:val="false"/>
          <w:color w:val="000000"/>
          <w:sz w:val="28"/>
        </w:rPr>
        <w:t>
</w:t>
      </w:r>
      <w:r>
        <w:rPr>
          <w:rFonts w:ascii="Times New Roman"/>
          <w:b w:val="false"/>
          <w:i w:val="false"/>
          <w:color w:val="000000"/>
          <w:sz w:val="28"/>
        </w:rPr>
        <w:t>
      8) в строке 570.00.008 указывается ставка рентного налога на экспорт сырой нефти и газового конденсата в соответствии со статьей 303 Налогового кодекса;</w:t>
      </w:r>
      <w:r>
        <w:br/>
      </w:r>
      <w:r>
        <w:rPr>
          <w:rFonts w:ascii="Times New Roman"/>
          <w:b w:val="false"/>
          <w:i w:val="false"/>
          <w:color w:val="000000"/>
          <w:sz w:val="28"/>
        </w:rPr>
        <w:t>
</w:t>
      </w:r>
      <w:r>
        <w:rPr>
          <w:rFonts w:ascii="Times New Roman"/>
          <w:b w:val="false"/>
          <w:i w:val="false"/>
          <w:color w:val="000000"/>
          <w:sz w:val="28"/>
        </w:rPr>
        <w:t>
      9) в строке 570.00.009 указывается сумма рентного налога на экспорт сырой нефти и газового конденсата, определяемая как произведение строк 570.00.007 и 570.00.008 (570.00.007 х 570.00.008);</w:t>
      </w:r>
      <w:r>
        <w:br/>
      </w:r>
      <w:r>
        <w:rPr>
          <w:rFonts w:ascii="Times New Roman"/>
          <w:b w:val="false"/>
          <w:i w:val="false"/>
          <w:color w:val="000000"/>
          <w:sz w:val="28"/>
        </w:rPr>
        <w:t>
</w:t>
      </w:r>
      <w:r>
        <w:rPr>
          <w:rFonts w:ascii="Times New Roman"/>
          <w:b w:val="false"/>
          <w:i w:val="false"/>
          <w:color w:val="000000"/>
          <w:sz w:val="28"/>
        </w:rPr>
        <w:t>
      10) в строке 570.00.010 указывается объем угля, реализованного на экспорт за налоговый период;</w:t>
      </w:r>
      <w:r>
        <w:br/>
      </w:r>
      <w:r>
        <w:rPr>
          <w:rFonts w:ascii="Times New Roman"/>
          <w:b w:val="false"/>
          <w:i w:val="false"/>
          <w:color w:val="000000"/>
          <w:sz w:val="28"/>
        </w:rPr>
        <w:t>
</w:t>
      </w:r>
      <w:r>
        <w:rPr>
          <w:rFonts w:ascii="Times New Roman"/>
          <w:b w:val="false"/>
          <w:i w:val="false"/>
          <w:color w:val="000000"/>
          <w:sz w:val="28"/>
        </w:rPr>
        <w:t>
      11) в строке 570.00.011 указывается фактическая цена реализации на уголь;</w:t>
      </w:r>
      <w:r>
        <w:br/>
      </w:r>
      <w:r>
        <w:rPr>
          <w:rFonts w:ascii="Times New Roman"/>
          <w:b w:val="false"/>
          <w:i w:val="false"/>
          <w:color w:val="000000"/>
          <w:sz w:val="28"/>
        </w:rPr>
        <w:t>
</w:t>
      </w:r>
      <w:r>
        <w:rPr>
          <w:rFonts w:ascii="Times New Roman"/>
          <w:b w:val="false"/>
          <w:i w:val="false"/>
          <w:color w:val="000000"/>
          <w:sz w:val="28"/>
        </w:rPr>
        <w:t>
      12) в строке 570.00.012 указывается стоимость объема реализованного на экспорт угля, определяемая как произведение строк 570.00.010 и 570.00.011 (570.00.010 х 570.00.011);</w:t>
      </w:r>
      <w:r>
        <w:br/>
      </w:r>
      <w:r>
        <w:rPr>
          <w:rFonts w:ascii="Times New Roman"/>
          <w:b w:val="false"/>
          <w:i w:val="false"/>
          <w:color w:val="000000"/>
          <w:sz w:val="28"/>
        </w:rPr>
        <w:t>
</w:t>
      </w:r>
      <w:r>
        <w:rPr>
          <w:rFonts w:ascii="Times New Roman"/>
          <w:b w:val="false"/>
          <w:i w:val="false"/>
          <w:color w:val="000000"/>
          <w:sz w:val="28"/>
        </w:rPr>
        <w:t>
      13) в строке 570.00.0013 указывается сумма отклонения стоимости реализованного на экспорт угля, определенная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5 июля 2008 года "О трансфертном ценообразовании" (далее - Закон о трансфертном ценообразовании);</w:t>
      </w:r>
      <w:r>
        <w:br/>
      </w:r>
      <w:r>
        <w:rPr>
          <w:rFonts w:ascii="Times New Roman"/>
          <w:b w:val="false"/>
          <w:i w:val="false"/>
          <w:color w:val="000000"/>
          <w:sz w:val="28"/>
        </w:rPr>
        <w:t>
</w:t>
      </w:r>
      <w:r>
        <w:rPr>
          <w:rFonts w:ascii="Times New Roman"/>
          <w:b w:val="false"/>
          <w:i w:val="false"/>
          <w:color w:val="000000"/>
          <w:sz w:val="28"/>
        </w:rPr>
        <w:t xml:space="preserve">
      14) в строке 570.00.014 указывается стоимость объема реализованного на экспорт угля с учетом корректировки в соответствии с Законом о трансфертном ценообразовании, определяемая как сумма строк 570.00.012 и 570.00.013 (570.00.012 + 570.00.013); </w:t>
      </w:r>
      <w:r>
        <w:br/>
      </w:r>
      <w:r>
        <w:rPr>
          <w:rFonts w:ascii="Times New Roman"/>
          <w:b w:val="false"/>
          <w:i w:val="false"/>
          <w:color w:val="000000"/>
          <w:sz w:val="28"/>
        </w:rPr>
        <w:t>
</w:t>
      </w:r>
      <w:r>
        <w:rPr>
          <w:rFonts w:ascii="Times New Roman"/>
          <w:b w:val="false"/>
          <w:i w:val="false"/>
          <w:color w:val="000000"/>
          <w:sz w:val="28"/>
        </w:rPr>
        <w:t>
      15) в строке 570.00.015 указывается ставка рентного налога на экспорт угля в соответствии со </w:t>
      </w:r>
      <w:r>
        <w:rPr>
          <w:rFonts w:ascii="Times New Roman"/>
          <w:b w:val="false"/>
          <w:i w:val="false"/>
          <w:color w:val="000000"/>
          <w:sz w:val="28"/>
        </w:rPr>
        <w:t>статьей 303</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16) в строке 570.00.016 указывается сумма рентного налога на экспорт угля, определяемая как произведение строк 570.00.012 и 570.00.015 (570.00.012 х 570.00.015);</w:t>
      </w:r>
      <w:r>
        <w:br/>
      </w:r>
      <w:r>
        <w:rPr>
          <w:rFonts w:ascii="Times New Roman"/>
          <w:b w:val="false"/>
          <w:i w:val="false"/>
          <w:color w:val="000000"/>
          <w:sz w:val="28"/>
        </w:rPr>
        <w:t>
</w:t>
      </w:r>
      <w:r>
        <w:rPr>
          <w:rFonts w:ascii="Times New Roman"/>
          <w:b w:val="false"/>
          <w:i w:val="false"/>
          <w:color w:val="000000"/>
          <w:sz w:val="28"/>
        </w:rPr>
        <w:t>
      17) в строке 570.00.017 указывается сумма рентного налога на экспорт угля, определяемая как произведение строк 570.00.013 и 570.00.015 (570.00.013 х 570.00.0015);</w:t>
      </w:r>
      <w:r>
        <w:br/>
      </w:r>
      <w:r>
        <w:rPr>
          <w:rFonts w:ascii="Times New Roman"/>
          <w:b w:val="false"/>
          <w:i w:val="false"/>
          <w:color w:val="000000"/>
          <w:sz w:val="28"/>
        </w:rPr>
        <w:t>
</w:t>
      </w:r>
      <w:r>
        <w:rPr>
          <w:rFonts w:ascii="Times New Roman"/>
          <w:b w:val="false"/>
          <w:i w:val="false"/>
          <w:color w:val="000000"/>
          <w:sz w:val="28"/>
        </w:rPr>
        <w:t xml:space="preserve">
      18) в строке 570.00.018 указывается сумма рентного налога на экспорт, определяемая как сумма строк 570.00.009, 570.00.016 и 570.00.017 (570.00.009 + 570.00.016 + 570.00.017). </w:t>
      </w:r>
      <w:r>
        <w:br/>
      </w:r>
      <w:r>
        <w:rPr>
          <w:rFonts w:ascii="Times New Roman"/>
          <w:b w:val="false"/>
          <w:i w:val="false"/>
          <w:color w:val="000000"/>
          <w:sz w:val="28"/>
        </w:rPr>
        <w:t>
</w:t>
      </w:r>
      <w:r>
        <w:rPr>
          <w:rFonts w:ascii="Times New Roman"/>
          <w:b w:val="false"/>
          <w:i w:val="false"/>
          <w:color w:val="000000"/>
          <w:sz w:val="28"/>
        </w:rPr>
        <w:t>
      12. В разделе "Ответственность налогоплательщика"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1) в поле "Ф.И.О. Налогоплательщика":</w:t>
      </w:r>
      <w:r>
        <w:br/>
      </w:r>
      <w:r>
        <w:rPr>
          <w:rFonts w:ascii="Times New Roman"/>
          <w:b w:val="false"/>
          <w:i w:val="false"/>
          <w:color w:val="000000"/>
          <w:sz w:val="28"/>
        </w:rPr>
        <w:t>
</w:t>
      </w:r>
      <w:r>
        <w:rPr>
          <w:rFonts w:ascii="Times New Roman"/>
          <w:b w:val="false"/>
          <w:i w:val="false"/>
          <w:color w:val="000000"/>
          <w:sz w:val="28"/>
        </w:rPr>
        <w:t>
      при представлении Декларации юридическим лицом указываются фамилия, имя, отчество (при его наличии) руководителя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при представлении Декларации физическим лицом данные заполняются в соответствии с документами, удостоверяющими личность физического лица;</w:t>
      </w:r>
      <w:r>
        <w:br/>
      </w:r>
      <w:r>
        <w:rPr>
          <w:rFonts w:ascii="Times New Roman"/>
          <w:b w:val="false"/>
          <w:i w:val="false"/>
          <w:color w:val="000000"/>
          <w:sz w:val="28"/>
        </w:rPr>
        <w:t>
</w:t>
      </w:r>
      <w:r>
        <w:rPr>
          <w:rFonts w:ascii="Times New Roman"/>
          <w:b w:val="false"/>
          <w:i w:val="false"/>
          <w:color w:val="000000"/>
          <w:sz w:val="28"/>
        </w:rPr>
        <w:t>
      2) дата подачи Декларации.</w:t>
      </w:r>
      <w:r>
        <w:br/>
      </w:r>
      <w:r>
        <w:rPr>
          <w:rFonts w:ascii="Times New Roman"/>
          <w:b w:val="false"/>
          <w:i w:val="false"/>
          <w:color w:val="000000"/>
          <w:sz w:val="28"/>
        </w:rPr>
        <w:t>
</w:t>
      </w:r>
      <w:r>
        <w:rPr>
          <w:rFonts w:ascii="Times New Roman"/>
          <w:b w:val="false"/>
          <w:i w:val="false"/>
          <w:color w:val="000000"/>
          <w:sz w:val="28"/>
        </w:rPr>
        <w:t>
      Указывается дата подачи Декларации в налоговый орган;</w:t>
      </w:r>
      <w:r>
        <w:br/>
      </w:r>
      <w:r>
        <w:rPr>
          <w:rFonts w:ascii="Times New Roman"/>
          <w:b w:val="false"/>
          <w:i w:val="false"/>
          <w:color w:val="000000"/>
          <w:sz w:val="28"/>
        </w:rPr>
        <w:t>
</w:t>
      </w:r>
      <w:r>
        <w:rPr>
          <w:rFonts w:ascii="Times New Roman"/>
          <w:b w:val="false"/>
          <w:i w:val="false"/>
          <w:color w:val="000000"/>
          <w:sz w:val="28"/>
        </w:rPr>
        <w:t>
      3) код налогового органа.</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по месту нахождения налогоплательщика;</w:t>
      </w:r>
      <w:r>
        <w:br/>
      </w:r>
      <w:r>
        <w:rPr>
          <w:rFonts w:ascii="Times New Roman"/>
          <w:b w:val="false"/>
          <w:i w:val="false"/>
          <w:color w:val="000000"/>
          <w:sz w:val="28"/>
        </w:rPr>
        <w:t>
</w:t>
      </w:r>
      <w:r>
        <w:rPr>
          <w:rFonts w:ascii="Times New Roman"/>
          <w:b w:val="false"/>
          <w:i w:val="false"/>
          <w:color w:val="000000"/>
          <w:sz w:val="28"/>
        </w:rPr>
        <w:t>
      4) в поле "Ф.И.О. должностного лица, принявшего Декларацию" указываются фамилия, имя, отчество (при его наличии) работника налогового органа, принявшего Декларацию;</w:t>
      </w:r>
      <w:r>
        <w:br/>
      </w:r>
      <w:r>
        <w:rPr>
          <w:rFonts w:ascii="Times New Roman"/>
          <w:b w:val="false"/>
          <w:i w:val="false"/>
          <w:color w:val="000000"/>
          <w:sz w:val="28"/>
        </w:rPr>
        <w:t>
</w:t>
      </w:r>
      <w:r>
        <w:rPr>
          <w:rFonts w:ascii="Times New Roman"/>
          <w:b w:val="false"/>
          <w:i w:val="false"/>
          <w:color w:val="000000"/>
          <w:sz w:val="28"/>
        </w:rPr>
        <w:t>
      5) дата приема Декларации.</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Декларации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w:t>
      </w:r>
      <w:r>
        <w:br/>
      </w:r>
      <w:r>
        <w:rPr>
          <w:rFonts w:ascii="Times New Roman"/>
          <w:b w:val="false"/>
          <w:i w:val="false"/>
          <w:color w:val="000000"/>
          <w:sz w:val="28"/>
        </w:rPr>
        <w:t>
</w:t>
      </w:r>
      <w:r>
        <w:rPr>
          <w:rFonts w:ascii="Times New Roman"/>
          <w:b w:val="false"/>
          <w:i w:val="false"/>
          <w:color w:val="000000"/>
          <w:sz w:val="28"/>
        </w:rPr>
        <w:t>
      6) входящий номер Декларации.</w:t>
      </w:r>
      <w:r>
        <w:br/>
      </w:r>
      <w:r>
        <w:rPr>
          <w:rFonts w:ascii="Times New Roman"/>
          <w:b w:val="false"/>
          <w:i w:val="false"/>
          <w:color w:val="000000"/>
          <w:sz w:val="28"/>
        </w:rPr>
        <w:t>
</w:t>
      </w:r>
      <w:r>
        <w:rPr>
          <w:rFonts w:ascii="Times New Roman"/>
          <w:b w:val="false"/>
          <w:i w:val="false"/>
          <w:color w:val="000000"/>
          <w:sz w:val="28"/>
        </w:rPr>
        <w:t>
      Указывается регистрационный номер документа, присваиваемый налоговым органом;</w:t>
      </w:r>
      <w:r>
        <w:br/>
      </w:r>
      <w:r>
        <w:rPr>
          <w:rFonts w:ascii="Times New Roman"/>
          <w:b w:val="false"/>
          <w:i w:val="false"/>
          <w:color w:val="000000"/>
          <w:sz w:val="28"/>
        </w:rPr>
        <w:t>
</w:t>
      </w:r>
      <w:r>
        <w:rPr>
          <w:rFonts w:ascii="Times New Roman"/>
          <w:b w:val="false"/>
          <w:i w:val="false"/>
          <w:color w:val="000000"/>
          <w:sz w:val="28"/>
        </w:rPr>
        <w:t>
      7) дата почтового штемпеля.</w:t>
      </w:r>
      <w:r>
        <w:br/>
      </w:r>
      <w:r>
        <w:rPr>
          <w:rFonts w:ascii="Times New Roman"/>
          <w:b w:val="false"/>
          <w:i w:val="false"/>
          <w:color w:val="000000"/>
          <w:sz w:val="28"/>
        </w:rPr>
        <w:t>
</w:t>
      </w: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382"/>
    <w:bookmarkStart w:name="z7067" w:id="383"/>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ноября 2011 года № 1310</w:t>
      </w:r>
    </w:p>
    <w:bookmarkEnd w:id="383"/>
    <w:bookmarkStart w:name="z7068" w:id="384"/>
    <w:p>
      <w:pPr>
        <w:spacing w:after="0"/>
        <w:ind w:left="0"/>
        <w:jc w:val="left"/>
      </w:pPr>
      <w:r>
        <w:rPr>
          <w:rFonts w:ascii="Times New Roman"/>
          <w:b/>
          <w:i w:val="false"/>
          <w:color w:val="000000"/>
        </w:rPr>
        <w:t xml:space="preserve"> 
Правила составления налоговой отчетности</w:t>
      </w:r>
      <w:r>
        <w:br/>
      </w:r>
      <w:r>
        <w:rPr>
          <w:rFonts w:ascii="Times New Roman"/>
          <w:b/>
          <w:i w:val="false"/>
          <w:color w:val="000000"/>
        </w:rPr>
        <w:t>
(декларации) по дополнительному платежу недропользователя,</w:t>
      </w:r>
      <w:r>
        <w:br/>
      </w:r>
      <w:r>
        <w:rPr>
          <w:rFonts w:ascii="Times New Roman"/>
          <w:b/>
          <w:i w:val="false"/>
          <w:color w:val="000000"/>
        </w:rPr>
        <w:t>
осуществляющего деятельность по контракту о разделе продукции</w:t>
      </w:r>
      <w:r>
        <w:br/>
      </w:r>
      <w:r>
        <w:rPr>
          <w:rFonts w:ascii="Times New Roman"/>
          <w:b/>
          <w:i w:val="false"/>
          <w:color w:val="000000"/>
        </w:rPr>
        <w:t>
(Форма 580.00)</w:t>
      </w:r>
    </w:p>
    <w:bookmarkEnd w:id="384"/>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Форма размещена на сайте РГП "РЦПИ" </w:t>
      </w:r>
      <w:r>
        <w:rPr>
          <w:rFonts w:ascii="Times New Roman"/>
          <w:b w:val="false"/>
          <w:i w:val="false"/>
          <w:color w:val="000000"/>
          <w:sz w:val="28"/>
          <w:u w:val="single"/>
        </w:rPr>
        <w:t>http://rkao.kz/fnoforms</w:t>
      </w:r>
      <w:r>
        <w:rPr>
          <w:rFonts w:ascii="Times New Roman"/>
          <w:b w:val="false"/>
          <w:i w:val="false"/>
          <w:color w:val="ff0000"/>
          <w:sz w:val="28"/>
        </w:rPr>
        <w:t>; в случае необходимости форму в электронном виде можно получить в РГП "РЦПИ".</w:t>
      </w:r>
    </w:p>
    <w:bookmarkStart w:name="z7069" w:id="385"/>
    <w:p>
      <w:pPr>
        <w:spacing w:after="0"/>
        <w:ind w:left="0"/>
        <w:jc w:val="left"/>
      </w:pPr>
      <w:r>
        <w:rPr>
          <w:rFonts w:ascii="Times New Roman"/>
          <w:b/>
          <w:i w:val="false"/>
          <w:color w:val="000000"/>
        </w:rPr>
        <w:t xml:space="preserve"> 
1. Общие положения</w:t>
      </w:r>
    </w:p>
    <w:bookmarkEnd w:id="385"/>
    <w:bookmarkStart w:name="z7070" w:id="386"/>
    <w:p>
      <w:pPr>
        <w:spacing w:after="0"/>
        <w:ind w:left="0"/>
        <w:jc w:val="both"/>
      </w:pPr>
      <w:r>
        <w:rPr>
          <w:rFonts w:ascii="Times New Roman"/>
          <w:b w:val="false"/>
          <w:i w:val="false"/>
          <w:color w:val="000000"/>
          <w:sz w:val="28"/>
        </w:rPr>
        <w:t>
      1. Настоящие Правила составления налоговой отчетности (декларации) по дополнительному платежу недропользователя, осуществляющего деятельность по контракту о разделе продукции (Форма 580.00)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определяют порядок составления формы налоговой отчетности (декларации) по дополнительному платежу недропользователя, осуществляющего деятельность по контракту о разделе продукции (далее - Декларация), предназначенной для исчисления дополнительного платежа недропользователя, осуществляющего деятельность по контракту о разделе продукции. Декларация по дополнительному платежу недропользователя, осуществляющего деятельность по контракту о разделе продукции составляется недропользователями, заключившие контракты о разделе продукции. </w:t>
      </w:r>
      <w:r>
        <w:br/>
      </w:r>
      <w:r>
        <w:rPr>
          <w:rFonts w:ascii="Times New Roman"/>
          <w:b w:val="false"/>
          <w:i w:val="false"/>
          <w:color w:val="000000"/>
          <w:sz w:val="28"/>
        </w:rPr>
        <w:t>
</w:t>
      </w:r>
      <w:r>
        <w:rPr>
          <w:rFonts w:ascii="Times New Roman"/>
          <w:b w:val="false"/>
          <w:i w:val="false"/>
          <w:color w:val="000000"/>
          <w:sz w:val="28"/>
        </w:rPr>
        <w:t>
      2. При заполнении Декларации не допускаются исправления, подчистки и помарки.</w:t>
      </w:r>
      <w:r>
        <w:br/>
      </w:r>
      <w:r>
        <w:rPr>
          <w:rFonts w:ascii="Times New Roman"/>
          <w:b w:val="false"/>
          <w:i w:val="false"/>
          <w:color w:val="000000"/>
          <w:sz w:val="28"/>
        </w:rPr>
        <w:t>
</w:t>
      </w:r>
      <w:r>
        <w:rPr>
          <w:rFonts w:ascii="Times New Roman"/>
          <w:b w:val="false"/>
          <w:i w:val="false"/>
          <w:color w:val="000000"/>
          <w:sz w:val="28"/>
        </w:rPr>
        <w:t>
      3. При отсутствии показателей соответствующие ячейки Декларации не заполняются.</w:t>
      </w:r>
      <w:r>
        <w:br/>
      </w:r>
      <w:r>
        <w:rPr>
          <w:rFonts w:ascii="Times New Roman"/>
          <w:b w:val="false"/>
          <w:i w:val="false"/>
          <w:color w:val="000000"/>
          <w:sz w:val="28"/>
        </w:rPr>
        <w:t>
</w:t>
      </w:r>
      <w:r>
        <w:rPr>
          <w:rFonts w:ascii="Times New Roman"/>
          <w:b w:val="false"/>
          <w:i w:val="false"/>
          <w:color w:val="000000"/>
          <w:sz w:val="28"/>
        </w:rPr>
        <w:t>
      4. Отрицательные значения сумм обозначаются знаком "-" в первой левой ячейке соответствующей строки Декларации.</w:t>
      </w:r>
      <w:r>
        <w:br/>
      </w:r>
      <w:r>
        <w:rPr>
          <w:rFonts w:ascii="Times New Roman"/>
          <w:b w:val="false"/>
          <w:i w:val="false"/>
          <w:color w:val="000000"/>
          <w:sz w:val="28"/>
        </w:rPr>
        <w:t>
</w:t>
      </w:r>
      <w:r>
        <w:rPr>
          <w:rFonts w:ascii="Times New Roman"/>
          <w:b w:val="false"/>
          <w:i w:val="false"/>
          <w:color w:val="000000"/>
          <w:sz w:val="28"/>
        </w:rPr>
        <w:t>
      5. При составлении Декларации:</w:t>
      </w:r>
      <w:r>
        <w:br/>
      </w:r>
      <w:r>
        <w:rPr>
          <w:rFonts w:ascii="Times New Roman"/>
          <w:b w:val="false"/>
          <w:i w:val="false"/>
          <w:color w:val="000000"/>
          <w:sz w:val="28"/>
        </w:rPr>
        <w:t>
</w:t>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r>
        <w:br/>
      </w:r>
      <w:r>
        <w:rPr>
          <w:rFonts w:ascii="Times New Roman"/>
          <w:b w:val="false"/>
          <w:i w:val="false"/>
          <w:color w:val="000000"/>
          <w:sz w:val="28"/>
        </w:rPr>
        <w:t>
</w:t>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6.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r>
        <w:br/>
      </w:r>
      <w:r>
        <w:rPr>
          <w:rFonts w:ascii="Times New Roman"/>
          <w:b w:val="false"/>
          <w:i w:val="false"/>
          <w:color w:val="000000"/>
          <w:sz w:val="28"/>
        </w:rPr>
        <w:t>
</w:t>
      </w:r>
      <w:r>
        <w:rPr>
          <w:rFonts w:ascii="Times New Roman"/>
          <w:b w:val="false"/>
          <w:i w:val="false"/>
          <w:color w:val="000000"/>
          <w:sz w:val="28"/>
        </w:rPr>
        <w:t>
      7. При представлении Декларации:</w:t>
      </w:r>
      <w:r>
        <w:br/>
      </w:r>
      <w:r>
        <w:rPr>
          <w:rFonts w:ascii="Times New Roman"/>
          <w:b w:val="false"/>
          <w:i w:val="false"/>
          <w:color w:val="000000"/>
          <w:sz w:val="28"/>
        </w:rPr>
        <w:t>
</w:t>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r>
        <w:br/>
      </w:r>
      <w:r>
        <w:rPr>
          <w:rFonts w:ascii="Times New Roman"/>
          <w:b w:val="false"/>
          <w:i w:val="false"/>
          <w:color w:val="000000"/>
          <w:sz w:val="28"/>
        </w:rPr>
        <w:t>
</w:t>
      </w: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r>
        <w:br/>
      </w:r>
      <w:r>
        <w:rPr>
          <w:rFonts w:ascii="Times New Roman"/>
          <w:b w:val="false"/>
          <w:i w:val="false"/>
          <w:color w:val="000000"/>
          <w:sz w:val="28"/>
        </w:rPr>
        <w:t>
</w:t>
      </w:r>
      <w:r>
        <w:rPr>
          <w:rFonts w:ascii="Times New Roman"/>
          <w:b w:val="false"/>
          <w:i w:val="false"/>
          <w:color w:val="000000"/>
          <w:sz w:val="28"/>
        </w:rPr>
        <w:t>
      3) в электронном виде - налогоплательщик (налоговый агент) получает уведомление о принятии или непринятии налоговой отчетности системой приема налоговой отчетности органов налоговой службы.</w:t>
      </w:r>
      <w:r>
        <w:br/>
      </w:r>
      <w:r>
        <w:rPr>
          <w:rFonts w:ascii="Times New Roman"/>
          <w:b w:val="false"/>
          <w:i w:val="false"/>
          <w:color w:val="000000"/>
          <w:sz w:val="28"/>
        </w:rPr>
        <w:t>
</w:t>
      </w:r>
      <w:r>
        <w:rPr>
          <w:rFonts w:ascii="Times New Roman"/>
          <w:b w:val="false"/>
          <w:i w:val="false"/>
          <w:color w:val="000000"/>
          <w:sz w:val="28"/>
        </w:rPr>
        <w:t>
      8.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(далее - Закон о национальных реестрах) подлежат обязательному заполнению при представлении Декларации:</w:t>
      </w:r>
      <w:r>
        <w:br/>
      </w:r>
      <w:r>
        <w:rPr>
          <w:rFonts w:ascii="Times New Roman"/>
          <w:b w:val="false"/>
          <w:i w:val="false"/>
          <w:color w:val="000000"/>
          <w:sz w:val="28"/>
        </w:rPr>
        <w:t>
</w:t>
      </w:r>
      <w:r>
        <w:rPr>
          <w:rFonts w:ascii="Times New Roman"/>
          <w:b w:val="false"/>
          <w:i w:val="false"/>
          <w:color w:val="000000"/>
          <w:sz w:val="28"/>
        </w:rPr>
        <w:t>
      РНН - регистрационный номер налогоплательщика до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r>
        <w:br/>
      </w:r>
      <w:r>
        <w:rPr>
          <w:rFonts w:ascii="Times New Roman"/>
          <w:b w:val="false"/>
          <w:i w:val="false"/>
          <w:color w:val="000000"/>
          <w:sz w:val="28"/>
        </w:rPr>
        <w:t>
</w:t>
      </w:r>
      <w:r>
        <w:rPr>
          <w:rFonts w:ascii="Times New Roman"/>
          <w:b w:val="false"/>
          <w:i w:val="false"/>
          <w:color w:val="000000"/>
          <w:sz w:val="28"/>
        </w:rPr>
        <w:t>
      ИИН/БИН - индивидуальный идентификационный номер (бизнес- идентификационный номер) со дня введения в действие подпункта 4) пункта 4 статьи 3 Закона о национальных реестрах.</w:t>
      </w:r>
    </w:p>
    <w:bookmarkEnd w:id="386"/>
    <w:bookmarkStart w:name="z7085" w:id="387"/>
    <w:p>
      <w:pPr>
        <w:spacing w:after="0"/>
        <w:ind w:left="0"/>
        <w:jc w:val="left"/>
      </w:pPr>
      <w:r>
        <w:rPr>
          <w:rFonts w:ascii="Times New Roman"/>
          <w:b/>
          <w:i w:val="false"/>
          <w:color w:val="000000"/>
        </w:rPr>
        <w:t xml:space="preserve"> 
2. Составление Декларации (Форма 580.00)</w:t>
      </w:r>
    </w:p>
    <w:bookmarkEnd w:id="387"/>
    <w:bookmarkStart w:name="z7086" w:id="388"/>
    <w:p>
      <w:pPr>
        <w:spacing w:after="0"/>
        <w:ind w:left="0"/>
        <w:jc w:val="both"/>
      </w:pPr>
      <w:r>
        <w:rPr>
          <w:rFonts w:ascii="Times New Roman"/>
          <w:b w:val="false"/>
          <w:i w:val="false"/>
          <w:color w:val="000000"/>
          <w:sz w:val="28"/>
        </w:rPr>
        <w:t>
      9. В разделе "Общая информация о налогоплательщике"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xml:space="preserve">
      1) РНН - регистрационный номер налогоплательщика. При исполнении налогового обязательства доверительным управляющим в строке указывается регистрационный номер доверительного управляющего; </w:t>
      </w:r>
      <w:r>
        <w:br/>
      </w:r>
      <w:r>
        <w:rPr>
          <w:rFonts w:ascii="Times New Roman"/>
          <w:b w:val="false"/>
          <w:i w:val="false"/>
          <w:color w:val="000000"/>
          <w:sz w:val="28"/>
        </w:rPr>
        <w:t>
</w:t>
      </w:r>
      <w:r>
        <w:rPr>
          <w:rFonts w:ascii="Times New Roman"/>
          <w:b w:val="false"/>
          <w:i w:val="false"/>
          <w:color w:val="000000"/>
          <w:sz w:val="28"/>
        </w:rPr>
        <w:t>
      2) ИИН/БИН - индивидуальный идентификационный номер (бизнес- идентификационный номер) налогоплательщика. При исполнении налогового обязательства доверительным управляющим в строке указывается индивидуальный идентификационный номер (бизнес-идентификационный номер) доверительного управляющего;</w:t>
      </w:r>
      <w:r>
        <w:br/>
      </w:r>
      <w:r>
        <w:rPr>
          <w:rFonts w:ascii="Times New Roman"/>
          <w:b w:val="false"/>
          <w:i w:val="false"/>
          <w:color w:val="000000"/>
          <w:sz w:val="28"/>
        </w:rPr>
        <w:t>
</w:t>
      </w:r>
      <w:r>
        <w:rPr>
          <w:rFonts w:ascii="Times New Roman"/>
          <w:b w:val="false"/>
          <w:i w:val="false"/>
          <w:color w:val="000000"/>
          <w:sz w:val="28"/>
        </w:rPr>
        <w:t xml:space="preserve">
      3) налоговый период, за который представляется налоговая отчетность - отчетный налоговый период, за который представляется Декларация (указывается арабскими цифрами); </w:t>
      </w:r>
      <w:r>
        <w:br/>
      </w:r>
      <w:r>
        <w:rPr>
          <w:rFonts w:ascii="Times New Roman"/>
          <w:b w:val="false"/>
          <w:i w:val="false"/>
          <w:color w:val="000000"/>
          <w:sz w:val="28"/>
        </w:rPr>
        <w:t>
</w:t>
      </w:r>
      <w:r>
        <w:rPr>
          <w:rFonts w:ascii="Times New Roman"/>
          <w:b w:val="false"/>
          <w:i w:val="false"/>
          <w:color w:val="000000"/>
          <w:sz w:val="28"/>
        </w:rPr>
        <w:t>
      4) Ф.И.О. или наименование налогоплательщика - указываются фамилия, имя, отчество (при его наличии) физического лица или наименование юридического лица в соответствии с учредительными документами. При исполнении налогового обязательства доверительным управляющим в строке указывается наименование юридического лица-доверительного управляющего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5) вид Декларации - соответствующие ячейки отмечаются с учетом отнесения Декларации к виду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 </w:t>
      </w:r>
      <w:r>
        <w:br/>
      </w:r>
      <w:r>
        <w:rPr>
          <w:rFonts w:ascii="Times New Roman"/>
          <w:b w:val="false"/>
          <w:i w:val="false"/>
          <w:color w:val="000000"/>
          <w:sz w:val="28"/>
        </w:rPr>
        <w:t>
</w:t>
      </w:r>
      <w:r>
        <w:rPr>
          <w:rFonts w:ascii="Times New Roman"/>
          <w:b w:val="false"/>
          <w:i w:val="false"/>
          <w:color w:val="000000"/>
          <w:sz w:val="28"/>
        </w:rPr>
        <w:t>
      6) номер и дата уведомления - ячейки заполняются в случае представления вида Декларации,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r>
        <w:br/>
      </w:r>
      <w:r>
        <w:rPr>
          <w:rFonts w:ascii="Times New Roman"/>
          <w:b w:val="false"/>
          <w:i w:val="false"/>
          <w:color w:val="000000"/>
          <w:sz w:val="28"/>
        </w:rPr>
        <w:t>
</w:t>
      </w:r>
      <w:r>
        <w:rPr>
          <w:rFonts w:ascii="Times New Roman"/>
          <w:b w:val="false"/>
          <w:i w:val="false"/>
          <w:color w:val="000000"/>
          <w:sz w:val="28"/>
        </w:rPr>
        <w:t>
      7) код валюты - указывается код валюты в соответствии с </w:t>
      </w:r>
      <w:r>
        <w:rPr>
          <w:rFonts w:ascii="Times New Roman"/>
          <w:b w:val="false"/>
          <w:i w:val="false"/>
          <w:color w:val="000000"/>
          <w:sz w:val="28"/>
        </w:rPr>
        <w:t>приложением 23</w:t>
      </w:r>
      <w:r>
        <w:rPr>
          <w:rFonts w:ascii="Times New Roman"/>
          <w:b w:val="false"/>
          <w:i w:val="false"/>
          <w:color w:val="000000"/>
          <w:sz w:val="28"/>
        </w:rPr>
        <w:t xml:space="preserve"> "Классификатор валют", утвержденным Решением Комиссии Таможенного союза от 20 сентября 2010 года № 378 "О классификаторах, используемых для заполнения таможенных деклараций";</w:t>
      </w:r>
      <w:r>
        <w:br/>
      </w:r>
      <w:r>
        <w:rPr>
          <w:rFonts w:ascii="Times New Roman"/>
          <w:b w:val="false"/>
          <w:i w:val="false"/>
          <w:color w:val="000000"/>
          <w:sz w:val="28"/>
        </w:rPr>
        <w:t>
</w:t>
      </w:r>
      <w:r>
        <w:rPr>
          <w:rFonts w:ascii="Times New Roman"/>
          <w:b w:val="false"/>
          <w:i w:val="false"/>
          <w:color w:val="000000"/>
          <w:sz w:val="28"/>
        </w:rPr>
        <w:t>
      8) наименование контракта и месторождения - указывается наименование контракта о разделе продукции и месторождения;</w:t>
      </w:r>
      <w:r>
        <w:br/>
      </w:r>
      <w:r>
        <w:rPr>
          <w:rFonts w:ascii="Times New Roman"/>
          <w:b w:val="false"/>
          <w:i w:val="false"/>
          <w:color w:val="000000"/>
          <w:sz w:val="28"/>
        </w:rPr>
        <w:t>
</w:t>
      </w:r>
      <w:r>
        <w:rPr>
          <w:rFonts w:ascii="Times New Roman"/>
          <w:b w:val="false"/>
          <w:i w:val="false"/>
          <w:color w:val="000000"/>
          <w:sz w:val="28"/>
        </w:rPr>
        <w:t>
      9) код полезного ископаемого - указывается код полезного ископаемого кодов соответствии с кодами полезных ископаемых, указанными в </w:t>
      </w:r>
      <w:r>
        <w:rPr>
          <w:rFonts w:ascii="Times New Roman"/>
          <w:b w:val="false"/>
          <w:i w:val="false"/>
          <w:color w:val="000000"/>
          <w:sz w:val="28"/>
        </w:rPr>
        <w:t>пункте 13</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xml:space="preserve">
      10) дата заключения контракта - указывается дата заключения контракта о разделе продукции с уполномоченным государственным органом; </w:t>
      </w:r>
      <w:r>
        <w:br/>
      </w:r>
      <w:r>
        <w:rPr>
          <w:rFonts w:ascii="Times New Roman"/>
          <w:b w:val="false"/>
          <w:i w:val="false"/>
          <w:color w:val="000000"/>
          <w:sz w:val="28"/>
        </w:rPr>
        <w:t>
</w:t>
      </w:r>
      <w:r>
        <w:rPr>
          <w:rFonts w:ascii="Times New Roman"/>
          <w:b w:val="false"/>
          <w:i w:val="false"/>
          <w:color w:val="000000"/>
          <w:sz w:val="28"/>
        </w:rPr>
        <w:t>
      11) номер контракта - указывается регистрационный номер контракта о разделе продукции, присвоенный уполномоченным государственным органом;</w:t>
      </w:r>
      <w:r>
        <w:br/>
      </w:r>
      <w:r>
        <w:rPr>
          <w:rFonts w:ascii="Times New Roman"/>
          <w:b w:val="false"/>
          <w:i w:val="false"/>
          <w:color w:val="000000"/>
          <w:sz w:val="28"/>
        </w:rPr>
        <w:t>
</w:t>
      </w:r>
      <w:r>
        <w:rPr>
          <w:rFonts w:ascii="Times New Roman"/>
          <w:b w:val="false"/>
          <w:i w:val="false"/>
          <w:color w:val="000000"/>
          <w:sz w:val="28"/>
        </w:rPr>
        <w:t>
      12) единица измерения - указывается единица измерения полезных ископаемых, добытых согласно контракта о разделе продукции (в тоннах, куб. м, унциях и т.д.).</w:t>
      </w:r>
      <w:r>
        <w:br/>
      </w:r>
      <w:r>
        <w:rPr>
          <w:rFonts w:ascii="Times New Roman"/>
          <w:b w:val="false"/>
          <w:i w:val="false"/>
          <w:color w:val="000000"/>
          <w:sz w:val="28"/>
        </w:rPr>
        <w:t>
</w:t>
      </w:r>
      <w:r>
        <w:rPr>
          <w:rFonts w:ascii="Times New Roman"/>
          <w:b w:val="false"/>
          <w:i w:val="false"/>
          <w:color w:val="000000"/>
          <w:sz w:val="28"/>
        </w:rPr>
        <w:t>
      10. В разделе "Дополнительный платеж недропользователя, осуществляющего деятельность по контрактам о разделе продукции, заключенным после 1 января 2005 года":</w:t>
      </w:r>
      <w:r>
        <w:br/>
      </w:r>
      <w:r>
        <w:rPr>
          <w:rFonts w:ascii="Times New Roman"/>
          <w:b w:val="false"/>
          <w:i w:val="false"/>
          <w:color w:val="000000"/>
          <w:sz w:val="28"/>
        </w:rPr>
        <w:t>
</w:t>
      </w:r>
      <w:r>
        <w:rPr>
          <w:rFonts w:ascii="Times New Roman"/>
          <w:b w:val="false"/>
          <w:i w:val="false"/>
          <w:color w:val="000000"/>
          <w:sz w:val="28"/>
        </w:rPr>
        <w:t xml:space="preserve">
      1) в строке 580.00.001 указывается общая стоимость объема добытой продукции; </w:t>
      </w:r>
      <w:r>
        <w:br/>
      </w:r>
      <w:r>
        <w:rPr>
          <w:rFonts w:ascii="Times New Roman"/>
          <w:b w:val="false"/>
          <w:i w:val="false"/>
          <w:color w:val="000000"/>
          <w:sz w:val="28"/>
        </w:rPr>
        <w:t>
</w:t>
      </w:r>
      <w:r>
        <w:rPr>
          <w:rFonts w:ascii="Times New Roman"/>
          <w:b w:val="false"/>
          <w:i w:val="false"/>
          <w:color w:val="000000"/>
          <w:sz w:val="28"/>
        </w:rPr>
        <w:t>
      2) в строке 580.00.002 указывается сумма отклонения стоимости объема добытой продукции, определенная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5 июля 2008 года "О трансфертном ценообразовании" (далее - Закон о трансфертном ценообразовании);</w:t>
      </w:r>
      <w:r>
        <w:br/>
      </w:r>
      <w:r>
        <w:rPr>
          <w:rFonts w:ascii="Times New Roman"/>
          <w:b w:val="false"/>
          <w:i w:val="false"/>
          <w:color w:val="000000"/>
          <w:sz w:val="28"/>
        </w:rPr>
        <w:t>
</w:t>
      </w:r>
      <w:r>
        <w:rPr>
          <w:rFonts w:ascii="Times New Roman"/>
          <w:b w:val="false"/>
          <w:i w:val="false"/>
          <w:color w:val="000000"/>
          <w:sz w:val="28"/>
        </w:rPr>
        <w:t>
      3) в строке 580.00.003 указывается общая стоимость объема добытой продукции с учетом корректировки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трансфертном ценообразовании (сумма строк 580.00.001 и 580.00.002);</w:t>
      </w:r>
      <w:r>
        <w:br/>
      </w:r>
      <w:r>
        <w:rPr>
          <w:rFonts w:ascii="Times New Roman"/>
          <w:b w:val="false"/>
          <w:i w:val="false"/>
          <w:color w:val="000000"/>
          <w:sz w:val="28"/>
        </w:rPr>
        <w:t>
</w:t>
      </w:r>
      <w:r>
        <w:rPr>
          <w:rFonts w:ascii="Times New Roman"/>
          <w:b w:val="false"/>
          <w:i w:val="false"/>
          <w:color w:val="000000"/>
          <w:sz w:val="28"/>
        </w:rPr>
        <w:t xml:space="preserve">
      4) в строке 580.00.004 указывается сумма доли поступлений государства, при этом доля поступлений государства означает сумму, представляющую собой долю Республики Казахстан по разделу продукции, налоги и другие обязательные платежи в бюджет, фактически уплаченные недропользователем, за исключением налога на добавленную стоимость, акциза и налогов, в отношении которых недропользователь выступает в качестве налогового агента; </w:t>
      </w:r>
      <w:r>
        <w:br/>
      </w:r>
      <w:r>
        <w:rPr>
          <w:rFonts w:ascii="Times New Roman"/>
          <w:b w:val="false"/>
          <w:i w:val="false"/>
          <w:color w:val="000000"/>
          <w:sz w:val="28"/>
        </w:rPr>
        <w:t>
</w:t>
      </w:r>
      <w:r>
        <w:rPr>
          <w:rFonts w:ascii="Times New Roman"/>
          <w:b w:val="false"/>
          <w:i w:val="false"/>
          <w:color w:val="000000"/>
          <w:sz w:val="28"/>
        </w:rPr>
        <w:t xml:space="preserve">
      5) в строке 580.00.005 указывается сумма доли поступлений государства в налоговом периоде, которая составляет 10 процентов от стоимости общего объема добытой продукции; </w:t>
      </w:r>
      <w:r>
        <w:br/>
      </w:r>
      <w:r>
        <w:rPr>
          <w:rFonts w:ascii="Times New Roman"/>
          <w:b w:val="false"/>
          <w:i w:val="false"/>
          <w:color w:val="000000"/>
          <w:sz w:val="28"/>
        </w:rPr>
        <w:t>
</w:t>
      </w:r>
      <w:r>
        <w:rPr>
          <w:rFonts w:ascii="Times New Roman"/>
          <w:b w:val="false"/>
          <w:i w:val="false"/>
          <w:color w:val="000000"/>
          <w:sz w:val="28"/>
        </w:rPr>
        <w:t xml:space="preserve">
      6) в строке 580.00.006 указывается сумма доли поступлений государства в налоговом периоде, которая составляет 40 процентов от стоимости общего объема добытой продукции; </w:t>
      </w:r>
      <w:r>
        <w:br/>
      </w:r>
      <w:r>
        <w:rPr>
          <w:rFonts w:ascii="Times New Roman"/>
          <w:b w:val="false"/>
          <w:i w:val="false"/>
          <w:color w:val="000000"/>
          <w:sz w:val="28"/>
        </w:rPr>
        <w:t>
</w:t>
      </w:r>
      <w:r>
        <w:rPr>
          <w:rFonts w:ascii="Times New Roman"/>
          <w:b w:val="false"/>
          <w:i w:val="false"/>
          <w:color w:val="000000"/>
          <w:sz w:val="28"/>
        </w:rPr>
        <w:t>
      7) в строке 580.00.007 указывается сумма начисленного дополнительного платежа недропользователя. При исчислении дополнительного платежа недропользователя необходимо иметь в виду, что в случае, если разница строк 580.00.005 и 580.00.004 до момента вложений инвестиций, строк 580.00.006 и 580 00.004 после момента вложения инвестиций будет положительной, то такая разница будет являться для недропользователя дополнительным платежом по контракту о разделе продукции.</w:t>
      </w:r>
      <w:r>
        <w:br/>
      </w:r>
      <w:r>
        <w:rPr>
          <w:rFonts w:ascii="Times New Roman"/>
          <w:b w:val="false"/>
          <w:i w:val="false"/>
          <w:color w:val="000000"/>
          <w:sz w:val="28"/>
        </w:rPr>
        <w:t>
</w:t>
      </w:r>
      <w:r>
        <w:rPr>
          <w:rFonts w:ascii="Times New Roman"/>
          <w:b w:val="false"/>
          <w:i w:val="false"/>
          <w:color w:val="000000"/>
          <w:sz w:val="28"/>
        </w:rPr>
        <w:t>
      11. В разделе "Дополнительный платеж недропользователя, осуществляющего деятельность по контрактам о разделе продукции, заключенным после 1 января 2006 года":</w:t>
      </w:r>
      <w:r>
        <w:br/>
      </w:r>
      <w:r>
        <w:rPr>
          <w:rFonts w:ascii="Times New Roman"/>
          <w:b w:val="false"/>
          <w:i w:val="false"/>
          <w:color w:val="000000"/>
          <w:sz w:val="28"/>
        </w:rPr>
        <w:t>
</w:t>
      </w:r>
      <w:r>
        <w:rPr>
          <w:rFonts w:ascii="Times New Roman"/>
          <w:b w:val="false"/>
          <w:i w:val="false"/>
          <w:color w:val="000000"/>
          <w:sz w:val="28"/>
        </w:rPr>
        <w:t xml:space="preserve">
      1) в строке 580.00.008 указывается общая стоимость объема добытой продукции; </w:t>
      </w:r>
      <w:r>
        <w:br/>
      </w:r>
      <w:r>
        <w:rPr>
          <w:rFonts w:ascii="Times New Roman"/>
          <w:b w:val="false"/>
          <w:i w:val="false"/>
          <w:color w:val="000000"/>
          <w:sz w:val="28"/>
        </w:rPr>
        <w:t>
</w:t>
      </w:r>
      <w:r>
        <w:rPr>
          <w:rFonts w:ascii="Times New Roman"/>
          <w:b w:val="false"/>
          <w:i w:val="false"/>
          <w:color w:val="000000"/>
          <w:sz w:val="28"/>
        </w:rPr>
        <w:t>
      2) в строке 580.00.009 указывается сумма отклонения стоимости объема добытой продукции, определенная в соответствии с Законом о трансфертном ценообразовании;</w:t>
      </w:r>
      <w:r>
        <w:br/>
      </w:r>
      <w:r>
        <w:rPr>
          <w:rFonts w:ascii="Times New Roman"/>
          <w:b w:val="false"/>
          <w:i w:val="false"/>
          <w:color w:val="000000"/>
          <w:sz w:val="28"/>
        </w:rPr>
        <w:t>
</w:t>
      </w:r>
      <w:r>
        <w:rPr>
          <w:rFonts w:ascii="Times New Roman"/>
          <w:b w:val="false"/>
          <w:i w:val="false"/>
          <w:color w:val="000000"/>
          <w:sz w:val="28"/>
        </w:rPr>
        <w:t>
      3) в строке 580.00.010 указывается общая стоимость объема добытой продукции с учетом корректировки в соответствии с Законом о трансфертном ценообразовании (сумма строк 580.00.008 и 580.00.009);</w:t>
      </w:r>
      <w:r>
        <w:br/>
      </w:r>
      <w:r>
        <w:rPr>
          <w:rFonts w:ascii="Times New Roman"/>
          <w:b w:val="false"/>
          <w:i w:val="false"/>
          <w:color w:val="000000"/>
          <w:sz w:val="28"/>
        </w:rPr>
        <w:t>
</w:t>
      </w:r>
      <w:r>
        <w:rPr>
          <w:rFonts w:ascii="Times New Roman"/>
          <w:b w:val="false"/>
          <w:i w:val="false"/>
          <w:color w:val="000000"/>
          <w:sz w:val="28"/>
        </w:rPr>
        <w:t xml:space="preserve">
      4) в строке 580.00.011 указывается сумма доли поступлений государства, при этом доля поступлений государства означает сумму, представляющую собой долю Республики Казахстан по разделу продукции, налоги и другие обязательные платежи в бюджет, фактически уплаченные недропользователем, за исключением налога на добавленную стоимость, акциза и налогов, в отношении которых недропользователь выступает в качестве налогового агента; </w:t>
      </w:r>
      <w:r>
        <w:br/>
      </w:r>
      <w:r>
        <w:rPr>
          <w:rFonts w:ascii="Times New Roman"/>
          <w:b w:val="false"/>
          <w:i w:val="false"/>
          <w:color w:val="000000"/>
          <w:sz w:val="28"/>
        </w:rPr>
        <w:t>
</w:t>
      </w:r>
      <w:r>
        <w:rPr>
          <w:rFonts w:ascii="Times New Roman"/>
          <w:b w:val="false"/>
          <w:i w:val="false"/>
          <w:color w:val="000000"/>
          <w:sz w:val="28"/>
        </w:rPr>
        <w:t>
      5) в строке 580.00.012 указывается сумма доли поступлений государства в налоговом периоде в интервале от 5 процентов до 10 процентов, установленного контрактом о разделе продукции, от стоимости общего объема продукции, полученной в результате контрактной деятельности;</w:t>
      </w:r>
      <w:r>
        <w:br/>
      </w:r>
      <w:r>
        <w:rPr>
          <w:rFonts w:ascii="Times New Roman"/>
          <w:b w:val="false"/>
          <w:i w:val="false"/>
          <w:color w:val="000000"/>
          <w:sz w:val="28"/>
        </w:rPr>
        <w:t>
</w:t>
      </w:r>
      <w:r>
        <w:rPr>
          <w:rFonts w:ascii="Times New Roman"/>
          <w:b w:val="false"/>
          <w:i w:val="false"/>
          <w:color w:val="000000"/>
          <w:sz w:val="28"/>
        </w:rPr>
        <w:t>
      6) в строке 580.00.013 указывается сумма доли поступлений государства в налоговом периоде, которая составляет 40 процентов от стоимости общего объема продукции, полученной в результате контрактной деятельности;</w:t>
      </w:r>
      <w:r>
        <w:br/>
      </w:r>
      <w:r>
        <w:rPr>
          <w:rFonts w:ascii="Times New Roman"/>
          <w:b w:val="false"/>
          <w:i w:val="false"/>
          <w:color w:val="000000"/>
          <w:sz w:val="28"/>
        </w:rPr>
        <w:t>
</w:t>
      </w:r>
      <w:r>
        <w:rPr>
          <w:rFonts w:ascii="Times New Roman"/>
          <w:b w:val="false"/>
          <w:i w:val="false"/>
          <w:color w:val="000000"/>
          <w:sz w:val="28"/>
        </w:rPr>
        <w:t>
      7) в строке 580.00.014 указывается сумма начисленного дополнительного платежа недропользователя. При исчислении дополнительного платежа недропользователя необходимо иметь в виду, что в случае, если разница строк 580.00.012 и 580.00.011 до момента вложений инвестиций, строк 580.00.013 и 580 00.011 после момента вложения инвестиций будет положительной, то такая разница будет являться для недропользователя дополнительным платежом по контракту о разделе продукции.</w:t>
      </w:r>
      <w:r>
        <w:br/>
      </w:r>
      <w:r>
        <w:rPr>
          <w:rFonts w:ascii="Times New Roman"/>
          <w:b w:val="false"/>
          <w:i w:val="false"/>
          <w:color w:val="000000"/>
          <w:sz w:val="28"/>
        </w:rPr>
        <w:t>
</w:t>
      </w:r>
      <w:r>
        <w:rPr>
          <w:rFonts w:ascii="Times New Roman"/>
          <w:b w:val="false"/>
          <w:i w:val="false"/>
          <w:color w:val="000000"/>
          <w:sz w:val="28"/>
        </w:rPr>
        <w:t>
      12. В разделе "Ответственность налогоплательщика"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1) в поле "Ф.И.О. Налогоплательщика".</w:t>
      </w:r>
      <w:r>
        <w:br/>
      </w:r>
      <w:r>
        <w:rPr>
          <w:rFonts w:ascii="Times New Roman"/>
          <w:b w:val="false"/>
          <w:i w:val="false"/>
          <w:color w:val="000000"/>
          <w:sz w:val="28"/>
        </w:rPr>
        <w:t>
</w:t>
      </w:r>
      <w:r>
        <w:rPr>
          <w:rFonts w:ascii="Times New Roman"/>
          <w:b w:val="false"/>
          <w:i w:val="false"/>
          <w:color w:val="000000"/>
          <w:sz w:val="28"/>
        </w:rPr>
        <w:t>
      При представлении Декларации юридическим лицом указываются фамилия, имя, отчество (при его наличии) руководителя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При представлении Декларации физическим лицом данные заполняются в соответствии с документами, удостоверяющими личность физического лица;</w:t>
      </w:r>
      <w:r>
        <w:br/>
      </w:r>
      <w:r>
        <w:rPr>
          <w:rFonts w:ascii="Times New Roman"/>
          <w:b w:val="false"/>
          <w:i w:val="false"/>
          <w:color w:val="000000"/>
          <w:sz w:val="28"/>
        </w:rPr>
        <w:t>
</w:t>
      </w:r>
      <w:r>
        <w:rPr>
          <w:rFonts w:ascii="Times New Roman"/>
          <w:b w:val="false"/>
          <w:i w:val="false"/>
          <w:color w:val="000000"/>
          <w:sz w:val="28"/>
        </w:rPr>
        <w:t>
      2) дата подачи Декларации.</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Декларации в налоговый орган;</w:t>
      </w:r>
      <w:r>
        <w:br/>
      </w:r>
      <w:r>
        <w:rPr>
          <w:rFonts w:ascii="Times New Roman"/>
          <w:b w:val="false"/>
          <w:i w:val="false"/>
          <w:color w:val="000000"/>
          <w:sz w:val="28"/>
        </w:rPr>
        <w:t>
</w:t>
      </w:r>
      <w:r>
        <w:rPr>
          <w:rFonts w:ascii="Times New Roman"/>
          <w:b w:val="false"/>
          <w:i w:val="false"/>
          <w:color w:val="000000"/>
          <w:sz w:val="28"/>
        </w:rPr>
        <w:t>
      3) код налогового органа.</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по месту нахождения налогоплательщика;</w:t>
      </w:r>
      <w:r>
        <w:br/>
      </w:r>
      <w:r>
        <w:rPr>
          <w:rFonts w:ascii="Times New Roman"/>
          <w:b w:val="false"/>
          <w:i w:val="false"/>
          <w:color w:val="000000"/>
          <w:sz w:val="28"/>
        </w:rPr>
        <w:t>
</w:t>
      </w:r>
      <w:r>
        <w:rPr>
          <w:rFonts w:ascii="Times New Roman"/>
          <w:b w:val="false"/>
          <w:i w:val="false"/>
          <w:color w:val="000000"/>
          <w:sz w:val="28"/>
        </w:rPr>
        <w:t>
      4) в поле "Ф.И.О. должностного лица, принявшего Декларацию" указываются фамилия, имя, отчество (при его наличии) работника налогового органа, принявшего Декларацию;</w:t>
      </w:r>
      <w:r>
        <w:br/>
      </w:r>
      <w:r>
        <w:rPr>
          <w:rFonts w:ascii="Times New Roman"/>
          <w:b w:val="false"/>
          <w:i w:val="false"/>
          <w:color w:val="000000"/>
          <w:sz w:val="28"/>
        </w:rPr>
        <w:t>
</w:t>
      </w:r>
      <w:r>
        <w:rPr>
          <w:rFonts w:ascii="Times New Roman"/>
          <w:b w:val="false"/>
          <w:i w:val="false"/>
          <w:color w:val="000000"/>
          <w:sz w:val="28"/>
        </w:rPr>
        <w:t>
      5) дата приема Декларации.</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Декларации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w:t>
      </w:r>
      <w:r>
        <w:br/>
      </w:r>
      <w:r>
        <w:rPr>
          <w:rFonts w:ascii="Times New Roman"/>
          <w:b w:val="false"/>
          <w:i w:val="false"/>
          <w:color w:val="000000"/>
          <w:sz w:val="28"/>
        </w:rPr>
        <w:t>
</w:t>
      </w:r>
      <w:r>
        <w:rPr>
          <w:rFonts w:ascii="Times New Roman"/>
          <w:b w:val="false"/>
          <w:i w:val="false"/>
          <w:color w:val="000000"/>
          <w:sz w:val="28"/>
        </w:rPr>
        <w:t>
      6) входящий номер документа.</w:t>
      </w:r>
      <w:r>
        <w:br/>
      </w:r>
      <w:r>
        <w:rPr>
          <w:rFonts w:ascii="Times New Roman"/>
          <w:b w:val="false"/>
          <w:i w:val="false"/>
          <w:color w:val="000000"/>
          <w:sz w:val="28"/>
        </w:rPr>
        <w:t>
</w:t>
      </w:r>
      <w:r>
        <w:rPr>
          <w:rFonts w:ascii="Times New Roman"/>
          <w:b w:val="false"/>
          <w:i w:val="false"/>
          <w:color w:val="000000"/>
          <w:sz w:val="28"/>
        </w:rPr>
        <w:t>
      Указывается регистрационный номер документа, присваиваемый налоговым органом;</w:t>
      </w:r>
      <w:r>
        <w:br/>
      </w:r>
      <w:r>
        <w:rPr>
          <w:rFonts w:ascii="Times New Roman"/>
          <w:b w:val="false"/>
          <w:i w:val="false"/>
          <w:color w:val="000000"/>
          <w:sz w:val="28"/>
        </w:rPr>
        <w:t>
</w:t>
      </w:r>
      <w:r>
        <w:rPr>
          <w:rFonts w:ascii="Times New Roman"/>
          <w:b w:val="false"/>
          <w:i w:val="false"/>
          <w:color w:val="000000"/>
          <w:sz w:val="28"/>
        </w:rPr>
        <w:t>
      7) дата почтового штемпеля.</w:t>
      </w:r>
      <w:r>
        <w:br/>
      </w:r>
      <w:r>
        <w:rPr>
          <w:rFonts w:ascii="Times New Roman"/>
          <w:b w:val="false"/>
          <w:i w:val="false"/>
          <w:color w:val="000000"/>
          <w:sz w:val="28"/>
        </w:rPr>
        <w:t>
</w:t>
      </w:r>
      <w:r>
        <w:rPr>
          <w:rFonts w:ascii="Times New Roman"/>
          <w:b w:val="false"/>
          <w:i w:val="false"/>
          <w:color w:val="000000"/>
          <w:sz w:val="28"/>
        </w:rPr>
        <w:t>
      Указывается дата почтового штемпеля, проставленного почтовой или иной организации связи.</w:t>
      </w:r>
      <w:r>
        <w:br/>
      </w:r>
      <w:r>
        <w:rPr>
          <w:rFonts w:ascii="Times New Roman"/>
          <w:b w:val="false"/>
          <w:i w:val="false"/>
          <w:color w:val="000000"/>
          <w:sz w:val="28"/>
        </w:rPr>
        <w:t>
</w:t>
      </w:r>
      <w:r>
        <w:rPr>
          <w:rFonts w:ascii="Times New Roman"/>
          <w:b w:val="false"/>
          <w:i w:val="false"/>
          <w:color w:val="000000"/>
          <w:sz w:val="28"/>
        </w:rPr>
        <w:t>
      13. Коды полезных ископаемых:</w:t>
      </w:r>
      <w:r>
        <w:br/>
      </w:r>
      <w:r>
        <w:rPr>
          <w:rFonts w:ascii="Times New Roman"/>
          <w:b w:val="false"/>
          <w:i w:val="false"/>
          <w:color w:val="000000"/>
          <w:sz w:val="28"/>
        </w:rPr>
        <w:t>
</w:t>
      </w:r>
      <w:r>
        <w:rPr>
          <w:rFonts w:ascii="Times New Roman"/>
          <w:b w:val="false"/>
          <w:i w:val="false"/>
          <w:color w:val="000000"/>
          <w:sz w:val="28"/>
        </w:rPr>
        <w:t>
      0001 Водород</w:t>
      </w:r>
      <w:r>
        <w:br/>
      </w:r>
      <w:r>
        <w:rPr>
          <w:rFonts w:ascii="Times New Roman"/>
          <w:b w:val="false"/>
          <w:i w:val="false"/>
          <w:color w:val="000000"/>
          <w:sz w:val="28"/>
        </w:rPr>
        <w:t>
</w:t>
      </w:r>
      <w:r>
        <w:rPr>
          <w:rFonts w:ascii="Times New Roman"/>
          <w:b w:val="false"/>
          <w:i w:val="false"/>
          <w:color w:val="000000"/>
          <w:sz w:val="28"/>
        </w:rPr>
        <w:t>
      0002 Гелий</w:t>
      </w:r>
      <w:r>
        <w:br/>
      </w:r>
      <w:r>
        <w:rPr>
          <w:rFonts w:ascii="Times New Roman"/>
          <w:b w:val="false"/>
          <w:i w:val="false"/>
          <w:color w:val="000000"/>
          <w:sz w:val="28"/>
        </w:rPr>
        <w:t>
</w:t>
      </w:r>
      <w:r>
        <w:rPr>
          <w:rFonts w:ascii="Times New Roman"/>
          <w:b w:val="false"/>
          <w:i w:val="false"/>
          <w:color w:val="000000"/>
          <w:sz w:val="28"/>
        </w:rPr>
        <w:t>
      0003 Литий</w:t>
      </w:r>
      <w:r>
        <w:br/>
      </w:r>
      <w:r>
        <w:rPr>
          <w:rFonts w:ascii="Times New Roman"/>
          <w:b w:val="false"/>
          <w:i w:val="false"/>
          <w:color w:val="000000"/>
          <w:sz w:val="28"/>
        </w:rPr>
        <w:t>
</w:t>
      </w:r>
      <w:r>
        <w:rPr>
          <w:rFonts w:ascii="Times New Roman"/>
          <w:b w:val="false"/>
          <w:i w:val="false"/>
          <w:color w:val="000000"/>
          <w:sz w:val="28"/>
        </w:rPr>
        <w:t>
      0004 Бериллий</w:t>
      </w:r>
      <w:r>
        <w:br/>
      </w:r>
      <w:r>
        <w:rPr>
          <w:rFonts w:ascii="Times New Roman"/>
          <w:b w:val="false"/>
          <w:i w:val="false"/>
          <w:color w:val="000000"/>
          <w:sz w:val="28"/>
        </w:rPr>
        <w:t>
</w:t>
      </w:r>
      <w:r>
        <w:rPr>
          <w:rFonts w:ascii="Times New Roman"/>
          <w:b w:val="false"/>
          <w:i w:val="false"/>
          <w:color w:val="000000"/>
          <w:sz w:val="28"/>
        </w:rPr>
        <w:t>
      0005 Бор</w:t>
      </w:r>
      <w:r>
        <w:br/>
      </w:r>
      <w:r>
        <w:rPr>
          <w:rFonts w:ascii="Times New Roman"/>
          <w:b w:val="false"/>
          <w:i w:val="false"/>
          <w:color w:val="000000"/>
          <w:sz w:val="28"/>
        </w:rPr>
        <w:t>
</w:t>
      </w:r>
      <w:r>
        <w:rPr>
          <w:rFonts w:ascii="Times New Roman"/>
          <w:b w:val="false"/>
          <w:i w:val="false"/>
          <w:color w:val="000000"/>
          <w:sz w:val="28"/>
        </w:rPr>
        <w:t>
      0006 Углерод</w:t>
      </w:r>
      <w:r>
        <w:br/>
      </w:r>
      <w:r>
        <w:rPr>
          <w:rFonts w:ascii="Times New Roman"/>
          <w:b w:val="false"/>
          <w:i w:val="false"/>
          <w:color w:val="000000"/>
          <w:sz w:val="28"/>
        </w:rPr>
        <w:t>
</w:t>
      </w:r>
      <w:r>
        <w:rPr>
          <w:rFonts w:ascii="Times New Roman"/>
          <w:b w:val="false"/>
          <w:i w:val="false"/>
          <w:color w:val="000000"/>
          <w:sz w:val="28"/>
        </w:rPr>
        <w:t>
      0007 Азот</w:t>
      </w:r>
      <w:r>
        <w:br/>
      </w:r>
      <w:r>
        <w:rPr>
          <w:rFonts w:ascii="Times New Roman"/>
          <w:b w:val="false"/>
          <w:i w:val="false"/>
          <w:color w:val="000000"/>
          <w:sz w:val="28"/>
        </w:rPr>
        <w:t>
</w:t>
      </w:r>
      <w:r>
        <w:rPr>
          <w:rFonts w:ascii="Times New Roman"/>
          <w:b w:val="false"/>
          <w:i w:val="false"/>
          <w:color w:val="000000"/>
          <w:sz w:val="28"/>
        </w:rPr>
        <w:t>
      0008 Кислород</w:t>
      </w:r>
      <w:r>
        <w:br/>
      </w:r>
      <w:r>
        <w:rPr>
          <w:rFonts w:ascii="Times New Roman"/>
          <w:b w:val="false"/>
          <w:i w:val="false"/>
          <w:color w:val="000000"/>
          <w:sz w:val="28"/>
        </w:rPr>
        <w:t>
</w:t>
      </w:r>
      <w:r>
        <w:rPr>
          <w:rFonts w:ascii="Times New Roman"/>
          <w:b w:val="false"/>
          <w:i w:val="false"/>
          <w:color w:val="000000"/>
          <w:sz w:val="28"/>
        </w:rPr>
        <w:t>
      0009 Фтор</w:t>
      </w:r>
      <w:r>
        <w:br/>
      </w:r>
      <w:r>
        <w:rPr>
          <w:rFonts w:ascii="Times New Roman"/>
          <w:b w:val="false"/>
          <w:i w:val="false"/>
          <w:color w:val="000000"/>
          <w:sz w:val="28"/>
        </w:rPr>
        <w:t>
</w:t>
      </w:r>
      <w:r>
        <w:rPr>
          <w:rFonts w:ascii="Times New Roman"/>
          <w:b w:val="false"/>
          <w:i w:val="false"/>
          <w:color w:val="000000"/>
          <w:sz w:val="28"/>
        </w:rPr>
        <w:t>
      0010 Неон</w:t>
      </w:r>
      <w:r>
        <w:br/>
      </w:r>
      <w:r>
        <w:rPr>
          <w:rFonts w:ascii="Times New Roman"/>
          <w:b w:val="false"/>
          <w:i w:val="false"/>
          <w:color w:val="000000"/>
          <w:sz w:val="28"/>
        </w:rPr>
        <w:t>
</w:t>
      </w:r>
      <w:r>
        <w:rPr>
          <w:rFonts w:ascii="Times New Roman"/>
          <w:b w:val="false"/>
          <w:i w:val="false"/>
          <w:color w:val="000000"/>
          <w:sz w:val="28"/>
        </w:rPr>
        <w:t>
      0011 Натрий</w:t>
      </w:r>
      <w:r>
        <w:br/>
      </w:r>
      <w:r>
        <w:rPr>
          <w:rFonts w:ascii="Times New Roman"/>
          <w:b w:val="false"/>
          <w:i w:val="false"/>
          <w:color w:val="000000"/>
          <w:sz w:val="28"/>
        </w:rPr>
        <w:t>
</w:t>
      </w:r>
      <w:r>
        <w:rPr>
          <w:rFonts w:ascii="Times New Roman"/>
          <w:b w:val="false"/>
          <w:i w:val="false"/>
          <w:color w:val="000000"/>
          <w:sz w:val="28"/>
        </w:rPr>
        <w:t>
      0012 Магний</w:t>
      </w:r>
      <w:r>
        <w:br/>
      </w:r>
      <w:r>
        <w:rPr>
          <w:rFonts w:ascii="Times New Roman"/>
          <w:b w:val="false"/>
          <w:i w:val="false"/>
          <w:color w:val="000000"/>
          <w:sz w:val="28"/>
        </w:rPr>
        <w:t>
</w:t>
      </w:r>
      <w:r>
        <w:rPr>
          <w:rFonts w:ascii="Times New Roman"/>
          <w:b w:val="false"/>
          <w:i w:val="false"/>
          <w:color w:val="000000"/>
          <w:sz w:val="28"/>
        </w:rPr>
        <w:t>
      0013 Алюминий</w:t>
      </w:r>
      <w:r>
        <w:br/>
      </w:r>
      <w:r>
        <w:rPr>
          <w:rFonts w:ascii="Times New Roman"/>
          <w:b w:val="false"/>
          <w:i w:val="false"/>
          <w:color w:val="000000"/>
          <w:sz w:val="28"/>
        </w:rPr>
        <w:t>
</w:t>
      </w:r>
      <w:r>
        <w:rPr>
          <w:rFonts w:ascii="Times New Roman"/>
          <w:b w:val="false"/>
          <w:i w:val="false"/>
          <w:color w:val="000000"/>
          <w:sz w:val="28"/>
        </w:rPr>
        <w:t>
      0014 Кремний</w:t>
      </w:r>
      <w:r>
        <w:br/>
      </w:r>
      <w:r>
        <w:rPr>
          <w:rFonts w:ascii="Times New Roman"/>
          <w:b w:val="false"/>
          <w:i w:val="false"/>
          <w:color w:val="000000"/>
          <w:sz w:val="28"/>
        </w:rPr>
        <w:t>
</w:t>
      </w:r>
      <w:r>
        <w:rPr>
          <w:rFonts w:ascii="Times New Roman"/>
          <w:b w:val="false"/>
          <w:i w:val="false"/>
          <w:color w:val="000000"/>
          <w:sz w:val="28"/>
        </w:rPr>
        <w:t>
      0015 Фосфор</w:t>
      </w:r>
      <w:r>
        <w:br/>
      </w:r>
      <w:r>
        <w:rPr>
          <w:rFonts w:ascii="Times New Roman"/>
          <w:b w:val="false"/>
          <w:i w:val="false"/>
          <w:color w:val="000000"/>
          <w:sz w:val="28"/>
        </w:rPr>
        <w:t>
</w:t>
      </w:r>
      <w:r>
        <w:rPr>
          <w:rFonts w:ascii="Times New Roman"/>
          <w:b w:val="false"/>
          <w:i w:val="false"/>
          <w:color w:val="000000"/>
          <w:sz w:val="28"/>
        </w:rPr>
        <w:t>
      0016 Сера</w:t>
      </w:r>
      <w:r>
        <w:br/>
      </w:r>
      <w:r>
        <w:rPr>
          <w:rFonts w:ascii="Times New Roman"/>
          <w:b w:val="false"/>
          <w:i w:val="false"/>
          <w:color w:val="000000"/>
          <w:sz w:val="28"/>
        </w:rPr>
        <w:t>
</w:t>
      </w:r>
      <w:r>
        <w:rPr>
          <w:rFonts w:ascii="Times New Roman"/>
          <w:b w:val="false"/>
          <w:i w:val="false"/>
          <w:color w:val="000000"/>
          <w:sz w:val="28"/>
        </w:rPr>
        <w:t xml:space="preserve">
      0017 Хлор </w:t>
      </w:r>
      <w:r>
        <w:br/>
      </w:r>
      <w:r>
        <w:rPr>
          <w:rFonts w:ascii="Times New Roman"/>
          <w:b w:val="false"/>
          <w:i w:val="false"/>
          <w:color w:val="000000"/>
          <w:sz w:val="28"/>
        </w:rPr>
        <w:t>
</w:t>
      </w:r>
      <w:r>
        <w:rPr>
          <w:rFonts w:ascii="Times New Roman"/>
          <w:b w:val="false"/>
          <w:i w:val="false"/>
          <w:color w:val="000000"/>
          <w:sz w:val="28"/>
        </w:rPr>
        <w:t>
      0018 Аргон</w:t>
      </w:r>
      <w:r>
        <w:br/>
      </w:r>
      <w:r>
        <w:rPr>
          <w:rFonts w:ascii="Times New Roman"/>
          <w:b w:val="false"/>
          <w:i w:val="false"/>
          <w:color w:val="000000"/>
          <w:sz w:val="28"/>
        </w:rPr>
        <w:t>
</w:t>
      </w:r>
      <w:r>
        <w:rPr>
          <w:rFonts w:ascii="Times New Roman"/>
          <w:b w:val="false"/>
          <w:i w:val="false"/>
          <w:color w:val="000000"/>
          <w:sz w:val="28"/>
        </w:rPr>
        <w:t>
      0019 Калий</w:t>
      </w:r>
      <w:r>
        <w:br/>
      </w:r>
      <w:r>
        <w:rPr>
          <w:rFonts w:ascii="Times New Roman"/>
          <w:b w:val="false"/>
          <w:i w:val="false"/>
          <w:color w:val="000000"/>
          <w:sz w:val="28"/>
        </w:rPr>
        <w:t>
</w:t>
      </w:r>
      <w:r>
        <w:rPr>
          <w:rFonts w:ascii="Times New Roman"/>
          <w:b w:val="false"/>
          <w:i w:val="false"/>
          <w:color w:val="000000"/>
          <w:sz w:val="28"/>
        </w:rPr>
        <w:t>
      0020 Кальций</w:t>
      </w:r>
      <w:r>
        <w:br/>
      </w:r>
      <w:r>
        <w:rPr>
          <w:rFonts w:ascii="Times New Roman"/>
          <w:b w:val="false"/>
          <w:i w:val="false"/>
          <w:color w:val="000000"/>
          <w:sz w:val="28"/>
        </w:rPr>
        <w:t>
</w:t>
      </w:r>
      <w:r>
        <w:rPr>
          <w:rFonts w:ascii="Times New Roman"/>
          <w:b w:val="false"/>
          <w:i w:val="false"/>
          <w:color w:val="000000"/>
          <w:sz w:val="28"/>
        </w:rPr>
        <w:t>
      0021 Скандий</w:t>
      </w:r>
      <w:r>
        <w:br/>
      </w:r>
      <w:r>
        <w:rPr>
          <w:rFonts w:ascii="Times New Roman"/>
          <w:b w:val="false"/>
          <w:i w:val="false"/>
          <w:color w:val="000000"/>
          <w:sz w:val="28"/>
        </w:rPr>
        <w:t>
</w:t>
      </w:r>
      <w:r>
        <w:rPr>
          <w:rFonts w:ascii="Times New Roman"/>
          <w:b w:val="false"/>
          <w:i w:val="false"/>
          <w:color w:val="000000"/>
          <w:sz w:val="28"/>
        </w:rPr>
        <w:t>
      0022 Титан</w:t>
      </w:r>
      <w:r>
        <w:br/>
      </w:r>
      <w:r>
        <w:rPr>
          <w:rFonts w:ascii="Times New Roman"/>
          <w:b w:val="false"/>
          <w:i w:val="false"/>
          <w:color w:val="000000"/>
          <w:sz w:val="28"/>
        </w:rPr>
        <w:t>
</w:t>
      </w:r>
      <w:r>
        <w:rPr>
          <w:rFonts w:ascii="Times New Roman"/>
          <w:b w:val="false"/>
          <w:i w:val="false"/>
          <w:color w:val="000000"/>
          <w:sz w:val="28"/>
        </w:rPr>
        <w:t>
      0023 Ванадий</w:t>
      </w:r>
      <w:r>
        <w:br/>
      </w:r>
      <w:r>
        <w:rPr>
          <w:rFonts w:ascii="Times New Roman"/>
          <w:b w:val="false"/>
          <w:i w:val="false"/>
          <w:color w:val="000000"/>
          <w:sz w:val="28"/>
        </w:rPr>
        <w:t>
</w:t>
      </w:r>
      <w:r>
        <w:rPr>
          <w:rFonts w:ascii="Times New Roman"/>
          <w:b w:val="false"/>
          <w:i w:val="false"/>
          <w:color w:val="000000"/>
          <w:sz w:val="28"/>
        </w:rPr>
        <w:t>
      0024 Хром</w:t>
      </w:r>
      <w:r>
        <w:br/>
      </w:r>
      <w:r>
        <w:rPr>
          <w:rFonts w:ascii="Times New Roman"/>
          <w:b w:val="false"/>
          <w:i w:val="false"/>
          <w:color w:val="000000"/>
          <w:sz w:val="28"/>
        </w:rPr>
        <w:t>
</w:t>
      </w:r>
      <w:r>
        <w:rPr>
          <w:rFonts w:ascii="Times New Roman"/>
          <w:b w:val="false"/>
          <w:i w:val="false"/>
          <w:color w:val="000000"/>
          <w:sz w:val="28"/>
        </w:rPr>
        <w:t>
      0025 Марганец</w:t>
      </w:r>
      <w:r>
        <w:br/>
      </w:r>
      <w:r>
        <w:rPr>
          <w:rFonts w:ascii="Times New Roman"/>
          <w:b w:val="false"/>
          <w:i w:val="false"/>
          <w:color w:val="000000"/>
          <w:sz w:val="28"/>
        </w:rPr>
        <w:t>
</w:t>
      </w:r>
      <w:r>
        <w:rPr>
          <w:rFonts w:ascii="Times New Roman"/>
          <w:b w:val="false"/>
          <w:i w:val="false"/>
          <w:color w:val="000000"/>
          <w:sz w:val="28"/>
        </w:rPr>
        <w:t>
      0026 Железо</w:t>
      </w:r>
      <w:r>
        <w:br/>
      </w:r>
      <w:r>
        <w:rPr>
          <w:rFonts w:ascii="Times New Roman"/>
          <w:b w:val="false"/>
          <w:i w:val="false"/>
          <w:color w:val="000000"/>
          <w:sz w:val="28"/>
        </w:rPr>
        <w:t>
</w:t>
      </w:r>
      <w:r>
        <w:rPr>
          <w:rFonts w:ascii="Times New Roman"/>
          <w:b w:val="false"/>
          <w:i w:val="false"/>
          <w:color w:val="000000"/>
          <w:sz w:val="28"/>
        </w:rPr>
        <w:t>
      0027 Кобальт</w:t>
      </w:r>
      <w:r>
        <w:br/>
      </w:r>
      <w:r>
        <w:rPr>
          <w:rFonts w:ascii="Times New Roman"/>
          <w:b w:val="false"/>
          <w:i w:val="false"/>
          <w:color w:val="000000"/>
          <w:sz w:val="28"/>
        </w:rPr>
        <w:t>
</w:t>
      </w:r>
      <w:r>
        <w:rPr>
          <w:rFonts w:ascii="Times New Roman"/>
          <w:b w:val="false"/>
          <w:i w:val="false"/>
          <w:color w:val="000000"/>
          <w:sz w:val="28"/>
        </w:rPr>
        <w:t>
      0028 Никель</w:t>
      </w:r>
      <w:r>
        <w:br/>
      </w:r>
      <w:r>
        <w:rPr>
          <w:rFonts w:ascii="Times New Roman"/>
          <w:b w:val="false"/>
          <w:i w:val="false"/>
          <w:color w:val="000000"/>
          <w:sz w:val="28"/>
        </w:rPr>
        <w:t>
</w:t>
      </w:r>
      <w:r>
        <w:rPr>
          <w:rFonts w:ascii="Times New Roman"/>
          <w:b w:val="false"/>
          <w:i w:val="false"/>
          <w:color w:val="000000"/>
          <w:sz w:val="28"/>
        </w:rPr>
        <w:t>
      0029 Медь</w:t>
      </w:r>
      <w:r>
        <w:br/>
      </w:r>
      <w:r>
        <w:rPr>
          <w:rFonts w:ascii="Times New Roman"/>
          <w:b w:val="false"/>
          <w:i w:val="false"/>
          <w:color w:val="000000"/>
          <w:sz w:val="28"/>
        </w:rPr>
        <w:t>
</w:t>
      </w:r>
      <w:r>
        <w:rPr>
          <w:rFonts w:ascii="Times New Roman"/>
          <w:b w:val="false"/>
          <w:i w:val="false"/>
          <w:color w:val="000000"/>
          <w:sz w:val="28"/>
        </w:rPr>
        <w:t>
      0030 Цинк</w:t>
      </w:r>
      <w:r>
        <w:br/>
      </w:r>
      <w:r>
        <w:rPr>
          <w:rFonts w:ascii="Times New Roman"/>
          <w:b w:val="false"/>
          <w:i w:val="false"/>
          <w:color w:val="000000"/>
          <w:sz w:val="28"/>
        </w:rPr>
        <w:t>
</w:t>
      </w:r>
      <w:r>
        <w:rPr>
          <w:rFonts w:ascii="Times New Roman"/>
          <w:b w:val="false"/>
          <w:i w:val="false"/>
          <w:color w:val="000000"/>
          <w:sz w:val="28"/>
        </w:rPr>
        <w:t>
      0031 Галлий</w:t>
      </w:r>
      <w:r>
        <w:br/>
      </w:r>
      <w:r>
        <w:rPr>
          <w:rFonts w:ascii="Times New Roman"/>
          <w:b w:val="false"/>
          <w:i w:val="false"/>
          <w:color w:val="000000"/>
          <w:sz w:val="28"/>
        </w:rPr>
        <w:t>
</w:t>
      </w:r>
      <w:r>
        <w:rPr>
          <w:rFonts w:ascii="Times New Roman"/>
          <w:b w:val="false"/>
          <w:i w:val="false"/>
          <w:color w:val="000000"/>
          <w:sz w:val="28"/>
        </w:rPr>
        <w:t>
      0032 Германий</w:t>
      </w:r>
      <w:r>
        <w:br/>
      </w:r>
      <w:r>
        <w:rPr>
          <w:rFonts w:ascii="Times New Roman"/>
          <w:b w:val="false"/>
          <w:i w:val="false"/>
          <w:color w:val="000000"/>
          <w:sz w:val="28"/>
        </w:rPr>
        <w:t>
</w:t>
      </w:r>
      <w:r>
        <w:rPr>
          <w:rFonts w:ascii="Times New Roman"/>
          <w:b w:val="false"/>
          <w:i w:val="false"/>
          <w:color w:val="000000"/>
          <w:sz w:val="28"/>
        </w:rPr>
        <w:t>
      0033 Мышьяк</w:t>
      </w:r>
      <w:r>
        <w:br/>
      </w:r>
      <w:r>
        <w:rPr>
          <w:rFonts w:ascii="Times New Roman"/>
          <w:b w:val="false"/>
          <w:i w:val="false"/>
          <w:color w:val="000000"/>
          <w:sz w:val="28"/>
        </w:rPr>
        <w:t>
</w:t>
      </w:r>
      <w:r>
        <w:rPr>
          <w:rFonts w:ascii="Times New Roman"/>
          <w:b w:val="false"/>
          <w:i w:val="false"/>
          <w:color w:val="000000"/>
          <w:sz w:val="28"/>
        </w:rPr>
        <w:t>
      0034 Селен</w:t>
      </w:r>
      <w:r>
        <w:br/>
      </w:r>
      <w:r>
        <w:rPr>
          <w:rFonts w:ascii="Times New Roman"/>
          <w:b w:val="false"/>
          <w:i w:val="false"/>
          <w:color w:val="000000"/>
          <w:sz w:val="28"/>
        </w:rPr>
        <w:t>
</w:t>
      </w:r>
      <w:r>
        <w:rPr>
          <w:rFonts w:ascii="Times New Roman"/>
          <w:b w:val="false"/>
          <w:i w:val="false"/>
          <w:color w:val="000000"/>
          <w:sz w:val="28"/>
        </w:rPr>
        <w:t>
      0035 Бром</w:t>
      </w:r>
      <w:r>
        <w:br/>
      </w:r>
      <w:r>
        <w:rPr>
          <w:rFonts w:ascii="Times New Roman"/>
          <w:b w:val="false"/>
          <w:i w:val="false"/>
          <w:color w:val="000000"/>
          <w:sz w:val="28"/>
        </w:rPr>
        <w:t>
</w:t>
      </w:r>
      <w:r>
        <w:rPr>
          <w:rFonts w:ascii="Times New Roman"/>
          <w:b w:val="false"/>
          <w:i w:val="false"/>
          <w:color w:val="000000"/>
          <w:sz w:val="28"/>
        </w:rPr>
        <w:t>
      0036 Криптон</w:t>
      </w:r>
      <w:r>
        <w:br/>
      </w:r>
      <w:r>
        <w:rPr>
          <w:rFonts w:ascii="Times New Roman"/>
          <w:b w:val="false"/>
          <w:i w:val="false"/>
          <w:color w:val="000000"/>
          <w:sz w:val="28"/>
        </w:rPr>
        <w:t>
</w:t>
      </w:r>
      <w:r>
        <w:rPr>
          <w:rFonts w:ascii="Times New Roman"/>
          <w:b w:val="false"/>
          <w:i w:val="false"/>
          <w:color w:val="000000"/>
          <w:sz w:val="28"/>
        </w:rPr>
        <w:t>
      0037 Рубидий</w:t>
      </w:r>
      <w:r>
        <w:br/>
      </w:r>
      <w:r>
        <w:rPr>
          <w:rFonts w:ascii="Times New Roman"/>
          <w:b w:val="false"/>
          <w:i w:val="false"/>
          <w:color w:val="000000"/>
          <w:sz w:val="28"/>
        </w:rPr>
        <w:t>
</w:t>
      </w:r>
      <w:r>
        <w:rPr>
          <w:rFonts w:ascii="Times New Roman"/>
          <w:b w:val="false"/>
          <w:i w:val="false"/>
          <w:color w:val="000000"/>
          <w:sz w:val="28"/>
        </w:rPr>
        <w:t>
      0038 Стронций</w:t>
      </w:r>
      <w:r>
        <w:br/>
      </w:r>
      <w:r>
        <w:rPr>
          <w:rFonts w:ascii="Times New Roman"/>
          <w:b w:val="false"/>
          <w:i w:val="false"/>
          <w:color w:val="000000"/>
          <w:sz w:val="28"/>
        </w:rPr>
        <w:t>
</w:t>
      </w:r>
      <w:r>
        <w:rPr>
          <w:rFonts w:ascii="Times New Roman"/>
          <w:b w:val="false"/>
          <w:i w:val="false"/>
          <w:color w:val="000000"/>
          <w:sz w:val="28"/>
        </w:rPr>
        <w:t>
      0039 Иттрий</w:t>
      </w:r>
      <w:r>
        <w:br/>
      </w:r>
      <w:r>
        <w:rPr>
          <w:rFonts w:ascii="Times New Roman"/>
          <w:b w:val="false"/>
          <w:i w:val="false"/>
          <w:color w:val="000000"/>
          <w:sz w:val="28"/>
        </w:rPr>
        <w:t>
</w:t>
      </w:r>
      <w:r>
        <w:rPr>
          <w:rFonts w:ascii="Times New Roman"/>
          <w:b w:val="false"/>
          <w:i w:val="false"/>
          <w:color w:val="000000"/>
          <w:sz w:val="28"/>
        </w:rPr>
        <w:t>
      0040 Цирконий</w:t>
      </w:r>
      <w:r>
        <w:br/>
      </w:r>
      <w:r>
        <w:rPr>
          <w:rFonts w:ascii="Times New Roman"/>
          <w:b w:val="false"/>
          <w:i w:val="false"/>
          <w:color w:val="000000"/>
          <w:sz w:val="28"/>
        </w:rPr>
        <w:t>
</w:t>
      </w:r>
      <w:r>
        <w:rPr>
          <w:rFonts w:ascii="Times New Roman"/>
          <w:b w:val="false"/>
          <w:i w:val="false"/>
          <w:color w:val="000000"/>
          <w:sz w:val="28"/>
        </w:rPr>
        <w:t>
      0041 Ниобий</w:t>
      </w:r>
      <w:r>
        <w:br/>
      </w:r>
      <w:r>
        <w:rPr>
          <w:rFonts w:ascii="Times New Roman"/>
          <w:b w:val="false"/>
          <w:i w:val="false"/>
          <w:color w:val="000000"/>
          <w:sz w:val="28"/>
        </w:rPr>
        <w:t>
</w:t>
      </w:r>
      <w:r>
        <w:rPr>
          <w:rFonts w:ascii="Times New Roman"/>
          <w:b w:val="false"/>
          <w:i w:val="false"/>
          <w:color w:val="000000"/>
          <w:sz w:val="28"/>
        </w:rPr>
        <w:t>
      0042 Молибден</w:t>
      </w:r>
      <w:r>
        <w:br/>
      </w:r>
      <w:r>
        <w:rPr>
          <w:rFonts w:ascii="Times New Roman"/>
          <w:b w:val="false"/>
          <w:i w:val="false"/>
          <w:color w:val="000000"/>
          <w:sz w:val="28"/>
        </w:rPr>
        <w:t>
</w:t>
      </w:r>
      <w:r>
        <w:rPr>
          <w:rFonts w:ascii="Times New Roman"/>
          <w:b w:val="false"/>
          <w:i w:val="false"/>
          <w:color w:val="000000"/>
          <w:sz w:val="28"/>
        </w:rPr>
        <w:t>
      0043 Технеций</w:t>
      </w:r>
      <w:r>
        <w:br/>
      </w:r>
      <w:r>
        <w:rPr>
          <w:rFonts w:ascii="Times New Roman"/>
          <w:b w:val="false"/>
          <w:i w:val="false"/>
          <w:color w:val="000000"/>
          <w:sz w:val="28"/>
        </w:rPr>
        <w:t>
</w:t>
      </w:r>
      <w:r>
        <w:rPr>
          <w:rFonts w:ascii="Times New Roman"/>
          <w:b w:val="false"/>
          <w:i w:val="false"/>
          <w:color w:val="000000"/>
          <w:sz w:val="28"/>
        </w:rPr>
        <w:t>
      0044 Рутений</w:t>
      </w:r>
      <w:r>
        <w:br/>
      </w:r>
      <w:r>
        <w:rPr>
          <w:rFonts w:ascii="Times New Roman"/>
          <w:b w:val="false"/>
          <w:i w:val="false"/>
          <w:color w:val="000000"/>
          <w:sz w:val="28"/>
        </w:rPr>
        <w:t>
</w:t>
      </w:r>
      <w:r>
        <w:rPr>
          <w:rFonts w:ascii="Times New Roman"/>
          <w:b w:val="false"/>
          <w:i w:val="false"/>
          <w:color w:val="000000"/>
          <w:sz w:val="28"/>
        </w:rPr>
        <w:t>
      0045 Родий</w:t>
      </w:r>
      <w:r>
        <w:br/>
      </w:r>
      <w:r>
        <w:rPr>
          <w:rFonts w:ascii="Times New Roman"/>
          <w:b w:val="false"/>
          <w:i w:val="false"/>
          <w:color w:val="000000"/>
          <w:sz w:val="28"/>
        </w:rPr>
        <w:t>
</w:t>
      </w:r>
      <w:r>
        <w:rPr>
          <w:rFonts w:ascii="Times New Roman"/>
          <w:b w:val="false"/>
          <w:i w:val="false"/>
          <w:color w:val="000000"/>
          <w:sz w:val="28"/>
        </w:rPr>
        <w:t>
      0046 Палладий</w:t>
      </w:r>
      <w:r>
        <w:br/>
      </w:r>
      <w:r>
        <w:rPr>
          <w:rFonts w:ascii="Times New Roman"/>
          <w:b w:val="false"/>
          <w:i w:val="false"/>
          <w:color w:val="000000"/>
          <w:sz w:val="28"/>
        </w:rPr>
        <w:t>
</w:t>
      </w:r>
      <w:r>
        <w:rPr>
          <w:rFonts w:ascii="Times New Roman"/>
          <w:b w:val="false"/>
          <w:i w:val="false"/>
          <w:color w:val="000000"/>
          <w:sz w:val="28"/>
        </w:rPr>
        <w:t>
      0047 Серебро</w:t>
      </w:r>
      <w:r>
        <w:br/>
      </w:r>
      <w:r>
        <w:rPr>
          <w:rFonts w:ascii="Times New Roman"/>
          <w:b w:val="false"/>
          <w:i w:val="false"/>
          <w:color w:val="000000"/>
          <w:sz w:val="28"/>
        </w:rPr>
        <w:t>
</w:t>
      </w:r>
      <w:r>
        <w:rPr>
          <w:rFonts w:ascii="Times New Roman"/>
          <w:b w:val="false"/>
          <w:i w:val="false"/>
          <w:color w:val="000000"/>
          <w:sz w:val="28"/>
        </w:rPr>
        <w:t>
      0048 Кадмий</w:t>
      </w:r>
      <w:r>
        <w:br/>
      </w:r>
      <w:r>
        <w:rPr>
          <w:rFonts w:ascii="Times New Roman"/>
          <w:b w:val="false"/>
          <w:i w:val="false"/>
          <w:color w:val="000000"/>
          <w:sz w:val="28"/>
        </w:rPr>
        <w:t>
</w:t>
      </w:r>
      <w:r>
        <w:rPr>
          <w:rFonts w:ascii="Times New Roman"/>
          <w:b w:val="false"/>
          <w:i w:val="false"/>
          <w:color w:val="000000"/>
          <w:sz w:val="28"/>
        </w:rPr>
        <w:t>
      0049 Индий</w:t>
      </w:r>
      <w:r>
        <w:br/>
      </w:r>
      <w:r>
        <w:rPr>
          <w:rFonts w:ascii="Times New Roman"/>
          <w:b w:val="false"/>
          <w:i w:val="false"/>
          <w:color w:val="000000"/>
          <w:sz w:val="28"/>
        </w:rPr>
        <w:t>
</w:t>
      </w:r>
      <w:r>
        <w:rPr>
          <w:rFonts w:ascii="Times New Roman"/>
          <w:b w:val="false"/>
          <w:i w:val="false"/>
          <w:color w:val="000000"/>
          <w:sz w:val="28"/>
        </w:rPr>
        <w:t>
      0050 Олово</w:t>
      </w:r>
      <w:r>
        <w:br/>
      </w:r>
      <w:r>
        <w:rPr>
          <w:rFonts w:ascii="Times New Roman"/>
          <w:b w:val="false"/>
          <w:i w:val="false"/>
          <w:color w:val="000000"/>
          <w:sz w:val="28"/>
        </w:rPr>
        <w:t>
</w:t>
      </w:r>
      <w:r>
        <w:rPr>
          <w:rFonts w:ascii="Times New Roman"/>
          <w:b w:val="false"/>
          <w:i w:val="false"/>
          <w:color w:val="000000"/>
          <w:sz w:val="28"/>
        </w:rPr>
        <w:t>
      0051 Сурьма</w:t>
      </w:r>
      <w:r>
        <w:br/>
      </w:r>
      <w:r>
        <w:rPr>
          <w:rFonts w:ascii="Times New Roman"/>
          <w:b w:val="false"/>
          <w:i w:val="false"/>
          <w:color w:val="000000"/>
          <w:sz w:val="28"/>
        </w:rPr>
        <w:t>
</w:t>
      </w:r>
      <w:r>
        <w:rPr>
          <w:rFonts w:ascii="Times New Roman"/>
          <w:b w:val="false"/>
          <w:i w:val="false"/>
          <w:color w:val="000000"/>
          <w:sz w:val="28"/>
        </w:rPr>
        <w:t>
      0052 Теллур</w:t>
      </w:r>
      <w:r>
        <w:br/>
      </w:r>
      <w:r>
        <w:rPr>
          <w:rFonts w:ascii="Times New Roman"/>
          <w:b w:val="false"/>
          <w:i w:val="false"/>
          <w:color w:val="000000"/>
          <w:sz w:val="28"/>
        </w:rPr>
        <w:t>
</w:t>
      </w:r>
      <w:r>
        <w:rPr>
          <w:rFonts w:ascii="Times New Roman"/>
          <w:b w:val="false"/>
          <w:i w:val="false"/>
          <w:color w:val="000000"/>
          <w:sz w:val="28"/>
        </w:rPr>
        <w:t>
      0053 Йод</w:t>
      </w:r>
      <w:r>
        <w:br/>
      </w:r>
      <w:r>
        <w:rPr>
          <w:rFonts w:ascii="Times New Roman"/>
          <w:b w:val="false"/>
          <w:i w:val="false"/>
          <w:color w:val="000000"/>
          <w:sz w:val="28"/>
        </w:rPr>
        <w:t>
</w:t>
      </w:r>
      <w:r>
        <w:rPr>
          <w:rFonts w:ascii="Times New Roman"/>
          <w:b w:val="false"/>
          <w:i w:val="false"/>
          <w:color w:val="000000"/>
          <w:sz w:val="28"/>
        </w:rPr>
        <w:t>
      0054 Ксенон</w:t>
      </w:r>
      <w:r>
        <w:br/>
      </w:r>
      <w:r>
        <w:rPr>
          <w:rFonts w:ascii="Times New Roman"/>
          <w:b w:val="false"/>
          <w:i w:val="false"/>
          <w:color w:val="000000"/>
          <w:sz w:val="28"/>
        </w:rPr>
        <w:t>
</w:t>
      </w:r>
      <w:r>
        <w:rPr>
          <w:rFonts w:ascii="Times New Roman"/>
          <w:b w:val="false"/>
          <w:i w:val="false"/>
          <w:color w:val="000000"/>
          <w:sz w:val="28"/>
        </w:rPr>
        <w:t>
      0055 Цезий</w:t>
      </w:r>
      <w:r>
        <w:br/>
      </w:r>
      <w:r>
        <w:rPr>
          <w:rFonts w:ascii="Times New Roman"/>
          <w:b w:val="false"/>
          <w:i w:val="false"/>
          <w:color w:val="000000"/>
          <w:sz w:val="28"/>
        </w:rPr>
        <w:t>
</w:t>
      </w:r>
      <w:r>
        <w:rPr>
          <w:rFonts w:ascii="Times New Roman"/>
          <w:b w:val="false"/>
          <w:i w:val="false"/>
          <w:color w:val="000000"/>
          <w:sz w:val="28"/>
        </w:rPr>
        <w:t>
      0056 Барий</w:t>
      </w:r>
      <w:r>
        <w:br/>
      </w:r>
      <w:r>
        <w:rPr>
          <w:rFonts w:ascii="Times New Roman"/>
          <w:b w:val="false"/>
          <w:i w:val="false"/>
          <w:color w:val="000000"/>
          <w:sz w:val="28"/>
        </w:rPr>
        <w:t>
</w:t>
      </w:r>
      <w:r>
        <w:rPr>
          <w:rFonts w:ascii="Times New Roman"/>
          <w:b w:val="false"/>
          <w:i w:val="false"/>
          <w:color w:val="000000"/>
          <w:sz w:val="28"/>
        </w:rPr>
        <w:t>
      0057 Лантан</w:t>
      </w:r>
      <w:r>
        <w:br/>
      </w:r>
      <w:r>
        <w:rPr>
          <w:rFonts w:ascii="Times New Roman"/>
          <w:b w:val="false"/>
          <w:i w:val="false"/>
          <w:color w:val="000000"/>
          <w:sz w:val="28"/>
        </w:rPr>
        <w:t>
</w:t>
      </w:r>
      <w:r>
        <w:rPr>
          <w:rFonts w:ascii="Times New Roman"/>
          <w:b w:val="false"/>
          <w:i w:val="false"/>
          <w:color w:val="000000"/>
          <w:sz w:val="28"/>
        </w:rPr>
        <w:t>
      0058 Гафний</w:t>
      </w:r>
      <w:r>
        <w:br/>
      </w:r>
      <w:r>
        <w:rPr>
          <w:rFonts w:ascii="Times New Roman"/>
          <w:b w:val="false"/>
          <w:i w:val="false"/>
          <w:color w:val="000000"/>
          <w:sz w:val="28"/>
        </w:rPr>
        <w:t>
</w:t>
      </w:r>
      <w:r>
        <w:rPr>
          <w:rFonts w:ascii="Times New Roman"/>
          <w:b w:val="false"/>
          <w:i w:val="false"/>
          <w:color w:val="000000"/>
          <w:sz w:val="28"/>
        </w:rPr>
        <w:t>
      0059 Тантал</w:t>
      </w:r>
      <w:r>
        <w:br/>
      </w:r>
      <w:r>
        <w:rPr>
          <w:rFonts w:ascii="Times New Roman"/>
          <w:b w:val="false"/>
          <w:i w:val="false"/>
          <w:color w:val="000000"/>
          <w:sz w:val="28"/>
        </w:rPr>
        <w:t>
</w:t>
      </w:r>
      <w:r>
        <w:rPr>
          <w:rFonts w:ascii="Times New Roman"/>
          <w:b w:val="false"/>
          <w:i w:val="false"/>
          <w:color w:val="000000"/>
          <w:sz w:val="28"/>
        </w:rPr>
        <w:t>
      0060 Вольфрам</w:t>
      </w:r>
      <w:r>
        <w:br/>
      </w:r>
      <w:r>
        <w:rPr>
          <w:rFonts w:ascii="Times New Roman"/>
          <w:b w:val="false"/>
          <w:i w:val="false"/>
          <w:color w:val="000000"/>
          <w:sz w:val="28"/>
        </w:rPr>
        <w:t>
</w:t>
      </w:r>
      <w:r>
        <w:rPr>
          <w:rFonts w:ascii="Times New Roman"/>
          <w:b w:val="false"/>
          <w:i w:val="false"/>
          <w:color w:val="000000"/>
          <w:sz w:val="28"/>
        </w:rPr>
        <w:t>
      0061 Рений</w:t>
      </w:r>
      <w:r>
        <w:br/>
      </w:r>
      <w:r>
        <w:rPr>
          <w:rFonts w:ascii="Times New Roman"/>
          <w:b w:val="false"/>
          <w:i w:val="false"/>
          <w:color w:val="000000"/>
          <w:sz w:val="28"/>
        </w:rPr>
        <w:t>
</w:t>
      </w:r>
      <w:r>
        <w:rPr>
          <w:rFonts w:ascii="Times New Roman"/>
          <w:b w:val="false"/>
          <w:i w:val="false"/>
          <w:color w:val="000000"/>
          <w:sz w:val="28"/>
        </w:rPr>
        <w:t>
      0062 Осмий</w:t>
      </w:r>
      <w:r>
        <w:br/>
      </w:r>
      <w:r>
        <w:rPr>
          <w:rFonts w:ascii="Times New Roman"/>
          <w:b w:val="false"/>
          <w:i w:val="false"/>
          <w:color w:val="000000"/>
          <w:sz w:val="28"/>
        </w:rPr>
        <w:t>
</w:t>
      </w:r>
      <w:r>
        <w:rPr>
          <w:rFonts w:ascii="Times New Roman"/>
          <w:b w:val="false"/>
          <w:i w:val="false"/>
          <w:color w:val="000000"/>
          <w:sz w:val="28"/>
        </w:rPr>
        <w:t>
      0063 Иридий</w:t>
      </w:r>
      <w:r>
        <w:br/>
      </w:r>
      <w:r>
        <w:rPr>
          <w:rFonts w:ascii="Times New Roman"/>
          <w:b w:val="false"/>
          <w:i w:val="false"/>
          <w:color w:val="000000"/>
          <w:sz w:val="28"/>
        </w:rPr>
        <w:t>
</w:t>
      </w:r>
      <w:r>
        <w:rPr>
          <w:rFonts w:ascii="Times New Roman"/>
          <w:b w:val="false"/>
          <w:i w:val="false"/>
          <w:color w:val="000000"/>
          <w:sz w:val="28"/>
        </w:rPr>
        <w:t>
      0064 Платина</w:t>
      </w:r>
      <w:r>
        <w:br/>
      </w:r>
      <w:r>
        <w:rPr>
          <w:rFonts w:ascii="Times New Roman"/>
          <w:b w:val="false"/>
          <w:i w:val="false"/>
          <w:color w:val="000000"/>
          <w:sz w:val="28"/>
        </w:rPr>
        <w:t>
</w:t>
      </w:r>
      <w:r>
        <w:rPr>
          <w:rFonts w:ascii="Times New Roman"/>
          <w:b w:val="false"/>
          <w:i w:val="false"/>
          <w:color w:val="000000"/>
          <w:sz w:val="28"/>
        </w:rPr>
        <w:t>
      0065 Золото</w:t>
      </w:r>
      <w:r>
        <w:br/>
      </w:r>
      <w:r>
        <w:rPr>
          <w:rFonts w:ascii="Times New Roman"/>
          <w:b w:val="false"/>
          <w:i w:val="false"/>
          <w:color w:val="000000"/>
          <w:sz w:val="28"/>
        </w:rPr>
        <w:t>
</w:t>
      </w:r>
      <w:r>
        <w:rPr>
          <w:rFonts w:ascii="Times New Roman"/>
          <w:b w:val="false"/>
          <w:i w:val="false"/>
          <w:color w:val="000000"/>
          <w:sz w:val="28"/>
        </w:rPr>
        <w:t>
      0066 Ртуть</w:t>
      </w:r>
      <w:r>
        <w:br/>
      </w:r>
      <w:r>
        <w:rPr>
          <w:rFonts w:ascii="Times New Roman"/>
          <w:b w:val="false"/>
          <w:i w:val="false"/>
          <w:color w:val="000000"/>
          <w:sz w:val="28"/>
        </w:rPr>
        <w:t>
</w:t>
      </w:r>
      <w:r>
        <w:rPr>
          <w:rFonts w:ascii="Times New Roman"/>
          <w:b w:val="false"/>
          <w:i w:val="false"/>
          <w:color w:val="000000"/>
          <w:sz w:val="28"/>
        </w:rPr>
        <w:t>
      0067 Таллий</w:t>
      </w:r>
      <w:r>
        <w:br/>
      </w:r>
      <w:r>
        <w:rPr>
          <w:rFonts w:ascii="Times New Roman"/>
          <w:b w:val="false"/>
          <w:i w:val="false"/>
          <w:color w:val="000000"/>
          <w:sz w:val="28"/>
        </w:rPr>
        <w:t>
</w:t>
      </w:r>
      <w:r>
        <w:rPr>
          <w:rFonts w:ascii="Times New Roman"/>
          <w:b w:val="false"/>
          <w:i w:val="false"/>
          <w:color w:val="000000"/>
          <w:sz w:val="28"/>
        </w:rPr>
        <w:t>
      0068 Свинец</w:t>
      </w:r>
      <w:r>
        <w:br/>
      </w:r>
      <w:r>
        <w:rPr>
          <w:rFonts w:ascii="Times New Roman"/>
          <w:b w:val="false"/>
          <w:i w:val="false"/>
          <w:color w:val="000000"/>
          <w:sz w:val="28"/>
        </w:rPr>
        <w:t>
</w:t>
      </w:r>
      <w:r>
        <w:rPr>
          <w:rFonts w:ascii="Times New Roman"/>
          <w:b w:val="false"/>
          <w:i w:val="false"/>
          <w:color w:val="000000"/>
          <w:sz w:val="28"/>
        </w:rPr>
        <w:t>
      0069 Висмут</w:t>
      </w:r>
      <w:r>
        <w:br/>
      </w:r>
      <w:r>
        <w:rPr>
          <w:rFonts w:ascii="Times New Roman"/>
          <w:b w:val="false"/>
          <w:i w:val="false"/>
          <w:color w:val="000000"/>
          <w:sz w:val="28"/>
        </w:rPr>
        <w:t>
</w:t>
      </w:r>
      <w:r>
        <w:rPr>
          <w:rFonts w:ascii="Times New Roman"/>
          <w:b w:val="false"/>
          <w:i w:val="false"/>
          <w:color w:val="000000"/>
          <w:sz w:val="28"/>
        </w:rPr>
        <w:t>
      0070 Полоний</w:t>
      </w:r>
      <w:r>
        <w:br/>
      </w:r>
      <w:r>
        <w:rPr>
          <w:rFonts w:ascii="Times New Roman"/>
          <w:b w:val="false"/>
          <w:i w:val="false"/>
          <w:color w:val="000000"/>
          <w:sz w:val="28"/>
        </w:rPr>
        <w:t>
</w:t>
      </w:r>
      <w:r>
        <w:rPr>
          <w:rFonts w:ascii="Times New Roman"/>
          <w:b w:val="false"/>
          <w:i w:val="false"/>
          <w:color w:val="000000"/>
          <w:sz w:val="28"/>
        </w:rPr>
        <w:t>
      0071 Астат</w:t>
      </w:r>
      <w:r>
        <w:br/>
      </w:r>
      <w:r>
        <w:rPr>
          <w:rFonts w:ascii="Times New Roman"/>
          <w:b w:val="false"/>
          <w:i w:val="false"/>
          <w:color w:val="000000"/>
          <w:sz w:val="28"/>
        </w:rPr>
        <w:t>
</w:t>
      </w:r>
      <w:r>
        <w:rPr>
          <w:rFonts w:ascii="Times New Roman"/>
          <w:b w:val="false"/>
          <w:i w:val="false"/>
          <w:color w:val="000000"/>
          <w:sz w:val="28"/>
        </w:rPr>
        <w:t>
      0072 Радон</w:t>
      </w:r>
      <w:r>
        <w:br/>
      </w:r>
      <w:r>
        <w:rPr>
          <w:rFonts w:ascii="Times New Roman"/>
          <w:b w:val="false"/>
          <w:i w:val="false"/>
          <w:color w:val="000000"/>
          <w:sz w:val="28"/>
        </w:rPr>
        <w:t>
</w:t>
      </w:r>
      <w:r>
        <w:rPr>
          <w:rFonts w:ascii="Times New Roman"/>
          <w:b w:val="false"/>
          <w:i w:val="false"/>
          <w:color w:val="000000"/>
          <w:sz w:val="28"/>
        </w:rPr>
        <w:t>
      0073 Франций</w:t>
      </w:r>
      <w:r>
        <w:br/>
      </w:r>
      <w:r>
        <w:rPr>
          <w:rFonts w:ascii="Times New Roman"/>
          <w:b w:val="false"/>
          <w:i w:val="false"/>
          <w:color w:val="000000"/>
          <w:sz w:val="28"/>
        </w:rPr>
        <w:t>
</w:t>
      </w:r>
      <w:r>
        <w:rPr>
          <w:rFonts w:ascii="Times New Roman"/>
          <w:b w:val="false"/>
          <w:i w:val="false"/>
          <w:color w:val="000000"/>
          <w:sz w:val="28"/>
        </w:rPr>
        <w:t>
      0074 Радий</w:t>
      </w:r>
      <w:r>
        <w:br/>
      </w:r>
      <w:r>
        <w:rPr>
          <w:rFonts w:ascii="Times New Roman"/>
          <w:b w:val="false"/>
          <w:i w:val="false"/>
          <w:color w:val="000000"/>
          <w:sz w:val="28"/>
        </w:rPr>
        <w:t>
</w:t>
      </w:r>
      <w:r>
        <w:rPr>
          <w:rFonts w:ascii="Times New Roman"/>
          <w:b w:val="false"/>
          <w:i w:val="false"/>
          <w:color w:val="000000"/>
          <w:sz w:val="28"/>
        </w:rPr>
        <w:t>
      0075 Актиний</w:t>
      </w:r>
      <w:r>
        <w:br/>
      </w:r>
      <w:r>
        <w:rPr>
          <w:rFonts w:ascii="Times New Roman"/>
          <w:b w:val="false"/>
          <w:i w:val="false"/>
          <w:color w:val="000000"/>
          <w:sz w:val="28"/>
        </w:rPr>
        <w:t>
</w:t>
      </w:r>
      <w:r>
        <w:rPr>
          <w:rFonts w:ascii="Times New Roman"/>
          <w:b w:val="false"/>
          <w:i w:val="false"/>
          <w:color w:val="000000"/>
          <w:sz w:val="28"/>
        </w:rPr>
        <w:t>
      0076 Резерфодий</w:t>
      </w:r>
      <w:r>
        <w:br/>
      </w:r>
      <w:r>
        <w:rPr>
          <w:rFonts w:ascii="Times New Roman"/>
          <w:b w:val="false"/>
          <w:i w:val="false"/>
          <w:color w:val="000000"/>
          <w:sz w:val="28"/>
        </w:rPr>
        <w:t>
</w:t>
      </w:r>
      <w:r>
        <w:rPr>
          <w:rFonts w:ascii="Times New Roman"/>
          <w:b w:val="false"/>
          <w:i w:val="false"/>
          <w:color w:val="000000"/>
          <w:sz w:val="28"/>
        </w:rPr>
        <w:t>
      0077 Дубний</w:t>
      </w:r>
      <w:r>
        <w:br/>
      </w:r>
      <w:r>
        <w:rPr>
          <w:rFonts w:ascii="Times New Roman"/>
          <w:b w:val="false"/>
          <w:i w:val="false"/>
          <w:color w:val="000000"/>
          <w:sz w:val="28"/>
        </w:rPr>
        <w:t>
</w:t>
      </w:r>
      <w:r>
        <w:rPr>
          <w:rFonts w:ascii="Times New Roman"/>
          <w:b w:val="false"/>
          <w:i w:val="false"/>
          <w:color w:val="000000"/>
          <w:sz w:val="28"/>
        </w:rPr>
        <w:t>
      0078 Сиборгий</w:t>
      </w:r>
      <w:r>
        <w:br/>
      </w:r>
      <w:r>
        <w:rPr>
          <w:rFonts w:ascii="Times New Roman"/>
          <w:b w:val="false"/>
          <w:i w:val="false"/>
          <w:color w:val="000000"/>
          <w:sz w:val="28"/>
        </w:rPr>
        <w:t>
</w:t>
      </w:r>
      <w:r>
        <w:rPr>
          <w:rFonts w:ascii="Times New Roman"/>
          <w:b w:val="false"/>
          <w:i w:val="false"/>
          <w:color w:val="000000"/>
          <w:sz w:val="28"/>
        </w:rPr>
        <w:t>
      0079 Борий</w:t>
      </w:r>
      <w:r>
        <w:br/>
      </w:r>
      <w:r>
        <w:rPr>
          <w:rFonts w:ascii="Times New Roman"/>
          <w:b w:val="false"/>
          <w:i w:val="false"/>
          <w:color w:val="000000"/>
          <w:sz w:val="28"/>
        </w:rPr>
        <w:t>
</w:t>
      </w:r>
      <w:r>
        <w:rPr>
          <w:rFonts w:ascii="Times New Roman"/>
          <w:b w:val="false"/>
          <w:i w:val="false"/>
          <w:color w:val="000000"/>
          <w:sz w:val="28"/>
        </w:rPr>
        <w:t>
      0080 Хассий</w:t>
      </w:r>
      <w:r>
        <w:br/>
      </w:r>
      <w:r>
        <w:rPr>
          <w:rFonts w:ascii="Times New Roman"/>
          <w:b w:val="false"/>
          <w:i w:val="false"/>
          <w:color w:val="000000"/>
          <w:sz w:val="28"/>
        </w:rPr>
        <w:t>
</w:t>
      </w:r>
      <w:r>
        <w:rPr>
          <w:rFonts w:ascii="Times New Roman"/>
          <w:b w:val="false"/>
          <w:i w:val="false"/>
          <w:color w:val="000000"/>
          <w:sz w:val="28"/>
        </w:rPr>
        <w:t>
      0081 Майтнерий</w:t>
      </w:r>
      <w:r>
        <w:br/>
      </w:r>
      <w:r>
        <w:rPr>
          <w:rFonts w:ascii="Times New Roman"/>
          <w:b w:val="false"/>
          <w:i w:val="false"/>
          <w:color w:val="000000"/>
          <w:sz w:val="28"/>
        </w:rPr>
        <w:t>
</w:t>
      </w:r>
      <w:r>
        <w:rPr>
          <w:rFonts w:ascii="Times New Roman"/>
          <w:b w:val="false"/>
          <w:i w:val="false"/>
          <w:color w:val="000000"/>
          <w:sz w:val="28"/>
        </w:rPr>
        <w:t>
      0082 Нерудное сырье для металлургии</w:t>
      </w:r>
      <w:r>
        <w:br/>
      </w:r>
      <w:r>
        <w:rPr>
          <w:rFonts w:ascii="Times New Roman"/>
          <w:b w:val="false"/>
          <w:i w:val="false"/>
          <w:color w:val="000000"/>
          <w:sz w:val="28"/>
        </w:rPr>
        <w:t>
</w:t>
      </w:r>
      <w:r>
        <w:rPr>
          <w:rFonts w:ascii="Times New Roman"/>
          <w:b w:val="false"/>
          <w:i w:val="false"/>
          <w:color w:val="000000"/>
          <w:sz w:val="28"/>
        </w:rPr>
        <w:t>
      0083 Формовочные пески</w:t>
      </w:r>
      <w:r>
        <w:br/>
      </w:r>
      <w:r>
        <w:rPr>
          <w:rFonts w:ascii="Times New Roman"/>
          <w:b w:val="false"/>
          <w:i w:val="false"/>
          <w:color w:val="000000"/>
          <w:sz w:val="28"/>
        </w:rPr>
        <w:t>
</w:t>
      </w:r>
      <w:r>
        <w:rPr>
          <w:rFonts w:ascii="Times New Roman"/>
          <w:b w:val="false"/>
          <w:i w:val="false"/>
          <w:color w:val="000000"/>
          <w:sz w:val="28"/>
        </w:rPr>
        <w:t>
      0084 Полевой шпат</w:t>
      </w:r>
      <w:r>
        <w:br/>
      </w:r>
      <w:r>
        <w:rPr>
          <w:rFonts w:ascii="Times New Roman"/>
          <w:b w:val="false"/>
          <w:i w:val="false"/>
          <w:color w:val="000000"/>
          <w:sz w:val="28"/>
        </w:rPr>
        <w:t>
</w:t>
      </w:r>
      <w:r>
        <w:rPr>
          <w:rFonts w:ascii="Times New Roman"/>
          <w:b w:val="false"/>
          <w:i w:val="false"/>
          <w:color w:val="000000"/>
          <w:sz w:val="28"/>
        </w:rPr>
        <w:t>
      0085 Пегматит</w:t>
      </w:r>
      <w:r>
        <w:br/>
      </w:r>
      <w:r>
        <w:rPr>
          <w:rFonts w:ascii="Times New Roman"/>
          <w:b w:val="false"/>
          <w:i w:val="false"/>
          <w:color w:val="000000"/>
          <w:sz w:val="28"/>
        </w:rPr>
        <w:t>
</w:t>
      </w:r>
      <w:r>
        <w:rPr>
          <w:rFonts w:ascii="Times New Roman"/>
          <w:b w:val="false"/>
          <w:i w:val="false"/>
          <w:color w:val="000000"/>
          <w:sz w:val="28"/>
        </w:rPr>
        <w:t>
      0086 Другие глиноземсодержащие породы</w:t>
      </w:r>
      <w:r>
        <w:br/>
      </w:r>
      <w:r>
        <w:rPr>
          <w:rFonts w:ascii="Times New Roman"/>
          <w:b w:val="false"/>
          <w:i w:val="false"/>
          <w:color w:val="000000"/>
          <w:sz w:val="28"/>
        </w:rPr>
        <w:t>
</w:t>
      </w:r>
      <w:r>
        <w:rPr>
          <w:rFonts w:ascii="Times New Roman"/>
          <w:b w:val="false"/>
          <w:i w:val="false"/>
          <w:color w:val="000000"/>
          <w:sz w:val="28"/>
        </w:rPr>
        <w:t>
      0087 Известняк</w:t>
      </w:r>
      <w:r>
        <w:br/>
      </w:r>
      <w:r>
        <w:rPr>
          <w:rFonts w:ascii="Times New Roman"/>
          <w:b w:val="false"/>
          <w:i w:val="false"/>
          <w:color w:val="000000"/>
          <w:sz w:val="28"/>
        </w:rPr>
        <w:t>
</w:t>
      </w:r>
      <w:r>
        <w:rPr>
          <w:rFonts w:ascii="Times New Roman"/>
          <w:b w:val="false"/>
          <w:i w:val="false"/>
          <w:color w:val="000000"/>
          <w:sz w:val="28"/>
        </w:rPr>
        <w:t>
      0088 Доломит</w:t>
      </w:r>
      <w:r>
        <w:br/>
      </w:r>
      <w:r>
        <w:rPr>
          <w:rFonts w:ascii="Times New Roman"/>
          <w:b w:val="false"/>
          <w:i w:val="false"/>
          <w:color w:val="000000"/>
          <w:sz w:val="28"/>
        </w:rPr>
        <w:t>
</w:t>
      </w:r>
      <w:r>
        <w:rPr>
          <w:rFonts w:ascii="Times New Roman"/>
          <w:b w:val="false"/>
          <w:i w:val="false"/>
          <w:color w:val="000000"/>
          <w:sz w:val="28"/>
        </w:rPr>
        <w:t>
      0089 Известняково-доломитовые породы</w:t>
      </w:r>
      <w:r>
        <w:br/>
      </w:r>
      <w:r>
        <w:rPr>
          <w:rFonts w:ascii="Times New Roman"/>
          <w:b w:val="false"/>
          <w:i w:val="false"/>
          <w:color w:val="000000"/>
          <w:sz w:val="28"/>
        </w:rPr>
        <w:t>
</w:t>
      </w:r>
      <w:r>
        <w:rPr>
          <w:rFonts w:ascii="Times New Roman"/>
          <w:b w:val="false"/>
          <w:i w:val="false"/>
          <w:color w:val="000000"/>
          <w:sz w:val="28"/>
        </w:rPr>
        <w:t>
      0090 Известняки для пищевой промышленности</w:t>
      </w:r>
      <w:r>
        <w:br/>
      </w:r>
      <w:r>
        <w:rPr>
          <w:rFonts w:ascii="Times New Roman"/>
          <w:b w:val="false"/>
          <w:i w:val="false"/>
          <w:color w:val="000000"/>
          <w:sz w:val="28"/>
        </w:rPr>
        <w:t>
</w:t>
      </w:r>
      <w:r>
        <w:rPr>
          <w:rFonts w:ascii="Times New Roman"/>
          <w:b w:val="false"/>
          <w:i w:val="false"/>
          <w:color w:val="000000"/>
          <w:sz w:val="28"/>
        </w:rPr>
        <w:t>
      0091 Прочее нерудное сырье</w:t>
      </w:r>
      <w:r>
        <w:br/>
      </w:r>
      <w:r>
        <w:rPr>
          <w:rFonts w:ascii="Times New Roman"/>
          <w:b w:val="false"/>
          <w:i w:val="false"/>
          <w:color w:val="000000"/>
          <w:sz w:val="28"/>
        </w:rPr>
        <w:t>
</w:t>
      </w:r>
      <w:r>
        <w:rPr>
          <w:rFonts w:ascii="Times New Roman"/>
          <w:b w:val="false"/>
          <w:i w:val="false"/>
          <w:color w:val="000000"/>
          <w:sz w:val="28"/>
        </w:rPr>
        <w:t>
      0092 Огнеупорные глины</w:t>
      </w:r>
      <w:r>
        <w:br/>
      </w:r>
      <w:r>
        <w:rPr>
          <w:rFonts w:ascii="Times New Roman"/>
          <w:b w:val="false"/>
          <w:i w:val="false"/>
          <w:color w:val="000000"/>
          <w:sz w:val="28"/>
        </w:rPr>
        <w:t>
</w:t>
      </w:r>
      <w:r>
        <w:rPr>
          <w:rFonts w:ascii="Times New Roman"/>
          <w:b w:val="false"/>
          <w:i w:val="false"/>
          <w:color w:val="000000"/>
          <w:sz w:val="28"/>
        </w:rPr>
        <w:t>
      0093 Каолин</w:t>
      </w:r>
      <w:r>
        <w:br/>
      </w:r>
      <w:r>
        <w:rPr>
          <w:rFonts w:ascii="Times New Roman"/>
          <w:b w:val="false"/>
          <w:i w:val="false"/>
          <w:color w:val="000000"/>
          <w:sz w:val="28"/>
        </w:rPr>
        <w:t>
</w:t>
      </w:r>
      <w:r>
        <w:rPr>
          <w:rFonts w:ascii="Times New Roman"/>
          <w:b w:val="false"/>
          <w:i w:val="false"/>
          <w:color w:val="000000"/>
          <w:sz w:val="28"/>
        </w:rPr>
        <w:t>
      0094 Вермикулит</w:t>
      </w:r>
      <w:r>
        <w:br/>
      </w:r>
      <w:r>
        <w:rPr>
          <w:rFonts w:ascii="Times New Roman"/>
          <w:b w:val="false"/>
          <w:i w:val="false"/>
          <w:color w:val="000000"/>
          <w:sz w:val="28"/>
        </w:rPr>
        <w:t>
</w:t>
      </w:r>
      <w:r>
        <w:rPr>
          <w:rFonts w:ascii="Times New Roman"/>
          <w:b w:val="false"/>
          <w:i w:val="false"/>
          <w:color w:val="000000"/>
          <w:sz w:val="28"/>
        </w:rPr>
        <w:t>
      0095 Соль поваренная</w:t>
      </w:r>
      <w:r>
        <w:br/>
      </w:r>
      <w:r>
        <w:rPr>
          <w:rFonts w:ascii="Times New Roman"/>
          <w:b w:val="false"/>
          <w:i w:val="false"/>
          <w:color w:val="000000"/>
          <w:sz w:val="28"/>
        </w:rPr>
        <w:t>
</w:t>
      </w:r>
      <w:r>
        <w:rPr>
          <w:rFonts w:ascii="Times New Roman"/>
          <w:b w:val="false"/>
          <w:i w:val="false"/>
          <w:color w:val="000000"/>
          <w:sz w:val="28"/>
        </w:rPr>
        <w:t>
      0096 Местные строительные материалы</w:t>
      </w:r>
      <w:r>
        <w:br/>
      </w:r>
      <w:r>
        <w:rPr>
          <w:rFonts w:ascii="Times New Roman"/>
          <w:b w:val="false"/>
          <w:i w:val="false"/>
          <w:color w:val="000000"/>
          <w:sz w:val="28"/>
        </w:rPr>
        <w:t>
</w:t>
      </w:r>
      <w:r>
        <w:rPr>
          <w:rFonts w:ascii="Times New Roman"/>
          <w:b w:val="false"/>
          <w:i w:val="false"/>
          <w:color w:val="000000"/>
          <w:sz w:val="28"/>
        </w:rPr>
        <w:t>
      0097 Вулканические пористые породы</w:t>
      </w:r>
      <w:r>
        <w:br/>
      </w:r>
      <w:r>
        <w:rPr>
          <w:rFonts w:ascii="Times New Roman"/>
          <w:b w:val="false"/>
          <w:i w:val="false"/>
          <w:color w:val="000000"/>
          <w:sz w:val="28"/>
        </w:rPr>
        <w:t>
</w:t>
      </w:r>
      <w:r>
        <w:rPr>
          <w:rFonts w:ascii="Times New Roman"/>
          <w:b w:val="false"/>
          <w:i w:val="false"/>
          <w:color w:val="000000"/>
          <w:sz w:val="28"/>
        </w:rPr>
        <w:t>
      0098 Вулканические водосодержащие стекла</w:t>
      </w:r>
      <w:r>
        <w:br/>
      </w:r>
      <w:r>
        <w:rPr>
          <w:rFonts w:ascii="Times New Roman"/>
          <w:b w:val="false"/>
          <w:i w:val="false"/>
          <w:color w:val="000000"/>
          <w:sz w:val="28"/>
        </w:rPr>
        <w:t>
</w:t>
      </w:r>
      <w:r>
        <w:rPr>
          <w:rFonts w:ascii="Times New Roman"/>
          <w:b w:val="false"/>
          <w:i w:val="false"/>
          <w:color w:val="000000"/>
          <w:sz w:val="28"/>
        </w:rPr>
        <w:t>
      0099 Стекловидные породы</w:t>
      </w:r>
      <w:r>
        <w:br/>
      </w:r>
      <w:r>
        <w:rPr>
          <w:rFonts w:ascii="Times New Roman"/>
          <w:b w:val="false"/>
          <w:i w:val="false"/>
          <w:color w:val="000000"/>
          <w:sz w:val="28"/>
        </w:rPr>
        <w:t>
</w:t>
      </w:r>
      <w:r>
        <w:rPr>
          <w:rFonts w:ascii="Times New Roman"/>
          <w:b w:val="false"/>
          <w:i w:val="false"/>
          <w:color w:val="000000"/>
          <w:sz w:val="28"/>
        </w:rPr>
        <w:t>
      0100 Перлит</w:t>
      </w:r>
      <w:r>
        <w:br/>
      </w:r>
      <w:r>
        <w:rPr>
          <w:rFonts w:ascii="Times New Roman"/>
          <w:b w:val="false"/>
          <w:i w:val="false"/>
          <w:color w:val="000000"/>
          <w:sz w:val="28"/>
        </w:rPr>
        <w:t>
</w:t>
      </w:r>
      <w:r>
        <w:rPr>
          <w:rFonts w:ascii="Times New Roman"/>
          <w:b w:val="false"/>
          <w:i w:val="false"/>
          <w:color w:val="000000"/>
          <w:sz w:val="28"/>
        </w:rPr>
        <w:t>
      0101 Обсидиан</w:t>
      </w:r>
      <w:r>
        <w:br/>
      </w:r>
      <w:r>
        <w:rPr>
          <w:rFonts w:ascii="Times New Roman"/>
          <w:b w:val="false"/>
          <w:i w:val="false"/>
          <w:color w:val="000000"/>
          <w:sz w:val="28"/>
        </w:rPr>
        <w:t>
</w:t>
      </w:r>
      <w:r>
        <w:rPr>
          <w:rFonts w:ascii="Times New Roman"/>
          <w:b w:val="false"/>
          <w:i w:val="false"/>
          <w:color w:val="000000"/>
          <w:sz w:val="28"/>
        </w:rPr>
        <w:t>
      0102 Галька</w:t>
      </w:r>
      <w:r>
        <w:br/>
      </w:r>
      <w:r>
        <w:rPr>
          <w:rFonts w:ascii="Times New Roman"/>
          <w:b w:val="false"/>
          <w:i w:val="false"/>
          <w:color w:val="000000"/>
          <w:sz w:val="28"/>
        </w:rPr>
        <w:t>
</w:t>
      </w:r>
      <w:r>
        <w:rPr>
          <w:rFonts w:ascii="Times New Roman"/>
          <w:b w:val="false"/>
          <w:i w:val="false"/>
          <w:color w:val="000000"/>
          <w:sz w:val="28"/>
        </w:rPr>
        <w:t>
      0103 Гравий</w:t>
      </w:r>
      <w:r>
        <w:br/>
      </w:r>
      <w:r>
        <w:rPr>
          <w:rFonts w:ascii="Times New Roman"/>
          <w:b w:val="false"/>
          <w:i w:val="false"/>
          <w:color w:val="000000"/>
          <w:sz w:val="28"/>
        </w:rPr>
        <w:t>
</w:t>
      </w:r>
      <w:r>
        <w:rPr>
          <w:rFonts w:ascii="Times New Roman"/>
          <w:b w:val="false"/>
          <w:i w:val="false"/>
          <w:color w:val="000000"/>
          <w:sz w:val="28"/>
        </w:rPr>
        <w:t>
      0104 Гипс</w:t>
      </w:r>
      <w:r>
        <w:br/>
      </w:r>
      <w:r>
        <w:rPr>
          <w:rFonts w:ascii="Times New Roman"/>
          <w:b w:val="false"/>
          <w:i w:val="false"/>
          <w:color w:val="000000"/>
          <w:sz w:val="28"/>
        </w:rPr>
        <w:t>
</w:t>
      </w:r>
      <w:r>
        <w:rPr>
          <w:rFonts w:ascii="Times New Roman"/>
          <w:b w:val="false"/>
          <w:i w:val="false"/>
          <w:color w:val="000000"/>
          <w:sz w:val="28"/>
        </w:rPr>
        <w:t>
      0105 Гравийно-песчаная смесь</w:t>
      </w:r>
      <w:r>
        <w:br/>
      </w:r>
      <w:r>
        <w:rPr>
          <w:rFonts w:ascii="Times New Roman"/>
          <w:b w:val="false"/>
          <w:i w:val="false"/>
          <w:color w:val="000000"/>
          <w:sz w:val="28"/>
        </w:rPr>
        <w:t>
</w:t>
      </w:r>
      <w:r>
        <w:rPr>
          <w:rFonts w:ascii="Times New Roman"/>
          <w:b w:val="false"/>
          <w:i w:val="false"/>
          <w:color w:val="000000"/>
          <w:sz w:val="28"/>
        </w:rPr>
        <w:t>
      0106 Гипсовый камень</w:t>
      </w:r>
      <w:r>
        <w:br/>
      </w:r>
      <w:r>
        <w:rPr>
          <w:rFonts w:ascii="Times New Roman"/>
          <w:b w:val="false"/>
          <w:i w:val="false"/>
          <w:color w:val="000000"/>
          <w:sz w:val="28"/>
        </w:rPr>
        <w:t>
</w:t>
      </w:r>
      <w:r>
        <w:rPr>
          <w:rFonts w:ascii="Times New Roman"/>
          <w:b w:val="false"/>
          <w:i w:val="false"/>
          <w:color w:val="000000"/>
          <w:sz w:val="28"/>
        </w:rPr>
        <w:t>
      0107 Ангидрит</w:t>
      </w:r>
      <w:r>
        <w:br/>
      </w:r>
      <w:r>
        <w:rPr>
          <w:rFonts w:ascii="Times New Roman"/>
          <w:b w:val="false"/>
          <w:i w:val="false"/>
          <w:color w:val="000000"/>
          <w:sz w:val="28"/>
        </w:rPr>
        <w:t>
</w:t>
      </w:r>
      <w:r>
        <w:rPr>
          <w:rFonts w:ascii="Times New Roman"/>
          <w:b w:val="false"/>
          <w:i w:val="false"/>
          <w:color w:val="000000"/>
          <w:sz w:val="28"/>
        </w:rPr>
        <w:t>
      0108 Гажа</w:t>
      </w:r>
      <w:r>
        <w:br/>
      </w:r>
      <w:r>
        <w:rPr>
          <w:rFonts w:ascii="Times New Roman"/>
          <w:b w:val="false"/>
          <w:i w:val="false"/>
          <w:color w:val="000000"/>
          <w:sz w:val="28"/>
        </w:rPr>
        <w:t>
</w:t>
      </w:r>
      <w:r>
        <w:rPr>
          <w:rFonts w:ascii="Times New Roman"/>
          <w:b w:val="false"/>
          <w:i w:val="false"/>
          <w:color w:val="000000"/>
          <w:sz w:val="28"/>
        </w:rPr>
        <w:t>
      0109 Глина</w:t>
      </w:r>
      <w:r>
        <w:br/>
      </w:r>
      <w:r>
        <w:rPr>
          <w:rFonts w:ascii="Times New Roman"/>
          <w:b w:val="false"/>
          <w:i w:val="false"/>
          <w:color w:val="000000"/>
          <w:sz w:val="28"/>
        </w:rPr>
        <w:t>
</w:t>
      </w:r>
      <w:r>
        <w:rPr>
          <w:rFonts w:ascii="Times New Roman"/>
          <w:b w:val="false"/>
          <w:i w:val="false"/>
          <w:color w:val="000000"/>
          <w:sz w:val="28"/>
        </w:rPr>
        <w:t>
      0110 Глинистые породы (тугоплавкие и легкоплавкие глины, суглинки, аргиллиты, алевролиты, глинистые сланцы)</w:t>
      </w:r>
      <w:r>
        <w:br/>
      </w:r>
      <w:r>
        <w:rPr>
          <w:rFonts w:ascii="Times New Roman"/>
          <w:b w:val="false"/>
          <w:i w:val="false"/>
          <w:color w:val="000000"/>
          <w:sz w:val="28"/>
        </w:rPr>
        <w:t>
</w:t>
      </w:r>
      <w:r>
        <w:rPr>
          <w:rFonts w:ascii="Times New Roman"/>
          <w:b w:val="false"/>
          <w:i w:val="false"/>
          <w:color w:val="000000"/>
          <w:sz w:val="28"/>
        </w:rPr>
        <w:t>
      0111 Мел</w:t>
      </w:r>
      <w:r>
        <w:br/>
      </w:r>
      <w:r>
        <w:rPr>
          <w:rFonts w:ascii="Times New Roman"/>
          <w:b w:val="false"/>
          <w:i w:val="false"/>
          <w:color w:val="000000"/>
          <w:sz w:val="28"/>
        </w:rPr>
        <w:t>
</w:t>
      </w:r>
      <w:r>
        <w:rPr>
          <w:rFonts w:ascii="Times New Roman"/>
          <w:b w:val="false"/>
          <w:i w:val="false"/>
          <w:color w:val="000000"/>
          <w:sz w:val="28"/>
        </w:rPr>
        <w:t>
      0112 Мергель</w:t>
      </w:r>
      <w:r>
        <w:br/>
      </w:r>
      <w:r>
        <w:rPr>
          <w:rFonts w:ascii="Times New Roman"/>
          <w:b w:val="false"/>
          <w:i w:val="false"/>
          <w:color w:val="000000"/>
          <w:sz w:val="28"/>
        </w:rPr>
        <w:t>
</w:t>
      </w:r>
      <w:r>
        <w:rPr>
          <w:rFonts w:ascii="Times New Roman"/>
          <w:b w:val="false"/>
          <w:i w:val="false"/>
          <w:color w:val="000000"/>
          <w:sz w:val="28"/>
        </w:rPr>
        <w:t>
      0113 Мергельно-меловые породы</w:t>
      </w:r>
      <w:r>
        <w:br/>
      </w:r>
      <w:r>
        <w:rPr>
          <w:rFonts w:ascii="Times New Roman"/>
          <w:b w:val="false"/>
          <w:i w:val="false"/>
          <w:color w:val="000000"/>
          <w:sz w:val="28"/>
        </w:rPr>
        <w:t>
</w:t>
      </w:r>
      <w:r>
        <w:rPr>
          <w:rFonts w:ascii="Times New Roman"/>
          <w:b w:val="false"/>
          <w:i w:val="false"/>
          <w:color w:val="000000"/>
          <w:sz w:val="28"/>
        </w:rPr>
        <w:t>
      0114 Кремнистые породы (трепел, опоки, диатомит)</w:t>
      </w:r>
      <w:r>
        <w:br/>
      </w:r>
      <w:r>
        <w:rPr>
          <w:rFonts w:ascii="Times New Roman"/>
          <w:b w:val="false"/>
          <w:i w:val="false"/>
          <w:color w:val="000000"/>
          <w:sz w:val="28"/>
        </w:rPr>
        <w:t>
</w:t>
      </w:r>
      <w:r>
        <w:rPr>
          <w:rFonts w:ascii="Times New Roman"/>
          <w:b w:val="false"/>
          <w:i w:val="false"/>
          <w:color w:val="000000"/>
          <w:sz w:val="28"/>
        </w:rPr>
        <w:t>
      0115 Кварцево-полевошпатные породы</w:t>
      </w:r>
      <w:r>
        <w:br/>
      </w:r>
      <w:r>
        <w:rPr>
          <w:rFonts w:ascii="Times New Roman"/>
          <w:b w:val="false"/>
          <w:i w:val="false"/>
          <w:color w:val="000000"/>
          <w:sz w:val="28"/>
        </w:rPr>
        <w:t>
</w:t>
      </w:r>
      <w:r>
        <w:rPr>
          <w:rFonts w:ascii="Times New Roman"/>
          <w:b w:val="false"/>
          <w:i w:val="false"/>
          <w:color w:val="000000"/>
          <w:sz w:val="28"/>
        </w:rPr>
        <w:t>
      0116 Гранит</w:t>
      </w:r>
      <w:r>
        <w:br/>
      </w:r>
      <w:r>
        <w:rPr>
          <w:rFonts w:ascii="Times New Roman"/>
          <w:b w:val="false"/>
          <w:i w:val="false"/>
          <w:color w:val="000000"/>
          <w:sz w:val="28"/>
        </w:rPr>
        <w:t>
</w:t>
      </w:r>
      <w:r>
        <w:rPr>
          <w:rFonts w:ascii="Times New Roman"/>
          <w:b w:val="false"/>
          <w:i w:val="false"/>
          <w:color w:val="000000"/>
          <w:sz w:val="28"/>
        </w:rPr>
        <w:t>
      0117 Диабаз</w:t>
      </w:r>
      <w:r>
        <w:br/>
      </w:r>
      <w:r>
        <w:rPr>
          <w:rFonts w:ascii="Times New Roman"/>
          <w:b w:val="false"/>
          <w:i w:val="false"/>
          <w:color w:val="000000"/>
          <w:sz w:val="28"/>
        </w:rPr>
        <w:t>
</w:t>
      </w:r>
      <w:r>
        <w:rPr>
          <w:rFonts w:ascii="Times New Roman"/>
          <w:b w:val="false"/>
          <w:i w:val="false"/>
          <w:color w:val="000000"/>
          <w:sz w:val="28"/>
        </w:rPr>
        <w:t>
      0118 Мрамор</w:t>
      </w:r>
      <w:r>
        <w:br/>
      </w:r>
      <w:r>
        <w:rPr>
          <w:rFonts w:ascii="Times New Roman"/>
          <w:b w:val="false"/>
          <w:i w:val="false"/>
          <w:color w:val="000000"/>
          <w:sz w:val="28"/>
        </w:rPr>
        <w:t>
</w:t>
      </w:r>
      <w:r>
        <w:rPr>
          <w:rFonts w:ascii="Times New Roman"/>
          <w:b w:val="false"/>
          <w:i w:val="false"/>
          <w:color w:val="000000"/>
          <w:sz w:val="28"/>
        </w:rPr>
        <w:t>
      0119 Базальт</w:t>
      </w:r>
      <w:r>
        <w:br/>
      </w:r>
      <w:r>
        <w:rPr>
          <w:rFonts w:ascii="Times New Roman"/>
          <w:b w:val="false"/>
          <w:i w:val="false"/>
          <w:color w:val="000000"/>
          <w:sz w:val="28"/>
        </w:rPr>
        <w:t>
</w:t>
      </w:r>
      <w:r>
        <w:rPr>
          <w:rFonts w:ascii="Times New Roman"/>
          <w:b w:val="false"/>
          <w:i w:val="false"/>
          <w:color w:val="000000"/>
          <w:sz w:val="28"/>
        </w:rPr>
        <w:t>
      0120 Другие осадочные, изверженные, метаморфические породы</w:t>
      </w:r>
      <w:r>
        <w:br/>
      </w:r>
      <w:r>
        <w:rPr>
          <w:rFonts w:ascii="Times New Roman"/>
          <w:b w:val="false"/>
          <w:i w:val="false"/>
          <w:color w:val="000000"/>
          <w:sz w:val="28"/>
        </w:rPr>
        <w:t>
</w:t>
      </w:r>
      <w:r>
        <w:rPr>
          <w:rFonts w:ascii="Times New Roman"/>
          <w:b w:val="false"/>
          <w:i w:val="false"/>
          <w:color w:val="000000"/>
          <w:sz w:val="28"/>
        </w:rPr>
        <w:t>
      0121 Камень бутовый</w:t>
      </w:r>
      <w:r>
        <w:br/>
      </w:r>
      <w:r>
        <w:rPr>
          <w:rFonts w:ascii="Times New Roman"/>
          <w:b w:val="false"/>
          <w:i w:val="false"/>
          <w:color w:val="000000"/>
          <w:sz w:val="28"/>
        </w:rPr>
        <w:t>
</w:t>
      </w:r>
      <w:r>
        <w:rPr>
          <w:rFonts w:ascii="Times New Roman"/>
          <w:b w:val="false"/>
          <w:i w:val="false"/>
          <w:color w:val="000000"/>
          <w:sz w:val="28"/>
        </w:rPr>
        <w:t>
      0122 Песок (кварцевый, строительный, полевошпатный)</w:t>
      </w:r>
      <w:r>
        <w:br/>
      </w:r>
      <w:r>
        <w:rPr>
          <w:rFonts w:ascii="Times New Roman"/>
          <w:b w:val="false"/>
          <w:i w:val="false"/>
          <w:color w:val="000000"/>
          <w:sz w:val="28"/>
        </w:rPr>
        <w:t>
</w:t>
      </w:r>
      <w:r>
        <w:rPr>
          <w:rFonts w:ascii="Times New Roman"/>
          <w:b w:val="false"/>
          <w:i w:val="false"/>
          <w:color w:val="000000"/>
          <w:sz w:val="28"/>
        </w:rPr>
        <w:t>
      0123 Песчаник</w:t>
      </w:r>
      <w:r>
        <w:br/>
      </w:r>
      <w:r>
        <w:rPr>
          <w:rFonts w:ascii="Times New Roman"/>
          <w:b w:val="false"/>
          <w:i w:val="false"/>
          <w:color w:val="000000"/>
          <w:sz w:val="28"/>
        </w:rPr>
        <w:t>
</w:t>
      </w:r>
      <w:r>
        <w:rPr>
          <w:rFonts w:ascii="Times New Roman"/>
          <w:b w:val="false"/>
          <w:i w:val="false"/>
          <w:color w:val="000000"/>
          <w:sz w:val="28"/>
        </w:rPr>
        <w:t>
      0124 Природные пигменты</w:t>
      </w:r>
      <w:r>
        <w:br/>
      </w:r>
      <w:r>
        <w:rPr>
          <w:rFonts w:ascii="Times New Roman"/>
          <w:b w:val="false"/>
          <w:i w:val="false"/>
          <w:color w:val="000000"/>
          <w:sz w:val="28"/>
        </w:rPr>
        <w:t>
</w:t>
      </w:r>
      <w:r>
        <w:rPr>
          <w:rFonts w:ascii="Times New Roman"/>
          <w:b w:val="false"/>
          <w:i w:val="false"/>
          <w:color w:val="000000"/>
          <w:sz w:val="28"/>
        </w:rPr>
        <w:t>
      0125 Ракушечник</w:t>
      </w:r>
      <w:r>
        <w:br/>
      </w:r>
      <w:r>
        <w:rPr>
          <w:rFonts w:ascii="Times New Roman"/>
          <w:b w:val="false"/>
          <w:i w:val="false"/>
          <w:color w:val="000000"/>
          <w:sz w:val="28"/>
        </w:rPr>
        <w:t>
</w:t>
      </w:r>
      <w:r>
        <w:rPr>
          <w:rFonts w:ascii="Times New Roman"/>
          <w:b w:val="false"/>
          <w:i w:val="false"/>
          <w:color w:val="000000"/>
          <w:sz w:val="28"/>
        </w:rPr>
        <w:t>
      0126 Подземные воды</w:t>
      </w:r>
      <w:r>
        <w:br/>
      </w:r>
      <w:r>
        <w:rPr>
          <w:rFonts w:ascii="Times New Roman"/>
          <w:b w:val="false"/>
          <w:i w:val="false"/>
          <w:color w:val="000000"/>
          <w:sz w:val="28"/>
        </w:rPr>
        <w:t>
</w:t>
      </w:r>
      <w:r>
        <w:rPr>
          <w:rFonts w:ascii="Times New Roman"/>
          <w:b w:val="false"/>
          <w:i w:val="false"/>
          <w:color w:val="000000"/>
          <w:sz w:val="28"/>
        </w:rPr>
        <w:t>
      0127 Нефть</w:t>
      </w:r>
      <w:r>
        <w:br/>
      </w:r>
      <w:r>
        <w:rPr>
          <w:rFonts w:ascii="Times New Roman"/>
          <w:b w:val="false"/>
          <w:i w:val="false"/>
          <w:color w:val="000000"/>
          <w:sz w:val="28"/>
        </w:rPr>
        <w:t>
</w:t>
      </w:r>
      <w:r>
        <w:rPr>
          <w:rFonts w:ascii="Times New Roman"/>
          <w:b w:val="false"/>
          <w:i w:val="false"/>
          <w:color w:val="000000"/>
          <w:sz w:val="28"/>
        </w:rPr>
        <w:t>
      0128 Газ</w:t>
      </w:r>
      <w:r>
        <w:br/>
      </w:r>
      <w:r>
        <w:rPr>
          <w:rFonts w:ascii="Times New Roman"/>
          <w:b w:val="false"/>
          <w:i w:val="false"/>
          <w:color w:val="000000"/>
          <w:sz w:val="28"/>
        </w:rPr>
        <w:t>
</w:t>
      </w:r>
      <w:r>
        <w:rPr>
          <w:rFonts w:ascii="Times New Roman"/>
          <w:b w:val="false"/>
          <w:i w:val="false"/>
          <w:color w:val="000000"/>
          <w:sz w:val="28"/>
        </w:rPr>
        <w:t>
      0129 Нефтегазовый конденсат</w:t>
      </w:r>
      <w:r>
        <w:br/>
      </w:r>
      <w:r>
        <w:rPr>
          <w:rFonts w:ascii="Times New Roman"/>
          <w:b w:val="false"/>
          <w:i w:val="false"/>
          <w:color w:val="000000"/>
          <w:sz w:val="28"/>
        </w:rPr>
        <w:t>
</w:t>
      </w:r>
      <w:r>
        <w:rPr>
          <w:rFonts w:ascii="Times New Roman"/>
          <w:b w:val="false"/>
          <w:i w:val="false"/>
          <w:color w:val="000000"/>
          <w:sz w:val="28"/>
        </w:rPr>
        <w:t>
      0130 Другие</w:t>
      </w:r>
    </w:p>
    <w:bookmarkEnd w:id="388"/>
    <w:bookmarkStart w:name="z7261" w:id="389"/>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ноября 2011 года № 1310</w:t>
      </w:r>
    </w:p>
    <w:bookmarkEnd w:id="389"/>
    <w:bookmarkStart w:name="z7262" w:id="390"/>
    <w:p>
      <w:pPr>
        <w:spacing w:after="0"/>
        <w:ind w:left="0"/>
        <w:jc w:val="left"/>
      </w:pPr>
      <w:r>
        <w:rPr>
          <w:rFonts w:ascii="Times New Roman"/>
          <w:b/>
          <w:i w:val="false"/>
          <w:color w:val="000000"/>
        </w:rPr>
        <w:t xml:space="preserve"> 
Правила составления налоговой отчетности</w:t>
      </w:r>
      <w:r>
        <w:br/>
      </w:r>
      <w:r>
        <w:rPr>
          <w:rFonts w:ascii="Times New Roman"/>
          <w:b/>
          <w:i w:val="false"/>
          <w:color w:val="000000"/>
        </w:rPr>
        <w:t>
(декларации) по налогу на добычу полезных ископаемых</w:t>
      </w:r>
      <w:r>
        <w:br/>
      </w:r>
      <w:r>
        <w:rPr>
          <w:rFonts w:ascii="Times New Roman"/>
          <w:b/>
          <w:i w:val="false"/>
          <w:color w:val="000000"/>
        </w:rPr>
        <w:t>
(Форма 590.00)</w:t>
      </w:r>
    </w:p>
    <w:bookmarkEnd w:id="390"/>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Форма размещена на сайте РГП "РЦПИ" </w:t>
      </w:r>
      <w:r>
        <w:rPr>
          <w:rFonts w:ascii="Times New Roman"/>
          <w:b w:val="false"/>
          <w:i w:val="false"/>
          <w:color w:val="000000"/>
          <w:sz w:val="28"/>
          <w:u w:val="single"/>
        </w:rPr>
        <w:t>http://rkao.kz/fnoforms</w:t>
      </w:r>
      <w:r>
        <w:rPr>
          <w:rFonts w:ascii="Times New Roman"/>
          <w:b w:val="false"/>
          <w:i w:val="false"/>
          <w:color w:val="ff0000"/>
          <w:sz w:val="28"/>
        </w:rPr>
        <w:t>; в случае необходимости форму в электронном виде можно получить в РГП "РЦПИ".</w:t>
      </w:r>
    </w:p>
    <w:bookmarkStart w:name="z7263" w:id="391"/>
    <w:p>
      <w:pPr>
        <w:spacing w:after="0"/>
        <w:ind w:left="0"/>
        <w:jc w:val="left"/>
      </w:pPr>
      <w:r>
        <w:rPr>
          <w:rFonts w:ascii="Times New Roman"/>
          <w:b/>
          <w:i w:val="false"/>
          <w:color w:val="000000"/>
        </w:rPr>
        <w:t xml:space="preserve"> 
1. Общие положения</w:t>
      </w:r>
    </w:p>
    <w:bookmarkEnd w:id="391"/>
    <w:bookmarkStart w:name="z7264" w:id="392"/>
    <w:p>
      <w:pPr>
        <w:spacing w:after="0"/>
        <w:ind w:left="0"/>
        <w:jc w:val="both"/>
      </w:pPr>
      <w:r>
        <w:rPr>
          <w:rFonts w:ascii="Times New Roman"/>
          <w:b w:val="false"/>
          <w:i w:val="false"/>
          <w:color w:val="000000"/>
          <w:sz w:val="28"/>
        </w:rPr>
        <w:t>
      1. Настоящие Правила составления налоговой отчетности (декларации) по налогу на добычу полезных ископаемых (Форма 590.00)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10 декабря 2008 года "О введении в действие Кодекса Республики Казахстан "О налогах и других обязательных платежах в бюджет" (Налоговый кодекс)" (далее - Закон о введении) и определяют порядок составления формы налоговой отчетности (декларации) по налогу на добычу полезных ископаемых (далее - Декларация), предназначенной для исчисления налога на добычу полезных ископаемых. Декларация составляется недропользователями, осуществляющими добычу нефти, минерального сырья, подземных вод и лечебных грязей, включая извлечение полезных ископаемых из техногенных минеральных образований в рамках каждого отдельного заключенного контракта на недропользование.</w:t>
      </w:r>
      <w:r>
        <w:br/>
      </w:r>
      <w:r>
        <w:rPr>
          <w:rFonts w:ascii="Times New Roman"/>
          <w:b w:val="false"/>
          <w:i w:val="false"/>
          <w:color w:val="000000"/>
          <w:sz w:val="28"/>
        </w:rPr>
        <w:t>
</w:t>
      </w:r>
      <w:r>
        <w:rPr>
          <w:rFonts w:ascii="Times New Roman"/>
          <w:b w:val="false"/>
          <w:i w:val="false"/>
          <w:color w:val="000000"/>
          <w:sz w:val="28"/>
        </w:rPr>
        <w:t>
      2. Декларация состоит из самой Декларации (форма 590.00) и приложений к ней (формы с 590.01 по 590.05), предназначенных для детального отражения информации об исчислении налогового обязательства по уплате налога на добычу полезных ископаемых.</w:t>
      </w:r>
      <w:r>
        <w:br/>
      </w:r>
      <w:r>
        <w:rPr>
          <w:rFonts w:ascii="Times New Roman"/>
          <w:b w:val="false"/>
          <w:i w:val="false"/>
          <w:color w:val="000000"/>
          <w:sz w:val="28"/>
        </w:rPr>
        <w:t>
</w:t>
      </w:r>
      <w:r>
        <w:rPr>
          <w:rFonts w:ascii="Times New Roman"/>
          <w:b w:val="false"/>
          <w:i w:val="false"/>
          <w:color w:val="000000"/>
          <w:sz w:val="28"/>
        </w:rPr>
        <w:t>
      3. При заполнении Декларации не допускаются исправления, подчистки и помарки.</w:t>
      </w:r>
      <w:r>
        <w:br/>
      </w:r>
      <w:r>
        <w:rPr>
          <w:rFonts w:ascii="Times New Roman"/>
          <w:b w:val="false"/>
          <w:i w:val="false"/>
          <w:color w:val="000000"/>
          <w:sz w:val="28"/>
        </w:rPr>
        <w:t>
</w:t>
      </w:r>
      <w:r>
        <w:rPr>
          <w:rFonts w:ascii="Times New Roman"/>
          <w:b w:val="false"/>
          <w:i w:val="false"/>
          <w:color w:val="000000"/>
          <w:sz w:val="28"/>
        </w:rPr>
        <w:t xml:space="preserve">
      4. Приложения к Декларации составляются в обязательном порядке при заполнении строк в Декларации, требующих раскрытия соответствующих показателей. </w:t>
      </w:r>
      <w:r>
        <w:br/>
      </w:r>
      <w:r>
        <w:rPr>
          <w:rFonts w:ascii="Times New Roman"/>
          <w:b w:val="false"/>
          <w:i w:val="false"/>
          <w:color w:val="000000"/>
          <w:sz w:val="28"/>
        </w:rPr>
        <w:t>
</w:t>
      </w:r>
      <w:r>
        <w:rPr>
          <w:rFonts w:ascii="Times New Roman"/>
          <w:b w:val="false"/>
          <w:i w:val="false"/>
          <w:color w:val="000000"/>
          <w:sz w:val="28"/>
        </w:rPr>
        <w:t>
      5. Приложения к Декларации не составляются при отсутствии данных, подлежащих отражению в них.</w:t>
      </w:r>
      <w:r>
        <w:br/>
      </w:r>
      <w:r>
        <w:rPr>
          <w:rFonts w:ascii="Times New Roman"/>
          <w:b w:val="false"/>
          <w:i w:val="false"/>
          <w:color w:val="000000"/>
          <w:sz w:val="28"/>
        </w:rPr>
        <w:t>
</w:t>
      </w:r>
      <w:r>
        <w:rPr>
          <w:rFonts w:ascii="Times New Roman"/>
          <w:b w:val="false"/>
          <w:i w:val="false"/>
          <w:color w:val="000000"/>
          <w:sz w:val="28"/>
        </w:rPr>
        <w:t>
      6. В случае превышения количества показателей в строках, имеющихся на листе приложения, заполняется аналогичный лист приложения.</w:t>
      </w:r>
      <w:r>
        <w:br/>
      </w:r>
      <w:r>
        <w:rPr>
          <w:rFonts w:ascii="Times New Roman"/>
          <w:b w:val="false"/>
          <w:i w:val="false"/>
          <w:color w:val="000000"/>
          <w:sz w:val="28"/>
        </w:rPr>
        <w:t>
</w:t>
      </w:r>
      <w:r>
        <w:rPr>
          <w:rFonts w:ascii="Times New Roman"/>
          <w:b w:val="false"/>
          <w:i w:val="false"/>
          <w:color w:val="000000"/>
          <w:sz w:val="28"/>
        </w:rPr>
        <w:t xml:space="preserve">
      7. Отрицательные значения сумм обозначаются знаком "-" в первой левой ячейке соответствующей строки (графы) Декларации. </w:t>
      </w:r>
      <w:r>
        <w:br/>
      </w:r>
      <w:r>
        <w:rPr>
          <w:rFonts w:ascii="Times New Roman"/>
          <w:b w:val="false"/>
          <w:i w:val="false"/>
          <w:color w:val="000000"/>
          <w:sz w:val="28"/>
        </w:rPr>
        <w:t>
</w:t>
      </w:r>
      <w:r>
        <w:rPr>
          <w:rFonts w:ascii="Times New Roman"/>
          <w:b w:val="false"/>
          <w:i w:val="false"/>
          <w:color w:val="000000"/>
          <w:sz w:val="28"/>
        </w:rPr>
        <w:t>
      8. При составлении Декларации:</w:t>
      </w:r>
      <w:r>
        <w:br/>
      </w:r>
      <w:r>
        <w:rPr>
          <w:rFonts w:ascii="Times New Roman"/>
          <w:b w:val="false"/>
          <w:i w:val="false"/>
          <w:color w:val="000000"/>
          <w:sz w:val="28"/>
        </w:rPr>
        <w:t>
</w:t>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r>
        <w:br/>
      </w:r>
      <w:r>
        <w:rPr>
          <w:rFonts w:ascii="Times New Roman"/>
          <w:b w:val="false"/>
          <w:i w:val="false"/>
          <w:color w:val="000000"/>
          <w:sz w:val="28"/>
        </w:rPr>
        <w:t>
</w:t>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9.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r>
        <w:br/>
      </w:r>
      <w:r>
        <w:rPr>
          <w:rFonts w:ascii="Times New Roman"/>
          <w:b w:val="false"/>
          <w:i w:val="false"/>
          <w:color w:val="000000"/>
          <w:sz w:val="28"/>
        </w:rPr>
        <w:t>
</w:t>
      </w:r>
      <w:r>
        <w:rPr>
          <w:rFonts w:ascii="Times New Roman"/>
          <w:b w:val="false"/>
          <w:i w:val="false"/>
          <w:color w:val="000000"/>
          <w:sz w:val="28"/>
        </w:rPr>
        <w:t>
      10. При представлении Декларации:</w:t>
      </w:r>
      <w:r>
        <w:br/>
      </w:r>
      <w:r>
        <w:rPr>
          <w:rFonts w:ascii="Times New Roman"/>
          <w:b w:val="false"/>
          <w:i w:val="false"/>
          <w:color w:val="000000"/>
          <w:sz w:val="28"/>
        </w:rPr>
        <w:t>
</w:t>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r>
        <w:br/>
      </w:r>
      <w:r>
        <w:rPr>
          <w:rFonts w:ascii="Times New Roman"/>
          <w:b w:val="false"/>
          <w:i w:val="false"/>
          <w:color w:val="000000"/>
          <w:sz w:val="28"/>
        </w:rPr>
        <w:t>
</w:t>
      </w: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r>
        <w:br/>
      </w:r>
      <w:r>
        <w:rPr>
          <w:rFonts w:ascii="Times New Roman"/>
          <w:b w:val="false"/>
          <w:i w:val="false"/>
          <w:color w:val="000000"/>
          <w:sz w:val="28"/>
        </w:rPr>
        <w:t>
</w:t>
      </w:r>
      <w:r>
        <w:rPr>
          <w:rFonts w:ascii="Times New Roman"/>
          <w:b w:val="false"/>
          <w:i w:val="false"/>
          <w:color w:val="000000"/>
          <w:sz w:val="28"/>
        </w:rPr>
        <w:t>
      3) в электронном виде - налогоплательщик (налоговый агент) получает уведомление о принятии или непринятии налоговой отчетности системой приема налоговой отчетности органов налоговой службы.</w:t>
      </w:r>
      <w:r>
        <w:br/>
      </w:r>
      <w:r>
        <w:rPr>
          <w:rFonts w:ascii="Times New Roman"/>
          <w:b w:val="false"/>
          <w:i w:val="false"/>
          <w:color w:val="000000"/>
          <w:sz w:val="28"/>
        </w:rPr>
        <w:t>
</w:t>
      </w:r>
      <w:r>
        <w:rPr>
          <w:rFonts w:ascii="Times New Roman"/>
          <w:b w:val="false"/>
          <w:i w:val="false"/>
          <w:color w:val="000000"/>
          <w:sz w:val="28"/>
        </w:rPr>
        <w:t>
      11. В разделах "Общая информация о налогоплательщике" приложений указываются соответствующие данные, отраженные в разделе "Общая информация о налогоплательщике" Декларации.</w:t>
      </w:r>
      <w:r>
        <w:br/>
      </w:r>
      <w:r>
        <w:rPr>
          <w:rFonts w:ascii="Times New Roman"/>
          <w:b w:val="false"/>
          <w:i w:val="false"/>
          <w:color w:val="000000"/>
          <w:sz w:val="28"/>
        </w:rPr>
        <w:t>
</w:t>
      </w:r>
      <w:r>
        <w:rPr>
          <w:rFonts w:ascii="Times New Roman"/>
          <w:b w:val="false"/>
          <w:i w:val="false"/>
          <w:color w:val="000000"/>
          <w:sz w:val="28"/>
        </w:rPr>
        <w:t>
      12.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(далее - Закон о национальных реестрах) подлежат обязательному заполнению при представлении Декларации:</w:t>
      </w:r>
      <w:r>
        <w:br/>
      </w:r>
      <w:r>
        <w:rPr>
          <w:rFonts w:ascii="Times New Roman"/>
          <w:b w:val="false"/>
          <w:i w:val="false"/>
          <w:color w:val="000000"/>
          <w:sz w:val="28"/>
        </w:rPr>
        <w:t>
</w:t>
      </w:r>
      <w:r>
        <w:rPr>
          <w:rFonts w:ascii="Times New Roman"/>
          <w:b w:val="false"/>
          <w:i w:val="false"/>
          <w:color w:val="000000"/>
          <w:sz w:val="28"/>
        </w:rPr>
        <w:t>
      РНН - регистрационный номер налогоплательщика до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r>
        <w:br/>
      </w:r>
      <w:r>
        <w:rPr>
          <w:rFonts w:ascii="Times New Roman"/>
          <w:b w:val="false"/>
          <w:i w:val="false"/>
          <w:color w:val="000000"/>
          <w:sz w:val="28"/>
        </w:rPr>
        <w:t>
</w:t>
      </w:r>
      <w:r>
        <w:rPr>
          <w:rFonts w:ascii="Times New Roman"/>
          <w:b w:val="false"/>
          <w:i w:val="false"/>
          <w:color w:val="000000"/>
          <w:sz w:val="28"/>
        </w:rPr>
        <w:t>
      ИИН/БИН - индивидуальный идентификационный номер (бизнес- идентификационный номер) со дня введения в действие подпункта 4) пункта 4 статьи 3 Закона о национальных реестрах.</w:t>
      </w:r>
    </w:p>
    <w:bookmarkEnd w:id="392"/>
    <w:bookmarkStart w:name="z7283" w:id="393"/>
    <w:p>
      <w:pPr>
        <w:spacing w:after="0"/>
        <w:ind w:left="0"/>
        <w:jc w:val="left"/>
      </w:pPr>
      <w:r>
        <w:rPr>
          <w:rFonts w:ascii="Times New Roman"/>
          <w:b/>
          <w:i w:val="false"/>
          <w:color w:val="000000"/>
        </w:rPr>
        <w:t xml:space="preserve"> 
2. Составление Декларации (форма 590.00)</w:t>
      </w:r>
    </w:p>
    <w:bookmarkEnd w:id="393"/>
    <w:bookmarkStart w:name="z7284" w:id="394"/>
    <w:p>
      <w:pPr>
        <w:spacing w:after="0"/>
        <w:ind w:left="0"/>
        <w:jc w:val="both"/>
      </w:pPr>
      <w:r>
        <w:rPr>
          <w:rFonts w:ascii="Times New Roman"/>
          <w:b w:val="false"/>
          <w:i w:val="false"/>
          <w:color w:val="000000"/>
          <w:sz w:val="28"/>
        </w:rPr>
        <w:t>
      13. В разделе "Общая информация о налогоплательщике"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xml:space="preserve">
      1) РНН - регистрационный номер налогоплательщика. При исполнении налогового обязательства доверительным управляющим в строке указывается регистрационный номер доверительного управляющего; </w:t>
      </w:r>
      <w:r>
        <w:br/>
      </w:r>
      <w:r>
        <w:rPr>
          <w:rFonts w:ascii="Times New Roman"/>
          <w:b w:val="false"/>
          <w:i w:val="false"/>
          <w:color w:val="000000"/>
          <w:sz w:val="28"/>
        </w:rPr>
        <w:t>
</w:t>
      </w:r>
      <w:r>
        <w:rPr>
          <w:rFonts w:ascii="Times New Roman"/>
          <w:b w:val="false"/>
          <w:i w:val="false"/>
          <w:color w:val="000000"/>
          <w:sz w:val="28"/>
        </w:rPr>
        <w:t>
      2) ИИН/БИН - индивидуальный идентификационный номер (бизнес- идентификационный номер) налогоплательщика. При исполнении налогового обязательства доверительным управляющим в строке указывается индивидуальный идентификационный номер (бизнес идентификационный номер) доверительного управляющего;</w:t>
      </w:r>
      <w:r>
        <w:br/>
      </w:r>
      <w:r>
        <w:rPr>
          <w:rFonts w:ascii="Times New Roman"/>
          <w:b w:val="false"/>
          <w:i w:val="false"/>
          <w:color w:val="000000"/>
          <w:sz w:val="28"/>
        </w:rPr>
        <w:t>
</w:t>
      </w:r>
      <w:r>
        <w:rPr>
          <w:rFonts w:ascii="Times New Roman"/>
          <w:b w:val="false"/>
          <w:i w:val="false"/>
          <w:color w:val="000000"/>
          <w:sz w:val="28"/>
        </w:rPr>
        <w:t xml:space="preserve">
      3) налоговый период, за который представляется налоговая отчетность - отчетный налоговый период, за который представляется Декларация (указывается арабскими цифрами); </w:t>
      </w:r>
      <w:r>
        <w:br/>
      </w:r>
      <w:r>
        <w:rPr>
          <w:rFonts w:ascii="Times New Roman"/>
          <w:b w:val="false"/>
          <w:i w:val="false"/>
          <w:color w:val="000000"/>
          <w:sz w:val="28"/>
        </w:rPr>
        <w:t>
</w:t>
      </w:r>
      <w:r>
        <w:rPr>
          <w:rFonts w:ascii="Times New Roman"/>
          <w:b w:val="false"/>
          <w:i w:val="false"/>
          <w:color w:val="000000"/>
          <w:sz w:val="28"/>
        </w:rPr>
        <w:t>
      4) Ф.И.О. или наименование налогоплательщика - фамилия, имя, отчество (при его наличии) физического лица или наименование юридического лица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При исполнении налогового обязательства доверительным управляющим в строке указывается наименование юридического лица - доверительного управляющего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5) код валюты - код валюты в соответствии с </w:t>
      </w:r>
      <w:r>
        <w:rPr>
          <w:rFonts w:ascii="Times New Roman"/>
          <w:b w:val="false"/>
          <w:i w:val="false"/>
          <w:color w:val="000000"/>
          <w:sz w:val="28"/>
        </w:rPr>
        <w:t>приложением 23</w:t>
      </w:r>
      <w:r>
        <w:rPr>
          <w:rFonts w:ascii="Times New Roman"/>
          <w:b w:val="false"/>
          <w:i w:val="false"/>
          <w:color w:val="000000"/>
          <w:sz w:val="28"/>
        </w:rPr>
        <w:t xml:space="preserve"> "Классификатор валют", утвержденным Решением Комиссии Таможенного союза от 20 сентября 2010 года № 378 "О классификаторах, используемых для заполнения таможенных деклараций";</w:t>
      </w:r>
      <w:r>
        <w:br/>
      </w:r>
      <w:r>
        <w:rPr>
          <w:rFonts w:ascii="Times New Roman"/>
          <w:b w:val="false"/>
          <w:i w:val="false"/>
          <w:color w:val="000000"/>
          <w:sz w:val="28"/>
        </w:rPr>
        <w:t>
</w:t>
      </w:r>
      <w:r>
        <w:rPr>
          <w:rFonts w:ascii="Times New Roman"/>
          <w:b w:val="false"/>
          <w:i w:val="false"/>
          <w:color w:val="000000"/>
          <w:sz w:val="28"/>
        </w:rPr>
        <w:t>
      6) вид Декларации - соответствующие ячейки отмечаются с учетом отнесения Декларации к видам налоговой отчетности, указанным в статье 63 Налогового кодекса;</w:t>
      </w:r>
      <w:r>
        <w:br/>
      </w:r>
      <w:r>
        <w:rPr>
          <w:rFonts w:ascii="Times New Roman"/>
          <w:b w:val="false"/>
          <w:i w:val="false"/>
          <w:color w:val="000000"/>
          <w:sz w:val="28"/>
        </w:rPr>
        <w:t>
</w:t>
      </w:r>
      <w:r>
        <w:rPr>
          <w:rFonts w:ascii="Times New Roman"/>
          <w:b w:val="false"/>
          <w:i w:val="false"/>
          <w:color w:val="000000"/>
          <w:sz w:val="28"/>
        </w:rPr>
        <w:t>
      7) номер и дата уведомления - ячейки заполняются в случае представления вида Декларации,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r>
        <w:br/>
      </w:r>
      <w:r>
        <w:rPr>
          <w:rFonts w:ascii="Times New Roman"/>
          <w:b w:val="false"/>
          <w:i w:val="false"/>
          <w:color w:val="000000"/>
          <w:sz w:val="28"/>
        </w:rPr>
        <w:t>
</w:t>
      </w:r>
      <w:r>
        <w:rPr>
          <w:rFonts w:ascii="Times New Roman"/>
          <w:b w:val="false"/>
          <w:i w:val="false"/>
          <w:color w:val="000000"/>
          <w:sz w:val="28"/>
        </w:rPr>
        <w:t>
      8) наименование контракта и месторождения - наименование контракта на недропользование и месторождения;</w:t>
      </w:r>
      <w:r>
        <w:br/>
      </w:r>
      <w:r>
        <w:rPr>
          <w:rFonts w:ascii="Times New Roman"/>
          <w:b w:val="false"/>
          <w:i w:val="false"/>
          <w:color w:val="000000"/>
          <w:sz w:val="28"/>
        </w:rPr>
        <w:t>
</w:t>
      </w:r>
      <w:r>
        <w:rPr>
          <w:rFonts w:ascii="Times New Roman"/>
          <w:b w:val="false"/>
          <w:i w:val="false"/>
          <w:color w:val="000000"/>
          <w:sz w:val="28"/>
        </w:rPr>
        <w:t>
      9) дата заключения контракта - дата заключения контракта на недропользование с уполномоченным государственным органом;</w:t>
      </w:r>
      <w:r>
        <w:br/>
      </w:r>
      <w:r>
        <w:rPr>
          <w:rFonts w:ascii="Times New Roman"/>
          <w:b w:val="false"/>
          <w:i w:val="false"/>
          <w:color w:val="000000"/>
          <w:sz w:val="28"/>
        </w:rPr>
        <w:t>
</w:t>
      </w:r>
      <w:r>
        <w:rPr>
          <w:rFonts w:ascii="Times New Roman"/>
          <w:b w:val="false"/>
          <w:i w:val="false"/>
          <w:color w:val="000000"/>
          <w:sz w:val="28"/>
        </w:rPr>
        <w:t>
      10) номер контракта - регистрационный номер контракта на недропользование, присвоенный уполномоченным государственным органом;</w:t>
      </w:r>
      <w:r>
        <w:br/>
      </w:r>
      <w:r>
        <w:rPr>
          <w:rFonts w:ascii="Times New Roman"/>
          <w:b w:val="false"/>
          <w:i w:val="false"/>
          <w:color w:val="000000"/>
          <w:sz w:val="28"/>
        </w:rPr>
        <w:t>
</w:t>
      </w:r>
      <w:r>
        <w:rPr>
          <w:rFonts w:ascii="Times New Roman"/>
          <w:b w:val="false"/>
          <w:i w:val="false"/>
          <w:color w:val="000000"/>
          <w:sz w:val="28"/>
        </w:rPr>
        <w:t>
      11) представленные приложения - отмечаются соответствующие ячейки представленных приложений.</w:t>
      </w:r>
      <w:r>
        <w:br/>
      </w:r>
      <w:r>
        <w:rPr>
          <w:rFonts w:ascii="Times New Roman"/>
          <w:b w:val="false"/>
          <w:i w:val="false"/>
          <w:color w:val="000000"/>
          <w:sz w:val="28"/>
        </w:rPr>
        <w:t>
</w:t>
      </w:r>
      <w:r>
        <w:rPr>
          <w:rFonts w:ascii="Times New Roman"/>
          <w:b w:val="false"/>
          <w:i w:val="false"/>
          <w:color w:val="000000"/>
          <w:sz w:val="28"/>
        </w:rPr>
        <w:t>
      14. В разделе "Налог на добычу полезных ископаемых к уплате":</w:t>
      </w:r>
      <w:r>
        <w:br/>
      </w:r>
      <w:r>
        <w:rPr>
          <w:rFonts w:ascii="Times New Roman"/>
          <w:b w:val="false"/>
          <w:i w:val="false"/>
          <w:color w:val="000000"/>
          <w:sz w:val="28"/>
        </w:rPr>
        <w:t>
</w:t>
      </w:r>
      <w:r>
        <w:rPr>
          <w:rFonts w:ascii="Times New Roman"/>
          <w:b w:val="false"/>
          <w:i w:val="false"/>
          <w:color w:val="000000"/>
          <w:sz w:val="28"/>
        </w:rPr>
        <w:t>
      1) в строке 590.00.001 указывается сумма налога на добычу полезных ископаемых к уплате в бюджет за налоговый период по контракту на недропользование.</w:t>
      </w:r>
      <w:r>
        <w:br/>
      </w:r>
      <w:r>
        <w:rPr>
          <w:rFonts w:ascii="Times New Roman"/>
          <w:b w:val="false"/>
          <w:i w:val="false"/>
          <w:color w:val="000000"/>
          <w:sz w:val="28"/>
        </w:rPr>
        <w:t>
</w:t>
      </w:r>
      <w:r>
        <w:rPr>
          <w:rFonts w:ascii="Times New Roman"/>
          <w:b w:val="false"/>
          <w:i w:val="false"/>
          <w:color w:val="000000"/>
          <w:sz w:val="28"/>
        </w:rPr>
        <w:t>
      Данная строка определяется как сумма начисленного налога на добычу полезных ископаемых, с учетом корректировок указанных в строках и графах приложений 590.01.078, 590.02. G, 590.03 V, 590.04 L, 590.05 N к Декларации;</w:t>
      </w:r>
      <w:r>
        <w:br/>
      </w:r>
      <w:r>
        <w:rPr>
          <w:rFonts w:ascii="Times New Roman"/>
          <w:b w:val="false"/>
          <w:i w:val="false"/>
          <w:color w:val="000000"/>
          <w:sz w:val="28"/>
        </w:rPr>
        <w:t>
</w:t>
      </w:r>
      <w:r>
        <w:rPr>
          <w:rFonts w:ascii="Times New Roman"/>
          <w:b w:val="false"/>
          <w:i w:val="false"/>
          <w:color w:val="000000"/>
          <w:sz w:val="28"/>
        </w:rPr>
        <w:t>
      2) в строке 590.00.002 указывается сумма налога на добычу полезных ископаемых с учетом корректировки, согласно подпункту 1) </w:t>
      </w:r>
      <w:r>
        <w:rPr>
          <w:rFonts w:ascii="Times New Roman"/>
          <w:b w:val="false"/>
          <w:i w:val="false"/>
          <w:color w:val="000000"/>
          <w:sz w:val="28"/>
        </w:rPr>
        <w:t>пункта 3</w:t>
      </w:r>
      <w:r>
        <w:rPr>
          <w:rFonts w:ascii="Times New Roman"/>
          <w:b w:val="false"/>
          <w:i w:val="false"/>
          <w:color w:val="000000"/>
          <w:sz w:val="28"/>
        </w:rPr>
        <w:t xml:space="preserve"> статьи 338 Налогового кодекса.</w:t>
      </w:r>
      <w:r>
        <w:br/>
      </w:r>
      <w:r>
        <w:rPr>
          <w:rFonts w:ascii="Times New Roman"/>
          <w:b w:val="false"/>
          <w:i w:val="false"/>
          <w:color w:val="000000"/>
          <w:sz w:val="28"/>
        </w:rPr>
        <w:t>
</w:t>
      </w:r>
      <w:r>
        <w:rPr>
          <w:rFonts w:ascii="Times New Roman"/>
          <w:b w:val="false"/>
          <w:i w:val="false"/>
          <w:color w:val="000000"/>
          <w:sz w:val="28"/>
        </w:rPr>
        <w:t>
      Данная строка применима в отношении лишь тех недропользователей, которые ведут добычу полезных ископаемых по которым в отчетном налоговом периоде имеются официальные котировки цен, зафиксированные на Лондонской бирже металлов и (или) Лондонской бирже драгоценных металлов (далее - Лондонская биржа металлов).</w:t>
      </w:r>
      <w:r>
        <w:br/>
      </w:r>
      <w:r>
        <w:rPr>
          <w:rFonts w:ascii="Times New Roman"/>
          <w:b w:val="false"/>
          <w:i w:val="false"/>
          <w:color w:val="000000"/>
          <w:sz w:val="28"/>
        </w:rPr>
        <w:t>
</w:t>
      </w:r>
      <w:r>
        <w:rPr>
          <w:rFonts w:ascii="Times New Roman"/>
          <w:b w:val="false"/>
          <w:i w:val="false"/>
          <w:color w:val="000000"/>
          <w:sz w:val="28"/>
        </w:rPr>
        <w:t>
      15. В разделе "Ответственность налогоплательщика"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1) в поле "Ф.И.О. налогоплательщика":</w:t>
      </w:r>
      <w:r>
        <w:br/>
      </w:r>
      <w:r>
        <w:rPr>
          <w:rFonts w:ascii="Times New Roman"/>
          <w:b w:val="false"/>
          <w:i w:val="false"/>
          <w:color w:val="000000"/>
          <w:sz w:val="28"/>
        </w:rPr>
        <w:t>
</w:t>
      </w:r>
      <w:r>
        <w:rPr>
          <w:rFonts w:ascii="Times New Roman"/>
          <w:b w:val="false"/>
          <w:i w:val="false"/>
          <w:color w:val="000000"/>
          <w:sz w:val="28"/>
        </w:rPr>
        <w:t>
      при представлении Декларации юридическим лицом указываются фамилия, имя, отчество (при его наличии) руководителя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при представлении Декларации физическим лицом данные заполняются в соответствии с документами, удостоверяющими личность физического лица;</w:t>
      </w:r>
      <w:r>
        <w:br/>
      </w:r>
      <w:r>
        <w:rPr>
          <w:rFonts w:ascii="Times New Roman"/>
          <w:b w:val="false"/>
          <w:i w:val="false"/>
          <w:color w:val="000000"/>
          <w:sz w:val="28"/>
        </w:rPr>
        <w:t>
</w:t>
      </w:r>
      <w:r>
        <w:rPr>
          <w:rFonts w:ascii="Times New Roman"/>
          <w:b w:val="false"/>
          <w:i w:val="false"/>
          <w:color w:val="000000"/>
          <w:sz w:val="28"/>
        </w:rPr>
        <w:t>
      2) дата подачи Декларации - дата представления Декларации в налоговый орган;</w:t>
      </w:r>
      <w:r>
        <w:br/>
      </w:r>
      <w:r>
        <w:rPr>
          <w:rFonts w:ascii="Times New Roman"/>
          <w:b w:val="false"/>
          <w:i w:val="false"/>
          <w:color w:val="000000"/>
          <w:sz w:val="28"/>
        </w:rPr>
        <w:t>
</w:t>
      </w:r>
      <w:r>
        <w:rPr>
          <w:rFonts w:ascii="Times New Roman"/>
          <w:b w:val="false"/>
          <w:i w:val="false"/>
          <w:color w:val="000000"/>
          <w:sz w:val="28"/>
        </w:rPr>
        <w:t>
      3) код налогового органа - код налогового органа по месту нахождения налогоплательщика;</w:t>
      </w:r>
      <w:r>
        <w:br/>
      </w:r>
      <w:r>
        <w:rPr>
          <w:rFonts w:ascii="Times New Roman"/>
          <w:b w:val="false"/>
          <w:i w:val="false"/>
          <w:color w:val="000000"/>
          <w:sz w:val="28"/>
        </w:rPr>
        <w:t>
</w:t>
      </w:r>
      <w:r>
        <w:rPr>
          <w:rFonts w:ascii="Times New Roman"/>
          <w:b w:val="false"/>
          <w:i w:val="false"/>
          <w:color w:val="000000"/>
          <w:sz w:val="28"/>
        </w:rPr>
        <w:t>
      4) в поле "Ф.И.О. должностного лица, принявшего Декларацию" указываются фамилия, имя, отчество (при его наличии) работника налогового органа, принявшего Декларацию;</w:t>
      </w:r>
      <w:r>
        <w:br/>
      </w:r>
      <w:r>
        <w:rPr>
          <w:rFonts w:ascii="Times New Roman"/>
          <w:b w:val="false"/>
          <w:i w:val="false"/>
          <w:color w:val="000000"/>
          <w:sz w:val="28"/>
        </w:rPr>
        <w:t>
</w:t>
      </w:r>
      <w:r>
        <w:rPr>
          <w:rFonts w:ascii="Times New Roman"/>
          <w:b w:val="false"/>
          <w:i w:val="false"/>
          <w:color w:val="000000"/>
          <w:sz w:val="28"/>
        </w:rPr>
        <w:t>
      5) дата приема Декларации - дата представления Декларации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w:t>
      </w:r>
      <w:r>
        <w:br/>
      </w:r>
      <w:r>
        <w:rPr>
          <w:rFonts w:ascii="Times New Roman"/>
          <w:b w:val="false"/>
          <w:i w:val="false"/>
          <w:color w:val="000000"/>
          <w:sz w:val="28"/>
        </w:rPr>
        <w:t>
</w:t>
      </w:r>
      <w:r>
        <w:rPr>
          <w:rFonts w:ascii="Times New Roman"/>
          <w:b w:val="false"/>
          <w:i w:val="false"/>
          <w:color w:val="000000"/>
          <w:sz w:val="28"/>
        </w:rPr>
        <w:t>
      6) входящий номер документа - регистрационный номер документа, присваиваемый налоговым органом;</w:t>
      </w:r>
      <w:r>
        <w:br/>
      </w:r>
      <w:r>
        <w:rPr>
          <w:rFonts w:ascii="Times New Roman"/>
          <w:b w:val="false"/>
          <w:i w:val="false"/>
          <w:color w:val="000000"/>
          <w:sz w:val="28"/>
        </w:rPr>
        <w:t>
</w:t>
      </w:r>
      <w:r>
        <w:rPr>
          <w:rFonts w:ascii="Times New Roman"/>
          <w:b w:val="false"/>
          <w:i w:val="false"/>
          <w:color w:val="000000"/>
          <w:sz w:val="28"/>
        </w:rPr>
        <w:t>
      7) дата почтового штемпеля - дата почтового штемпеля, проставленного почтовой или иной организации связи.</w:t>
      </w:r>
    </w:p>
    <w:bookmarkEnd w:id="394"/>
    <w:bookmarkStart w:name="z7312" w:id="395"/>
    <w:p>
      <w:pPr>
        <w:spacing w:after="0"/>
        <w:ind w:left="0"/>
        <w:jc w:val="left"/>
      </w:pPr>
      <w:r>
        <w:rPr>
          <w:rFonts w:ascii="Times New Roman"/>
          <w:b/>
          <w:i w:val="false"/>
          <w:color w:val="000000"/>
        </w:rPr>
        <w:t xml:space="preserve"> 
3. Составление формы 590.01 -</w:t>
      </w:r>
      <w:r>
        <w:br/>
      </w:r>
      <w:r>
        <w:rPr>
          <w:rFonts w:ascii="Times New Roman"/>
          <w:b/>
          <w:i w:val="false"/>
          <w:color w:val="000000"/>
        </w:rPr>
        <w:t>
Исчисление налога на добычу полезных ископаемых на нефть</w:t>
      </w:r>
    </w:p>
    <w:bookmarkEnd w:id="395"/>
    <w:bookmarkStart w:name="z7313" w:id="396"/>
    <w:p>
      <w:pPr>
        <w:spacing w:after="0"/>
        <w:ind w:left="0"/>
        <w:jc w:val="both"/>
      </w:pPr>
      <w:r>
        <w:rPr>
          <w:rFonts w:ascii="Times New Roman"/>
          <w:b w:val="false"/>
          <w:i w:val="false"/>
          <w:color w:val="000000"/>
          <w:sz w:val="28"/>
        </w:rPr>
        <w:t>
      16. В разделе "Исчисление налога на добычу полезных ископаемых на сырую нефть":</w:t>
      </w:r>
      <w:r>
        <w:br/>
      </w:r>
      <w:r>
        <w:rPr>
          <w:rFonts w:ascii="Times New Roman"/>
          <w:b w:val="false"/>
          <w:i w:val="false"/>
          <w:color w:val="000000"/>
          <w:sz w:val="28"/>
        </w:rPr>
        <w:t>
</w:t>
      </w:r>
      <w:r>
        <w:rPr>
          <w:rFonts w:ascii="Times New Roman"/>
          <w:b w:val="false"/>
          <w:i w:val="false"/>
          <w:color w:val="000000"/>
          <w:sz w:val="28"/>
        </w:rPr>
        <w:t xml:space="preserve">
      1) в строке 590.01.001 указывается планируемый годовой объем добычи сырой нефти, в тоннах; </w:t>
      </w:r>
      <w:r>
        <w:br/>
      </w:r>
      <w:r>
        <w:rPr>
          <w:rFonts w:ascii="Times New Roman"/>
          <w:b w:val="false"/>
          <w:i w:val="false"/>
          <w:color w:val="000000"/>
          <w:sz w:val="28"/>
        </w:rPr>
        <w:t>
</w:t>
      </w:r>
      <w:r>
        <w:rPr>
          <w:rFonts w:ascii="Times New Roman"/>
          <w:b w:val="false"/>
          <w:i w:val="false"/>
          <w:color w:val="000000"/>
          <w:sz w:val="28"/>
        </w:rPr>
        <w:t xml:space="preserve">
      2) в строке 590.01.002 указывается общий объем за налоговый период добытой сырой нефти, в тоннах; </w:t>
      </w:r>
      <w:r>
        <w:br/>
      </w:r>
      <w:r>
        <w:rPr>
          <w:rFonts w:ascii="Times New Roman"/>
          <w:b w:val="false"/>
          <w:i w:val="false"/>
          <w:color w:val="000000"/>
          <w:sz w:val="28"/>
        </w:rPr>
        <w:t>
</w:t>
      </w:r>
      <w:r>
        <w:rPr>
          <w:rFonts w:ascii="Times New Roman"/>
          <w:b w:val="false"/>
          <w:i w:val="false"/>
          <w:color w:val="000000"/>
          <w:sz w:val="28"/>
        </w:rPr>
        <w:t xml:space="preserve">
      3) в строке 590.01.003 указывается объем добытой за налоговый период сырой нефти, реализованной на нефтеперерабатывающий завод для переработки, в тоннах; </w:t>
      </w:r>
      <w:r>
        <w:br/>
      </w:r>
      <w:r>
        <w:rPr>
          <w:rFonts w:ascii="Times New Roman"/>
          <w:b w:val="false"/>
          <w:i w:val="false"/>
          <w:color w:val="000000"/>
          <w:sz w:val="28"/>
        </w:rPr>
        <w:t>
</w:t>
      </w:r>
      <w:r>
        <w:rPr>
          <w:rFonts w:ascii="Times New Roman"/>
          <w:b w:val="false"/>
          <w:i w:val="false"/>
          <w:color w:val="000000"/>
          <w:sz w:val="28"/>
        </w:rPr>
        <w:t>
      4) в строке 590.01.004 указывается фактическая покупная цена нефтеперерабатывающего завода за единицу реализованной продукции;</w:t>
      </w:r>
      <w:r>
        <w:br/>
      </w:r>
      <w:r>
        <w:rPr>
          <w:rFonts w:ascii="Times New Roman"/>
          <w:b w:val="false"/>
          <w:i w:val="false"/>
          <w:color w:val="000000"/>
          <w:sz w:val="28"/>
        </w:rPr>
        <w:t>
</w:t>
      </w:r>
      <w:r>
        <w:rPr>
          <w:rFonts w:ascii="Times New Roman"/>
          <w:b w:val="false"/>
          <w:i w:val="false"/>
          <w:color w:val="000000"/>
          <w:sz w:val="28"/>
        </w:rPr>
        <w:t xml:space="preserve">
      5) в строке 590.01.005 указывается стоимость объема добытой сырой нефти, реализованной на нефтеперерабатывающий завод для переработки, определяемая, как произведение строк 590.01.003 и 590.01.004 (590.01.003 х 590.01.004); </w:t>
      </w:r>
      <w:r>
        <w:br/>
      </w:r>
      <w:r>
        <w:rPr>
          <w:rFonts w:ascii="Times New Roman"/>
          <w:b w:val="false"/>
          <w:i w:val="false"/>
          <w:color w:val="000000"/>
          <w:sz w:val="28"/>
        </w:rPr>
        <w:t>
</w:t>
      </w:r>
      <w:r>
        <w:rPr>
          <w:rFonts w:ascii="Times New Roman"/>
          <w:b w:val="false"/>
          <w:i w:val="false"/>
          <w:color w:val="000000"/>
          <w:sz w:val="28"/>
        </w:rPr>
        <w:t xml:space="preserve">
      6) в строке 590.01.006 указывается объем добытой за налоговый период сырой нефти, переданной в качестве давальческого сырья на нефтеперерабатывающий завод для переработки, в тоннах; </w:t>
      </w:r>
      <w:r>
        <w:br/>
      </w:r>
      <w:r>
        <w:rPr>
          <w:rFonts w:ascii="Times New Roman"/>
          <w:b w:val="false"/>
          <w:i w:val="false"/>
          <w:color w:val="000000"/>
          <w:sz w:val="28"/>
        </w:rPr>
        <w:t>
</w:t>
      </w:r>
      <w:r>
        <w:rPr>
          <w:rFonts w:ascii="Times New Roman"/>
          <w:b w:val="false"/>
          <w:i w:val="false"/>
          <w:color w:val="000000"/>
          <w:sz w:val="28"/>
        </w:rPr>
        <w:t>
      7) в строке 590.01.007 указывается объем добытой за налоговый период сырой нефти использованной на собственные производственные нужды, в тоннах;</w:t>
      </w:r>
      <w:r>
        <w:br/>
      </w:r>
      <w:r>
        <w:rPr>
          <w:rFonts w:ascii="Times New Roman"/>
          <w:b w:val="false"/>
          <w:i w:val="false"/>
          <w:color w:val="000000"/>
          <w:sz w:val="28"/>
        </w:rPr>
        <w:t>
</w:t>
      </w:r>
      <w:r>
        <w:rPr>
          <w:rFonts w:ascii="Times New Roman"/>
          <w:b w:val="false"/>
          <w:i w:val="false"/>
          <w:color w:val="000000"/>
          <w:sz w:val="28"/>
        </w:rPr>
        <w:t xml:space="preserve">
      8) в строке 590.01.008 указывается производственная себестоимость добычи за единицу продукции, определяемая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увеличенная на 20 процентов; </w:t>
      </w:r>
      <w:r>
        <w:br/>
      </w:r>
      <w:r>
        <w:rPr>
          <w:rFonts w:ascii="Times New Roman"/>
          <w:b w:val="false"/>
          <w:i w:val="false"/>
          <w:color w:val="000000"/>
          <w:sz w:val="28"/>
        </w:rPr>
        <w:t>
</w:t>
      </w:r>
      <w:r>
        <w:rPr>
          <w:rFonts w:ascii="Times New Roman"/>
          <w:b w:val="false"/>
          <w:i w:val="false"/>
          <w:color w:val="000000"/>
          <w:sz w:val="28"/>
        </w:rPr>
        <w:t xml:space="preserve">
      9) в строке 590.01.009 указывается стоимость объема добытой сырой нефти, переданной в качестве давальческого сырья на нефтеперерабатывающий завод для переработки и использованной на собственные производственные нужды, определяемая по следующей формуле ((590.01.006 + 590.01.007) х 590.01.008); </w:t>
      </w:r>
      <w:r>
        <w:br/>
      </w:r>
      <w:r>
        <w:rPr>
          <w:rFonts w:ascii="Times New Roman"/>
          <w:b w:val="false"/>
          <w:i w:val="false"/>
          <w:color w:val="000000"/>
          <w:sz w:val="28"/>
        </w:rPr>
        <w:t>
</w:t>
      </w:r>
      <w:r>
        <w:rPr>
          <w:rFonts w:ascii="Times New Roman"/>
          <w:b w:val="false"/>
          <w:i w:val="false"/>
          <w:color w:val="000000"/>
          <w:sz w:val="28"/>
        </w:rPr>
        <w:t>
      10) в строке 590.01.010 указывается объем добытой за налоговый период сырой нефти, переданной в натуральном выражении, в тоннах;</w:t>
      </w:r>
      <w:r>
        <w:br/>
      </w:r>
      <w:r>
        <w:rPr>
          <w:rFonts w:ascii="Times New Roman"/>
          <w:b w:val="false"/>
          <w:i w:val="false"/>
          <w:color w:val="000000"/>
          <w:sz w:val="28"/>
        </w:rPr>
        <w:t>
</w:t>
      </w:r>
      <w:r>
        <w:rPr>
          <w:rFonts w:ascii="Times New Roman"/>
          <w:b w:val="false"/>
          <w:i w:val="false"/>
          <w:color w:val="000000"/>
          <w:sz w:val="28"/>
        </w:rPr>
        <w:t>
      11) в строке 590.01.011 указывается цена передачи, определяемая в порядке, установленном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12) в строке 590.01.012 указывается стоимость объема добытой сырой нефти, переданной в натуральном выражении, определяемая как произведение строк 590.01.010 и 590.01.011 (590.01.010 х 590.01.011);</w:t>
      </w:r>
      <w:r>
        <w:br/>
      </w:r>
      <w:r>
        <w:rPr>
          <w:rFonts w:ascii="Times New Roman"/>
          <w:b w:val="false"/>
          <w:i w:val="false"/>
          <w:color w:val="000000"/>
          <w:sz w:val="28"/>
        </w:rPr>
        <w:t>
</w:t>
      </w:r>
      <w:r>
        <w:rPr>
          <w:rFonts w:ascii="Times New Roman"/>
          <w:b w:val="false"/>
          <w:i w:val="false"/>
          <w:color w:val="000000"/>
          <w:sz w:val="28"/>
        </w:rPr>
        <w:t xml:space="preserve">
      13) в строке 590.01.013 указывается объем добытой за налоговый период товарной сырой нефти, определяемый как разница строк 590.01.002,- 590.01.003, 590.01.006, 590.01.007 и 590.01.010 (590.01.002 - 590.01.003 - 590.01.006 - 590.01.007 - 590.01.010) в тоннах; </w:t>
      </w:r>
      <w:r>
        <w:br/>
      </w:r>
      <w:r>
        <w:rPr>
          <w:rFonts w:ascii="Times New Roman"/>
          <w:b w:val="false"/>
          <w:i w:val="false"/>
          <w:color w:val="000000"/>
          <w:sz w:val="28"/>
        </w:rPr>
        <w:t>
</w:t>
      </w:r>
      <w:r>
        <w:rPr>
          <w:rFonts w:ascii="Times New Roman"/>
          <w:b w:val="false"/>
          <w:i w:val="false"/>
          <w:color w:val="000000"/>
          <w:sz w:val="28"/>
        </w:rPr>
        <w:t xml:space="preserve">
      14) в строке 590.01.014 указывается мировая цена на сырую нефть, определяемая в соответствии с пунктом 3 статьи 334 Налогового кодекса; </w:t>
      </w:r>
      <w:r>
        <w:br/>
      </w:r>
      <w:r>
        <w:rPr>
          <w:rFonts w:ascii="Times New Roman"/>
          <w:b w:val="false"/>
          <w:i w:val="false"/>
          <w:color w:val="000000"/>
          <w:sz w:val="28"/>
        </w:rPr>
        <w:t>
</w:t>
      </w:r>
      <w:r>
        <w:rPr>
          <w:rFonts w:ascii="Times New Roman"/>
          <w:b w:val="false"/>
          <w:i w:val="false"/>
          <w:color w:val="000000"/>
          <w:sz w:val="28"/>
        </w:rPr>
        <w:t>
      15) в строке 590.01.015 указывается стоимость объема добытой товарной сырой нефти, определяемая как произведение строк 590.01.013 и 590.01.014 (590.01.013 х 590.01.014);</w:t>
      </w:r>
      <w:r>
        <w:br/>
      </w:r>
      <w:r>
        <w:rPr>
          <w:rFonts w:ascii="Times New Roman"/>
          <w:b w:val="false"/>
          <w:i w:val="false"/>
          <w:color w:val="000000"/>
          <w:sz w:val="28"/>
        </w:rPr>
        <w:t>
</w:t>
      </w:r>
      <w:r>
        <w:rPr>
          <w:rFonts w:ascii="Times New Roman"/>
          <w:b w:val="false"/>
          <w:i w:val="false"/>
          <w:color w:val="000000"/>
          <w:sz w:val="28"/>
        </w:rPr>
        <w:t>
      16) в строке 590.01.016 указывается ставка налога на добычу полезных ископаемых на сырую нефть, определенная статьей 336 Налогового кодекса;</w:t>
      </w:r>
      <w:r>
        <w:br/>
      </w:r>
      <w:r>
        <w:rPr>
          <w:rFonts w:ascii="Times New Roman"/>
          <w:b w:val="false"/>
          <w:i w:val="false"/>
          <w:color w:val="000000"/>
          <w:sz w:val="28"/>
        </w:rPr>
        <w:t>
</w:t>
      </w:r>
      <w:r>
        <w:rPr>
          <w:rFonts w:ascii="Times New Roman"/>
          <w:b w:val="false"/>
          <w:i w:val="false"/>
          <w:color w:val="000000"/>
          <w:sz w:val="28"/>
        </w:rPr>
        <w:t>
      17) в строке 590.01.017 указывается ставка налога на добычу полезных ископаемых на сырую нефть, с учетом понижающего коэффициента, определенная статьей 336 Налогового кодекса;</w:t>
      </w:r>
      <w:r>
        <w:br/>
      </w:r>
      <w:r>
        <w:rPr>
          <w:rFonts w:ascii="Times New Roman"/>
          <w:b w:val="false"/>
          <w:i w:val="false"/>
          <w:color w:val="000000"/>
          <w:sz w:val="28"/>
        </w:rPr>
        <w:t>
</w:t>
      </w:r>
      <w:r>
        <w:rPr>
          <w:rFonts w:ascii="Times New Roman"/>
          <w:b w:val="false"/>
          <w:i w:val="false"/>
          <w:color w:val="000000"/>
          <w:sz w:val="28"/>
        </w:rPr>
        <w:t>
      18) в строке 590.01.018 указывается сумма налога на добычу полезных ископаемых на сырую нефть, определяемая по следующей формуле (((590.01.005+590.01.009+590.01.012) х 590.01.017)+(590.01.015 х 590.01.016)).</w:t>
      </w:r>
      <w:r>
        <w:br/>
      </w:r>
      <w:r>
        <w:rPr>
          <w:rFonts w:ascii="Times New Roman"/>
          <w:b w:val="false"/>
          <w:i w:val="false"/>
          <w:color w:val="000000"/>
          <w:sz w:val="28"/>
        </w:rPr>
        <w:t>
</w:t>
      </w:r>
      <w:r>
        <w:rPr>
          <w:rFonts w:ascii="Times New Roman"/>
          <w:b w:val="false"/>
          <w:i w:val="false"/>
          <w:color w:val="000000"/>
          <w:sz w:val="28"/>
        </w:rPr>
        <w:t>
      17. В разделе "Исчисление налога на добычу полезных ископаемых на газовый конденсат":</w:t>
      </w:r>
      <w:r>
        <w:br/>
      </w:r>
      <w:r>
        <w:rPr>
          <w:rFonts w:ascii="Times New Roman"/>
          <w:b w:val="false"/>
          <w:i w:val="false"/>
          <w:color w:val="000000"/>
          <w:sz w:val="28"/>
        </w:rPr>
        <w:t>
</w:t>
      </w:r>
      <w:r>
        <w:rPr>
          <w:rFonts w:ascii="Times New Roman"/>
          <w:b w:val="false"/>
          <w:i w:val="false"/>
          <w:color w:val="000000"/>
          <w:sz w:val="28"/>
        </w:rPr>
        <w:t xml:space="preserve">
      1) в строке 590.01.019 указывается планируемый годовой объем добычи газового конденсата, в тоннах; </w:t>
      </w:r>
      <w:r>
        <w:br/>
      </w:r>
      <w:r>
        <w:rPr>
          <w:rFonts w:ascii="Times New Roman"/>
          <w:b w:val="false"/>
          <w:i w:val="false"/>
          <w:color w:val="000000"/>
          <w:sz w:val="28"/>
        </w:rPr>
        <w:t>
</w:t>
      </w:r>
      <w:r>
        <w:rPr>
          <w:rFonts w:ascii="Times New Roman"/>
          <w:b w:val="false"/>
          <w:i w:val="false"/>
          <w:color w:val="000000"/>
          <w:sz w:val="28"/>
        </w:rPr>
        <w:t xml:space="preserve">
      2) в строке 590.01.020 указывается общий объем за налоговый период добытого газового конденсата, в тоннах; </w:t>
      </w:r>
      <w:r>
        <w:br/>
      </w:r>
      <w:r>
        <w:rPr>
          <w:rFonts w:ascii="Times New Roman"/>
          <w:b w:val="false"/>
          <w:i w:val="false"/>
          <w:color w:val="000000"/>
          <w:sz w:val="28"/>
        </w:rPr>
        <w:t>
</w:t>
      </w:r>
      <w:r>
        <w:rPr>
          <w:rFonts w:ascii="Times New Roman"/>
          <w:b w:val="false"/>
          <w:i w:val="false"/>
          <w:color w:val="000000"/>
          <w:sz w:val="28"/>
        </w:rPr>
        <w:t xml:space="preserve">
      3) в строке 590.01.021 указывается объем добытого за налоговый период газового конденсата, реализованного на нефтеперерабатывающий завод для переработки, в тоннах; </w:t>
      </w:r>
      <w:r>
        <w:br/>
      </w:r>
      <w:r>
        <w:rPr>
          <w:rFonts w:ascii="Times New Roman"/>
          <w:b w:val="false"/>
          <w:i w:val="false"/>
          <w:color w:val="000000"/>
          <w:sz w:val="28"/>
        </w:rPr>
        <w:t>
</w:t>
      </w:r>
      <w:r>
        <w:rPr>
          <w:rFonts w:ascii="Times New Roman"/>
          <w:b w:val="false"/>
          <w:i w:val="false"/>
          <w:color w:val="000000"/>
          <w:sz w:val="28"/>
        </w:rPr>
        <w:t>
      4) в строке 590.01.022 указывается фактическая покупная цена нефтеперерабатывающего завода за единицу реализованной продукции;</w:t>
      </w:r>
      <w:r>
        <w:br/>
      </w:r>
      <w:r>
        <w:rPr>
          <w:rFonts w:ascii="Times New Roman"/>
          <w:b w:val="false"/>
          <w:i w:val="false"/>
          <w:color w:val="000000"/>
          <w:sz w:val="28"/>
        </w:rPr>
        <w:t>
</w:t>
      </w:r>
      <w:r>
        <w:rPr>
          <w:rFonts w:ascii="Times New Roman"/>
          <w:b w:val="false"/>
          <w:i w:val="false"/>
          <w:color w:val="000000"/>
          <w:sz w:val="28"/>
        </w:rPr>
        <w:t>
      5) в строке 590.01.023 указывается стоимость объема добытого газового конденсата, реализованного на нефтеперерабатывающий завод для переработки, определяемая как произведение строк 590.01.021 и 590.01.022 (590.01.021 х 590.01.022);</w:t>
      </w:r>
      <w:r>
        <w:br/>
      </w:r>
      <w:r>
        <w:rPr>
          <w:rFonts w:ascii="Times New Roman"/>
          <w:b w:val="false"/>
          <w:i w:val="false"/>
          <w:color w:val="000000"/>
          <w:sz w:val="28"/>
        </w:rPr>
        <w:t>
</w:t>
      </w:r>
      <w:r>
        <w:rPr>
          <w:rFonts w:ascii="Times New Roman"/>
          <w:b w:val="false"/>
          <w:i w:val="false"/>
          <w:color w:val="000000"/>
          <w:sz w:val="28"/>
        </w:rPr>
        <w:t xml:space="preserve">
      6) в строке 590.01.024 указывается объем добытого за налоговый период газового конденсата, переданного в качестве давальческого сырья на нефтеперерабатывающий завод для переработки, в тоннах; </w:t>
      </w:r>
      <w:r>
        <w:br/>
      </w:r>
      <w:r>
        <w:rPr>
          <w:rFonts w:ascii="Times New Roman"/>
          <w:b w:val="false"/>
          <w:i w:val="false"/>
          <w:color w:val="000000"/>
          <w:sz w:val="28"/>
        </w:rPr>
        <w:t>
</w:t>
      </w:r>
      <w:r>
        <w:rPr>
          <w:rFonts w:ascii="Times New Roman"/>
          <w:b w:val="false"/>
          <w:i w:val="false"/>
          <w:color w:val="000000"/>
          <w:sz w:val="28"/>
        </w:rPr>
        <w:t>
      7) в строке 590.01.025 указывается объем добытого за налоговый период газового конденсата использованного на собственные производственные нужды, в тоннах;</w:t>
      </w:r>
      <w:r>
        <w:br/>
      </w:r>
      <w:r>
        <w:rPr>
          <w:rFonts w:ascii="Times New Roman"/>
          <w:b w:val="false"/>
          <w:i w:val="false"/>
          <w:color w:val="000000"/>
          <w:sz w:val="28"/>
        </w:rPr>
        <w:t>
</w:t>
      </w:r>
      <w:r>
        <w:rPr>
          <w:rFonts w:ascii="Times New Roman"/>
          <w:b w:val="false"/>
          <w:i w:val="false"/>
          <w:color w:val="000000"/>
          <w:sz w:val="28"/>
        </w:rPr>
        <w:t xml:space="preserve">
      8) в строке 590.01.026 указывается производственная себестоимость добычи за единицу продукции, определяемая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увеличенная на 20 процентов; </w:t>
      </w:r>
      <w:r>
        <w:br/>
      </w:r>
      <w:r>
        <w:rPr>
          <w:rFonts w:ascii="Times New Roman"/>
          <w:b w:val="false"/>
          <w:i w:val="false"/>
          <w:color w:val="000000"/>
          <w:sz w:val="28"/>
        </w:rPr>
        <w:t>
</w:t>
      </w:r>
      <w:r>
        <w:rPr>
          <w:rFonts w:ascii="Times New Roman"/>
          <w:b w:val="false"/>
          <w:i w:val="false"/>
          <w:color w:val="000000"/>
          <w:sz w:val="28"/>
        </w:rPr>
        <w:t xml:space="preserve">
      9) в строке 590.01.027 указывается стоимость объема добытого газового конденсата, переданного в качестве давальческого сырья на нефтеперерабатывающий завод для переработки и использованного на собственные производственные нужды, определяемая как сумма строк 590.01.024 и 590.01.025 умноженная на строку 590.01.026 ((590.01.024 + 590.01.025) х 590.01.026); </w:t>
      </w:r>
      <w:r>
        <w:br/>
      </w:r>
      <w:r>
        <w:rPr>
          <w:rFonts w:ascii="Times New Roman"/>
          <w:b w:val="false"/>
          <w:i w:val="false"/>
          <w:color w:val="000000"/>
          <w:sz w:val="28"/>
        </w:rPr>
        <w:t>
</w:t>
      </w:r>
      <w:r>
        <w:rPr>
          <w:rFonts w:ascii="Times New Roman"/>
          <w:b w:val="false"/>
          <w:i w:val="false"/>
          <w:color w:val="000000"/>
          <w:sz w:val="28"/>
        </w:rPr>
        <w:t>
      10) в строке 590.01.028 указывается объем добытого за налоговый период газового конденсата, переданного в натуральной форме, в тоннах;</w:t>
      </w:r>
      <w:r>
        <w:br/>
      </w:r>
      <w:r>
        <w:rPr>
          <w:rFonts w:ascii="Times New Roman"/>
          <w:b w:val="false"/>
          <w:i w:val="false"/>
          <w:color w:val="000000"/>
          <w:sz w:val="28"/>
        </w:rPr>
        <w:t>
</w:t>
      </w:r>
      <w:r>
        <w:rPr>
          <w:rFonts w:ascii="Times New Roman"/>
          <w:b w:val="false"/>
          <w:i w:val="false"/>
          <w:color w:val="000000"/>
          <w:sz w:val="28"/>
        </w:rPr>
        <w:t>
      11) в строке 590.01.029 указывается цена передачи, определяемая в порядке, установленном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12) в строке 590.01.030 указывается стоимость объема газового конденсата, переданного в натуральной форме, определяемая как произведение строк 590.01.028 и 590.01.029 (590.01.028 х 590.01.029);</w:t>
      </w:r>
      <w:r>
        <w:br/>
      </w:r>
      <w:r>
        <w:rPr>
          <w:rFonts w:ascii="Times New Roman"/>
          <w:b w:val="false"/>
          <w:i w:val="false"/>
          <w:color w:val="000000"/>
          <w:sz w:val="28"/>
        </w:rPr>
        <w:t>
</w:t>
      </w:r>
      <w:r>
        <w:rPr>
          <w:rFonts w:ascii="Times New Roman"/>
          <w:b w:val="false"/>
          <w:i w:val="false"/>
          <w:color w:val="000000"/>
          <w:sz w:val="28"/>
        </w:rPr>
        <w:t xml:space="preserve">
      13) в строке 590.01.031 указывается объем добытого за налоговый период товарного газового конденсата, определяемый как разница строк 590.01.020, 590.01.021, 590.01.024, 590.01.025 и 590.01.028 (590.01.020 - 590.01.021- 590.01.024 - 590.01.025 - 590.01.028) в тоннах; </w:t>
      </w:r>
      <w:r>
        <w:br/>
      </w:r>
      <w:r>
        <w:rPr>
          <w:rFonts w:ascii="Times New Roman"/>
          <w:b w:val="false"/>
          <w:i w:val="false"/>
          <w:color w:val="000000"/>
          <w:sz w:val="28"/>
        </w:rPr>
        <w:t>
</w:t>
      </w:r>
      <w:r>
        <w:rPr>
          <w:rFonts w:ascii="Times New Roman"/>
          <w:b w:val="false"/>
          <w:i w:val="false"/>
          <w:color w:val="000000"/>
          <w:sz w:val="28"/>
        </w:rPr>
        <w:t xml:space="preserve">
      14) в строке 590.01.032 указывается мировая цена на газовый конденсат, определяемая в соответствии с пунктом 3 статьи 334 Налогового кодекса; </w:t>
      </w:r>
      <w:r>
        <w:br/>
      </w:r>
      <w:r>
        <w:rPr>
          <w:rFonts w:ascii="Times New Roman"/>
          <w:b w:val="false"/>
          <w:i w:val="false"/>
          <w:color w:val="000000"/>
          <w:sz w:val="28"/>
        </w:rPr>
        <w:t>
</w:t>
      </w:r>
      <w:r>
        <w:rPr>
          <w:rFonts w:ascii="Times New Roman"/>
          <w:b w:val="false"/>
          <w:i w:val="false"/>
          <w:color w:val="000000"/>
          <w:sz w:val="28"/>
        </w:rPr>
        <w:t>
      15) в строке 590.01.033 указывается стоимость объема товарного газового конденсата, определяемая как произведение строк 590.01.031 и 590.01.032 (590.01.031 х 150.01.032);</w:t>
      </w:r>
      <w:r>
        <w:br/>
      </w:r>
      <w:r>
        <w:rPr>
          <w:rFonts w:ascii="Times New Roman"/>
          <w:b w:val="false"/>
          <w:i w:val="false"/>
          <w:color w:val="000000"/>
          <w:sz w:val="28"/>
        </w:rPr>
        <w:t>
</w:t>
      </w:r>
      <w:r>
        <w:rPr>
          <w:rFonts w:ascii="Times New Roman"/>
          <w:b w:val="false"/>
          <w:i w:val="false"/>
          <w:color w:val="000000"/>
          <w:sz w:val="28"/>
        </w:rPr>
        <w:t>
      16) в строке 590.01.034 указывается ставка налога на добычу полезных ископаемых на газовый конденсат, определенная статьей 336 Налогового кодекса;</w:t>
      </w:r>
      <w:r>
        <w:br/>
      </w:r>
      <w:r>
        <w:rPr>
          <w:rFonts w:ascii="Times New Roman"/>
          <w:b w:val="false"/>
          <w:i w:val="false"/>
          <w:color w:val="000000"/>
          <w:sz w:val="28"/>
        </w:rPr>
        <w:t>
</w:t>
      </w:r>
      <w:r>
        <w:rPr>
          <w:rFonts w:ascii="Times New Roman"/>
          <w:b w:val="false"/>
          <w:i w:val="false"/>
          <w:color w:val="000000"/>
          <w:sz w:val="28"/>
        </w:rPr>
        <w:t>
      17) в строке 590.01.035 указывается ставка налога на добычу полезных ископаемых на газовый конденсат, с учетом понижающего коэффициента, определенная статьей 336 Налогового кодекса;</w:t>
      </w:r>
      <w:r>
        <w:br/>
      </w:r>
      <w:r>
        <w:rPr>
          <w:rFonts w:ascii="Times New Roman"/>
          <w:b w:val="false"/>
          <w:i w:val="false"/>
          <w:color w:val="000000"/>
          <w:sz w:val="28"/>
        </w:rPr>
        <w:t>
</w:t>
      </w:r>
      <w:r>
        <w:rPr>
          <w:rFonts w:ascii="Times New Roman"/>
          <w:b w:val="false"/>
          <w:i w:val="false"/>
          <w:color w:val="000000"/>
          <w:sz w:val="28"/>
        </w:rPr>
        <w:t>
      18) в строке 590.01.036 указывается сумма налога на добычу полезных ископаемых на газовый конденсат, определяемая как (((590.01.023 + 590.01.027 + 590.01.030) х 590.01.035)+(590.01.033 х 590.01.034));</w:t>
      </w:r>
      <w:r>
        <w:br/>
      </w:r>
      <w:r>
        <w:rPr>
          <w:rFonts w:ascii="Times New Roman"/>
          <w:b w:val="false"/>
          <w:i w:val="false"/>
          <w:color w:val="000000"/>
          <w:sz w:val="28"/>
        </w:rPr>
        <w:t>
</w:t>
      </w:r>
      <w:r>
        <w:rPr>
          <w:rFonts w:ascii="Times New Roman"/>
          <w:b w:val="false"/>
          <w:i w:val="false"/>
          <w:color w:val="000000"/>
          <w:sz w:val="28"/>
        </w:rPr>
        <w:t>
      18. В разделе "Исчисление налога на добычу полезных ископаемых на природный газ":</w:t>
      </w:r>
      <w:r>
        <w:br/>
      </w:r>
      <w:r>
        <w:rPr>
          <w:rFonts w:ascii="Times New Roman"/>
          <w:b w:val="false"/>
          <w:i w:val="false"/>
          <w:color w:val="000000"/>
          <w:sz w:val="28"/>
        </w:rPr>
        <w:t>
</w:t>
      </w:r>
      <w:r>
        <w:rPr>
          <w:rFonts w:ascii="Times New Roman"/>
          <w:b w:val="false"/>
          <w:i w:val="false"/>
          <w:color w:val="000000"/>
          <w:sz w:val="28"/>
        </w:rPr>
        <w:t xml:space="preserve">
      1) в строке 590.01.037 указывается планируемый годовой объем добычи природного газа, в кубических метрах; </w:t>
      </w:r>
      <w:r>
        <w:br/>
      </w:r>
      <w:r>
        <w:rPr>
          <w:rFonts w:ascii="Times New Roman"/>
          <w:b w:val="false"/>
          <w:i w:val="false"/>
          <w:color w:val="000000"/>
          <w:sz w:val="28"/>
        </w:rPr>
        <w:t>
</w:t>
      </w:r>
      <w:r>
        <w:rPr>
          <w:rFonts w:ascii="Times New Roman"/>
          <w:b w:val="false"/>
          <w:i w:val="false"/>
          <w:color w:val="000000"/>
          <w:sz w:val="28"/>
        </w:rPr>
        <w:t xml:space="preserve">
      2) в строке 590.01.038 указывается общий объем за налоговый период добытого природного газа, за исключением природного газа, закачиваемого обратно в недра, в кубических метрах; </w:t>
      </w:r>
      <w:r>
        <w:br/>
      </w:r>
      <w:r>
        <w:rPr>
          <w:rFonts w:ascii="Times New Roman"/>
          <w:b w:val="false"/>
          <w:i w:val="false"/>
          <w:color w:val="000000"/>
          <w:sz w:val="28"/>
        </w:rPr>
        <w:t>
</w:t>
      </w:r>
      <w:r>
        <w:rPr>
          <w:rFonts w:ascii="Times New Roman"/>
          <w:b w:val="false"/>
          <w:i w:val="false"/>
          <w:color w:val="000000"/>
          <w:sz w:val="28"/>
        </w:rPr>
        <w:t xml:space="preserve">
      3) в строке 590.01.039 указывается объем добытого за налоговый период природного газа, реализованного на внутреннем рынке Республики Казахстан, в кубических метрах; </w:t>
      </w:r>
      <w:r>
        <w:br/>
      </w:r>
      <w:r>
        <w:rPr>
          <w:rFonts w:ascii="Times New Roman"/>
          <w:b w:val="false"/>
          <w:i w:val="false"/>
          <w:color w:val="000000"/>
          <w:sz w:val="28"/>
        </w:rPr>
        <w:t>
</w:t>
      </w:r>
      <w:r>
        <w:rPr>
          <w:rFonts w:ascii="Times New Roman"/>
          <w:b w:val="false"/>
          <w:i w:val="false"/>
          <w:color w:val="000000"/>
          <w:sz w:val="28"/>
        </w:rPr>
        <w:t>
      4) в строке 590.01.040 указывается средневзвешенная цена реализации за единицу реализованной продукции;</w:t>
      </w:r>
      <w:r>
        <w:br/>
      </w:r>
      <w:r>
        <w:rPr>
          <w:rFonts w:ascii="Times New Roman"/>
          <w:b w:val="false"/>
          <w:i w:val="false"/>
          <w:color w:val="000000"/>
          <w:sz w:val="28"/>
        </w:rPr>
        <w:t>
</w:t>
      </w:r>
      <w:r>
        <w:rPr>
          <w:rFonts w:ascii="Times New Roman"/>
          <w:b w:val="false"/>
          <w:i w:val="false"/>
          <w:color w:val="000000"/>
          <w:sz w:val="28"/>
        </w:rPr>
        <w:t xml:space="preserve">
      5) в строке 590.01.041 указывается стоимость объема добытого природного газа, реализованного на внутреннем рынке Республики Казахстан, определяемая как произведение строк 590.01.039 и 590.01.040 (590.01.039 х.590.01.040); </w:t>
      </w:r>
      <w:r>
        <w:br/>
      </w:r>
      <w:r>
        <w:rPr>
          <w:rFonts w:ascii="Times New Roman"/>
          <w:b w:val="false"/>
          <w:i w:val="false"/>
          <w:color w:val="000000"/>
          <w:sz w:val="28"/>
        </w:rPr>
        <w:t>
</w:t>
      </w:r>
      <w:r>
        <w:rPr>
          <w:rFonts w:ascii="Times New Roman"/>
          <w:b w:val="false"/>
          <w:i w:val="false"/>
          <w:color w:val="000000"/>
          <w:sz w:val="28"/>
        </w:rPr>
        <w:t>
      6) в строке 590.01.042 указывается объем добытого за налоговый период природного газа использованного на собственные производственные нужды, в кубических метрах;</w:t>
      </w:r>
      <w:r>
        <w:br/>
      </w:r>
      <w:r>
        <w:rPr>
          <w:rFonts w:ascii="Times New Roman"/>
          <w:b w:val="false"/>
          <w:i w:val="false"/>
          <w:color w:val="000000"/>
          <w:sz w:val="28"/>
        </w:rPr>
        <w:t>
</w:t>
      </w:r>
      <w:r>
        <w:rPr>
          <w:rFonts w:ascii="Times New Roman"/>
          <w:b w:val="false"/>
          <w:i w:val="false"/>
          <w:color w:val="000000"/>
          <w:sz w:val="28"/>
        </w:rPr>
        <w:t xml:space="preserve">
      7) в строке 590.01.043 указывается производственная себестоимость добычи за единицу продукции, определяемая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увеличенная на 20 процентов; </w:t>
      </w:r>
      <w:r>
        <w:br/>
      </w:r>
      <w:r>
        <w:rPr>
          <w:rFonts w:ascii="Times New Roman"/>
          <w:b w:val="false"/>
          <w:i w:val="false"/>
          <w:color w:val="000000"/>
          <w:sz w:val="28"/>
        </w:rPr>
        <w:t>
</w:t>
      </w:r>
      <w:r>
        <w:rPr>
          <w:rFonts w:ascii="Times New Roman"/>
          <w:b w:val="false"/>
          <w:i w:val="false"/>
          <w:color w:val="000000"/>
          <w:sz w:val="28"/>
        </w:rPr>
        <w:t xml:space="preserve">
      8) в строке 590.01.044 указывается стоимость объема добытого природного газа, использованного на собственные производственные нужды, определяемая как произведение строк 590.01.042 и 590.01.043 (590.01.042 х 590.01.043); </w:t>
      </w:r>
      <w:r>
        <w:br/>
      </w:r>
      <w:r>
        <w:rPr>
          <w:rFonts w:ascii="Times New Roman"/>
          <w:b w:val="false"/>
          <w:i w:val="false"/>
          <w:color w:val="000000"/>
          <w:sz w:val="28"/>
        </w:rPr>
        <w:t>
</w:t>
      </w:r>
      <w:r>
        <w:rPr>
          <w:rFonts w:ascii="Times New Roman"/>
          <w:b w:val="false"/>
          <w:i w:val="false"/>
          <w:color w:val="000000"/>
          <w:sz w:val="28"/>
        </w:rPr>
        <w:t xml:space="preserve">
      9) в строке 590.01.045 указывается объем добытого за налоговый период товарного природного газа, определяемый как разница строк 590.01.038, 590.01.039 и 590.01.042 (590.01.038 - 590.01.039 - 590.01.042), в кубических метрах; </w:t>
      </w:r>
      <w:r>
        <w:br/>
      </w:r>
      <w:r>
        <w:rPr>
          <w:rFonts w:ascii="Times New Roman"/>
          <w:b w:val="false"/>
          <w:i w:val="false"/>
          <w:color w:val="000000"/>
          <w:sz w:val="28"/>
        </w:rPr>
        <w:t>
</w:t>
      </w:r>
      <w:r>
        <w:rPr>
          <w:rFonts w:ascii="Times New Roman"/>
          <w:b w:val="false"/>
          <w:i w:val="false"/>
          <w:color w:val="000000"/>
          <w:sz w:val="28"/>
        </w:rPr>
        <w:t xml:space="preserve">
      10) в строке 590.01.046 указывается мировая цена на природный газ, определяемая в соответствии с пунктом 4 статьи 334 Налогового кодекса; </w:t>
      </w:r>
      <w:r>
        <w:br/>
      </w:r>
      <w:r>
        <w:rPr>
          <w:rFonts w:ascii="Times New Roman"/>
          <w:b w:val="false"/>
          <w:i w:val="false"/>
          <w:color w:val="000000"/>
          <w:sz w:val="28"/>
        </w:rPr>
        <w:t>
</w:t>
      </w:r>
      <w:r>
        <w:rPr>
          <w:rFonts w:ascii="Times New Roman"/>
          <w:b w:val="false"/>
          <w:i w:val="false"/>
          <w:color w:val="000000"/>
          <w:sz w:val="28"/>
        </w:rPr>
        <w:t>
      11) в строке 590.01.047 указывается стоимость объема товарного природного газа, определяемая как произведение строк 590.01.045 и 590.01.046 (590.01.045 х 590.01.046);</w:t>
      </w:r>
      <w:r>
        <w:br/>
      </w:r>
      <w:r>
        <w:rPr>
          <w:rFonts w:ascii="Times New Roman"/>
          <w:b w:val="false"/>
          <w:i w:val="false"/>
          <w:color w:val="000000"/>
          <w:sz w:val="28"/>
        </w:rPr>
        <w:t>
</w:t>
      </w:r>
      <w:r>
        <w:rPr>
          <w:rFonts w:ascii="Times New Roman"/>
          <w:b w:val="false"/>
          <w:i w:val="false"/>
          <w:color w:val="000000"/>
          <w:sz w:val="28"/>
        </w:rPr>
        <w:t>
      12) в строке 590.01.048 указывается ставка налога на добычу полезных ископаемых на природный газ, определенная статьей 336 Налогового кодекса;</w:t>
      </w:r>
      <w:r>
        <w:br/>
      </w:r>
      <w:r>
        <w:rPr>
          <w:rFonts w:ascii="Times New Roman"/>
          <w:b w:val="false"/>
          <w:i w:val="false"/>
          <w:color w:val="000000"/>
          <w:sz w:val="28"/>
        </w:rPr>
        <w:t>
</w:t>
      </w:r>
      <w:r>
        <w:rPr>
          <w:rFonts w:ascii="Times New Roman"/>
          <w:b w:val="false"/>
          <w:i w:val="false"/>
          <w:color w:val="000000"/>
          <w:sz w:val="28"/>
        </w:rPr>
        <w:t>
      13) в строке 590.01.049 указывается ставка налога на добычу полезных ископаемых на природный газ, реализованный на внутреннем рынке, определенная </w:t>
      </w:r>
      <w:r>
        <w:rPr>
          <w:rFonts w:ascii="Times New Roman"/>
          <w:b w:val="false"/>
          <w:i w:val="false"/>
          <w:color w:val="000000"/>
          <w:sz w:val="28"/>
        </w:rPr>
        <w:t>статьей 336</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14) в строке 590.01.050 указывается налог на добычу полезных ископаемых на природный газ, реализованный на внутреннем рынке, определяемая как произведение строк 590.01.041 и 590.01.049 (590.01.041 х 590.01.049);</w:t>
      </w:r>
      <w:r>
        <w:br/>
      </w:r>
      <w:r>
        <w:rPr>
          <w:rFonts w:ascii="Times New Roman"/>
          <w:b w:val="false"/>
          <w:i w:val="false"/>
          <w:color w:val="000000"/>
          <w:sz w:val="28"/>
        </w:rPr>
        <w:t>
</w:t>
      </w:r>
      <w:r>
        <w:rPr>
          <w:rFonts w:ascii="Times New Roman"/>
          <w:b w:val="false"/>
          <w:i w:val="false"/>
          <w:color w:val="000000"/>
          <w:sz w:val="28"/>
        </w:rPr>
        <w:t>
      15) в строке 590.01.051 указывается сумма налога на добычу полезных ископаемых на природный газ, определяемая как (590.01.050 + ((590.01.044 + 590.01.047) х 590.01.048))).</w:t>
      </w:r>
      <w:r>
        <w:br/>
      </w:r>
      <w:r>
        <w:rPr>
          <w:rFonts w:ascii="Times New Roman"/>
          <w:b w:val="false"/>
          <w:i w:val="false"/>
          <w:color w:val="000000"/>
          <w:sz w:val="28"/>
        </w:rPr>
        <w:t>
</w:t>
      </w:r>
      <w:r>
        <w:rPr>
          <w:rFonts w:ascii="Times New Roman"/>
          <w:b w:val="false"/>
          <w:i w:val="false"/>
          <w:color w:val="000000"/>
          <w:sz w:val="28"/>
        </w:rPr>
        <w:t>
      19. В разделе "Корректировка налога на добычу полезных ископаемых":</w:t>
      </w:r>
      <w:r>
        <w:br/>
      </w:r>
      <w:r>
        <w:rPr>
          <w:rFonts w:ascii="Times New Roman"/>
          <w:b w:val="false"/>
          <w:i w:val="false"/>
          <w:color w:val="000000"/>
          <w:sz w:val="28"/>
        </w:rPr>
        <w:t>
</w:t>
      </w:r>
      <w:r>
        <w:rPr>
          <w:rFonts w:ascii="Times New Roman"/>
          <w:b w:val="false"/>
          <w:i w:val="false"/>
          <w:color w:val="000000"/>
          <w:sz w:val="28"/>
        </w:rPr>
        <w:t>
      Корректировка суммы налога на добычу полезных ископаемых на сырую нефть, газовый конденсат, природный газ производится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335 Налогового кодекса: </w:t>
      </w:r>
      <w:r>
        <w:br/>
      </w:r>
      <w:r>
        <w:rPr>
          <w:rFonts w:ascii="Times New Roman"/>
          <w:b w:val="false"/>
          <w:i w:val="false"/>
          <w:color w:val="000000"/>
          <w:sz w:val="28"/>
        </w:rPr>
        <w:t>
</w:t>
      </w:r>
      <w:r>
        <w:rPr>
          <w:rFonts w:ascii="Times New Roman"/>
          <w:b w:val="false"/>
          <w:i w:val="false"/>
          <w:color w:val="000000"/>
          <w:sz w:val="28"/>
        </w:rPr>
        <w:t>
      1) в строке 590.01.052 указывается фактический объем добытой сырой нефти по итогам отчетного календарного года по каждому отдельному контракту на недропользование, в тоннах;</w:t>
      </w:r>
      <w:r>
        <w:br/>
      </w:r>
      <w:r>
        <w:rPr>
          <w:rFonts w:ascii="Times New Roman"/>
          <w:b w:val="false"/>
          <w:i w:val="false"/>
          <w:color w:val="000000"/>
          <w:sz w:val="28"/>
        </w:rPr>
        <w:t>
</w:t>
      </w:r>
      <w:r>
        <w:rPr>
          <w:rFonts w:ascii="Times New Roman"/>
          <w:b w:val="false"/>
          <w:i w:val="false"/>
          <w:color w:val="000000"/>
          <w:sz w:val="28"/>
        </w:rPr>
        <w:t>
      2) в строке 590.01.053 указывается исчисленный налог на добычу полезных ископаемых на сырую нефть за 1-3 кварталы отчетного года;</w:t>
      </w:r>
      <w:r>
        <w:br/>
      </w:r>
      <w:r>
        <w:rPr>
          <w:rFonts w:ascii="Times New Roman"/>
          <w:b w:val="false"/>
          <w:i w:val="false"/>
          <w:color w:val="000000"/>
          <w:sz w:val="28"/>
        </w:rPr>
        <w:t>
</w:t>
      </w:r>
      <w:r>
        <w:rPr>
          <w:rFonts w:ascii="Times New Roman"/>
          <w:b w:val="false"/>
          <w:i w:val="false"/>
          <w:color w:val="000000"/>
          <w:sz w:val="28"/>
        </w:rPr>
        <w:t>
      3) в строке 590.01.054 указывается стоимость объема добытой сырой нефти, реализованной на нефтеперерабатывающий завод, за 1-3 кварталы отчетного года;</w:t>
      </w:r>
      <w:r>
        <w:br/>
      </w:r>
      <w:r>
        <w:rPr>
          <w:rFonts w:ascii="Times New Roman"/>
          <w:b w:val="false"/>
          <w:i w:val="false"/>
          <w:color w:val="000000"/>
          <w:sz w:val="28"/>
        </w:rPr>
        <w:t>
</w:t>
      </w:r>
      <w:r>
        <w:rPr>
          <w:rFonts w:ascii="Times New Roman"/>
          <w:b w:val="false"/>
          <w:i w:val="false"/>
          <w:color w:val="000000"/>
          <w:sz w:val="28"/>
        </w:rPr>
        <w:t>
      4) в строке 590.01.055 указывается стоимость объема добытой сырой нефти, переданной в качестве давальческого сырья на нефтеперерабатывающий завод для переработки и использованной на собственные производственные нужды, за 1-3 кварталы отчетного года;</w:t>
      </w:r>
      <w:r>
        <w:br/>
      </w:r>
      <w:r>
        <w:rPr>
          <w:rFonts w:ascii="Times New Roman"/>
          <w:b w:val="false"/>
          <w:i w:val="false"/>
          <w:color w:val="000000"/>
          <w:sz w:val="28"/>
        </w:rPr>
        <w:t>
</w:t>
      </w:r>
      <w:r>
        <w:rPr>
          <w:rFonts w:ascii="Times New Roman"/>
          <w:b w:val="false"/>
          <w:i w:val="false"/>
          <w:color w:val="000000"/>
          <w:sz w:val="28"/>
        </w:rPr>
        <w:t>
      5) в строке 590.01.056 указывается стоимость объема добытой сырой нефти, переданной в натуральной форме, за 1-3 кварталы отчетного года;</w:t>
      </w:r>
      <w:r>
        <w:br/>
      </w:r>
      <w:r>
        <w:rPr>
          <w:rFonts w:ascii="Times New Roman"/>
          <w:b w:val="false"/>
          <w:i w:val="false"/>
          <w:color w:val="000000"/>
          <w:sz w:val="28"/>
        </w:rPr>
        <w:t>
</w:t>
      </w:r>
      <w:r>
        <w:rPr>
          <w:rFonts w:ascii="Times New Roman"/>
          <w:b w:val="false"/>
          <w:i w:val="false"/>
          <w:color w:val="000000"/>
          <w:sz w:val="28"/>
        </w:rPr>
        <w:t>
      6) в строке 590.01.057 указывается стоимость объема добытой товарной нефти, за 1-3 кварталы отчетного года;</w:t>
      </w:r>
      <w:r>
        <w:br/>
      </w:r>
      <w:r>
        <w:rPr>
          <w:rFonts w:ascii="Times New Roman"/>
          <w:b w:val="false"/>
          <w:i w:val="false"/>
          <w:color w:val="000000"/>
          <w:sz w:val="28"/>
        </w:rPr>
        <w:t>
</w:t>
      </w:r>
      <w:r>
        <w:rPr>
          <w:rFonts w:ascii="Times New Roman"/>
          <w:b w:val="false"/>
          <w:i w:val="false"/>
          <w:color w:val="000000"/>
          <w:sz w:val="28"/>
        </w:rPr>
        <w:t>
      7) в строке 590.01.058 указывается ставка налога на добычу полезных ископаемых на сырую нефть, определенная статьей 336 Налогового кодекса исходя из фактического объема добытой сырой нефти по итогам отчетного года;</w:t>
      </w:r>
      <w:r>
        <w:br/>
      </w:r>
      <w:r>
        <w:rPr>
          <w:rFonts w:ascii="Times New Roman"/>
          <w:b w:val="false"/>
          <w:i w:val="false"/>
          <w:color w:val="000000"/>
          <w:sz w:val="28"/>
        </w:rPr>
        <w:t>
</w:t>
      </w:r>
      <w:r>
        <w:rPr>
          <w:rFonts w:ascii="Times New Roman"/>
          <w:b w:val="false"/>
          <w:i w:val="false"/>
          <w:color w:val="000000"/>
          <w:sz w:val="28"/>
        </w:rPr>
        <w:t>
      8) в строке 590.01.059 указывается ставка налога на добычу полезных ископаемых на сырую нефть, с учетом понижающего коэффициента, определенная </w:t>
      </w:r>
      <w:r>
        <w:rPr>
          <w:rFonts w:ascii="Times New Roman"/>
          <w:b w:val="false"/>
          <w:i w:val="false"/>
          <w:color w:val="000000"/>
          <w:sz w:val="28"/>
        </w:rPr>
        <w:t>статьей 336</w:t>
      </w:r>
      <w:r>
        <w:rPr>
          <w:rFonts w:ascii="Times New Roman"/>
          <w:b w:val="false"/>
          <w:i w:val="false"/>
          <w:color w:val="000000"/>
          <w:sz w:val="28"/>
        </w:rPr>
        <w:t xml:space="preserve"> Налогового кодекса исходя из фактического объема добытой сырой нефти по итогам отчетного года;</w:t>
      </w:r>
      <w:r>
        <w:br/>
      </w:r>
      <w:r>
        <w:rPr>
          <w:rFonts w:ascii="Times New Roman"/>
          <w:b w:val="false"/>
          <w:i w:val="false"/>
          <w:color w:val="000000"/>
          <w:sz w:val="28"/>
        </w:rPr>
        <w:t>
</w:t>
      </w:r>
      <w:r>
        <w:rPr>
          <w:rFonts w:ascii="Times New Roman"/>
          <w:b w:val="false"/>
          <w:i w:val="false"/>
          <w:color w:val="000000"/>
          <w:sz w:val="28"/>
        </w:rPr>
        <w:t>
      9) в строке 590.01.060 указывается налог на добычу полезных ископаемых на сырую нефть, определяемый как (((590.01.054 + 590.01.055 + 590.01.056) х 590.01.059) + (590.01.057 х 590.01.058));</w:t>
      </w:r>
      <w:r>
        <w:br/>
      </w:r>
      <w:r>
        <w:rPr>
          <w:rFonts w:ascii="Times New Roman"/>
          <w:b w:val="false"/>
          <w:i w:val="false"/>
          <w:color w:val="000000"/>
          <w:sz w:val="28"/>
        </w:rPr>
        <w:t>
</w:t>
      </w:r>
      <w:r>
        <w:rPr>
          <w:rFonts w:ascii="Times New Roman"/>
          <w:b w:val="false"/>
          <w:i w:val="false"/>
          <w:color w:val="000000"/>
          <w:sz w:val="28"/>
        </w:rPr>
        <w:t>
      10) в строке 590.01.061 указывается сумма корректировки налога на добычу полезных ископаемых на сырую нефть, согласно </w:t>
      </w:r>
      <w:r>
        <w:rPr>
          <w:rFonts w:ascii="Times New Roman"/>
          <w:b w:val="false"/>
          <w:i w:val="false"/>
          <w:color w:val="000000"/>
          <w:sz w:val="28"/>
        </w:rPr>
        <w:t>пункту 3</w:t>
      </w:r>
      <w:r>
        <w:rPr>
          <w:rFonts w:ascii="Times New Roman"/>
          <w:b w:val="false"/>
          <w:i w:val="false"/>
          <w:color w:val="000000"/>
          <w:sz w:val="28"/>
        </w:rPr>
        <w:t xml:space="preserve"> статьи 335 Налогового кодекса, определяемая как разница строк 590.01.060 и 590.01.053 (590.01.060-590.01.053);</w:t>
      </w:r>
      <w:r>
        <w:br/>
      </w:r>
      <w:r>
        <w:rPr>
          <w:rFonts w:ascii="Times New Roman"/>
          <w:b w:val="false"/>
          <w:i w:val="false"/>
          <w:color w:val="000000"/>
          <w:sz w:val="28"/>
        </w:rPr>
        <w:t>
</w:t>
      </w:r>
      <w:r>
        <w:rPr>
          <w:rFonts w:ascii="Times New Roman"/>
          <w:b w:val="false"/>
          <w:i w:val="false"/>
          <w:color w:val="000000"/>
          <w:sz w:val="28"/>
        </w:rPr>
        <w:t>
      11) в строке 590.01.062 указывается фактический объем добытого газового конденсата по итогам отчетного года по каждому отдельному контракту на недропользование, в тоннах;</w:t>
      </w:r>
      <w:r>
        <w:br/>
      </w:r>
      <w:r>
        <w:rPr>
          <w:rFonts w:ascii="Times New Roman"/>
          <w:b w:val="false"/>
          <w:i w:val="false"/>
          <w:color w:val="000000"/>
          <w:sz w:val="28"/>
        </w:rPr>
        <w:t>
</w:t>
      </w:r>
      <w:r>
        <w:rPr>
          <w:rFonts w:ascii="Times New Roman"/>
          <w:b w:val="false"/>
          <w:i w:val="false"/>
          <w:color w:val="000000"/>
          <w:sz w:val="28"/>
        </w:rPr>
        <w:t>
      12) в строке 590.01.063 указывается исчисленный налог на добычу полезных ископаемых на газовый конденсат за 1-3 кварталы отчетного года;</w:t>
      </w:r>
      <w:r>
        <w:br/>
      </w:r>
      <w:r>
        <w:rPr>
          <w:rFonts w:ascii="Times New Roman"/>
          <w:b w:val="false"/>
          <w:i w:val="false"/>
          <w:color w:val="000000"/>
          <w:sz w:val="28"/>
        </w:rPr>
        <w:t>
</w:t>
      </w:r>
      <w:r>
        <w:rPr>
          <w:rFonts w:ascii="Times New Roman"/>
          <w:b w:val="false"/>
          <w:i w:val="false"/>
          <w:color w:val="000000"/>
          <w:sz w:val="28"/>
        </w:rPr>
        <w:t>
      13) в строке 590.01.064 указывается стоимость объема добытого газового конденсата, реализованного на нефтеперерабатывающий завод, за 1-3 кварталы отчетного года;</w:t>
      </w:r>
      <w:r>
        <w:br/>
      </w:r>
      <w:r>
        <w:rPr>
          <w:rFonts w:ascii="Times New Roman"/>
          <w:b w:val="false"/>
          <w:i w:val="false"/>
          <w:color w:val="000000"/>
          <w:sz w:val="28"/>
        </w:rPr>
        <w:t>
</w:t>
      </w:r>
      <w:r>
        <w:rPr>
          <w:rFonts w:ascii="Times New Roman"/>
          <w:b w:val="false"/>
          <w:i w:val="false"/>
          <w:color w:val="000000"/>
          <w:sz w:val="28"/>
        </w:rPr>
        <w:t>
      14) в строке 590.01.065 указывается стоимость объема добытого газового конденсата, переданного в качестве давальческого сырья на нефтеперерабатывающий завод для переработки и использованной на собственные производственные нужды, за 1-3 кварталы отчетного года;</w:t>
      </w:r>
      <w:r>
        <w:br/>
      </w:r>
      <w:r>
        <w:rPr>
          <w:rFonts w:ascii="Times New Roman"/>
          <w:b w:val="false"/>
          <w:i w:val="false"/>
          <w:color w:val="000000"/>
          <w:sz w:val="28"/>
        </w:rPr>
        <w:t>
</w:t>
      </w:r>
      <w:r>
        <w:rPr>
          <w:rFonts w:ascii="Times New Roman"/>
          <w:b w:val="false"/>
          <w:i w:val="false"/>
          <w:color w:val="000000"/>
          <w:sz w:val="28"/>
        </w:rPr>
        <w:t>
      15) в строке 590.01.066 указывается стоимость объема добытого газового конденсата, переданного в натуральном выражении, за 1-3 кварталы отчетного года;</w:t>
      </w:r>
      <w:r>
        <w:br/>
      </w:r>
      <w:r>
        <w:rPr>
          <w:rFonts w:ascii="Times New Roman"/>
          <w:b w:val="false"/>
          <w:i w:val="false"/>
          <w:color w:val="000000"/>
          <w:sz w:val="28"/>
        </w:rPr>
        <w:t>
</w:t>
      </w:r>
      <w:r>
        <w:rPr>
          <w:rFonts w:ascii="Times New Roman"/>
          <w:b w:val="false"/>
          <w:i w:val="false"/>
          <w:color w:val="000000"/>
          <w:sz w:val="28"/>
        </w:rPr>
        <w:t>
      16) в строке 590.01.067 указывается стоимость объема добытого товарного конденсата, за 1-3 кварталы отчетного года;</w:t>
      </w:r>
      <w:r>
        <w:br/>
      </w:r>
      <w:r>
        <w:rPr>
          <w:rFonts w:ascii="Times New Roman"/>
          <w:b w:val="false"/>
          <w:i w:val="false"/>
          <w:color w:val="000000"/>
          <w:sz w:val="28"/>
        </w:rPr>
        <w:t>
</w:t>
      </w:r>
      <w:r>
        <w:rPr>
          <w:rFonts w:ascii="Times New Roman"/>
          <w:b w:val="false"/>
          <w:i w:val="false"/>
          <w:color w:val="000000"/>
          <w:sz w:val="28"/>
        </w:rPr>
        <w:t>
      17) в строке 590.01.068 указывается ставка налога на добычу полезных ископаемых на газовый конденсат, определенная статьей 336 Налогового кодекса исходя из фактического объема добытого газового конденсата по итогам отчетного года;</w:t>
      </w:r>
      <w:r>
        <w:br/>
      </w:r>
      <w:r>
        <w:rPr>
          <w:rFonts w:ascii="Times New Roman"/>
          <w:b w:val="false"/>
          <w:i w:val="false"/>
          <w:color w:val="000000"/>
          <w:sz w:val="28"/>
        </w:rPr>
        <w:t>
</w:t>
      </w:r>
      <w:r>
        <w:rPr>
          <w:rFonts w:ascii="Times New Roman"/>
          <w:b w:val="false"/>
          <w:i w:val="false"/>
          <w:color w:val="000000"/>
          <w:sz w:val="28"/>
        </w:rPr>
        <w:t>
      18) строке 590.01.069 указывается ставка налога на добычу полезных ископаемых на газовый конденсат, с учетом понижающего коэффициента, определенная </w:t>
      </w:r>
      <w:r>
        <w:rPr>
          <w:rFonts w:ascii="Times New Roman"/>
          <w:b w:val="false"/>
          <w:i w:val="false"/>
          <w:color w:val="000000"/>
          <w:sz w:val="28"/>
        </w:rPr>
        <w:t>статьей 336</w:t>
      </w:r>
      <w:r>
        <w:rPr>
          <w:rFonts w:ascii="Times New Roman"/>
          <w:b w:val="false"/>
          <w:i w:val="false"/>
          <w:color w:val="000000"/>
          <w:sz w:val="28"/>
        </w:rPr>
        <w:t xml:space="preserve"> Налогового кодекса исходя из фактического объема добытого газового конденсата по итогам отчетного года;</w:t>
      </w:r>
      <w:r>
        <w:br/>
      </w:r>
      <w:r>
        <w:rPr>
          <w:rFonts w:ascii="Times New Roman"/>
          <w:b w:val="false"/>
          <w:i w:val="false"/>
          <w:color w:val="000000"/>
          <w:sz w:val="28"/>
        </w:rPr>
        <w:t>
</w:t>
      </w:r>
      <w:r>
        <w:rPr>
          <w:rFonts w:ascii="Times New Roman"/>
          <w:b w:val="false"/>
          <w:i w:val="false"/>
          <w:color w:val="000000"/>
          <w:sz w:val="28"/>
        </w:rPr>
        <w:t>
      19) в строке 590.01.070 указывается сумма налога на добычу полезных ископаемых на газовый конденсат, определяемая как (((590.01.064 + 590.01.065 + 590.01.066) х 590.01.069) + (590.01.067 х 590.01.068));</w:t>
      </w:r>
      <w:r>
        <w:br/>
      </w:r>
      <w:r>
        <w:rPr>
          <w:rFonts w:ascii="Times New Roman"/>
          <w:b w:val="false"/>
          <w:i w:val="false"/>
          <w:color w:val="000000"/>
          <w:sz w:val="28"/>
        </w:rPr>
        <w:t>
</w:t>
      </w:r>
      <w:r>
        <w:rPr>
          <w:rFonts w:ascii="Times New Roman"/>
          <w:b w:val="false"/>
          <w:i w:val="false"/>
          <w:color w:val="000000"/>
          <w:sz w:val="28"/>
        </w:rPr>
        <w:t>
      20) в строке 590.01.071 указывается сумма корректировки налога на добычу полезных ископаемых на газовый конденсат, согласно </w:t>
      </w:r>
      <w:r>
        <w:rPr>
          <w:rFonts w:ascii="Times New Roman"/>
          <w:b w:val="false"/>
          <w:i w:val="false"/>
          <w:color w:val="000000"/>
          <w:sz w:val="28"/>
        </w:rPr>
        <w:t>пункту 3</w:t>
      </w:r>
      <w:r>
        <w:rPr>
          <w:rFonts w:ascii="Times New Roman"/>
          <w:b w:val="false"/>
          <w:i w:val="false"/>
          <w:color w:val="000000"/>
          <w:sz w:val="28"/>
        </w:rPr>
        <w:t xml:space="preserve"> статьи 335 Налогового кодекса, определяемая как разница строк 590.01.070 и 590.01.063 (590.01.070 - 590.01.063);</w:t>
      </w:r>
      <w:r>
        <w:br/>
      </w:r>
      <w:r>
        <w:rPr>
          <w:rFonts w:ascii="Times New Roman"/>
          <w:b w:val="false"/>
          <w:i w:val="false"/>
          <w:color w:val="000000"/>
          <w:sz w:val="28"/>
        </w:rPr>
        <w:t>
</w:t>
      </w:r>
      <w:r>
        <w:rPr>
          <w:rFonts w:ascii="Times New Roman"/>
          <w:b w:val="false"/>
          <w:i w:val="false"/>
          <w:color w:val="000000"/>
          <w:sz w:val="28"/>
        </w:rPr>
        <w:t>
      21) в строке 590.01.072 указывается фактический объем добытого природного газа, за исключением природного газа, закачиваемого обратно в недра, по итогам отчетного года по каждому отдельному контракту на недропользование, в кубических метрах;</w:t>
      </w:r>
      <w:r>
        <w:br/>
      </w:r>
      <w:r>
        <w:rPr>
          <w:rFonts w:ascii="Times New Roman"/>
          <w:b w:val="false"/>
          <w:i w:val="false"/>
          <w:color w:val="000000"/>
          <w:sz w:val="28"/>
        </w:rPr>
        <w:t>
</w:t>
      </w:r>
      <w:r>
        <w:rPr>
          <w:rFonts w:ascii="Times New Roman"/>
          <w:b w:val="false"/>
          <w:i w:val="false"/>
          <w:color w:val="000000"/>
          <w:sz w:val="28"/>
        </w:rPr>
        <w:t>
      22) в строке 590.01.073 указывается исчисленный налог на добычу полезных ископаемых на природный газ, реализованный на внутреннем рынке, за 1-3 кварталы отчетного года;</w:t>
      </w:r>
      <w:r>
        <w:br/>
      </w:r>
      <w:r>
        <w:rPr>
          <w:rFonts w:ascii="Times New Roman"/>
          <w:b w:val="false"/>
          <w:i w:val="false"/>
          <w:color w:val="000000"/>
          <w:sz w:val="28"/>
        </w:rPr>
        <w:t>
</w:t>
      </w:r>
      <w:r>
        <w:rPr>
          <w:rFonts w:ascii="Times New Roman"/>
          <w:b w:val="false"/>
          <w:i w:val="false"/>
          <w:color w:val="000000"/>
          <w:sz w:val="28"/>
        </w:rPr>
        <w:t>
      23) в строке 590.01.074 указывается стоимость объема добытого природного газа, реализованного на внутреннем рынке Республики Казахстан, за 1-3 кварталы отчетного года;</w:t>
      </w:r>
      <w:r>
        <w:br/>
      </w:r>
      <w:r>
        <w:rPr>
          <w:rFonts w:ascii="Times New Roman"/>
          <w:b w:val="false"/>
          <w:i w:val="false"/>
          <w:color w:val="000000"/>
          <w:sz w:val="28"/>
        </w:rPr>
        <w:t>
</w:t>
      </w:r>
      <w:r>
        <w:rPr>
          <w:rFonts w:ascii="Times New Roman"/>
          <w:b w:val="false"/>
          <w:i w:val="false"/>
          <w:color w:val="000000"/>
          <w:sz w:val="28"/>
        </w:rPr>
        <w:t>
      24) в строке 590.01.075 указывается ставка налога на добычу полезных ископаемых на природный газ, реализованный на внутреннем рынке, определенная статьей 336 Налогового кодекса исходя из фактического объема добытого природного газа по итогам отчетного года;</w:t>
      </w:r>
      <w:r>
        <w:br/>
      </w:r>
      <w:r>
        <w:rPr>
          <w:rFonts w:ascii="Times New Roman"/>
          <w:b w:val="false"/>
          <w:i w:val="false"/>
          <w:color w:val="000000"/>
          <w:sz w:val="28"/>
        </w:rPr>
        <w:t>
</w:t>
      </w:r>
      <w:r>
        <w:rPr>
          <w:rFonts w:ascii="Times New Roman"/>
          <w:b w:val="false"/>
          <w:i w:val="false"/>
          <w:color w:val="000000"/>
          <w:sz w:val="28"/>
        </w:rPr>
        <w:t>
      25) в строке 590.01.076 указывается сумма налога на добычу полезных ископаемых на природный газ, реализованный на внутреннем рынке, определяемая как произведение строк 590.01.074 и 590.01.075 (590.01.074 х 590.01.075);</w:t>
      </w:r>
      <w:r>
        <w:br/>
      </w:r>
      <w:r>
        <w:rPr>
          <w:rFonts w:ascii="Times New Roman"/>
          <w:b w:val="false"/>
          <w:i w:val="false"/>
          <w:color w:val="000000"/>
          <w:sz w:val="28"/>
        </w:rPr>
        <w:t>
</w:t>
      </w:r>
      <w:r>
        <w:rPr>
          <w:rFonts w:ascii="Times New Roman"/>
          <w:b w:val="false"/>
          <w:i w:val="false"/>
          <w:color w:val="000000"/>
          <w:sz w:val="28"/>
        </w:rPr>
        <w:t>
      26) в строке 590.01.077 указывается сумма корректировки налога на добычу полезных ископаемых на природный газ, реализованный на внутреннем рынке, согласно пункту 3 статьи 335 Налогового кодекса, определяемая как разница строк 590.01.076 и 590.01.073 (590.01.076 - 590.01.073).</w:t>
      </w:r>
      <w:r>
        <w:br/>
      </w:r>
      <w:r>
        <w:rPr>
          <w:rFonts w:ascii="Times New Roman"/>
          <w:b w:val="false"/>
          <w:i w:val="false"/>
          <w:color w:val="000000"/>
          <w:sz w:val="28"/>
        </w:rPr>
        <w:t>
</w:t>
      </w:r>
      <w:r>
        <w:rPr>
          <w:rFonts w:ascii="Times New Roman"/>
          <w:b w:val="false"/>
          <w:i w:val="false"/>
          <w:color w:val="000000"/>
          <w:sz w:val="28"/>
        </w:rPr>
        <w:t>
      20. В разделе "Налог на добычу полезных ископаемых":</w:t>
      </w:r>
      <w:r>
        <w:br/>
      </w:r>
      <w:r>
        <w:rPr>
          <w:rFonts w:ascii="Times New Roman"/>
          <w:b w:val="false"/>
          <w:i w:val="false"/>
          <w:color w:val="000000"/>
          <w:sz w:val="28"/>
        </w:rPr>
        <w:t>
</w:t>
      </w:r>
      <w:r>
        <w:rPr>
          <w:rFonts w:ascii="Times New Roman"/>
          <w:b w:val="false"/>
          <w:i w:val="false"/>
          <w:color w:val="000000"/>
          <w:sz w:val="28"/>
        </w:rPr>
        <w:t>
      27) в строке 590.01.078 указывается сумма налога на добычу полезных ископаемых подлежащего уплате в бюджет, определяемая как сумма строк 590.01.018, 590.01.036, 590.01.051, 590.01.061, 590.01.071 и 590.01.077 (590.01.018 + 590.01.036 + 590.01.051 + 590.01.061 + 590.01.071 + 590.01.077).</w:t>
      </w:r>
      <w:r>
        <w:br/>
      </w:r>
      <w:r>
        <w:rPr>
          <w:rFonts w:ascii="Times New Roman"/>
          <w:b w:val="false"/>
          <w:i w:val="false"/>
          <w:color w:val="000000"/>
          <w:sz w:val="28"/>
        </w:rPr>
        <w:t>
</w:t>
      </w:r>
      <w:r>
        <w:rPr>
          <w:rFonts w:ascii="Times New Roman"/>
          <w:b w:val="false"/>
          <w:i w:val="false"/>
          <w:color w:val="000000"/>
          <w:sz w:val="28"/>
        </w:rPr>
        <w:t>
      Значение строки 590.01.078 переносится в строку 590.00.001 формы 590.00.</w:t>
      </w:r>
    </w:p>
    <w:bookmarkEnd w:id="396"/>
    <w:bookmarkStart w:name="z7398" w:id="397"/>
    <w:p>
      <w:pPr>
        <w:spacing w:after="0"/>
        <w:ind w:left="0"/>
        <w:jc w:val="left"/>
      </w:pPr>
      <w:r>
        <w:rPr>
          <w:rFonts w:ascii="Times New Roman"/>
          <w:b/>
          <w:i w:val="false"/>
          <w:color w:val="000000"/>
        </w:rPr>
        <w:t xml:space="preserve"> 
4. Составление формы 590.02 - Исчисление налога на добычу</w:t>
      </w:r>
      <w:r>
        <w:br/>
      </w:r>
      <w:r>
        <w:rPr>
          <w:rFonts w:ascii="Times New Roman"/>
          <w:b/>
          <w:i w:val="false"/>
          <w:color w:val="000000"/>
        </w:rPr>
        <w:t>
полезных ископаемых на минеральное сырье, содержащее полезные</w:t>
      </w:r>
      <w:r>
        <w:br/>
      </w:r>
      <w:r>
        <w:rPr>
          <w:rFonts w:ascii="Times New Roman"/>
          <w:b/>
          <w:i w:val="false"/>
          <w:color w:val="000000"/>
        </w:rPr>
        <w:t>
ископаемые, по которым в налоговом периоде имеются официальные</w:t>
      </w:r>
      <w:r>
        <w:br/>
      </w:r>
      <w:r>
        <w:rPr>
          <w:rFonts w:ascii="Times New Roman"/>
          <w:b/>
          <w:i w:val="false"/>
          <w:color w:val="000000"/>
        </w:rPr>
        <w:t>
котировки цен, зафиксированных на Лондонской бирже металлов,</w:t>
      </w:r>
      <w:r>
        <w:br/>
      </w:r>
      <w:r>
        <w:rPr>
          <w:rFonts w:ascii="Times New Roman"/>
          <w:b/>
          <w:i w:val="false"/>
          <w:color w:val="000000"/>
        </w:rPr>
        <w:t>
за исключением общераспространенных полезных ископаемых</w:t>
      </w:r>
    </w:p>
    <w:bookmarkEnd w:id="397"/>
    <w:bookmarkStart w:name="z7399" w:id="398"/>
    <w:p>
      <w:pPr>
        <w:spacing w:after="0"/>
        <w:ind w:left="0"/>
        <w:jc w:val="both"/>
      </w:pPr>
      <w:r>
        <w:rPr>
          <w:rFonts w:ascii="Times New Roman"/>
          <w:b w:val="false"/>
          <w:i w:val="false"/>
          <w:color w:val="000000"/>
          <w:sz w:val="28"/>
        </w:rPr>
        <w:t>
      21. Форма 590.02 предназначена для детального отражения информации об исчислении налога на добычу полезных ископаемых на минеральное сырье, содержащего полезные ископаемые, по которым в налоговом периоде имеются официальные котировки цен, зафиксированных на Лондонской бирже металлов за налоговый период.</w:t>
      </w:r>
      <w:r>
        <w:br/>
      </w:r>
      <w:r>
        <w:rPr>
          <w:rFonts w:ascii="Times New Roman"/>
          <w:b w:val="false"/>
          <w:i w:val="false"/>
          <w:color w:val="000000"/>
          <w:sz w:val="28"/>
        </w:rPr>
        <w:t>
</w:t>
      </w:r>
      <w:r>
        <w:rPr>
          <w:rFonts w:ascii="Times New Roman"/>
          <w:b w:val="false"/>
          <w:i w:val="false"/>
          <w:color w:val="000000"/>
          <w:sz w:val="28"/>
        </w:rPr>
        <w:t>
      22. В разделе "Объем минерального сырья, за исключением общераспространенных полезных ископаемых":</w:t>
      </w:r>
      <w:r>
        <w:br/>
      </w:r>
      <w:r>
        <w:rPr>
          <w:rFonts w:ascii="Times New Roman"/>
          <w:b w:val="false"/>
          <w:i w:val="false"/>
          <w:color w:val="000000"/>
          <w:sz w:val="28"/>
        </w:rPr>
        <w:t>
</w:t>
      </w:r>
      <w:r>
        <w:rPr>
          <w:rFonts w:ascii="Times New Roman"/>
          <w:b w:val="false"/>
          <w:i w:val="false"/>
          <w:color w:val="000000"/>
          <w:sz w:val="28"/>
        </w:rPr>
        <w:t xml:space="preserve">
      в строке 590.02.001 указывается объем добытого минерального сырья содержащего полезные ископаемые, по которым в налоговом периоде имеются официальные котировки цен, зафиксированных на Лондонской бирже металлов. </w:t>
      </w:r>
      <w:r>
        <w:br/>
      </w:r>
      <w:r>
        <w:rPr>
          <w:rFonts w:ascii="Times New Roman"/>
          <w:b w:val="false"/>
          <w:i w:val="false"/>
          <w:color w:val="000000"/>
          <w:sz w:val="28"/>
        </w:rPr>
        <w:t>
</w:t>
      </w:r>
      <w:r>
        <w:rPr>
          <w:rFonts w:ascii="Times New Roman"/>
          <w:b w:val="false"/>
          <w:i w:val="false"/>
          <w:color w:val="000000"/>
          <w:sz w:val="28"/>
        </w:rPr>
        <w:t>
      23. В разделе "Исчисление налога на добычу полезных ископаемых":</w:t>
      </w:r>
      <w:r>
        <w:br/>
      </w:r>
      <w:r>
        <w:rPr>
          <w:rFonts w:ascii="Times New Roman"/>
          <w:b w:val="false"/>
          <w:i w:val="false"/>
          <w:color w:val="000000"/>
          <w:sz w:val="28"/>
        </w:rPr>
        <w:t>
</w:t>
      </w:r>
      <w:r>
        <w:rPr>
          <w:rFonts w:ascii="Times New Roman"/>
          <w:b w:val="false"/>
          <w:i w:val="false"/>
          <w:color w:val="000000"/>
          <w:sz w:val="28"/>
        </w:rPr>
        <w:t>
      1) в строке "Наименование минерального сырья" указывается наименование добытого минерального сырья содержащего полезные ископаемые, по которым в налоговом периоде имеются официальные котировки цен, зафиксированных на Лондонской бирже металлов;</w:t>
      </w:r>
      <w:r>
        <w:br/>
      </w:r>
      <w:r>
        <w:rPr>
          <w:rFonts w:ascii="Times New Roman"/>
          <w:b w:val="false"/>
          <w:i w:val="false"/>
          <w:color w:val="000000"/>
          <w:sz w:val="28"/>
        </w:rPr>
        <w:t>
</w:t>
      </w:r>
      <w:r>
        <w:rPr>
          <w:rFonts w:ascii="Times New Roman"/>
          <w:b w:val="false"/>
          <w:i w:val="false"/>
          <w:color w:val="000000"/>
          <w:sz w:val="28"/>
        </w:rPr>
        <w:t>
      2)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3) в строках графы В указывается наименование полезных ископаемых, содержащихся в облагаемом объеме погашенных запасов минерального сырья, по которым в налоговом периоде имеются официальные котировки цен, зафиксированных на Лондонской бирже металлов;</w:t>
      </w:r>
      <w:r>
        <w:br/>
      </w:r>
      <w:r>
        <w:rPr>
          <w:rFonts w:ascii="Times New Roman"/>
          <w:b w:val="false"/>
          <w:i w:val="false"/>
          <w:color w:val="000000"/>
          <w:sz w:val="28"/>
        </w:rPr>
        <w:t>
</w:t>
      </w:r>
      <w:r>
        <w:rPr>
          <w:rFonts w:ascii="Times New Roman"/>
          <w:b w:val="false"/>
          <w:i w:val="false"/>
          <w:color w:val="000000"/>
          <w:sz w:val="28"/>
        </w:rPr>
        <w:t xml:space="preserve">
      4) в строках графы С указывается объем полезных ископаемых, содержащихся в облагаемых объемах погашенных запасов минерального сырья (в тоннах, куб. м., унциях, граммах и т.д.); </w:t>
      </w:r>
      <w:r>
        <w:br/>
      </w:r>
      <w:r>
        <w:rPr>
          <w:rFonts w:ascii="Times New Roman"/>
          <w:b w:val="false"/>
          <w:i w:val="false"/>
          <w:color w:val="000000"/>
          <w:sz w:val="28"/>
        </w:rPr>
        <w:t>
</w:t>
      </w:r>
      <w:r>
        <w:rPr>
          <w:rFonts w:ascii="Times New Roman"/>
          <w:b w:val="false"/>
          <w:i w:val="false"/>
          <w:color w:val="000000"/>
          <w:sz w:val="28"/>
        </w:rPr>
        <w:t>
      5) в строках графы D указывается средняя биржевая цена, определяемая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338 Налогового кодекса;</w:t>
      </w:r>
      <w:r>
        <w:br/>
      </w:r>
      <w:r>
        <w:rPr>
          <w:rFonts w:ascii="Times New Roman"/>
          <w:b w:val="false"/>
          <w:i w:val="false"/>
          <w:color w:val="000000"/>
          <w:sz w:val="28"/>
        </w:rPr>
        <w:t>
</w:t>
      </w:r>
      <w:r>
        <w:rPr>
          <w:rFonts w:ascii="Times New Roman"/>
          <w:b w:val="false"/>
          <w:i w:val="false"/>
          <w:color w:val="000000"/>
          <w:sz w:val="28"/>
        </w:rPr>
        <w:t>
      6) в строках графы Е указывается налоговая база, исчиленная, как стоимость облагаемого объема погашенных запасов полезных ископаемых, содержащихся в минеральном сырье, определяемая как произведение граф С и D;</w:t>
      </w:r>
      <w:r>
        <w:br/>
      </w:r>
      <w:r>
        <w:rPr>
          <w:rFonts w:ascii="Times New Roman"/>
          <w:b w:val="false"/>
          <w:i w:val="false"/>
          <w:color w:val="000000"/>
          <w:sz w:val="28"/>
        </w:rPr>
        <w:t>
</w:t>
      </w:r>
      <w:r>
        <w:rPr>
          <w:rFonts w:ascii="Times New Roman"/>
          <w:b w:val="false"/>
          <w:i w:val="false"/>
          <w:color w:val="000000"/>
          <w:sz w:val="28"/>
        </w:rPr>
        <w:t>
      7) в строках графы F указывается ставка налога, определенная </w:t>
      </w:r>
      <w:r>
        <w:rPr>
          <w:rFonts w:ascii="Times New Roman"/>
          <w:b w:val="false"/>
          <w:i w:val="false"/>
          <w:color w:val="000000"/>
          <w:sz w:val="28"/>
        </w:rPr>
        <w:t>статьей 339</w:t>
      </w:r>
      <w:r>
        <w:rPr>
          <w:rFonts w:ascii="Times New Roman"/>
          <w:b w:val="false"/>
          <w:i w:val="false"/>
          <w:color w:val="000000"/>
          <w:sz w:val="28"/>
        </w:rPr>
        <w:t> Налогового кодекса;</w:t>
      </w:r>
      <w:r>
        <w:br/>
      </w:r>
      <w:r>
        <w:rPr>
          <w:rFonts w:ascii="Times New Roman"/>
          <w:b w:val="false"/>
          <w:i w:val="false"/>
          <w:color w:val="000000"/>
          <w:sz w:val="28"/>
        </w:rPr>
        <w:t>
</w:t>
      </w:r>
      <w:r>
        <w:rPr>
          <w:rFonts w:ascii="Times New Roman"/>
          <w:b w:val="false"/>
          <w:i w:val="false"/>
          <w:color w:val="000000"/>
          <w:sz w:val="28"/>
        </w:rPr>
        <w:t>
      8) в строках графы G указывается сумма налога на добычу полезных ископаемых на полезные ископаемые, содержащиеся в облагаемом объеме погашенных запасов минерального сырья, определяемая как произведение граф E и F;</w:t>
      </w:r>
      <w:r>
        <w:br/>
      </w:r>
      <w:r>
        <w:rPr>
          <w:rFonts w:ascii="Times New Roman"/>
          <w:b w:val="false"/>
          <w:i w:val="false"/>
          <w:color w:val="000000"/>
          <w:sz w:val="28"/>
        </w:rPr>
        <w:t>
</w:t>
      </w:r>
      <w:r>
        <w:rPr>
          <w:rFonts w:ascii="Times New Roman"/>
          <w:b w:val="false"/>
          <w:i w:val="false"/>
          <w:color w:val="000000"/>
          <w:sz w:val="28"/>
        </w:rPr>
        <w:t>
      9) в строках графы Н указывается сумма корректировки налога, исчисленная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3 статьи 338 Налогового кодекса;</w:t>
      </w:r>
      <w:r>
        <w:br/>
      </w:r>
      <w:r>
        <w:rPr>
          <w:rFonts w:ascii="Times New Roman"/>
          <w:b w:val="false"/>
          <w:i w:val="false"/>
          <w:color w:val="000000"/>
          <w:sz w:val="28"/>
        </w:rPr>
        <w:t>
</w:t>
      </w:r>
      <w:r>
        <w:rPr>
          <w:rFonts w:ascii="Times New Roman"/>
          <w:b w:val="false"/>
          <w:i w:val="false"/>
          <w:color w:val="000000"/>
          <w:sz w:val="28"/>
        </w:rPr>
        <w:t>
      10) в строках графы I указывается сумма налога на добычу полезных ископаемых, с учетом корректировки определяемая как сумма граф G и H (G + H).</w:t>
      </w:r>
      <w:r>
        <w:br/>
      </w:r>
      <w:r>
        <w:rPr>
          <w:rFonts w:ascii="Times New Roman"/>
          <w:b w:val="false"/>
          <w:i w:val="false"/>
          <w:color w:val="000000"/>
          <w:sz w:val="28"/>
        </w:rPr>
        <w:t>
</w:t>
      </w:r>
      <w:r>
        <w:rPr>
          <w:rFonts w:ascii="Times New Roman"/>
          <w:b w:val="false"/>
          <w:i w:val="false"/>
          <w:color w:val="000000"/>
          <w:sz w:val="28"/>
        </w:rPr>
        <w:t>
      Итоговая сумма графы I переносится в строку 590.00.001 формы 590.00.</w:t>
      </w:r>
      <w:r>
        <w:br/>
      </w:r>
      <w:r>
        <w:rPr>
          <w:rFonts w:ascii="Times New Roman"/>
          <w:b w:val="false"/>
          <w:i w:val="false"/>
          <w:color w:val="000000"/>
          <w:sz w:val="28"/>
        </w:rPr>
        <w:t>
</w:t>
      </w:r>
      <w:r>
        <w:rPr>
          <w:rFonts w:ascii="Times New Roman"/>
          <w:b w:val="false"/>
          <w:i w:val="false"/>
          <w:color w:val="000000"/>
          <w:sz w:val="28"/>
        </w:rPr>
        <w:t xml:space="preserve">
      В случае если недропользователь предоставляет дополнительную декларацию по налогу на добычу полезных ископаемых, согласно подпункту 1) пункта 3 статьи 338, то значение графы I переносится в строку 590.00.002 формы 590.00. </w:t>
      </w:r>
    </w:p>
    <w:bookmarkEnd w:id="398"/>
    <w:bookmarkStart w:name="z7415" w:id="399"/>
    <w:p>
      <w:pPr>
        <w:spacing w:after="0"/>
        <w:ind w:left="0"/>
        <w:jc w:val="left"/>
      </w:pPr>
      <w:r>
        <w:rPr>
          <w:rFonts w:ascii="Times New Roman"/>
          <w:b/>
          <w:i w:val="false"/>
          <w:color w:val="000000"/>
        </w:rPr>
        <w:t xml:space="preserve"> 
5. Составление формы 590.03 - Исчисление налога на добычу</w:t>
      </w:r>
      <w:r>
        <w:br/>
      </w:r>
      <w:r>
        <w:rPr>
          <w:rFonts w:ascii="Times New Roman"/>
          <w:b/>
          <w:i w:val="false"/>
          <w:color w:val="000000"/>
        </w:rPr>
        <w:t>
полезных ископаемых на минеральное сырье, содержащее</w:t>
      </w:r>
      <w:r>
        <w:br/>
      </w:r>
      <w:r>
        <w:rPr>
          <w:rFonts w:ascii="Times New Roman"/>
          <w:b/>
          <w:i w:val="false"/>
          <w:color w:val="000000"/>
        </w:rPr>
        <w:t>
одновременно полезные ископаемые, по которым в налоговом</w:t>
      </w:r>
      <w:r>
        <w:br/>
      </w:r>
      <w:r>
        <w:rPr>
          <w:rFonts w:ascii="Times New Roman"/>
          <w:b/>
          <w:i w:val="false"/>
          <w:color w:val="000000"/>
        </w:rPr>
        <w:t>
периоде имеются официальные котировки цен, зафиксированных на</w:t>
      </w:r>
      <w:r>
        <w:br/>
      </w:r>
      <w:r>
        <w:rPr>
          <w:rFonts w:ascii="Times New Roman"/>
          <w:b/>
          <w:i w:val="false"/>
          <w:color w:val="000000"/>
        </w:rPr>
        <w:t>
Лондонской бирже металлов, и другие виды полезных ископаемых,</w:t>
      </w:r>
      <w:r>
        <w:br/>
      </w:r>
      <w:r>
        <w:rPr>
          <w:rFonts w:ascii="Times New Roman"/>
          <w:b/>
          <w:i w:val="false"/>
          <w:color w:val="000000"/>
        </w:rPr>
        <w:t>
извлечение, использование (реализация) которых предусмотрены</w:t>
      </w:r>
      <w:r>
        <w:br/>
      </w:r>
      <w:r>
        <w:rPr>
          <w:rFonts w:ascii="Times New Roman"/>
          <w:b/>
          <w:i w:val="false"/>
          <w:color w:val="000000"/>
        </w:rPr>
        <w:t>
условиями контракта на недропользование, за исключением</w:t>
      </w:r>
      <w:r>
        <w:br/>
      </w:r>
      <w:r>
        <w:rPr>
          <w:rFonts w:ascii="Times New Roman"/>
          <w:b/>
          <w:i w:val="false"/>
          <w:color w:val="000000"/>
        </w:rPr>
        <w:t>
общераспространенных полезных ископаемых</w:t>
      </w:r>
    </w:p>
    <w:bookmarkEnd w:id="399"/>
    <w:bookmarkStart w:name="z7416" w:id="400"/>
    <w:p>
      <w:pPr>
        <w:spacing w:after="0"/>
        <w:ind w:left="0"/>
        <w:jc w:val="both"/>
      </w:pPr>
      <w:r>
        <w:rPr>
          <w:rFonts w:ascii="Times New Roman"/>
          <w:b w:val="false"/>
          <w:i w:val="false"/>
          <w:color w:val="000000"/>
          <w:sz w:val="28"/>
        </w:rPr>
        <w:t>
      24. Форма 590.03 предназначена для детального отражения информации об исчислении налога на добычу полезных ископаемых на минеральное сырье, содержащее одновременно полезные ископаемые, по которым в налоговом периоде имеются официальные котировки цен, зафиксированных на Лондонской бирже металлов, и другие виды полезных ископаемых, извлечение, использование (реализация) которых предусмотрены условиями контракта на недропользование за налоговый период.</w:t>
      </w:r>
      <w:r>
        <w:br/>
      </w:r>
      <w:r>
        <w:rPr>
          <w:rFonts w:ascii="Times New Roman"/>
          <w:b w:val="false"/>
          <w:i w:val="false"/>
          <w:color w:val="000000"/>
          <w:sz w:val="28"/>
        </w:rPr>
        <w:t>
</w:t>
      </w:r>
      <w:r>
        <w:rPr>
          <w:rFonts w:ascii="Times New Roman"/>
          <w:b w:val="false"/>
          <w:i w:val="false"/>
          <w:color w:val="000000"/>
          <w:sz w:val="28"/>
        </w:rPr>
        <w:t>
      25. В разделе "Объем минерального сырья, за исключением общераспространенных полезных ископаемых": в строке 590.03.001 указывается объем добытого минерального сырья, содержащего одновременно полезные ископаемые, по которым в налоговом периоде имеются официальные котировки цен, зафиксированных на Лондонской бирже металлов, и другие виды полезных ископаемых, извлечение, использование (реализация) которых предусмотрены условиями контракта на недропользование (в тоннах, килограммах, граммах).</w:t>
      </w:r>
      <w:r>
        <w:br/>
      </w:r>
      <w:r>
        <w:rPr>
          <w:rFonts w:ascii="Times New Roman"/>
          <w:b w:val="false"/>
          <w:i w:val="false"/>
          <w:color w:val="000000"/>
          <w:sz w:val="28"/>
        </w:rPr>
        <w:t>
</w:t>
      </w:r>
      <w:r>
        <w:rPr>
          <w:rFonts w:ascii="Times New Roman"/>
          <w:b w:val="false"/>
          <w:i w:val="false"/>
          <w:color w:val="000000"/>
          <w:sz w:val="28"/>
        </w:rPr>
        <w:t>
      26. В разделе "Исчисление налога на добычу полезных ископаемых":</w:t>
      </w:r>
      <w:r>
        <w:br/>
      </w:r>
      <w:r>
        <w:rPr>
          <w:rFonts w:ascii="Times New Roman"/>
          <w:b w:val="false"/>
          <w:i w:val="false"/>
          <w:color w:val="000000"/>
          <w:sz w:val="28"/>
        </w:rPr>
        <w:t>
</w:t>
      </w:r>
      <w:r>
        <w:rPr>
          <w:rFonts w:ascii="Times New Roman"/>
          <w:b w:val="false"/>
          <w:i w:val="false"/>
          <w:color w:val="000000"/>
          <w:sz w:val="28"/>
        </w:rPr>
        <w:t>
      1) в строке "Наименование минерального сырья" указывается наименование добытого минерального сырья, содержащего одновременно полезные ископаемые, по которым в налоговом периоде имеются официальные котировки цен, зафиксированных на Лондонской бирже металлов, и другие виды полезных ископаемых, извлечение, использование (реализация) которых предусмотрены условиями контракта на недропользование;</w:t>
      </w:r>
      <w:r>
        <w:br/>
      </w:r>
      <w:r>
        <w:rPr>
          <w:rFonts w:ascii="Times New Roman"/>
          <w:b w:val="false"/>
          <w:i w:val="false"/>
          <w:color w:val="000000"/>
          <w:sz w:val="28"/>
        </w:rPr>
        <w:t>
</w:t>
      </w:r>
      <w:r>
        <w:rPr>
          <w:rFonts w:ascii="Times New Roman"/>
          <w:b w:val="false"/>
          <w:i w:val="false"/>
          <w:color w:val="000000"/>
          <w:sz w:val="28"/>
        </w:rPr>
        <w:t>
      2)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3) в строках графы В указывается наименование полезных ископаемых, содержащихся в облагаемых объемах погашенных запасов минерального сырья, по которым в налоговом периоде имеются официальные котировки цен, зафиксированных на Лондонской бирже металлов;</w:t>
      </w:r>
      <w:r>
        <w:br/>
      </w:r>
      <w:r>
        <w:rPr>
          <w:rFonts w:ascii="Times New Roman"/>
          <w:b w:val="false"/>
          <w:i w:val="false"/>
          <w:color w:val="000000"/>
          <w:sz w:val="28"/>
        </w:rPr>
        <w:t>
</w:t>
      </w:r>
      <w:r>
        <w:rPr>
          <w:rFonts w:ascii="Times New Roman"/>
          <w:b w:val="false"/>
          <w:i w:val="false"/>
          <w:color w:val="000000"/>
          <w:sz w:val="28"/>
        </w:rPr>
        <w:t xml:space="preserve">
      4) в строках графы С указывается объем полезных ископаемых, содержащихся в облагаемых объемах погашенных запасов минерального сырья (в тоннах, куб. м., унциях, граммах и т.д.); </w:t>
      </w:r>
      <w:r>
        <w:br/>
      </w:r>
      <w:r>
        <w:rPr>
          <w:rFonts w:ascii="Times New Roman"/>
          <w:b w:val="false"/>
          <w:i w:val="false"/>
          <w:color w:val="000000"/>
          <w:sz w:val="28"/>
        </w:rPr>
        <w:t>
</w:t>
      </w:r>
      <w:r>
        <w:rPr>
          <w:rFonts w:ascii="Times New Roman"/>
          <w:b w:val="false"/>
          <w:i w:val="false"/>
          <w:color w:val="000000"/>
          <w:sz w:val="28"/>
        </w:rPr>
        <w:t>
      5) в строках графы D указывается средняя биржевая цена, определяемая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338 Налогового кодекса;</w:t>
      </w:r>
      <w:r>
        <w:br/>
      </w:r>
      <w:r>
        <w:rPr>
          <w:rFonts w:ascii="Times New Roman"/>
          <w:b w:val="false"/>
          <w:i w:val="false"/>
          <w:color w:val="000000"/>
          <w:sz w:val="28"/>
        </w:rPr>
        <w:t>
</w:t>
      </w:r>
      <w:r>
        <w:rPr>
          <w:rFonts w:ascii="Times New Roman"/>
          <w:b w:val="false"/>
          <w:i w:val="false"/>
          <w:color w:val="000000"/>
          <w:sz w:val="28"/>
        </w:rPr>
        <w:t xml:space="preserve">
      6) в строках графы Е указывается налоговая база исчисленная как стоимость облагаемого объема погашенных запасов полезных ископаемых, содержащихся в минеральном сырье, определяемая как произведение граф С и D (С х D); </w:t>
      </w:r>
      <w:r>
        <w:br/>
      </w:r>
      <w:r>
        <w:rPr>
          <w:rFonts w:ascii="Times New Roman"/>
          <w:b w:val="false"/>
          <w:i w:val="false"/>
          <w:color w:val="000000"/>
          <w:sz w:val="28"/>
        </w:rPr>
        <w:t>
</w:t>
      </w:r>
      <w:r>
        <w:rPr>
          <w:rFonts w:ascii="Times New Roman"/>
          <w:b w:val="false"/>
          <w:i w:val="false"/>
          <w:color w:val="000000"/>
          <w:sz w:val="28"/>
        </w:rPr>
        <w:t>
      7) в сроках графы F указывается ставка налога, определенная </w:t>
      </w:r>
      <w:r>
        <w:rPr>
          <w:rFonts w:ascii="Times New Roman"/>
          <w:b w:val="false"/>
          <w:i w:val="false"/>
          <w:color w:val="000000"/>
          <w:sz w:val="28"/>
        </w:rPr>
        <w:t>статьей 339</w:t>
      </w:r>
      <w:r>
        <w:rPr>
          <w:rFonts w:ascii="Times New Roman"/>
          <w:b w:val="false"/>
          <w:i w:val="false"/>
          <w:color w:val="000000"/>
          <w:sz w:val="28"/>
        </w:rPr>
        <w:t xml:space="preserve"> Налогового кодекса; </w:t>
      </w:r>
      <w:r>
        <w:br/>
      </w:r>
      <w:r>
        <w:rPr>
          <w:rFonts w:ascii="Times New Roman"/>
          <w:b w:val="false"/>
          <w:i w:val="false"/>
          <w:color w:val="000000"/>
          <w:sz w:val="28"/>
        </w:rPr>
        <w:t>
</w:t>
      </w:r>
      <w:r>
        <w:rPr>
          <w:rFonts w:ascii="Times New Roman"/>
          <w:b w:val="false"/>
          <w:i w:val="false"/>
          <w:color w:val="000000"/>
          <w:sz w:val="28"/>
        </w:rPr>
        <w:t>
      8) в строках графы G наименование других видов полезных ископаемых, содержащихся в облагаемых объемах погашенных запасов минерального сырья, извлечение, использование (реализация) которых предусмотрены условиями контракта на недропользование;</w:t>
      </w:r>
      <w:r>
        <w:br/>
      </w:r>
      <w:r>
        <w:rPr>
          <w:rFonts w:ascii="Times New Roman"/>
          <w:b w:val="false"/>
          <w:i w:val="false"/>
          <w:color w:val="000000"/>
          <w:sz w:val="28"/>
        </w:rPr>
        <w:t>
</w:t>
      </w:r>
      <w:r>
        <w:rPr>
          <w:rFonts w:ascii="Times New Roman"/>
          <w:b w:val="false"/>
          <w:i w:val="false"/>
          <w:color w:val="000000"/>
          <w:sz w:val="28"/>
        </w:rPr>
        <w:t xml:space="preserve">
      9) в строках графы Н указывается объем других видов полезных ископаемых, содержащихся в облагаемых объемах погашенных запасов минерального сырья за налоговый период (в тоннах, куб. м., унциях, граммах и т.д.); </w:t>
      </w:r>
      <w:r>
        <w:br/>
      </w:r>
      <w:r>
        <w:rPr>
          <w:rFonts w:ascii="Times New Roman"/>
          <w:b w:val="false"/>
          <w:i w:val="false"/>
          <w:color w:val="000000"/>
          <w:sz w:val="28"/>
        </w:rPr>
        <w:t>
</w:t>
      </w:r>
      <w:r>
        <w:rPr>
          <w:rFonts w:ascii="Times New Roman"/>
          <w:b w:val="false"/>
          <w:i w:val="false"/>
          <w:color w:val="000000"/>
          <w:sz w:val="28"/>
        </w:rPr>
        <w:t>
      10) в строках графы I указывается объем других видов полезных ископаемых, содержащихся в облагаемых объемах погашенных запасов минерального сырья, переданных другому юридическому лицу для последующей переработки (в тоннах, куб. м., унциях, граммах и т.д.);</w:t>
      </w:r>
      <w:r>
        <w:br/>
      </w:r>
      <w:r>
        <w:rPr>
          <w:rFonts w:ascii="Times New Roman"/>
          <w:b w:val="false"/>
          <w:i w:val="false"/>
          <w:color w:val="000000"/>
          <w:sz w:val="28"/>
        </w:rPr>
        <w:t>
</w:t>
      </w:r>
      <w:r>
        <w:rPr>
          <w:rFonts w:ascii="Times New Roman"/>
          <w:b w:val="false"/>
          <w:i w:val="false"/>
          <w:color w:val="000000"/>
          <w:sz w:val="28"/>
        </w:rPr>
        <w:t>
      11) в строках графы J указывается объем других видов полезных ископаемых, содержащихся в облагаемых объемах погашенных запасов минерального сырья, переданных структурному подразделению в рамках одного юридического лица для последующей переработки (в тоннах, куб. м., унциях, граммах и т.д.);</w:t>
      </w:r>
      <w:r>
        <w:br/>
      </w:r>
      <w:r>
        <w:rPr>
          <w:rFonts w:ascii="Times New Roman"/>
          <w:b w:val="false"/>
          <w:i w:val="false"/>
          <w:color w:val="000000"/>
          <w:sz w:val="28"/>
        </w:rPr>
        <w:t>
</w:t>
      </w:r>
      <w:r>
        <w:rPr>
          <w:rFonts w:ascii="Times New Roman"/>
          <w:b w:val="false"/>
          <w:i w:val="false"/>
          <w:color w:val="000000"/>
          <w:sz w:val="28"/>
        </w:rPr>
        <w:t>
      12) в строках графы K указывается объем других видов полезных ископаемых, содержащихся в облагаемых объемах погашенных запасов минерального сырья, использованных на собственные производственные нужды (в тоннах, куб. м., унциях, граммах и т.д.);</w:t>
      </w:r>
      <w:r>
        <w:br/>
      </w:r>
      <w:r>
        <w:rPr>
          <w:rFonts w:ascii="Times New Roman"/>
          <w:b w:val="false"/>
          <w:i w:val="false"/>
          <w:color w:val="000000"/>
          <w:sz w:val="28"/>
        </w:rPr>
        <w:t>
</w:t>
      </w:r>
      <w:r>
        <w:rPr>
          <w:rFonts w:ascii="Times New Roman"/>
          <w:b w:val="false"/>
          <w:i w:val="false"/>
          <w:color w:val="000000"/>
          <w:sz w:val="28"/>
        </w:rPr>
        <w:t>
      13) в строках графы L указывается средневзвешенная цена реализации, определяемая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341 Налогового кодекса; </w:t>
      </w:r>
      <w:r>
        <w:br/>
      </w:r>
      <w:r>
        <w:rPr>
          <w:rFonts w:ascii="Times New Roman"/>
          <w:b w:val="false"/>
          <w:i w:val="false"/>
          <w:color w:val="000000"/>
          <w:sz w:val="28"/>
        </w:rPr>
        <w:t>
</w:t>
      </w:r>
      <w:r>
        <w:rPr>
          <w:rFonts w:ascii="Times New Roman"/>
          <w:b w:val="false"/>
          <w:i w:val="false"/>
          <w:color w:val="000000"/>
          <w:sz w:val="28"/>
        </w:rPr>
        <w:t>
      14) в строках графы М указывается производственная себестоимость добычи и первичной переработки (обогащения), приходящие на такие виды полезных ископаемых, определяемая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увеличенная на 20 процентов;</w:t>
      </w:r>
      <w:r>
        <w:br/>
      </w:r>
      <w:r>
        <w:rPr>
          <w:rFonts w:ascii="Times New Roman"/>
          <w:b w:val="false"/>
          <w:i w:val="false"/>
          <w:color w:val="000000"/>
          <w:sz w:val="28"/>
        </w:rPr>
        <w:t>
</w:t>
      </w:r>
      <w:r>
        <w:rPr>
          <w:rFonts w:ascii="Times New Roman"/>
          <w:b w:val="false"/>
          <w:i w:val="false"/>
          <w:color w:val="000000"/>
          <w:sz w:val="28"/>
        </w:rPr>
        <w:t xml:space="preserve">
      15) в строках графы N указывается налоговая база, исчисленная как стоимость облагаемого объема погашенных запасов полезных ископаемых, содержащихся в минеральном сырье определяемая: </w:t>
      </w:r>
      <w:r>
        <w:br/>
      </w:r>
      <w:r>
        <w:rPr>
          <w:rFonts w:ascii="Times New Roman"/>
          <w:b w:val="false"/>
          <w:i w:val="false"/>
          <w:color w:val="000000"/>
          <w:sz w:val="28"/>
        </w:rPr>
        <w:t>
</w:t>
      </w:r>
      <w:r>
        <w:rPr>
          <w:rFonts w:ascii="Times New Roman"/>
          <w:b w:val="false"/>
          <w:i w:val="false"/>
          <w:color w:val="000000"/>
          <w:sz w:val="28"/>
        </w:rPr>
        <w:t xml:space="preserve">
      как произведение граф Н и L (Н х L); </w:t>
      </w:r>
      <w:r>
        <w:br/>
      </w:r>
      <w:r>
        <w:rPr>
          <w:rFonts w:ascii="Times New Roman"/>
          <w:b w:val="false"/>
          <w:i w:val="false"/>
          <w:color w:val="000000"/>
          <w:sz w:val="28"/>
        </w:rPr>
        <w:t>
</w:t>
      </w:r>
      <w:r>
        <w:rPr>
          <w:rFonts w:ascii="Times New Roman"/>
          <w:b w:val="false"/>
          <w:i w:val="false"/>
          <w:color w:val="000000"/>
          <w:sz w:val="28"/>
        </w:rPr>
        <w:t xml:space="preserve">
      как произведение графы М к графам I, J, K ((I + J + K) x M); </w:t>
      </w:r>
      <w:r>
        <w:br/>
      </w:r>
      <w:r>
        <w:rPr>
          <w:rFonts w:ascii="Times New Roman"/>
          <w:b w:val="false"/>
          <w:i w:val="false"/>
          <w:color w:val="000000"/>
          <w:sz w:val="28"/>
        </w:rPr>
        <w:t>
</w:t>
      </w:r>
      <w:r>
        <w:rPr>
          <w:rFonts w:ascii="Times New Roman"/>
          <w:b w:val="false"/>
          <w:i w:val="false"/>
          <w:color w:val="000000"/>
          <w:sz w:val="28"/>
        </w:rPr>
        <w:t>
      при полном отсутствии реализации полезных ископаемых с начала действия контракта на недропользование, стоимость определяется как произведение граф Н и М (M x H);</w:t>
      </w:r>
      <w:r>
        <w:br/>
      </w:r>
      <w:r>
        <w:rPr>
          <w:rFonts w:ascii="Times New Roman"/>
          <w:b w:val="false"/>
          <w:i w:val="false"/>
          <w:color w:val="000000"/>
          <w:sz w:val="28"/>
        </w:rPr>
        <w:t>
</w:t>
      </w:r>
      <w:r>
        <w:rPr>
          <w:rFonts w:ascii="Times New Roman"/>
          <w:b w:val="false"/>
          <w:i w:val="false"/>
          <w:color w:val="000000"/>
          <w:sz w:val="28"/>
        </w:rPr>
        <w:t>
      16) в строках графы О сумма отклонения стоимости облагаемого объема погашенных запасов полезных ископаемых, содержащихся в минеральном сырье, определенная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5 июля 2008 года "О трансфертном ценообразовании" (далее - Закон о трансфертном ценообразовании);</w:t>
      </w:r>
      <w:r>
        <w:br/>
      </w:r>
      <w:r>
        <w:rPr>
          <w:rFonts w:ascii="Times New Roman"/>
          <w:b w:val="false"/>
          <w:i w:val="false"/>
          <w:color w:val="000000"/>
          <w:sz w:val="28"/>
        </w:rPr>
        <w:t>
</w:t>
      </w:r>
      <w:r>
        <w:rPr>
          <w:rFonts w:ascii="Times New Roman"/>
          <w:b w:val="false"/>
          <w:i w:val="false"/>
          <w:color w:val="000000"/>
          <w:sz w:val="28"/>
        </w:rPr>
        <w:t>
      17) в строках графы Р указывается ставка налога, определенная </w:t>
      </w:r>
      <w:r>
        <w:rPr>
          <w:rFonts w:ascii="Times New Roman"/>
          <w:b w:val="false"/>
          <w:i w:val="false"/>
          <w:color w:val="000000"/>
          <w:sz w:val="28"/>
        </w:rPr>
        <w:t>статьей 339</w:t>
      </w:r>
      <w:r>
        <w:rPr>
          <w:rFonts w:ascii="Times New Roman"/>
          <w:b w:val="false"/>
          <w:i w:val="false"/>
          <w:color w:val="000000"/>
          <w:sz w:val="28"/>
        </w:rPr>
        <w:t xml:space="preserve"> Налогового кодекса; </w:t>
      </w:r>
      <w:r>
        <w:br/>
      </w:r>
      <w:r>
        <w:rPr>
          <w:rFonts w:ascii="Times New Roman"/>
          <w:b w:val="false"/>
          <w:i w:val="false"/>
          <w:color w:val="000000"/>
          <w:sz w:val="28"/>
        </w:rPr>
        <w:t>
</w:t>
      </w:r>
      <w:r>
        <w:rPr>
          <w:rFonts w:ascii="Times New Roman"/>
          <w:b w:val="false"/>
          <w:i w:val="false"/>
          <w:color w:val="000000"/>
          <w:sz w:val="28"/>
        </w:rPr>
        <w:t>
      18) в строках графы R указывается сумма исчисленного налога на добычу полезных ископаемых, определяемая как сумма произведений граф Е и F и граф N и Р ((E х F) + (N х Р));</w:t>
      </w:r>
      <w:r>
        <w:br/>
      </w:r>
      <w:r>
        <w:rPr>
          <w:rFonts w:ascii="Times New Roman"/>
          <w:b w:val="false"/>
          <w:i w:val="false"/>
          <w:color w:val="000000"/>
          <w:sz w:val="28"/>
        </w:rPr>
        <w:t>
</w:t>
      </w:r>
      <w:r>
        <w:rPr>
          <w:rFonts w:ascii="Times New Roman"/>
          <w:b w:val="false"/>
          <w:i w:val="false"/>
          <w:color w:val="000000"/>
          <w:sz w:val="28"/>
        </w:rPr>
        <w:t>
      19) в строках графы S указывается корректировка налога, определяемая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6 статьи 338 Налогового кодекса и </w:t>
      </w:r>
      <w:r>
        <w:rPr>
          <w:rFonts w:ascii="Times New Roman"/>
          <w:b w:val="false"/>
          <w:i w:val="false"/>
          <w:color w:val="000000"/>
          <w:sz w:val="28"/>
        </w:rPr>
        <w:t>подпунктом 1)</w:t>
      </w:r>
      <w:r>
        <w:rPr>
          <w:rFonts w:ascii="Times New Roman"/>
          <w:b w:val="false"/>
          <w:i w:val="false"/>
          <w:color w:val="000000"/>
          <w:sz w:val="28"/>
        </w:rPr>
        <w:t xml:space="preserve"> пункта 3 статьи 338 Налогового кодекса, с учетом положений Закона о трансфертном ценообразовании;</w:t>
      </w:r>
      <w:r>
        <w:br/>
      </w:r>
      <w:r>
        <w:rPr>
          <w:rFonts w:ascii="Times New Roman"/>
          <w:b w:val="false"/>
          <w:i w:val="false"/>
          <w:color w:val="000000"/>
          <w:sz w:val="28"/>
        </w:rPr>
        <w:t>
</w:t>
      </w:r>
      <w:r>
        <w:rPr>
          <w:rFonts w:ascii="Times New Roman"/>
          <w:b w:val="false"/>
          <w:i w:val="false"/>
          <w:color w:val="000000"/>
          <w:sz w:val="28"/>
        </w:rPr>
        <w:t>
      20) в строках графы T указывается сумма налога на добычу полезных ископаемых с учетом корректировки, определяемая как сумма граф R и S (R+S);</w:t>
      </w:r>
      <w:r>
        <w:br/>
      </w:r>
      <w:r>
        <w:rPr>
          <w:rFonts w:ascii="Times New Roman"/>
          <w:b w:val="false"/>
          <w:i w:val="false"/>
          <w:color w:val="000000"/>
          <w:sz w:val="28"/>
        </w:rPr>
        <w:t>
</w:t>
      </w:r>
      <w:r>
        <w:rPr>
          <w:rFonts w:ascii="Times New Roman"/>
          <w:b w:val="false"/>
          <w:i w:val="false"/>
          <w:color w:val="000000"/>
          <w:sz w:val="28"/>
        </w:rPr>
        <w:t>
      21) в строках графы U указывается сумма налога на добычу полезных ископаемых, определяемая как произведение граф O и P (O x P);</w:t>
      </w:r>
      <w:r>
        <w:br/>
      </w:r>
      <w:r>
        <w:rPr>
          <w:rFonts w:ascii="Times New Roman"/>
          <w:b w:val="false"/>
          <w:i w:val="false"/>
          <w:color w:val="000000"/>
          <w:sz w:val="28"/>
        </w:rPr>
        <w:t>
</w:t>
      </w:r>
      <w:r>
        <w:rPr>
          <w:rFonts w:ascii="Times New Roman"/>
          <w:b w:val="false"/>
          <w:i w:val="false"/>
          <w:color w:val="000000"/>
          <w:sz w:val="28"/>
        </w:rPr>
        <w:t>
      22) в строках графы V указывается сумма налога на добычу полезных ископаемых, определяемая как сумма граф (Т и U).</w:t>
      </w:r>
      <w:r>
        <w:br/>
      </w:r>
      <w:r>
        <w:rPr>
          <w:rFonts w:ascii="Times New Roman"/>
          <w:b w:val="false"/>
          <w:i w:val="false"/>
          <w:color w:val="000000"/>
          <w:sz w:val="28"/>
        </w:rPr>
        <w:t>
</w:t>
      </w:r>
      <w:r>
        <w:rPr>
          <w:rFonts w:ascii="Times New Roman"/>
          <w:b w:val="false"/>
          <w:i w:val="false"/>
          <w:color w:val="000000"/>
          <w:sz w:val="28"/>
        </w:rPr>
        <w:t>
      Итоговая сумма строки графы V переносится в строку 590.00.001 формы 590.00.</w:t>
      </w:r>
      <w:r>
        <w:br/>
      </w:r>
      <w:r>
        <w:rPr>
          <w:rFonts w:ascii="Times New Roman"/>
          <w:b w:val="false"/>
          <w:i w:val="false"/>
          <w:color w:val="000000"/>
          <w:sz w:val="28"/>
        </w:rPr>
        <w:t>
</w:t>
      </w:r>
      <w:r>
        <w:rPr>
          <w:rFonts w:ascii="Times New Roman"/>
          <w:b w:val="false"/>
          <w:i w:val="false"/>
          <w:color w:val="000000"/>
          <w:sz w:val="28"/>
        </w:rPr>
        <w:t xml:space="preserve">
      В случае если недропользователь предоставляет дополнительную декларацию по налогу на добычу полезных ископаемых, согласно пп.1 п.3 статьи 338, то значение графы V переносится в строку 590.00.002 формы 590.00. </w:t>
      </w:r>
    </w:p>
    <w:bookmarkEnd w:id="400"/>
    <w:bookmarkStart w:name="z7446" w:id="401"/>
    <w:p>
      <w:pPr>
        <w:spacing w:after="0"/>
        <w:ind w:left="0"/>
        <w:jc w:val="left"/>
      </w:pPr>
      <w:r>
        <w:rPr>
          <w:rFonts w:ascii="Times New Roman"/>
          <w:b/>
          <w:i w:val="false"/>
          <w:color w:val="000000"/>
        </w:rPr>
        <w:t xml:space="preserve"> 
6. Составление формы 590.04 - Исчисление налога на добычу</w:t>
      </w:r>
      <w:r>
        <w:br/>
      </w:r>
      <w:r>
        <w:rPr>
          <w:rFonts w:ascii="Times New Roman"/>
          <w:b/>
          <w:i w:val="false"/>
          <w:color w:val="000000"/>
        </w:rPr>
        <w:t>
полезных ископаемых на минеральное сырье, содержащее полезные</w:t>
      </w:r>
      <w:r>
        <w:br/>
      </w:r>
      <w:r>
        <w:rPr>
          <w:rFonts w:ascii="Times New Roman"/>
          <w:b/>
          <w:i w:val="false"/>
          <w:color w:val="000000"/>
        </w:rPr>
        <w:t>
ископаемые, за исключением полезных ископаемых по которым в</w:t>
      </w:r>
      <w:r>
        <w:br/>
      </w:r>
      <w:r>
        <w:rPr>
          <w:rFonts w:ascii="Times New Roman"/>
          <w:b/>
          <w:i w:val="false"/>
          <w:color w:val="000000"/>
        </w:rPr>
        <w:t>
налоговом периоде имеются официальные котировки цен,</w:t>
      </w:r>
      <w:r>
        <w:br/>
      </w:r>
      <w:r>
        <w:rPr>
          <w:rFonts w:ascii="Times New Roman"/>
          <w:b/>
          <w:i w:val="false"/>
          <w:color w:val="000000"/>
        </w:rPr>
        <w:t>
зафиксированных на Лондонской бирже металлов и за исключением</w:t>
      </w:r>
      <w:r>
        <w:br/>
      </w:r>
      <w:r>
        <w:rPr>
          <w:rFonts w:ascii="Times New Roman"/>
          <w:b/>
          <w:i w:val="false"/>
          <w:color w:val="000000"/>
        </w:rPr>
        <w:t>
общераспространенных полезных ископаемых</w:t>
      </w:r>
    </w:p>
    <w:bookmarkEnd w:id="401"/>
    <w:bookmarkStart w:name="z7447" w:id="402"/>
    <w:p>
      <w:pPr>
        <w:spacing w:after="0"/>
        <w:ind w:left="0"/>
        <w:jc w:val="both"/>
      </w:pPr>
      <w:r>
        <w:rPr>
          <w:rFonts w:ascii="Times New Roman"/>
          <w:b w:val="false"/>
          <w:i w:val="false"/>
          <w:color w:val="000000"/>
          <w:sz w:val="28"/>
        </w:rPr>
        <w:t>
      27. Форма 590.04 предназначена для детального отражения информации об исчислении налога на добычу полезных ископаемых на минеральное сырье, содержащее полезные ископаемые, за исключением полезных ископаемых по которым в налоговом периоде имеются официальные котировки цен, зафиксированных на Лондонской бирже металлов за налоговый период.</w:t>
      </w:r>
      <w:r>
        <w:br/>
      </w:r>
      <w:r>
        <w:rPr>
          <w:rFonts w:ascii="Times New Roman"/>
          <w:b w:val="false"/>
          <w:i w:val="false"/>
          <w:color w:val="000000"/>
          <w:sz w:val="28"/>
        </w:rPr>
        <w:t>
</w:t>
      </w:r>
      <w:r>
        <w:rPr>
          <w:rFonts w:ascii="Times New Roman"/>
          <w:b w:val="false"/>
          <w:i w:val="false"/>
          <w:color w:val="000000"/>
          <w:sz w:val="28"/>
        </w:rPr>
        <w:t>
      28. В разделе "Объем минерального сырья, за исключением общераспространенных полезных ископаемых":</w:t>
      </w:r>
      <w:r>
        <w:br/>
      </w:r>
      <w:r>
        <w:rPr>
          <w:rFonts w:ascii="Times New Roman"/>
          <w:b w:val="false"/>
          <w:i w:val="false"/>
          <w:color w:val="000000"/>
          <w:sz w:val="28"/>
        </w:rPr>
        <w:t>
</w:t>
      </w:r>
      <w:r>
        <w:rPr>
          <w:rFonts w:ascii="Times New Roman"/>
          <w:b w:val="false"/>
          <w:i w:val="false"/>
          <w:color w:val="000000"/>
          <w:sz w:val="28"/>
        </w:rPr>
        <w:t>
      1) в строке 590.04.001 указывается объем добытого минерального сырья, содержащего полезные ископаемые, за исключением полезных ископаемых по которым в налоговом периоде имеются официальные котировки цен, зафиксированных на Лондонской бирже металлов.</w:t>
      </w:r>
      <w:r>
        <w:br/>
      </w:r>
      <w:r>
        <w:rPr>
          <w:rFonts w:ascii="Times New Roman"/>
          <w:b w:val="false"/>
          <w:i w:val="false"/>
          <w:color w:val="000000"/>
          <w:sz w:val="28"/>
        </w:rPr>
        <w:t>
</w:t>
      </w:r>
      <w:r>
        <w:rPr>
          <w:rFonts w:ascii="Times New Roman"/>
          <w:b w:val="false"/>
          <w:i w:val="false"/>
          <w:color w:val="000000"/>
          <w:sz w:val="28"/>
        </w:rPr>
        <w:t>
      29. В разделе "Исчисление налога на добычу полезных ископаемых":</w:t>
      </w:r>
      <w:r>
        <w:br/>
      </w:r>
      <w:r>
        <w:rPr>
          <w:rFonts w:ascii="Times New Roman"/>
          <w:b w:val="false"/>
          <w:i w:val="false"/>
          <w:color w:val="000000"/>
          <w:sz w:val="28"/>
        </w:rPr>
        <w:t>
</w:t>
      </w:r>
      <w:r>
        <w:rPr>
          <w:rFonts w:ascii="Times New Roman"/>
          <w:b w:val="false"/>
          <w:i w:val="false"/>
          <w:color w:val="000000"/>
          <w:sz w:val="28"/>
        </w:rPr>
        <w:t>
      1) в строке "Наименование минерального сырья" указывается наименование добытого минерального сырья, содержащего полезные ископаемые, за исключением полезных ископаемых по которым в налоговом периоде имеются официальные котировки цен, зафиксированных на Лондонской бирже металлов;</w:t>
      </w:r>
      <w:r>
        <w:br/>
      </w:r>
      <w:r>
        <w:rPr>
          <w:rFonts w:ascii="Times New Roman"/>
          <w:b w:val="false"/>
          <w:i w:val="false"/>
          <w:color w:val="000000"/>
          <w:sz w:val="28"/>
        </w:rPr>
        <w:t>
</w:t>
      </w:r>
      <w:r>
        <w:rPr>
          <w:rFonts w:ascii="Times New Roman"/>
          <w:b w:val="false"/>
          <w:i w:val="false"/>
          <w:color w:val="000000"/>
          <w:sz w:val="28"/>
        </w:rPr>
        <w:t>
      2)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3) в строках графы В указывается наименование полезных ископаемых, содержащихся в облагаемых объемах погашенных запасов минерального сырья, за исключением полезных ископаемых по которым в налоговом периоде имеются официальные котировки цен, зафиксированных на Лондонской бирже металлов;</w:t>
      </w:r>
      <w:r>
        <w:br/>
      </w:r>
      <w:r>
        <w:rPr>
          <w:rFonts w:ascii="Times New Roman"/>
          <w:b w:val="false"/>
          <w:i w:val="false"/>
          <w:color w:val="000000"/>
          <w:sz w:val="28"/>
        </w:rPr>
        <w:t>
</w:t>
      </w:r>
      <w:r>
        <w:rPr>
          <w:rFonts w:ascii="Times New Roman"/>
          <w:b w:val="false"/>
          <w:i w:val="false"/>
          <w:color w:val="000000"/>
          <w:sz w:val="28"/>
        </w:rPr>
        <w:t xml:space="preserve">
      4) в строках графы С указывается объем полезных ископаемых, содержащихся в облагаемых объемах погашенных запасов минерального сырья (в тоннах, куб. м., унциях граммах и т.д.); </w:t>
      </w:r>
      <w:r>
        <w:br/>
      </w:r>
      <w:r>
        <w:rPr>
          <w:rFonts w:ascii="Times New Roman"/>
          <w:b w:val="false"/>
          <w:i w:val="false"/>
          <w:color w:val="000000"/>
          <w:sz w:val="28"/>
        </w:rPr>
        <w:t>
</w:t>
      </w:r>
      <w:r>
        <w:rPr>
          <w:rFonts w:ascii="Times New Roman"/>
          <w:b w:val="false"/>
          <w:i w:val="false"/>
          <w:color w:val="000000"/>
          <w:sz w:val="28"/>
        </w:rPr>
        <w:t xml:space="preserve">
      5) в строках графы D указывается средневзвешенная цена реализации; </w:t>
      </w:r>
      <w:r>
        <w:br/>
      </w:r>
      <w:r>
        <w:rPr>
          <w:rFonts w:ascii="Times New Roman"/>
          <w:b w:val="false"/>
          <w:i w:val="false"/>
          <w:color w:val="000000"/>
          <w:sz w:val="28"/>
        </w:rPr>
        <w:t>
</w:t>
      </w:r>
      <w:r>
        <w:rPr>
          <w:rFonts w:ascii="Times New Roman"/>
          <w:b w:val="false"/>
          <w:i w:val="false"/>
          <w:color w:val="000000"/>
          <w:sz w:val="28"/>
        </w:rPr>
        <w:t xml:space="preserve">
      6) в строках графы Е указывается производственная себестоимость добычи и первичной переработки (обогащения), приходящаяся на такие виды полезных ископаемых, определяемая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увеличенная на 20 процентов; </w:t>
      </w:r>
      <w:r>
        <w:br/>
      </w:r>
      <w:r>
        <w:rPr>
          <w:rFonts w:ascii="Times New Roman"/>
          <w:b w:val="false"/>
          <w:i w:val="false"/>
          <w:color w:val="000000"/>
          <w:sz w:val="28"/>
        </w:rPr>
        <w:t>
</w:t>
      </w:r>
      <w:r>
        <w:rPr>
          <w:rFonts w:ascii="Times New Roman"/>
          <w:b w:val="false"/>
          <w:i w:val="false"/>
          <w:color w:val="000000"/>
          <w:sz w:val="28"/>
        </w:rPr>
        <w:t>
      7) в строках графы F указывается налоговая база исчисляемая как стоимость облагаемого объема погашенных запасов полезных ископаемых, содержащихся в минеральном сырье, определяемая как произведение граф С и D (С х D). При полном отсутствии реализации минерального сырья, прошедшего первичную переработку (обогащение) с начала действия контракта на недропользование стоимость определяется как произведение cтрок графы С и строк графы Е (С х Е);</w:t>
      </w:r>
      <w:r>
        <w:br/>
      </w:r>
      <w:r>
        <w:rPr>
          <w:rFonts w:ascii="Times New Roman"/>
          <w:b w:val="false"/>
          <w:i w:val="false"/>
          <w:color w:val="000000"/>
          <w:sz w:val="28"/>
        </w:rPr>
        <w:t>
</w:t>
      </w:r>
      <w:r>
        <w:rPr>
          <w:rFonts w:ascii="Times New Roman"/>
          <w:b w:val="false"/>
          <w:i w:val="false"/>
          <w:color w:val="000000"/>
          <w:sz w:val="28"/>
        </w:rPr>
        <w:t>
      8) в строках графы G указывается сумма отклонения стоимости облагаемого объема погашенных запасов полезных ископаемых, содержащихся в минеральном сырье, определенная в соответствии с Законом о трансфертном ценообразовании;</w:t>
      </w:r>
      <w:r>
        <w:br/>
      </w:r>
      <w:r>
        <w:rPr>
          <w:rFonts w:ascii="Times New Roman"/>
          <w:b w:val="false"/>
          <w:i w:val="false"/>
          <w:color w:val="000000"/>
          <w:sz w:val="28"/>
        </w:rPr>
        <w:t>
</w:t>
      </w:r>
      <w:r>
        <w:rPr>
          <w:rFonts w:ascii="Times New Roman"/>
          <w:b w:val="false"/>
          <w:i w:val="false"/>
          <w:color w:val="000000"/>
          <w:sz w:val="28"/>
        </w:rPr>
        <w:t xml:space="preserve">
      9) в строках графы Н ставка налога, определенная статьей 339 Налогового кодекса; </w:t>
      </w:r>
      <w:r>
        <w:br/>
      </w:r>
      <w:r>
        <w:rPr>
          <w:rFonts w:ascii="Times New Roman"/>
          <w:b w:val="false"/>
          <w:i w:val="false"/>
          <w:color w:val="000000"/>
          <w:sz w:val="28"/>
        </w:rPr>
        <w:t>
</w:t>
      </w:r>
      <w:r>
        <w:rPr>
          <w:rFonts w:ascii="Times New Roman"/>
          <w:b w:val="false"/>
          <w:i w:val="false"/>
          <w:color w:val="000000"/>
          <w:sz w:val="28"/>
        </w:rPr>
        <w:t>
      10) в строках графы I указывается корректировка сумм исчисленного налога на добычу полезных ископаемых с учетом фактической средневзвешенной цены реализации в налоговом периоде, в котором имело место первая реализация, согласно </w:t>
      </w:r>
      <w:r>
        <w:rPr>
          <w:rFonts w:ascii="Times New Roman"/>
          <w:b w:val="false"/>
          <w:i w:val="false"/>
          <w:color w:val="000000"/>
          <w:sz w:val="28"/>
        </w:rPr>
        <w:t>подпункту 3</w:t>
      </w:r>
      <w:r>
        <w:rPr>
          <w:rFonts w:ascii="Times New Roman"/>
          <w:b w:val="false"/>
          <w:i w:val="false"/>
          <w:color w:val="000000"/>
          <w:sz w:val="28"/>
        </w:rPr>
        <w:t xml:space="preserve"> пункта 6 статьи 338 Налогового кодекса, с учетом положений Закона о трансфертном ценообразовании;</w:t>
      </w:r>
      <w:r>
        <w:br/>
      </w:r>
      <w:r>
        <w:rPr>
          <w:rFonts w:ascii="Times New Roman"/>
          <w:b w:val="false"/>
          <w:i w:val="false"/>
          <w:color w:val="000000"/>
          <w:sz w:val="28"/>
        </w:rPr>
        <w:t>
</w:t>
      </w:r>
      <w:r>
        <w:rPr>
          <w:rFonts w:ascii="Times New Roman"/>
          <w:b w:val="false"/>
          <w:i w:val="false"/>
          <w:color w:val="000000"/>
          <w:sz w:val="28"/>
        </w:rPr>
        <w:t>
      11) в строках графы J указывается сумма налога на добычу полезных ископаемых на минеральное сырье, прошедшее первичную переработку (обогащение), определяемая как произведение граф F и G и увеличенная на графу Н ((F х H )+I);</w:t>
      </w:r>
      <w:r>
        <w:br/>
      </w:r>
      <w:r>
        <w:rPr>
          <w:rFonts w:ascii="Times New Roman"/>
          <w:b w:val="false"/>
          <w:i w:val="false"/>
          <w:color w:val="000000"/>
          <w:sz w:val="28"/>
        </w:rPr>
        <w:t>
</w:t>
      </w:r>
      <w:r>
        <w:rPr>
          <w:rFonts w:ascii="Times New Roman"/>
          <w:b w:val="false"/>
          <w:i w:val="false"/>
          <w:color w:val="000000"/>
          <w:sz w:val="28"/>
        </w:rPr>
        <w:t>
      12) в строках графы K указывается сумма налога на добычу полезных ископаемых на минеральное сырье, прошедшее первичную переработку (обогащение), определяемая как произведение граф G и Н (G х H );</w:t>
      </w:r>
      <w:r>
        <w:br/>
      </w:r>
      <w:r>
        <w:rPr>
          <w:rFonts w:ascii="Times New Roman"/>
          <w:b w:val="false"/>
          <w:i w:val="false"/>
          <w:color w:val="000000"/>
          <w:sz w:val="28"/>
        </w:rPr>
        <w:t>
</w:t>
      </w:r>
      <w:r>
        <w:rPr>
          <w:rFonts w:ascii="Times New Roman"/>
          <w:b w:val="false"/>
          <w:i w:val="false"/>
          <w:color w:val="000000"/>
          <w:sz w:val="28"/>
        </w:rPr>
        <w:t>
      13) в строках графы L указывается сумма налога на добычу полезных ископаемых на минеральное сырье, прошедшее первичную переработку (обогащение), определяемая как сумма граф J и К (J + K);</w:t>
      </w:r>
      <w:r>
        <w:br/>
      </w:r>
      <w:r>
        <w:rPr>
          <w:rFonts w:ascii="Times New Roman"/>
          <w:b w:val="false"/>
          <w:i w:val="false"/>
          <w:color w:val="000000"/>
          <w:sz w:val="28"/>
        </w:rPr>
        <w:t>
</w:t>
      </w:r>
      <w:r>
        <w:rPr>
          <w:rFonts w:ascii="Times New Roman"/>
          <w:b w:val="false"/>
          <w:i w:val="false"/>
          <w:color w:val="000000"/>
          <w:sz w:val="28"/>
        </w:rPr>
        <w:t>
      Итоговая сумма строки графы L переносится в строку 590.00.001 формы 590.00.</w:t>
      </w:r>
    </w:p>
    <w:bookmarkEnd w:id="402"/>
    <w:bookmarkStart w:name="z7465" w:id="403"/>
    <w:p>
      <w:pPr>
        <w:spacing w:after="0"/>
        <w:ind w:left="0"/>
        <w:jc w:val="left"/>
      </w:pPr>
      <w:r>
        <w:rPr>
          <w:rFonts w:ascii="Times New Roman"/>
          <w:b/>
          <w:i w:val="false"/>
          <w:color w:val="000000"/>
        </w:rPr>
        <w:t xml:space="preserve"> 
7. Составление формы 590.05 - Исчисление налога на добычу</w:t>
      </w:r>
      <w:r>
        <w:br/>
      </w:r>
      <w:r>
        <w:rPr>
          <w:rFonts w:ascii="Times New Roman"/>
          <w:b/>
          <w:i w:val="false"/>
          <w:color w:val="000000"/>
        </w:rPr>
        <w:t>
полезных ископаемых на общераспространенные полезные</w:t>
      </w:r>
      <w:r>
        <w:br/>
      </w:r>
      <w:r>
        <w:rPr>
          <w:rFonts w:ascii="Times New Roman"/>
          <w:b/>
          <w:i w:val="false"/>
          <w:color w:val="000000"/>
        </w:rPr>
        <w:t>
ископаемые, подземные воды и лечебные грязи</w:t>
      </w:r>
    </w:p>
    <w:bookmarkEnd w:id="403"/>
    <w:bookmarkStart w:name="z7466" w:id="404"/>
    <w:p>
      <w:pPr>
        <w:spacing w:after="0"/>
        <w:ind w:left="0"/>
        <w:jc w:val="both"/>
      </w:pPr>
      <w:r>
        <w:rPr>
          <w:rFonts w:ascii="Times New Roman"/>
          <w:b w:val="false"/>
          <w:i w:val="false"/>
          <w:color w:val="000000"/>
          <w:sz w:val="28"/>
        </w:rPr>
        <w:t>
      30. В разделе "Исчисление налога на добычу полезных ископаемых":</w:t>
      </w:r>
      <w:r>
        <w:br/>
      </w:r>
      <w:r>
        <w:rPr>
          <w:rFonts w:ascii="Times New Roman"/>
          <w:b w:val="false"/>
          <w:i w:val="false"/>
          <w:color w:val="000000"/>
          <w:sz w:val="28"/>
        </w:rPr>
        <w:t>
</w:t>
      </w:r>
      <w:r>
        <w:rPr>
          <w:rFonts w:ascii="Times New Roman"/>
          <w:b w:val="false"/>
          <w:i w:val="false"/>
          <w:color w:val="000000"/>
          <w:sz w:val="28"/>
        </w:rPr>
        <w:t>
      1) в строках графы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строках графы В указывается код полезного ископаемого;</w:t>
      </w:r>
      <w:r>
        <w:br/>
      </w:r>
      <w:r>
        <w:rPr>
          <w:rFonts w:ascii="Times New Roman"/>
          <w:b w:val="false"/>
          <w:i w:val="false"/>
          <w:color w:val="000000"/>
          <w:sz w:val="28"/>
        </w:rPr>
        <w:t>
</w:t>
      </w:r>
      <w:r>
        <w:rPr>
          <w:rFonts w:ascii="Times New Roman"/>
          <w:b w:val="false"/>
          <w:i w:val="false"/>
          <w:color w:val="000000"/>
          <w:sz w:val="28"/>
        </w:rPr>
        <w:t>
      3) в строках графы С указывается наименование добытых общераспространенных полезных ископаемых, подземных вод и лечебных грязей;</w:t>
      </w:r>
      <w:r>
        <w:br/>
      </w:r>
      <w:r>
        <w:rPr>
          <w:rFonts w:ascii="Times New Roman"/>
          <w:b w:val="false"/>
          <w:i w:val="false"/>
          <w:color w:val="000000"/>
          <w:sz w:val="28"/>
        </w:rPr>
        <w:t>
</w:t>
      </w:r>
      <w:r>
        <w:rPr>
          <w:rFonts w:ascii="Times New Roman"/>
          <w:b w:val="false"/>
          <w:i w:val="false"/>
          <w:color w:val="000000"/>
          <w:sz w:val="28"/>
        </w:rPr>
        <w:t>
      4) в строках графы D указывается физический объем добытых общераспространенных полезных ископаемых, подземных вод и лечебных грязей за налоговый период (в тоннах, кубических метрах, килограммах, граммах);</w:t>
      </w:r>
      <w:r>
        <w:br/>
      </w:r>
      <w:r>
        <w:rPr>
          <w:rFonts w:ascii="Times New Roman"/>
          <w:b w:val="false"/>
          <w:i w:val="false"/>
          <w:color w:val="000000"/>
          <w:sz w:val="28"/>
        </w:rPr>
        <w:t>
</w:t>
      </w:r>
      <w:r>
        <w:rPr>
          <w:rFonts w:ascii="Times New Roman"/>
          <w:b w:val="false"/>
          <w:i w:val="false"/>
          <w:color w:val="000000"/>
          <w:sz w:val="28"/>
        </w:rPr>
        <w:t>
      5) в строках графы Е указывается средневзвешенная цена реализации, определяемая в соответствии с </w:t>
      </w:r>
      <w:r>
        <w:rPr>
          <w:rFonts w:ascii="Times New Roman"/>
          <w:b w:val="false"/>
          <w:i w:val="false"/>
          <w:color w:val="000000"/>
          <w:sz w:val="28"/>
        </w:rPr>
        <w:t>пунктами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статьи 341 Налогового кодекса;</w:t>
      </w:r>
      <w:r>
        <w:br/>
      </w:r>
      <w:r>
        <w:rPr>
          <w:rFonts w:ascii="Times New Roman"/>
          <w:b w:val="false"/>
          <w:i w:val="false"/>
          <w:color w:val="000000"/>
          <w:sz w:val="28"/>
        </w:rPr>
        <w:t>
</w:t>
      </w:r>
      <w:r>
        <w:rPr>
          <w:rFonts w:ascii="Times New Roman"/>
          <w:b w:val="false"/>
          <w:i w:val="false"/>
          <w:color w:val="000000"/>
          <w:sz w:val="28"/>
        </w:rPr>
        <w:t>
      6) в строках графы F указывается производственная себестоимость добычи и первичной переработки (обогащения), определяемая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увеличенная на 20 процентов. Заполняется в случае полного отсутствия реализации общераспространенных полезных ископаемых с начала действия контракта на недропользование;</w:t>
      </w:r>
      <w:r>
        <w:br/>
      </w:r>
      <w:r>
        <w:rPr>
          <w:rFonts w:ascii="Times New Roman"/>
          <w:b w:val="false"/>
          <w:i w:val="false"/>
          <w:color w:val="000000"/>
          <w:sz w:val="28"/>
        </w:rPr>
        <w:t>
</w:t>
      </w:r>
      <w:r>
        <w:rPr>
          <w:rFonts w:ascii="Times New Roman"/>
          <w:b w:val="false"/>
          <w:i w:val="false"/>
          <w:color w:val="000000"/>
          <w:sz w:val="28"/>
        </w:rPr>
        <w:t>
      7) в строках графы G указывается налоговая база для исчисления налога на добычу полезных ископаемых общераспространенных полезных ископаемых, подземных вод и лечебных грязей, определяемая в соответствии со </w:t>
      </w:r>
      <w:r>
        <w:rPr>
          <w:rFonts w:ascii="Times New Roman"/>
          <w:b w:val="false"/>
          <w:i w:val="false"/>
          <w:color w:val="000000"/>
          <w:sz w:val="28"/>
        </w:rPr>
        <w:t>статьей 341</w:t>
      </w:r>
      <w:r>
        <w:rPr>
          <w:rFonts w:ascii="Times New Roman"/>
          <w:b w:val="false"/>
          <w:i w:val="false"/>
          <w:color w:val="000000"/>
          <w:sz w:val="28"/>
        </w:rPr>
        <w:t xml:space="preserve"> Налогового кодекса по определяемая как произведение граф D и E или D и F, (D x E) или (D x F );</w:t>
      </w:r>
      <w:r>
        <w:br/>
      </w:r>
      <w:r>
        <w:rPr>
          <w:rFonts w:ascii="Times New Roman"/>
          <w:b w:val="false"/>
          <w:i w:val="false"/>
          <w:color w:val="000000"/>
          <w:sz w:val="28"/>
        </w:rPr>
        <w:t>
</w:t>
      </w:r>
      <w:r>
        <w:rPr>
          <w:rFonts w:ascii="Times New Roman"/>
          <w:b w:val="false"/>
          <w:i w:val="false"/>
          <w:color w:val="000000"/>
          <w:sz w:val="28"/>
        </w:rPr>
        <w:t>
      8) в строках графы Н указывается сумма отклонения стоимости общераспространенных полезных ископаемых, подземных вод и лечебных грязей, определенная в соответствии с Законом о трансфертном ценообразовании;</w:t>
      </w:r>
      <w:r>
        <w:br/>
      </w:r>
      <w:r>
        <w:rPr>
          <w:rFonts w:ascii="Times New Roman"/>
          <w:b w:val="false"/>
          <w:i w:val="false"/>
          <w:color w:val="000000"/>
          <w:sz w:val="28"/>
        </w:rPr>
        <w:t>
</w:t>
      </w:r>
      <w:r>
        <w:rPr>
          <w:rFonts w:ascii="Times New Roman"/>
          <w:b w:val="false"/>
          <w:i w:val="false"/>
          <w:color w:val="000000"/>
          <w:sz w:val="28"/>
        </w:rPr>
        <w:t>
      9) в строках графы I указывается ставка налога, определенная </w:t>
      </w:r>
      <w:r>
        <w:rPr>
          <w:rFonts w:ascii="Times New Roman"/>
          <w:b w:val="false"/>
          <w:i w:val="false"/>
          <w:color w:val="000000"/>
          <w:sz w:val="28"/>
        </w:rPr>
        <w:t>статьей 342</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10) в строках графы О указывается сумма налога на добычу полезных ископаемых на общераспространенные полезные ископаемые, подземных вод и лечебных грязей, определяемая как произведение граф G и I (G х I);</w:t>
      </w:r>
      <w:r>
        <w:br/>
      </w:r>
      <w:r>
        <w:rPr>
          <w:rFonts w:ascii="Times New Roman"/>
          <w:b w:val="false"/>
          <w:i w:val="false"/>
          <w:color w:val="000000"/>
          <w:sz w:val="28"/>
        </w:rPr>
        <w:t>
</w:t>
      </w:r>
      <w:r>
        <w:rPr>
          <w:rFonts w:ascii="Times New Roman"/>
          <w:b w:val="false"/>
          <w:i w:val="false"/>
          <w:color w:val="000000"/>
          <w:sz w:val="28"/>
        </w:rPr>
        <w:t>
      11) в строках графы K указывается сумма корректировки налога на добычу полезных ископаемых на общераспространенные полезные ископаемые, подземных вод и лечебных грязей, определяемая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341 Налогового кодекса, с учетом положений Закона о трансфертном ценообразовании;</w:t>
      </w:r>
      <w:r>
        <w:br/>
      </w:r>
      <w:r>
        <w:rPr>
          <w:rFonts w:ascii="Times New Roman"/>
          <w:b w:val="false"/>
          <w:i w:val="false"/>
          <w:color w:val="000000"/>
          <w:sz w:val="28"/>
        </w:rPr>
        <w:t>
</w:t>
      </w:r>
      <w:r>
        <w:rPr>
          <w:rFonts w:ascii="Times New Roman"/>
          <w:b w:val="false"/>
          <w:i w:val="false"/>
          <w:color w:val="000000"/>
          <w:sz w:val="28"/>
        </w:rPr>
        <w:t>
      12) в строках графы L указывается сумма налога на добычу полезных ископаемых на общераспространенные полезные ископаемые, подземные воды и лечебные грязи, с учетом корректировки, определяемая как сумма граф J и K, (J + K);</w:t>
      </w:r>
      <w:r>
        <w:br/>
      </w:r>
      <w:r>
        <w:rPr>
          <w:rFonts w:ascii="Times New Roman"/>
          <w:b w:val="false"/>
          <w:i w:val="false"/>
          <w:color w:val="000000"/>
          <w:sz w:val="28"/>
        </w:rPr>
        <w:t>
</w:t>
      </w:r>
      <w:r>
        <w:rPr>
          <w:rFonts w:ascii="Times New Roman"/>
          <w:b w:val="false"/>
          <w:i w:val="false"/>
          <w:color w:val="000000"/>
          <w:sz w:val="28"/>
        </w:rPr>
        <w:t>
      13) в строках графы М указывается сумма налога на добычу полезных ископаемых на общераспространенные полезные ископаемые, подземные воды и лечебные грязи, определяемая как произведение граф Н и I (H x I);</w:t>
      </w:r>
      <w:r>
        <w:br/>
      </w:r>
      <w:r>
        <w:rPr>
          <w:rFonts w:ascii="Times New Roman"/>
          <w:b w:val="false"/>
          <w:i w:val="false"/>
          <w:color w:val="000000"/>
          <w:sz w:val="28"/>
        </w:rPr>
        <w:t>
</w:t>
      </w:r>
      <w:r>
        <w:rPr>
          <w:rFonts w:ascii="Times New Roman"/>
          <w:b w:val="false"/>
          <w:i w:val="false"/>
          <w:color w:val="000000"/>
          <w:sz w:val="28"/>
        </w:rPr>
        <w:t>
      14) в строках графы N указывается сумма налога на добычу полезных ископаемых на общераспространенные полезные ископаемые, подземные воды и лечебные грязи, с учетом корректировки, определяемая как сумма граф L и М (L + M).</w:t>
      </w:r>
      <w:r>
        <w:br/>
      </w:r>
      <w:r>
        <w:rPr>
          <w:rFonts w:ascii="Times New Roman"/>
          <w:b w:val="false"/>
          <w:i w:val="false"/>
          <w:color w:val="000000"/>
          <w:sz w:val="28"/>
        </w:rPr>
        <w:t>
</w:t>
      </w:r>
      <w:r>
        <w:rPr>
          <w:rFonts w:ascii="Times New Roman"/>
          <w:b w:val="false"/>
          <w:i w:val="false"/>
          <w:color w:val="000000"/>
          <w:sz w:val="28"/>
        </w:rPr>
        <w:t>
      Итоговая сумма графы N переносится в строку 590.00.001 формы 590.00.</w:t>
      </w:r>
      <w:r>
        <w:br/>
      </w:r>
      <w:r>
        <w:rPr>
          <w:rFonts w:ascii="Times New Roman"/>
          <w:b w:val="false"/>
          <w:i w:val="false"/>
          <w:color w:val="000000"/>
          <w:sz w:val="28"/>
        </w:rPr>
        <w:t>
</w:t>
      </w:r>
      <w:r>
        <w:rPr>
          <w:rFonts w:ascii="Times New Roman"/>
          <w:b w:val="false"/>
          <w:i w:val="false"/>
          <w:color w:val="000000"/>
          <w:sz w:val="28"/>
        </w:rPr>
        <w:t>
      31. Коды полезных ископаемых:</w:t>
      </w:r>
      <w:r>
        <w:br/>
      </w:r>
      <w:r>
        <w:rPr>
          <w:rFonts w:ascii="Times New Roman"/>
          <w:b w:val="false"/>
          <w:i w:val="false"/>
          <w:color w:val="000000"/>
          <w:sz w:val="28"/>
        </w:rPr>
        <w:t>
</w:t>
      </w:r>
      <w:r>
        <w:rPr>
          <w:rFonts w:ascii="Times New Roman"/>
          <w:b w:val="false"/>
          <w:i w:val="false"/>
          <w:color w:val="000000"/>
          <w:sz w:val="28"/>
        </w:rPr>
        <w:t>
      0001 Водород</w:t>
      </w:r>
      <w:r>
        <w:br/>
      </w:r>
      <w:r>
        <w:rPr>
          <w:rFonts w:ascii="Times New Roman"/>
          <w:b w:val="false"/>
          <w:i w:val="false"/>
          <w:color w:val="000000"/>
          <w:sz w:val="28"/>
        </w:rPr>
        <w:t>
</w:t>
      </w:r>
      <w:r>
        <w:rPr>
          <w:rFonts w:ascii="Times New Roman"/>
          <w:b w:val="false"/>
          <w:i w:val="false"/>
          <w:color w:val="000000"/>
          <w:sz w:val="28"/>
        </w:rPr>
        <w:t>
      0002 Гелий</w:t>
      </w:r>
      <w:r>
        <w:br/>
      </w:r>
      <w:r>
        <w:rPr>
          <w:rFonts w:ascii="Times New Roman"/>
          <w:b w:val="false"/>
          <w:i w:val="false"/>
          <w:color w:val="000000"/>
          <w:sz w:val="28"/>
        </w:rPr>
        <w:t>
</w:t>
      </w:r>
      <w:r>
        <w:rPr>
          <w:rFonts w:ascii="Times New Roman"/>
          <w:b w:val="false"/>
          <w:i w:val="false"/>
          <w:color w:val="000000"/>
          <w:sz w:val="28"/>
        </w:rPr>
        <w:t>
      0003 Литий</w:t>
      </w:r>
      <w:r>
        <w:br/>
      </w:r>
      <w:r>
        <w:rPr>
          <w:rFonts w:ascii="Times New Roman"/>
          <w:b w:val="false"/>
          <w:i w:val="false"/>
          <w:color w:val="000000"/>
          <w:sz w:val="28"/>
        </w:rPr>
        <w:t>
</w:t>
      </w:r>
      <w:r>
        <w:rPr>
          <w:rFonts w:ascii="Times New Roman"/>
          <w:b w:val="false"/>
          <w:i w:val="false"/>
          <w:color w:val="000000"/>
          <w:sz w:val="28"/>
        </w:rPr>
        <w:t>
      0004 Бериллий</w:t>
      </w:r>
      <w:r>
        <w:br/>
      </w:r>
      <w:r>
        <w:rPr>
          <w:rFonts w:ascii="Times New Roman"/>
          <w:b w:val="false"/>
          <w:i w:val="false"/>
          <w:color w:val="000000"/>
          <w:sz w:val="28"/>
        </w:rPr>
        <w:t>
</w:t>
      </w:r>
      <w:r>
        <w:rPr>
          <w:rFonts w:ascii="Times New Roman"/>
          <w:b w:val="false"/>
          <w:i w:val="false"/>
          <w:color w:val="000000"/>
          <w:sz w:val="28"/>
        </w:rPr>
        <w:t>
      0005 Бор</w:t>
      </w:r>
      <w:r>
        <w:br/>
      </w:r>
      <w:r>
        <w:rPr>
          <w:rFonts w:ascii="Times New Roman"/>
          <w:b w:val="false"/>
          <w:i w:val="false"/>
          <w:color w:val="000000"/>
          <w:sz w:val="28"/>
        </w:rPr>
        <w:t>
</w:t>
      </w:r>
      <w:r>
        <w:rPr>
          <w:rFonts w:ascii="Times New Roman"/>
          <w:b w:val="false"/>
          <w:i w:val="false"/>
          <w:color w:val="000000"/>
          <w:sz w:val="28"/>
        </w:rPr>
        <w:t>
      0006 Углерод</w:t>
      </w:r>
      <w:r>
        <w:br/>
      </w:r>
      <w:r>
        <w:rPr>
          <w:rFonts w:ascii="Times New Roman"/>
          <w:b w:val="false"/>
          <w:i w:val="false"/>
          <w:color w:val="000000"/>
          <w:sz w:val="28"/>
        </w:rPr>
        <w:t>
</w:t>
      </w:r>
      <w:r>
        <w:rPr>
          <w:rFonts w:ascii="Times New Roman"/>
          <w:b w:val="false"/>
          <w:i w:val="false"/>
          <w:color w:val="000000"/>
          <w:sz w:val="28"/>
        </w:rPr>
        <w:t>
      0007 Азот</w:t>
      </w:r>
      <w:r>
        <w:br/>
      </w:r>
      <w:r>
        <w:rPr>
          <w:rFonts w:ascii="Times New Roman"/>
          <w:b w:val="false"/>
          <w:i w:val="false"/>
          <w:color w:val="000000"/>
          <w:sz w:val="28"/>
        </w:rPr>
        <w:t>
</w:t>
      </w:r>
      <w:r>
        <w:rPr>
          <w:rFonts w:ascii="Times New Roman"/>
          <w:b w:val="false"/>
          <w:i w:val="false"/>
          <w:color w:val="000000"/>
          <w:sz w:val="28"/>
        </w:rPr>
        <w:t>
      0008 Кислород</w:t>
      </w:r>
      <w:r>
        <w:br/>
      </w:r>
      <w:r>
        <w:rPr>
          <w:rFonts w:ascii="Times New Roman"/>
          <w:b w:val="false"/>
          <w:i w:val="false"/>
          <w:color w:val="000000"/>
          <w:sz w:val="28"/>
        </w:rPr>
        <w:t>
</w:t>
      </w:r>
      <w:r>
        <w:rPr>
          <w:rFonts w:ascii="Times New Roman"/>
          <w:b w:val="false"/>
          <w:i w:val="false"/>
          <w:color w:val="000000"/>
          <w:sz w:val="28"/>
        </w:rPr>
        <w:t>
      0009 Фтор</w:t>
      </w:r>
      <w:r>
        <w:br/>
      </w:r>
      <w:r>
        <w:rPr>
          <w:rFonts w:ascii="Times New Roman"/>
          <w:b w:val="false"/>
          <w:i w:val="false"/>
          <w:color w:val="000000"/>
          <w:sz w:val="28"/>
        </w:rPr>
        <w:t>
</w:t>
      </w:r>
      <w:r>
        <w:rPr>
          <w:rFonts w:ascii="Times New Roman"/>
          <w:b w:val="false"/>
          <w:i w:val="false"/>
          <w:color w:val="000000"/>
          <w:sz w:val="28"/>
        </w:rPr>
        <w:t>
      0010 Неон</w:t>
      </w:r>
      <w:r>
        <w:br/>
      </w:r>
      <w:r>
        <w:rPr>
          <w:rFonts w:ascii="Times New Roman"/>
          <w:b w:val="false"/>
          <w:i w:val="false"/>
          <w:color w:val="000000"/>
          <w:sz w:val="28"/>
        </w:rPr>
        <w:t>
</w:t>
      </w:r>
      <w:r>
        <w:rPr>
          <w:rFonts w:ascii="Times New Roman"/>
          <w:b w:val="false"/>
          <w:i w:val="false"/>
          <w:color w:val="000000"/>
          <w:sz w:val="28"/>
        </w:rPr>
        <w:t>
      0011 Натрий</w:t>
      </w:r>
      <w:r>
        <w:br/>
      </w:r>
      <w:r>
        <w:rPr>
          <w:rFonts w:ascii="Times New Roman"/>
          <w:b w:val="false"/>
          <w:i w:val="false"/>
          <w:color w:val="000000"/>
          <w:sz w:val="28"/>
        </w:rPr>
        <w:t>
</w:t>
      </w:r>
      <w:r>
        <w:rPr>
          <w:rFonts w:ascii="Times New Roman"/>
          <w:b w:val="false"/>
          <w:i w:val="false"/>
          <w:color w:val="000000"/>
          <w:sz w:val="28"/>
        </w:rPr>
        <w:t>
      0012 Магний</w:t>
      </w:r>
      <w:r>
        <w:br/>
      </w:r>
      <w:r>
        <w:rPr>
          <w:rFonts w:ascii="Times New Roman"/>
          <w:b w:val="false"/>
          <w:i w:val="false"/>
          <w:color w:val="000000"/>
          <w:sz w:val="28"/>
        </w:rPr>
        <w:t>
</w:t>
      </w:r>
      <w:r>
        <w:rPr>
          <w:rFonts w:ascii="Times New Roman"/>
          <w:b w:val="false"/>
          <w:i w:val="false"/>
          <w:color w:val="000000"/>
          <w:sz w:val="28"/>
        </w:rPr>
        <w:t>
      0013 Алюминий</w:t>
      </w:r>
      <w:r>
        <w:br/>
      </w:r>
      <w:r>
        <w:rPr>
          <w:rFonts w:ascii="Times New Roman"/>
          <w:b w:val="false"/>
          <w:i w:val="false"/>
          <w:color w:val="000000"/>
          <w:sz w:val="28"/>
        </w:rPr>
        <w:t>
</w:t>
      </w:r>
      <w:r>
        <w:rPr>
          <w:rFonts w:ascii="Times New Roman"/>
          <w:b w:val="false"/>
          <w:i w:val="false"/>
          <w:color w:val="000000"/>
          <w:sz w:val="28"/>
        </w:rPr>
        <w:t>
      0014 Кремний</w:t>
      </w:r>
      <w:r>
        <w:br/>
      </w:r>
      <w:r>
        <w:rPr>
          <w:rFonts w:ascii="Times New Roman"/>
          <w:b w:val="false"/>
          <w:i w:val="false"/>
          <w:color w:val="000000"/>
          <w:sz w:val="28"/>
        </w:rPr>
        <w:t>
</w:t>
      </w:r>
      <w:r>
        <w:rPr>
          <w:rFonts w:ascii="Times New Roman"/>
          <w:b w:val="false"/>
          <w:i w:val="false"/>
          <w:color w:val="000000"/>
          <w:sz w:val="28"/>
        </w:rPr>
        <w:t>
      0015 Фосфор</w:t>
      </w:r>
      <w:r>
        <w:br/>
      </w:r>
      <w:r>
        <w:rPr>
          <w:rFonts w:ascii="Times New Roman"/>
          <w:b w:val="false"/>
          <w:i w:val="false"/>
          <w:color w:val="000000"/>
          <w:sz w:val="28"/>
        </w:rPr>
        <w:t>
</w:t>
      </w:r>
      <w:r>
        <w:rPr>
          <w:rFonts w:ascii="Times New Roman"/>
          <w:b w:val="false"/>
          <w:i w:val="false"/>
          <w:color w:val="000000"/>
          <w:sz w:val="28"/>
        </w:rPr>
        <w:t>
      0016 Сера</w:t>
      </w:r>
      <w:r>
        <w:br/>
      </w:r>
      <w:r>
        <w:rPr>
          <w:rFonts w:ascii="Times New Roman"/>
          <w:b w:val="false"/>
          <w:i w:val="false"/>
          <w:color w:val="000000"/>
          <w:sz w:val="28"/>
        </w:rPr>
        <w:t>
</w:t>
      </w:r>
      <w:r>
        <w:rPr>
          <w:rFonts w:ascii="Times New Roman"/>
          <w:b w:val="false"/>
          <w:i w:val="false"/>
          <w:color w:val="000000"/>
          <w:sz w:val="28"/>
        </w:rPr>
        <w:t xml:space="preserve">
      0017 Хлор </w:t>
      </w:r>
      <w:r>
        <w:br/>
      </w:r>
      <w:r>
        <w:rPr>
          <w:rFonts w:ascii="Times New Roman"/>
          <w:b w:val="false"/>
          <w:i w:val="false"/>
          <w:color w:val="000000"/>
          <w:sz w:val="28"/>
        </w:rPr>
        <w:t>
</w:t>
      </w:r>
      <w:r>
        <w:rPr>
          <w:rFonts w:ascii="Times New Roman"/>
          <w:b w:val="false"/>
          <w:i w:val="false"/>
          <w:color w:val="000000"/>
          <w:sz w:val="28"/>
        </w:rPr>
        <w:t>
      0018 Аргон</w:t>
      </w:r>
      <w:r>
        <w:br/>
      </w:r>
      <w:r>
        <w:rPr>
          <w:rFonts w:ascii="Times New Roman"/>
          <w:b w:val="false"/>
          <w:i w:val="false"/>
          <w:color w:val="000000"/>
          <w:sz w:val="28"/>
        </w:rPr>
        <w:t>
</w:t>
      </w:r>
      <w:r>
        <w:rPr>
          <w:rFonts w:ascii="Times New Roman"/>
          <w:b w:val="false"/>
          <w:i w:val="false"/>
          <w:color w:val="000000"/>
          <w:sz w:val="28"/>
        </w:rPr>
        <w:t>
      0019 Калий</w:t>
      </w:r>
      <w:r>
        <w:br/>
      </w:r>
      <w:r>
        <w:rPr>
          <w:rFonts w:ascii="Times New Roman"/>
          <w:b w:val="false"/>
          <w:i w:val="false"/>
          <w:color w:val="000000"/>
          <w:sz w:val="28"/>
        </w:rPr>
        <w:t>
</w:t>
      </w:r>
      <w:r>
        <w:rPr>
          <w:rFonts w:ascii="Times New Roman"/>
          <w:b w:val="false"/>
          <w:i w:val="false"/>
          <w:color w:val="000000"/>
          <w:sz w:val="28"/>
        </w:rPr>
        <w:t>
      0020 Кальций</w:t>
      </w:r>
      <w:r>
        <w:br/>
      </w:r>
      <w:r>
        <w:rPr>
          <w:rFonts w:ascii="Times New Roman"/>
          <w:b w:val="false"/>
          <w:i w:val="false"/>
          <w:color w:val="000000"/>
          <w:sz w:val="28"/>
        </w:rPr>
        <w:t>
</w:t>
      </w:r>
      <w:r>
        <w:rPr>
          <w:rFonts w:ascii="Times New Roman"/>
          <w:b w:val="false"/>
          <w:i w:val="false"/>
          <w:color w:val="000000"/>
          <w:sz w:val="28"/>
        </w:rPr>
        <w:t>
      0021 Скандий</w:t>
      </w:r>
      <w:r>
        <w:br/>
      </w:r>
      <w:r>
        <w:rPr>
          <w:rFonts w:ascii="Times New Roman"/>
          <w:b w:val="false"/>
          <w:i w:val="false"/>
          <w:color w:val="000000"/>
          <w:sz w:val="28"/>
        </w:rPr>
        <w:t>
</w:t>
      </w:r>
      <w:r>
        <w:rPr>
          <w:rFonts w:ascii="Times New Roman"/>
          <w:b w:val="false"/>
          <w:i w:val="false"/>
          <w:color w:val="000000"/>
          <w:sz w:val="28"/>
        </w:rPr>
        <w:t>
      0022 Титан</w:t>
      </w:r>
      <w:r>
        <w:br/>
      </w:r>
      <w:r>
        <w:rPr>
          <w:rFonts w:ascii="Times New Roman"/>
          <w:b w:val="false"/>
          <w:i w:val="false"/>
          <w:color w:val="000000"/>
          <w:sz w:val="28"/>
        </w:rPr>
        <w:t>
</w:t>
      </w:r>
      <w:r>
        <w:rPr>
          <w:rFonts w:ascii="Times New Roman"/>
          <w:b w:val="false"/>
          <w:i w:val="false"/>
          <w:color w:val="000000"/>
          <w:sz w:val="28"/>
        </w:rPr>
        <w:t>
      0023 Ванадий</w:t>
      </w:r>
      <w:r>
        <w:br/>
      </w:r>
      <w:r>
        <w:rPr>
          <w:rFonts w:ascii="Times New Roman"/>
          <w:b w:val="false"/>
          <w:i w:val="false"/>
          <w:color w:val="000000"/>
          <w:sz w:val="28"/>
        </w:rPr>
        <w:t>
</w:t>
      </w:r>
      <w:r>
        <w:rPr>
          <w:rFonts w:ascii="Times New Roman"/>
          <w:b w:val="false"/>
          <w:i w:val="false"/>
          <w:color w:val="000000"/>
          <w:sz w:val="28"/>
        </w:rPr>
        <w:t>
      0024 Хром</w:t>
      </w:r>
      <w:r>
        <w:br/>
      </w:r>
      <w:r>
        <w:rPr>
          <w:rFonts w:ascii="Times New Roman"/>
          <w:b w:val="false"/>
          <w:i w:val="false"/>
          <w:color w:val="000000"/>
          <w:sz w:val="28"/>
        </w:rPr>
        <w:t>
</w:t>
      </w:r>
      <w:r>
        <w:rPr>
          <w:rFonts w:ascii="Times New Roman"/>
          <w:b w:val="false"/>
          <w:i w:val="false"/>
          <w:color w:val="000000"/>
          <w:sz w:val="28"/>
        </w:rPr>
        <w:t>
      0025 Марганец</w:t>
      </w:r>
      <w:r>
        <w:br/>
      </w:r>
      <w:r>
        <w:rPr>
          <w:rFonts w:ascii="Times New Roman"/>
          <w:b w:val="false"/>
          <w:i w:val="false"/>
          <w:color w:val="000000"/>
          <w:sz w:val="28"/>
        </w:rPr>
        <w:t>
</w:t>
      </w:r>
      <w:r>
        <w:rPr>
          <w:rFonts w:ascii="Times New Roman"/>
          <w:b w:val="false"/>
          <w:i w:val="false"/>
          <w:color w:val="000000"/>
          <w:sz w:val="28"/>
        </w:rPr>
        <w:t>
      0026 Железо</w:t>
      </w:r>
      <w:r>
        <w:br/>
      </w:r>
      <w:r>
        <w:rPr>
          <w:rFonts w:ascii="Times New Roman"/>
          <w:b w:val="false"/>
          <w:i w:val="false"/>
          <w:color w:val="000000"/>
          <w:sz w:val="28"/>
        </w:rPr>
        <w:t>
</w:t>
      </w:r>
      <w:r>
        <w:rPr>
          <w:rFonts w:ascii="Times New Roman"/>
          <w:b w:val="false"/>
          <w:i w:val="false"/>
          <w:color w:val="000000"/>
          <w:sz w:val="28"/>
        </w:rPr>
        <w:t>
      0027 Кобальт</w:t>
      </w:r>
      <w:r>
        <w:br/>
      </w:r>
      <w:r>
        <w:rPr>
          <w:rFonts w:ascii="Times New Roman"/>
          <w:b w:val="false"/>
          <w:i w:val="false"/>
          <w:color w:val="000000"/>
          <w:sz w:val="28"/>
        </w:rPr>
        <w:t>
</w:t>
      </w:r>
      <w:r>
        <w:rPr>
          <w:rFonts w:ascii="Times New Roman"/>
          <w:b w:val="false"/>
          <w:i w:val="false"/>
          <w:color w:val="000000"/>
          <w:sz w:val="28"/>
        </w:rPr>
        <w:t>
      0028 Никель</w:t>
      </w:r>
      <w:r>
        <w:br/>
      </w:r>
      <w:r>
        <w:rPr>
          <w:rFonts w:ascii="Times New Roman"/>
          <w:b w:val="false"/>
          <w:i w:val="false"/>
          <w:color w:val="000000"/>
          <w:sz w:val="28"/>
        </w:rPr>
        <w:t>
</w:t>
      </w:r>
      <w:r>
        <w:rPr>
          <w:rFonts w:ascii="Times New Roman"/>
          <w:b w:val="false"/>
          <w:i w:val="false"/>
          <w:color w:val="000000"/>
          <w:sz w:val="28"/>
        </w:rPr>
        <w:t>
      0029 Медь</w:t>
      </w:r>
      <w:r>
        <w:br/>
      </w:r>
      <w:r>
        <w:rPr>
          <w:rFonts w:ascii="Times New Roman"/>
          <w:b w:val="false"/>
          <w:i w:val="false"/>
          <w:color w:val="000000"/>
          <w:sz w:val="28"/>
        </w:rPr>
        <w:t>
</w:t>
      </w:r>
      <w:r>
        <w:rPr>
          <w:rFonts w:ascii="Times New Roman"/>
          <w:b w:val="false"/>
          <w:i w:val="false"/>
          <w:color w:val="000000"/>
          <w:sz w:val="28"/>
        </w:rPr>
        <w:t>
      0030 Цинк</w:t>
      </w:r>
      <w:r>
        <w:br/>
      </w:r>
      <w:r>
        <w:rPr>
          <w:rFonts w:ascii="Times New Roman"/>
          <w:b w:val="false"/>
          <w:i w:val="false"/>
          <w:color w:val="000000"/>
          <w:sz w:val="28"/>
        </w:rPr>
        <w:t>
</w:t>
      </w:r>
      <w:r>
        <w:rPr>
          <w:rFonts w:ascii="Times New Roman"/>
          <w:b w:val="false"/>
          <w:i w:val="false"/>
          <w:color w:val="000000"/>
          <w:sz w:val="28"/>
        </w:rPr>
        <w:t>
      0031 Галлий</w:t>
      </w:r>
      <w:r>
        <w:br/>
      </w:r>
      <w:r>
        <w:rPr>
          <w:rFonts w:ascii="Times New Roman"/>
          <w:b w:val="false"/>
          <w:i w:val="false"/>
          <w:color w:val="000000"/>
          <w:sz w:val="28"/>
        </w:rPr>
        <w:t>
</w:t>
      </w:r>
      <w:r>
        <w:rPr>
          <w:rFonts w:ascii="Times New Roman"/>
          <w:b w:val="false"/>
          <w:i w:val="false"/>
          <w:color w:val="000000"/>
          <w:sz w:val="28"/>
        </w:rPr>
        <w:t>
      0032 Германий</w:t>
      </w:r>
      <w:r>
        <w:br/>
      </w:r>
      <w:r>
        <w:rPr>
          <w:rFonts w:ascii="Times New Roman"/>
          <w:b w:val="false"/>
          <w:i w:val="false"/>
          <w:color w:val="000000"/>
          <w:sz w:val="28"/>
        </w:rPr>
        <w:t>
</w:t>
      </w:r>
      <w:r>
        <w:rPr>
          <w:rFonts w:ascii="Times New Roman"/>
          <w:b w:val="false"/>
          <w:i w:val="false"/>
          <w:color w:val="000000"/>
          <w:sz w:val="28"/>
        </w:rPr>
        <w:t>
      0033 Мышьяк</w:t>
      </w:r>
      <w:r>
        <w:br/>
      </w:r>
      <w:r>
        <w:rPr>
          <w:rFonts w:ascii="Times New Roman"/>
          <w:b w:val="false"/>
          <w:i w:val="false"/>
          <w:color w:val="000000"/>
          <w:sz w:val="28"/>
        </w:rPr>
        <w:t>
</w:t>
      </w:r>
      <w:r>
        <w:rPr>
          <w:rFonts w:ascii="Times New Roman"/>
          <w:b w:val="false"/>
          <w:i w:val="false"/>
          <w:color w:val="000000"/>
          <w:sz w:val="28"/>
        </w:rPr>
        <w:t>
      0034 Селен</w:t>
      </w:r>
      <w:r>
        <w:br/>
      </w:r>
      <w:r>
        <w:rPr>
          <w:rFonts w:ascii="Times New Roman"/>
          <w:b w:val="false"/>
          <w:i w:val="false"/>
          <w:color w:val="000000"/>
          <w:sz w:val="28"/>
        </w:rPr>
        <w:t>
</w:t>
      </w:r>
      <w:r>
        <w:rPr>
          <w:rFonts w:ascii="Times New Roman"/>
          <w:b w:val="false"/>
          <w:i w:val="false"/>
          <w:color w:val="000000"/>
          <w:sz w:val="28"/>
        </w:rPr>
        <w:t>
      0035 Бром</w:t>
      </w:r>
      <w:r>
        <w:br/>
      </w:r>
      <w:r>
        <w:rPr>
          <w:rFonts w:ascii="Times New Roman"/>
          <w:b w:val="false"/>
          <w:i w:val="false"/>
          <w:color w:val="000000"/>
          <w:sz w:val="28"/>
        </w:rPr>
        <w:t>
</w:t>
      </w:r>
      <w:r>
        <w:rPr>
          <w:rFonts w:ascii="Times New Roman"/>
          <w:b w:val="false"/>
          <w:i w:val="false"/>
          <w:color w:val="000000"/>
          <w:sz w:val="28"/>
        </w:rPr>
        <w:t>
      0036 Криптон</w:t>
      </w:r>
      <w:r>
        <w:br/>
      </w:r>
      <w:r>
        <w:rPr>
          <w:rFonts w:ascii="Times New Roman"/>
          <w:b w:val="false"/>
          <w:i w:val="false"/>
          <w:color w:val="000000"/>
          <w:sz w:val="28"/>
        </w:rPr>
        <w:t>
</w:t>
      </w:r>
      <w:r>
        <w:rPr>
          <w:rFonts w:ascii="Times New Roman"/>
          <w:b w:val="false"/>
          <w:i w:val="false"/>
          <w:color w:val="000000"/>
          <w:sz w:val="28"/>
        </w:rPr>
        <w:t>
      0037 Рубидий</w:t>
      </w:r>
      <w:r>
        <w:br/>
      </w:r>
      <w:r>
        <w:rPr>
          <w:rFonts w:ascii="Times New Roman"/>
          <w:b w:val="false"/>
          <w:i w:val="false"/>
          <w:color w:val="000000"/>
          <w:sz w:val="28"/>
        </w:rPr>
        <w:t>
</w:t>
      </w:r>
      <w:r>
        <w:rPr>
          <w:rFonts w:ascii="Times New Roman"/>
          <w:b w:val="false"/>
          <w:i w:val="false"/>
          <w:color w:val="000000"/>
          <w:sz w:val="28"/>
        </w:rPr>
        <w:t>
      0038 Стронций</w:t>
      </w:r>
      <w:r>
        <w:br/>
      </w:r>
      <w:r>
        <w:rPr>
          <w:rFonts w:ascii="Times New Roman"/>
          <w:b w:val="false"/>
          <w:i w:val="false"/>
          <w:color w:val="000000"/>
          <w:sz w:val="28"/>
        </w:rPr>
        <w:t>
</w:t>
      </w:r>
      <w:r>
        <w:rPr>
          <w:rFonts w:ascii="Times New Roman"/>
          <w:b w:val="false"/>
          <w:i w:val="false"/>
          <w:color w:val="000000"/>
          <w:sz w:val="28"/>
        </w:rPr>
        <w:t>
      0039 Иттрий</w:t>
      </w:r>
      <w:r>
        <w:br/>
      </w:r>
      <w:r>
        <w:rPr>
          <w:rFonts w:ascii="Times New Roman"/>
          <w:b w:val="false"/>
          <w:i w:val="false"/>
          <w:color w:val="000000"/>
          <w:sz w:val="28"/>
        </w:rPr>
        <w:t>
</w:t>
      </w:r>
      <w:r>
        <w:rPr>
          <w:rFonts w:ascii="Times New Roman"/>
          <w:b w:val="false"/>
          <w:i w:val="false"/>
          <w:color w:val="000000"/>
          <w:sz w:val="28"/>
        </w:rPr>
        <w:t>
      0040 Цирконий</w:t>
      </w:r>
      <w:r>
        <w:br/>
      </w:r>
      <w:r>
        <w:rPr>
          <w:rFonts w:ascii="Times New Roman"/>
          <w:b w:val="false"/>
          <w:i w:val="false"/>
          <w:color w:val="000000"/>
          <w:sz w:val="28"/>
        </w:rPr>
        <w:t>
</w:t>
      </w:r>
      <w:r>
        <w:rPr>
          <w:rFonts w:ascii="Times New Roman"/>
          <w:b w:val="false"/>
          <w:i w:val="false"/>
          <w:color w:val="000000"/>
          <w:sz w:val="28"/>
        </w:rPr>
        <w:t>
      0041 Ниобий</w:t>
      </w:r>
      <w:r>
        <w:br/>
      </w:r>
      <w:r>
        <w:rPr>
          <w:rFonts w:ascii="Times New Roman"/>
          <w:b w:val="false"/>
          <w:i w:val="false"/>
          <w:color w:val="000000"/>
          <w:sz w:val="28"/>
        </w:rPr>
        <w:t>
</w:t>
      </w:r>
      <w:r>
        <w:rPr>
          <w:rFonts w:ascii="Times New Roman"/>
          <w:b w:val="false"/>
          <w:i w:val="false"/>
          <w:color w:val="000000"/>
          <w:sz w:val="28"/>
        </w:rPr>
        <w:t>
      0042 Молибден</w:t>
      </w:r>
      <w:r>
        <w:br/>
      </w:r>
      <w:r>
        <w:rPr>
          <w:rFonts w:ascii="Times New Roman"/>
          <w:b w:val="false"/>
          <w:i w:val="false"/>
          <w:color w:val="000000"/>
          <w:sz w:val="28"/>
        </w:rPr>
        <w:t>
</w:t>
      </w:r>
      <w:r>
        <w:rPr>
          <w:rFonts w:ascii="Times New Roman"/>
          <w:b w:val="false"/>
          <w:i w:val="false"/>
          <w:color w:val="000000"/>
          <w:sz w:val="28"/>
        </w:rPr>
        <w:t>
      0043 Технеций</w:t>
      </w:r>
      <w:r>
        <w:br/>
      </w:r>
      <w:r>
        <w:rPr>
          <w:rFonts w:ascii="Times New Roman"/>
          <w:b w:val="false"/>
          <w:i w:val="false"/>
          <w:color w:val="000000"/>
          <w:sz w:val="28"/>
        </w:rPr>
        <w:t>
</w:t>
      </w:r>
      <w:r>
        <w:rPr>
          <w:rFonts w:ascii="Times New Roman"/>
          <w:b w:val="false"/>
          <w:i w:val="false"/>
          <w:color w:val="000000"/>
          <w:sz w:val="28"/>
        </w:rPr>
        <w:t>
      0044 Рутений</w:t>
      </w:r>
      <w:r>
        <w:br/>
      </w:r>
      <w:r>
        <w:rPr>
          <w:rFonts w:ascii="Times New Roman"/>
          <w:b w:val="false"/>
          <w:i w:val="false"/>
          <w:color w:val="000000"/>
          <w:sz w:val="28"/>
        </w:rPr>
        <w:t>
</w:t>
      </w:r>
      <w:r>
        <w:rPr>
          <w:rFonts w:ascii="Times New Roman"/>
          <w:b w:val="false"/>
          <w:i w:val="false"/>
          <w:color w:val="000000"/>
          <w:sz w:val="28"/>
        </w:rPr>
        <w:t>
      0045 Родий</w:t>
      </w:r>
      <w:r>
        <w:br/>
      </w:r>
      <w:r>
        <w:rPr>
          <w:rFonts w:ascii="Times New Roman"/>
          <w:b w:val="false"/>
          <w:i w:val="false"/>
          <w:color w:val="000000"/>
          <w:sz w:val="28"/>
        </w:rPr>
        <w:t>
</w:t>
      </w:r>
      <w:r>
        <w:rPr>
          <w:rFonts w:ascii="Times New Roman"/>
          <w:b w:val="false"/>
          <w:i w:val="false"/>
          <w:color w:val="000000"/>
          <w:sz w:val="28"/>
        </w:rPr>
        <w:t>
      0046 Палладий</w:t>
      </w:r>
      <w:r>
        <w:br/>
      </w:r>
      <w:r>
        <w:rPr>
          <w:rFonts w:ascii="Times New Roman"/>
          <w:b w:val="false"/>
          <w:i w:val="false"/>
          <w:color w:val="000000"/>
          <w:sz w:val="28"/>
        </w:rPr>
        <w:t>
</w:t>
      </w:r>
      <w:r>
        <w:rPr>
          <w:rFonts w:ascii="Times New Roman"/>
          <w:b w:val="false"/>
          <w:i w:val="false"/>
          <w:color w:val="000000"/>
          <w:sz w:val="28"/>
        </w:rPr>
        <w:t>
      0047 Серебро</w:t>
      </w:r>
      <w:r>
        <w:br/>
      </w:r>
      <w:r>
        <w:rPr>
          <w:rFonts w:ascii="Times New Roman"/>
          <w:b w:val="false"/>
          <w:i w:val="false"/>
          <w:color w:val="000000"/>
          <w:sz w:val="28"/>
        </w:rPr>
        <w:t>
</w:t>
      </w:r>
      <w:r>
        <w:rPr>
          <w:rFonts w:ascii="Times New Roman"/>
          <w:b w:val="false"/>
          <w:i w:val="false"/>
          <w:color w:val="000000"/>
          <w:sz w:val="28"/>
        </w:rPr>
        <w:t>
      0048 Кадмий</w:t>
      </w:r>
      <w:r>
        <w:br/>
      </w:r>
      <w:r>
        <w:rPr>
          <w:rFonts w:ascii="Times New Roman"/>
          <w:b w:val="false"/>
          <w:i w:val="false"/>
          <w:color w:val="000000"/>
          <w:sz w:val="28"/>
        </w:rPr>
        <w:t>
</w:t>
      </w:r>
      <w:r>
        <w:rPr>
          <w:rFonts w:ascii="Times New Roman"/>
          <w:b w:val="false"/>
          <w:i w:val="false"/>
          <w:color w:val="000000"/>
          <w:sz w:val="28"/>
        </w:rPr>
        <w:t>
      0049 Индий</w:t>
      </w:r>
      <w:r>
        <w:br/>
      </w:r>
      <w:r>
        <w:rPr>
          <w:rFonts w:ascii="Times New Roman"/>
          <w:b w:val="false"/>
          <w:i w:val="false"/>
          <w:color w:val="000000"/>
          <w:sz w:val="28"/>
        </w:rPr>
        <w:t>
</w:t>
      </w:r>
      <w:r>
        <w:rPr>
          <w:rFonts w:ascii="Times New Roman"/>
          <w:b w:val="false"/>
          <w:i w:val="false"/>
          <w:color w:val="000000"/>
          <w:sz w:val="28"/>
        </w:rPr>
        <w:t>
      0050 Олово</w:t>
      </w:r>
      <w:r>
        <w:br/>
      </w:r>
      <w:r>
        <w:rPr>
          <w:rFonts w:ascii="Times New Roman"/>
          <w:b w:val="false"/>
          <w:i w:val="false"/>
          <w:color w:val="000000"/>
          <w:sz w:val="28"/>
        </w:rPr>
        <w:t>
</w:t>
      </w:r>
      <w:r>
        <w:rPr>
          <w:rFonts w:ascii="Times New Roman"/>
          <w:b w:val="false"/>
          <w:i w:val="false"/>
          <w:color w:val="000000"/>
          <w:sz w:val="28"/>
        </w:rPr>
        <w:t>
      0051 Сурьма</w:t>
      </w:r>
      <w:r>
        <w:br/>
      </w:r>
      <w:r>
        <w:rPr>
          <w:rFonts w:ascii="Times New Roman"/>
          <w:b w:val="false"/>
          <w:i w:val="false"/>
          <w:color w:val="000000"/>
          <w:sz w:val="28"/>
        </w:rPr>
        <w:t>
</w:t>
      </w:r>
      <w:r>
        <w:rPr>
          <w:rFonts w:ascii="Times New Roman"/>
          <w:b w:val="false"/>
          <w:i w:val="false"/>
          <w:color w:val="000000"/>
          <w:sz w:val="28"/>
        </w:rPr>
        <w:t>
      0052 Теллур</w:t>
      </w:r>
      <w:r>
        <w:br/>
      </w:r>
      <w:r>
        <w:rPr>
          <w:rFonts w:ascii="Times New Roman"/>
          <w:b w:val="false"/>
          <w:i w:val="false"/>
          <w:color w:val="000000"/>
          <w:sz w:val="28"/>
        </w:rPr>
        <w:t>
</w:t>
      </w:r>
      <w:r>
        <w:rPr>
          <w:rFonts w:ascii="Times New Roman"/>
          <w:b w:val="false"/>
          <w:i w:val="false"/>
          <w:color w:val="000000"/>
          <w:sz w:val="28"/>
        </w:rPr>
        <w:t>
      0053 Йод</w:t>
      </w:r>
      <w:r>
        <w:br/>
      </w:r>
      <w:r>
        <w:rPr>
          <w:rFonts w:ascii="Times New Roman"/>
          <w:b w:val="false"/>
          <w:i w:val="false"/>
          <w:color w:val="000000"/>
          <w:sz w:val="28"/>
        </w:rPr>
        <w:t>
</w:t>
      </w:r>
      <w:r>
        <w:rPr>
          <w:rFonts w:ascii="Times New Roman"/>
          <w:b w:val="false"/>
          <w:i w:val="false"/>
          <w:color w:val="000000"/>
          <w:sz w:val="28"/>
        </w:rPr>
        <w:t>
      0054 Ксенон</w:t>
      </w:r>
      <w:r>
        <w:br/>
      </w:r>
      <w:r>
        <w:rPr>
          <w:rFonts w:ascii="Times New Roman"/>
          <w:b w:val="false"/>
          <w:i w:val="false"/>
          <w:color w:val="000000"/>
          <w:sz w:val="28"/>
        </w:rPr>
        <w:t>
</w:t>
      </w:r>
      <w:r>
        <w:rPr>
          <w:rFonts w:ascii="Times New Roman"/>
          <w:b w:val="false"/>
          <w:i w:val="false"/>
          <w:color w:val="000000"/>
          <w:sz w:val="28"/>
        </w:rPr>
        <w:t>
      0055 Цезий</w:t>
      </w:r>
      <w:r>
        <w:br/>
      </w:r>
      <w:r>
        <w:rPr>
          <w:rFonts w:ascii="Times New Roman"/>
          <w:b w:val="false"/>
          <w:i w:val="false"/>
          <w:color w:val="000000"/>
          <w:sz w:val="28"/>
        </w:rPr>
        <w:t>
</w:t>
      </w:r>
      <w:r>
        <w:rPr>
          <w:rFonts w:ascii="Times New Roman"/>
          <w:b w:val="false"/>
          <w:i w:val="false"/>
          <w:color w:val="000000"/>
          <w:sz w:val="28"/>
        </w:rPr>
        <w:t>
      0056 Барий</w:t>
      </w:r>
      <w:r>
        <w:br/>
      </w:r>
      <w:r>
        <w:rPr>
          <w:rFonts w:ascii="Times New Roman"/>
          <w:b w:val="false"/>
          <w:i w:val="false"/>
          <w:color w:val="000000"/>
          <w:sz w:val="28"/>
        </w:rPr>
        <w:t>
</w:t>
      </w:r>
      <w:r>
        <w:rPr>
          <w:rFonts w:ascii="Times New Roman"/>
          <w:b w:val="false"/>
          <w:i w:val="false"/>
          <w:color w:val="000000"/>
          <w:sz w:val="28"/>
        </w:rPr>
        <w:t>
      0057 Лантан</w:t>
      </w:r>
      <w:r>
        <w:br/>
      </w:r>
      <w:r>
        <w:rPr>
          <w:rFonts w:ascii="Times New Roman"/>
          <w:b w:val="false"/>
          <w:i w:val="false"/>
          <w:color w:val="000000"/>
          <w:sz w:val="28"/>
        </w:rPr>
        <w:t>
</w:t>
      </w:r>
      <w:r>
        <w:rPr>
          <w:rFonts w:ascii="Times New Roman"/>
          <w:b w:val="false"/>
          <w:i w:val="false"/>
          <w:color w:val="000000"/>
          <w:sz w:val="28"/>
        </w:rPr>
        <w:t>
      0058 Гафний</w:t>
      </w:r>
      <w:r>
        <w:br/>
      </w:r>
      <w:r>
        <w:rPr>
          <w:rFonts w:ascii="Times New Roman"/>
          <w:b w:val="false"/>
          <w:i w:val="false"/>
          <w:color w:val="000000"/>
          <w:sz w:val="28"/>
        </w:rPr>
        <w:t>
</w:t>
      </w:r>
      <w:r>
        <w:rPr>
          <w:rFonts w:ascii="Times New Roman"/>
          <w:b w:val="false"/>
          <w:i w:val="false"/>
          <w:color w:val="000000"/>
          <w:sz w:val="28"/>
        </w:rPr>
        <w:t>
      0059 Тантал</w:t>
      </w:r>
      <w:r>
        <w:br/>
      </w:r>
      <w:r>
        <w:rPr>
          <w:rFonts w:ascii="Times New Roman"/>
          <w:b w:val="false"/>
          <w:i w:val="false"/>
          <w:color w:val="000000"/>
          <w:sz w:val="28"/>
        </w:rPr>
        <w:t>
</w:t>
      </w:r>
      <w:r>
        <w:rPr>
          <w:rFonts w:ascii="Times New Roman"/>
          <w:b w:val="false"/>
          <w:i w:val="false"/>
          <w:color w:val="000000"/>
          <w:sz w:val="28"/>
        </w:rPr>
        <w:t>
      0060 Вольфрам</w:t>
      </w:r>
      <w:r>
        <w:br/>
      </w:r>
      <w:r>
        <w:rPr>
          <w:rFonts w:ascii="Times New Roman"/>
          <w:b w:val="false"/>
          <w:i w:val="false"/>
          <w:color w:val="000000"/>
          <w:sz w:val="28"/>
        </w:rPr>
        <w:t>
</w:t>
      </w:r>
      <w:r>
        <w:rPr>
          <w:rFonts w:ascii="Times New Roman"/>
          <w:b w:val="false"/>
          <w:i w:val="false"/>
          <w:color w:val="000000"/>
          <w:sz w:val="28"/>
        </w:rPr>
        <w:t>
      0061 Рений</w:t>
      </w:r>
      <w:r>
        <w:br/>
      </w:r>
      <w:r>
        <w:rPr>
          <w:rFonts w:ascii="Times New Roman"/>
          <w:b w:val="false"/>
          <w:i w:val="false"/>
          <w:color w:val="000000"/>
          <w:sz w:val="28"/>
        </w:rPr>
        <w:t>
</w:t>
      </w:r>
      <w:r>
        <w:rPr>
          <w:rFonts w:ascii="Times New Roman"/>
          <w:b w:val="false"/>
          <w:i w:val="false"/>
          <w:color w:val="000000"/>
          <w:sz w:val="28"/>
        </w:rPr>
        <w:t>
      0062 Осмий</w:t>
      </w:r>
      <w:r>
        <w:br/>
      </w:r>
      <w:r>
        <w:rPr>
          <w:rFonts w:ascii="Times New Roman"/>
          <w:b w:val="false"/>
          <w:i w:val="false"/>
          <w:color w:val="000000"/>
          <w:sz w:val="28"/>
        </w:rPr>
        <w:t>
</w:t>
      </w:r>
      <w:r>
        <w:rPr>
          <w:rFonts w:ascii="Times New Roman"/>
          <w:b w:val="false"/>
          <w:i w:val="false"/>
          <w:color w:val="000000"/>
          <w:sz w:val="28"/>
        </w:rPr>
        <w:t>
      0063 Иридий</w:t>
      </w:r>
      <w:r>
        <w:br/>
      </w:r>
      <w:r>
        <w:rPr>
          <w:rFonts w:ascii="Times New Roman"/>
          <w:b w:val="false"/>
          <w:i w:val="false"/>
          <w:color w:val="000000"/>
          <w:sz w:val="28"/>
        </w:rPr>
        <w:t>
</w:t>
      </w:r>
      <w:r>
        <w:rPr>
          <w:rFonts w:ascii="Times New Roman"/>
          <w:b w:val="false"/>
          <w:i w:val="false"/>
          <w:color w:val="000000"/>
          <w:sz w:val="28"/>
        </w:rPr>
        <w:t>
      0064 Платина</w:t>
      </w:r>
      <w:r>
        <w:br/>
      </w:r>
      <w:r>
        <w:rPr>
          <w:rFonts w:ascii="Times New Roman"/>
          <w:b w:val="false"/>
          <w:i w:val="false"/>
          <w:color w:val="000000"/>
          <w:sz w:val="28"/>
        </w:rPr>
        <w:t>
</w:t>
      </w:r>
      <w:r>
        <w:rPr>
          <w:rFonts w:ascii="Times New Roman"/>
          <w:b w:val="false"/>
          <w:i w:val="false"/>
          <w:color w:val="000000"/>
          <w:sz w:val="28"/>
        </w:rPr>
        <w:t>
      0065 Золото</w:t>
      </w:r>
      <w:r>
        <w:br/>
      </w:r>
      <w:r>
        <w:rPr>
          <w:rFonts w:ascii="Times New Roman"/>
          <w:b w:val="false"/>
          <w:i w:val="false"/>
          <w:color w:val="000000"/>
          <w:sz w:val="28"/>
        </w:rPr>
        <w:t>
</w:t>
      </w:r>
      <w:r>
        <w:rPr>
          <w:rFonts w:ascii="Times New Roman"/>
          <w:b w:val="false"/>
          <w:i w:val="false"/>
          <w:color w:val="000000"/>
          <w:sz w:val="28"/>
        </w:rPr>
        <w:t>
      0066 Ртуть</w:t>
      </w:r>
      <w:r>
        <w:br/>
      </w:r>
      <w:r>
        <w:rPr>
          <w:rFonts w:ascii="Times New Roman"/>
          <w:b w:val="false"/>
          <w:i w:val="false"/>
          <w:color w:val="000000"/>
          <w:sz w:val="28"/>
        </w:rPr>
        <w:t>
</w:t>
      </w:r>
      <w:r>
        <w:rPr>
          <w:rFonts w:ascii="Times New Roman"/>
          <w:b w:val="false"/>
          <w:i w:val="false"/>
          <w:color w:val="000000"/>
          <w:sz w:val="28"/>
        </w:rPr>
        <w:t>
      0067 Таллий</w:t>
      </w:r>
      <w:r>
        <w:br/>
      </w:r>
      <w:r>
        <w:rPr>
          <w:rFonts w:ascii="Times New Roman"/>
          <w:b w:val="false"/>
          <w:i w:val="false"/>
          <w:color w:val="000000"/>
          <w:sz w:val="28"/>
        </w:rPr>
        <w:t>
</w:t>
      </w:r>
      <w:r>
        <w:rPr>
          <w:rFonts w:ascii="Times New Roman"/>
          <w:b w:val="false"/>
          <w:i w:val="false"/>
          <w:color w:val="000000"/>
          <w:sz w:val="28"/>
        </w:rPr>
        <w:t>
      0068 Свинец</w:t>
      </w:r>
      <w:r>
        <w:br/>
      </w:r>
      <w:r>
        <w:rPr>
          <w:rFonts w:ascii="Times New Roman"/>
          <w:b w:val="false"/>
          <w:i w:val="false"/>
          <w:color w:val="000000"/>
          <w:sz w:val="28"/>
        </w:rPr>
        <w:t>
</w:t>
      </w:r>
      <w:r>
        <w:rPr>
          <w:rFonts w:ascii="Times New Roman"/>
          <w:b w:val="false"/>
          <w:i w:val="false"/>
          <w:color w:val="000000"/>
          <w:sz w:val="28"/>
        </w:rPr>
        <w:t>
      0069 Висмут</w:t>
      </w:r>
      <w:r>
        <w:br/>
      </w:r>
      <w:r>
        <w:rPr>
          <w:rFonts w:ascii="Times New Roman"/>
          <w:b w:val="false"/>
          <w:i w:val="false"/>
          <w:color w:val="000000"/>
          <w:sz w:val="28"/>
        </w:rPr>
        <w:t>
</w:t>
      </w:r>
      <w:r>
        <w:rPr>
          <w:rFonts w:ascii="Times New Roman"/>
          <w:b w:val="false"/>
          <w:i w:val="false"/>
          <w:color w:val="000000"/>
          <w:sz w:val="28"/>
        </w:rPr>
        <w:t>
      0070 Полоний</w:t>
      </w:r>
      <w:r>
        <w:br/>
      </w:r>
      <w:r>
        <w:rPr>
          <w:rFonts w:ascii="Times New Roman"/>
          <w:b w:val="false"/>
          <w:i w:val="false"/>
          <w:color w:val="000000"/>
          <w:sz w:val="28"/>
        </w:rPr>
        <w:t>
</w:t>
      </w:r>
      <w:r>
        <w:rPr>
          <w:rFonts w:ascii="Times New Roman"/>
          <w:b w:val="false"/>
          <w:i w:val="false"/>
          <w:color w:val="000000"/>
          <w:sz w:val="28"/>
        </w:rPr>
        <w:t>
      0071 Астат</w:t>
      </w:r>
      <w:r>
        <w:br/>
      </w:r>
      <w:r>
        <w:rPr>
          <w:rFonts w:ascii="Times New Roman"/>
          <w:b w:val="false"/>
          <w:i w:val="false"/>
          <w:color w:val="000000"/>
          <w:sz w:val="28"/>
        </w:rPr>
        <w:t>
</w:t>
      </w:r>
      <w:r>
        <w:rPr>
          <w:rFonts w:ascii="Times New Roman"/>
          <w:b w:val="false"/>
          <w:i w:val="false"/>
          <w:color w:val="000000"/>
          <w:sz w:val="28"/>
        </w:rPr>
        <w:t>
      0072 Радон</w:t>
      </w:r>
      <w:r>
        <w:br/>
      </w:r>
      <w:r>
        <w:rPr>
          <w:rFonts w:ascii="Times New Roman"/>
          <w:b w:val="false"/>
          <w:i w:val="false"/>
          <w:color w:val="000000"/>
          <w:sz w:val="28"/>
        </w:rPr>
        <w:t>
</w:t>
      </w:r>
      <w:r>
        <w:rPr>
          <w:rFonts w:ascii="Times New Roman"/>
          <w:b w:val="false"/>
          <w:i w:val="false"/>
          <w:color w:val="000000"/>
          <w:sz w:val="28"/>
        </w:rPr>
        <w:t>
      0073 Франций</w:t>
      </w:r>
      <w:r>
        <w:br/>
      </w:r>
      <w:r>
        <w:rPr>
          <w:rFonts w:ascii="Times New Roman"/>
          <w:b w:val="false"/>
          <w:i w:val="false"/>
          <w:color w:val="000000"/>
          <w:sz w:val="28"/>
        </w:rPr>
        <w:t>
</w:t>
      </w:r>
      <w:r>
        <w:rPr>
          <w:rFonts w:ascii="Times New Roman"/>
          <w:b w:val="false"/>
          <w:i w:val="false"/>
          <w:color w:val="000000"/>
          <w:sz w:val="28"/>
        </w:rPr>
        <w:t>
      0074 Радий</w:t>
      </w:r>
      <w:r>
        <w:br/>
      </w:r>
      <w:r>
        <w:rPr>
          <w:rFonts w:ascii="Times New Roman"/>
          <w:b w:val="false"/>
          <w:i w:val="false"/>
          <w:color w:val="000000"/>
          <w:sz w:val="28"/>
        </w:rPr>
        <w:t>
</w:t>
      </w:r>
      <w:r>
        <w:rPr>
          <w:rFonts w:ascii="Times New Roman"/>
          <w:b w:val="false"/>
          <w:i w:val="false"/>
          <w:color w:val="000000"/>
          <w:sz w:val="28"/>
        </w:rPr>
        <w:t>
      0075 Актиний</w:t>
      </w:r>
      <w:r>
        <w:br/>
      </w:r>
      <w:r>
        <w:rPr>
          <w:rFonts w:ascii="Times New Roman"/>
          <w:b w:val="false"/>
          <w:i w:val="false"/>
          <w:color w:val="000000"/>
          <w:sz w:val="28"/>
        </w:rPr>
        <w:t>
</w:t>
      </w:r>
      <w:r>
        <w:rPr>
          <w:rFonts w:ascii="Times New Roman"/>
          <w:b w:val="false"/>
          <w:i w:val="false"/>
          <w:color w:val="000000"/>
          <w:sz w:val="28"/>
        </w:rPr>
        <w:t>
      0076 Резерфодий</w:t>
      </w:r>
      <w:r>
        <w:br/>
      </w:r>
      <w:r>
        <w:rPr>
          <w:rFonts w:ascii="Times New Roman"/>
          <w:b w:val="false"/>
          <w:i w:val="false"/>
          <w:color w:val="000000"/>
          <w:sz w:val="28"/>
        </w:rPr>
        <w:t>
</w:t>
      </w:r>
      <w:r>
        <w:rPr>
          <w:rFonts w:ascii="Times New Roman"/>
          <w:b w:val="false"/>
          <w:i w:val="false"/>
          <w:color w:val="000000"/>
          <w:sz w:val="28"/>
        </w:rPr>
        <w:t>
      0077 Дубний</w:t>
      </w:r>
      <w:r>
        <w:br/>
      </w:r>
      <w:r>
        <w:rPr>
          <w:rFonts w:ascii="Times New Roman"/>
          <w:b w:val="false"/>
          <w:i w:val="false"/>
          <w:color w:val="000000"/>
          <w:sz w:val="28"/>
        </w:rPr>
        <w:t>
</w:t>
      </w:r>
      <w:r>
        <w:rPr>
          <w:rFonts w:ascii="Times New Roman"/>
          <w:b w:val="false"/>
          <w:i w:val="false"/>
          <w:color w:val="000000"/>
          <w:sz w:val="28"/>
        </w:rPr>
        <w:t>
      0078 Сиборгий</w:t>
      </w:r>
      <w:r>
        <w:br/>
      </w:r>
      <w:r>
        <w:rPr>
          <w:rFonts w:ascii="Times New Roman"/>
          <w:b w:val="false"/>
          <w:i w:val="false"/>
          <w:color w:val="000000"/>
          <w:sz w:val="28"/>
        </w:rPr>
        <w:t>
</w:t>
      </w:r>
      <w:r>
        <w:rPr>
          <w:rFonts w:ascii="Times New Roman"/>
          <w:b w:val="false"/>
          <w:i w:val="false"/>
          <w:color w:val="000000"/>
          <w:sz w:val="28"/>
        </w:rPr>
        <w:t>
      0079 Борий</w:t>
      </w:r>
      <w:r>
        <w:br/>
      </w:r>
      <w:r>
        <w:rPr>
          <w:rFonts w:ascii="Times New Roman"/>
          <w:b w:val="false"/>
          <w:i w:val="false"/>
          <w:color w:val="000000"/>
          <w:sz w:val="28"/>
        </w:rPr>
        <w:t>
</w:t>
      </w:r>
      <w:r>
        <w:rPr>
          <w:rFonts w:ascii="Times New Roman"/>
          <w:b w:val="false"/>
          <w:i w:val="false"/>
          <w:color w:val="000000"/>
          <w:sz w:val="28"/>
        </w:rPr>
        <w:t>
      0080 Хассий</w:t>
      </w:r>
      <w:r>
        <w:br/>
      </w:r>
      <w:r>
        <w:rPr>
          <w:rFonts w:ascii="Times New Roman"/>
          <w:b w:val="false"/>
          <w:i w:val="false"/>
          <w:color w:val="000000"/>
          <w:sz w:val="28"/>
        </w:rPr>
        <w:t>
</w:t>
      </w:r>
      <w:r>
        <w:rPr>
          <w:rFonts w:ascii="Times New Roman"/>
          <w:b w:val="false"/>
          <w:i w:val="false"/>
          <w:color w:val="000000"/>
          <w:sz w:val="28"/>
        </w:rPr>
        <w:t>
      0081 Майтнерий</w:t>
      </w:r>
      <w:r>
        <w:br/>
      </w:r>
      <w:r>
        <w:rPr>
          <w:rFonts w:ascii="Times New Roman"/>
          <w:b w:val="false"/>
          <w:i w:val="false"/>
          <w:color w:val="000000"/>
          <w:sz w:val="28"/>
        </w:rPr>
        <w:t>
</w:t>
      </w:r>
      <w:r>
        <w:rPr>
          <w:rFonts w:ascii="Times New Roman"/>
          <w:b w:val="false"/>
          <w:i w:val="false"/>
          <w:color w:val="000000"/>
          <w:sz w:val="28"/>
        </w:rPr>
        <w:t>
      0082 Нерудное сырье для металлургии</w:t>
      </w:r>
      <w:r>
        <w:br/>
      </w:r>
      <w:r>
        <w:rPr>
          <w:rFonts w:ascii="Times New Roman"/>
          <w:b w:val="false"/>
          <w:i w:val="false"/>
          <w:color w:val="000000"/>
          <w:sz w:val="28"/>
        </w:rPr>
        <w:t>
</w:t>
      </w:r>
      <w:r>
        <w:rPr>
          <w:rFonts w:ascii="Times New Roman"/>
          <w:b w:val="false"/>
          <w:i w:val="false"/>
          <w:color w:val="000000"/>
          <w:sz w:val="28"/>
        </w:rPr>
        <w:t>
      0083 Формовочные пески</w:t>
      </w:r>
      <w:r>
        <w:br/>
      </w:r>
      <w:r>
        <w:rPr>
          <w:rFonts w:ascii="Times New Roman"/>
          <w:b w:val="false"/>
          <w:i w:val="false"/>
          <w:color w:val="000000"/>
          <w:sz w:val="28"/>
        </w:rPr>
        <w:t>
</w:t>
      </w:r>
      <w:r>
        <w:rPr>
          <w:rFonts w:ascii="Times New Roman"/>
          <w:b w:val="false"/>
          <w:i w:val="false"/>
          <w:color w:val="000000"/>
          <w:sz w:val="28"/>
        </w:rPr>
        <w:t>
      0084 Полевой шпат</w:t>
      </w:r>
      <w:r>
        <w:br/>
      </w:r>
      <w:r>
        <w:rPr>
          <w:rFonts w:ascii="Times New Roman"/>
          <w:b w:val="false"/>
          <w:i w:val="false"/>
          <w:color w:val="000000"/>
          <w:sz w:val="28"/>
        </w:rPr>
        <w:t>
</w:t>
      </w:r>
      <w:r>
        <w:rPr>
          <w:rFonts w:ascii="Times New Roman"/>
          <w:b w:val="false"/>
          <w:i w:val="false"/>
          <w:color w:val="000000"/>
          <w:sz w:val="28"/>
        </w:rPr>
        <w:t>
      0085 Пегматит</w:t>
      </w:r>
      <w:r>
        <w:br/>
      </w:r>
      <w:r>
        <w:rPr>
          <w:rFonts w:ascii="Times New Roman"/>
          <w:b w:val="false"/>
          <w:i w:val="false"/>
          <w:color w:val="000000"/>
          <w:sz w:val="28"/>
        </w:rPr>
        <w:t>
</w:t>
      </w:r>
      <w:r>
        <w:rPr>
          <w:rFonts w:ascii="Times New Roman"/>
          <w:b w:val="false"/>
          <w:i w:val="false"/>
          <w:color w:val="000000"/>
          <w:sz w:val="28"/>
        </w:rPr>
        <w:t>
      0086 Другие глиноземсодержащие породы</w:t>
      </w:r>
      <w:r>
        <w:br/>
      </w:r>
      <w:r>
        <w:rPr>
          <w:rFonts w:ascii="Times New Roman"/>
          <w:b w:val="false"/>
          <w:i w:val="false"/>
          <w:color w:val="000000"/>
          <w:sz w:val="28"/>
        </w:rPr>
        <w:t>
</w:t>
      </w:r>
      <w:r>
        <w:rPr>
          <w:rFonts w:ascii="Times New Roman"/>
          <w:b w:val="false"/>
          <w:i w:val="false"/>
          <w:color w:val="000000"/>
          <w:sz w:val="28"/>
        </w:rPr>
        <w:t>
      0087 Известняк</w:t>
      </w:r>
      <w:r>
        <w:br/>
      </w:r>
      <w:r>
        <w:rPr>
          <w:rFonts w:ascii="Times New Roman"/>
          <w:b w:val="false"/>
          <w:i w:val="false"/>
          <w:color w:val="000000"/>
          <w:sz w:val="28"/>
        </w:rPr>
        <w:t>
</w:t>
      </w:r>
      <w:r>
        <w:rPr>
          <w:rFonts w:ascii="Times New Roman"/>
          <w:b w:val="false"/>
          <w:i w:val="false"/>
          <w:color w:val="000000"/>
          <w:sz w:val="28"/>
        </w:rPr>
        <w:t>
      0088 Доломит</w:t>
      </w:r>
      <w:r>
        <w:br/>
      </w:r>
      <w:r>
        <w:rPr>
          <w:rFonts w:ascii="Times New Roman"/>
          <w:b w:val="false"/>
          <w:i w:val="false"/>
          <w:color w:val="000000"/>
          <w:sz w:val="28"/>
        </w:rPr>
        <w:t>
</w:t>
      </w:r>
      <w:r>
        <w:rPr>
          <w:rFonts w:ascii="Times New Roman"/>
          <w:b w:val="false"/>
          <w:i w:val="false"/>
          <w:color w:val="000000"/>
          <w:sz w:val="28"/>
        </w:rPr>
        <w:t>
      0089 Известняково-доломитовые породы</w:t>
      </w:r>
      <w:r>
        <w:br/>
      </w:r>
      <w:r>
        <w:rPr>
          <w:rFonts w:ascii="Times New Roman"/>
          <w:b w:val="false"/>
          <w:i w:val="false"/>
          <w:color w:val="000000"/>
          <w:sz w:val="28"/>
        </w:rPr>
        <w:t>
</w:t>
      </w:r>
      <w:r>
        <w:rPr>
          <w:rFonts w:ascii="Times New Roman"/>
          <w:b w:val="false"/>
          <w:i w:val="false"/>
          <w:color w:val="000000"/>
          <w:sz w:val="28"/>
        </w:rPr>
        <w:t>
      0090 Известняки для пищевой промышленности</w:t>
      </w:r>
      <w:r>
        <w:br/>
      </w:r>
      <w:r>
        <w:rPr>
          <w:rFonts w:ascii="Times New Roman"/>
          <w:b w:val="false"/>
          <w:i w:val="false"/>
          <w:color w:val="000000"/>
          <w:sz w:val="28"/>
        </w:rPr>
        <w:t>
</w:t>
      </w:r>
      <w:r>
        <w:rPr>
          <w:rFonts w:ascii="Times New Roman"/>
          <w:b w:val="false"/>
          <w:i w:val="false"/>
          <w:color w:val="000000"/>
          <w:sz w:val="28"/>
        </w:rPr>
        <w:t>
      0091 Прочее нерудное сырье</w:t>
      </w:r>
      <w:r>
        <w:br/>
      </w:r>
      <w:r>
        <w:rPr>
          <w:rFonts w:ascii="Times New Roman"/>
          <w:b w:val="false"/>
          <w:i w:val="false"/>
          <w:color w:val="000000"/>
          <w:sz w:val="28"/>
        </w:rPr>
        <w:t>
</w:t>
      </w:r>
      <w:r>
        <w:rPr>
          <w:rFonts w:ascii="Times New Roman"/>
          <w:b w:val="false"/>
          <w:i w:val="false"/>
          <w:color w:val="000000"/>
          <w:sz w:val="28"/>
        </w:rPr>
        <w:t>
      0092 Огнеупорные глины</w:t>
      </w:r>
      <w:r>
        <w:br/>
      </w:r>
      <w:r>
        <w:rPr>
          <w:rFonts w:ascii="Times New Roman"/>
          <w:b w:val="false"/>
          <w:i w:val="false"/>
          <w:color w:val="000000"/>
          <w:sz w:val="28"/>
        </w:rPr>
        <w:t>
</w:t>
      </w:r>
      <w:r>
        <w:rPr>
          <w:rFonts w:ascii="Times New Roman"/>
          <w:b w:val="false"/>
          <w:i w:val="false"/>
          <w:color w:val="000000"/>
          <w:sz w:val="28"/>
        </w:rPr>
        <w:t>
      0093 Каолин</w:t>
      </w:r>
      <w:r>
        <w:br/>
      </w:r>
      <w:r>
        <w:rPr>
          <w:rFonts w:ascii="Times New Roman"/>
          <w:b w:val="false"/>
          <w:i w:val="false"/>
          <w:color w:val="000000"/>
          <w:sz w:val="28"/>
        </w:rPr>
        <w:t>
</w:t>
      </w:r>
      <w:r>
        <w:rPr>
          <w:rFonts w:ascii="Times New Roman"/>
          <w:b w:val="false"/>
          <w:i w:val="false"/>
          <w:color w:val="000000"/>
          <w:sz w:val="28"/>
        </w:rPr>
        <w:t>
      0094 Вермикулит</w:t>
      </w:r>
      <w:r>
        <w:br/>
      </w:r>
      <w:r>
        <w:rPr>
          <w:rFonts w:ascii="Times New Roman"/>
          <w:b w:val="false"/>
          <w:i w:val="false"/>
          <w:color w:val="000000"/>
          <w:sz w:val="28"/>
        </w:rPr>
        <w:t>
</w:t>
      </w:r>
      <w:r>
        <w:rPr>
          <w:rFonts w:ascii="Times New Roman"/>
          <w:b w:val="false"/>
          <w:i w:val="false"/>
          <w:color w:val="000000"/>
          <w:sz w:val="28"/>
        </w:rPr>
        <w:t>
      0095 Соль поваренная</w:t>
      </w:r>
      <w:r>
        <w:br/>
      </w:r>
      <w:r>
        <w:rPr>
          <w:rFonts w:ascii="Times New Roman"/>
          <w:b w:val="false"/>
          <w:i w:val="false"/>
          <w:color w:val="000000"/>
          <w:sz w:val="28"/>
        </w:rPr>
        <w:t>
</w:t>
      </w:r>
      <w:r>
        <w:rPr>
          <w:rFonts w:ascii="Times New Roman"/>
          <w:b w:val="false"/>
          <w:i w:val="false"/>
          <w:color w:val="000000"/>
          <w:sz w:val="28"/>
        </w:rPr>
        <w:t>
      0096 Местные строительные материалы</w:t>
      </w:r>
      <w:r>
        <w:br/>
      </w:r>
      <w:r>
        <w:rPr>
          <w:rFonts w:ascii="Times New Roman"/>
          <w:b w:val="false"/>
          <w:i w:val="false"/>
          <w:color w:val="000000"/>
          <w:sz w:val="28"/>
        </w:rPr>
        <w:t>
</w:t>
      </w:r>
      <w:r>
        <w:rPr>
          <w:rFonts w:ascii="Times New Roman"/>
          <w:b w:val="false"/>
          <w:i w:val="false"/>
          <w:color w:val="000000"/>
          <w:sz w:val="28"/>
        </w:rPr>
        <w:t>
      0097 Вулканические пористые породы</w:t>
      </w:r>
      <w:r>
        <w:br/>
      </w:r>
      <w:r>
        <w:rPr>
          <w:rFonts w:ascii="Times New Roman"/>
          <w:b w:val="false"/>
          <w:i w:val="false"/>
          <w:color w:val="000000"/>
          <w:sz w:val="28"/>
        </w:rPr>
        <w:t>
</w:t>
      </w:r>
      <w:r>
        <w:rPr>
          <w:rFonts w:ascii="Times New Roman"/>
          <w:b w:val="false"/>
          <w:i w:val="false"/>
          <w:color w:val="000000"/>
          <w:sz w:val="28"/>
        </w:rPr>
        <w:t>
      0098 Вулканические водосодержащие стекла</w:t>
      </w:r>
      <w:r>
        <w:br/>
      </w:r>
      <w:r>
        <w:rPr>
          <w:rFonts w:ascii="Times New Roman"/>
          <w:b w:val="false"/>
          <w:i w:val="false"/>
          <w:color w:val="000000"/>
          <w:sz w:val="28"/>
        </w:rPr>
        <w:t>
</w:t>
      </w:r>
      <w:r>
        <w:rPr>
          <w:rFonts w:ascii="Times New Roman"/>
          <w:b w:val="false"/>
          <w:i w:val="false"/>
          <w:color w:val="000000"/>
          <w:sz w:val="28"/>
        </w:rPr>
        <w:t>
      0099 Стекловидные породы</w:t>
      </w:r>
      <w:r>
        <w:br/>
      </w:r>
      <w:r>
        <w:rPr>
          <w:rFonts w:ascii="Times New Roman"/>
          <w:b w:val="false"/>
          <w:i w:val="false"/>
          <w:color w:val="000000"/>
          <w:sz w:val="28"/>
        </w:rPr>
        <w:t>
</w:t>
      </w:r>
      <w:r>
        <w:rPr>
          <w:rFonts w:ascii="Times New Roman"/>
          <w:b w:val="false"/>
          <w:i w:val="false"/>
          <w:color w:val="000000"/>
          <w:sz w:val="28"/>
        </w:rPr>
        <w:t>
      0100 Перлит</w:t>
      </w:r>
      <w:r>
        <w:br/>
      </w:r>
      <w:r>
        <w:rPr>
          <w:rFonts w:ascii="Times New Roman"/>
          <w:b w:val="false"/>
          <w:i w:val="false"/>
          <w:color w:val="000000"/>
          <w:sz w:val="28"/>
        </w:rPr>
        <w:t>
</w:t>
      </w:r>
      <w:r>
        <w:rPr>
          <w:rFonts w:ascii="Times New Roman"/>
          <w:b w:val="false"/>
          <w:i w:val="false"/>
          <w:color w:val="000000"/>
          <w:sz w:val="28"/>
        </w:rPr>
        <w:t>
      0101 Обсидиан</w:t>
      </w:r>
      <w:r>
        <w:br/>
      </w:r>
      <w:r>
        <w:rPr>
          <w:rFonts w:ascii="Times New Roman"/>
          <w:b w:val="false"/>
          <w:i w:val="false"/>
          <w:color w:val="000000"/>
          <w:sz w:val="28"/>
        </w:rPr>
        <w:t>
</w:t>
      </w:r>
      <w:r>
        <w:rPr>
          <w:rFonts w:ascii="Times New Roman"/>
          <w:b w:val="false"/>
          <w:i w:val="false"/>
          <w:color w:val="000000"/>
          <w:sz w:val="28"/>
        </w:rPr>
        <w:t>
      0102 Галька</w:t>
      </w:r>
      <w:r>
        <w:br/>
      </w:r>
      <w:r>
        <w:rPr>
          <w:rFonts w:ascii="Times New Roman"/>
          <w:b w:val="false"/>
          <w:i w:val="false"/>
          <w:color w:val="000000"/>
          <w:sz w:val="28"/>
        </w:rPr>
        <w:t>
</w:t>
      </w:r>
      <w:r>
        <w:rPr>
          <w:rFonts w:ascii="Times New Roman"/>
          <w:b w:val="false"/>
          <w:i w:val="false"/>
          <w:color w:val="000000"/>
          <w:sz w:val="28"/>
        </w:rPr>
        <w:t>
      0103 Гравий</w:t>
      </w:r>
      <w:r>
        <w:br/>
      </w:r>
      <w:r>
        <w:rPr>
          <w:rFonts w:ascii="Times New Roman"/>
          <w:b w:val="false"/>
          <w:i w:val="false"/>
          <w:color w:val="000000"/>
          <w:sz w:val="28"/>
        </w:rPr>
        <w:t>
</w:t>
      </w:r>
      <w:r>
        <w:rPr>
          <w:rFonts w:ascii="Times New Roman"/>
          <w:b w:val="false"/>
          <w:i w:val="false"/>
          <w:color w:val="000000"/>
          <w:sz w:val="28"/>
        </w:rPr>
        <w:t>
      0104 Гипс</w:t>
      </w:r>
      <w:r>
        <w:br/>
      </w:r>
      <w:r>
        <w:rPr>
          <w:rFonts w:ascii="Times New Roman"/>
          <w:b w:val="false"/>
          <w:i w:val="false"/>
          <w:color w:val="000000"/>
          <w:sz w:val="28"/>
        </w:rPr>
        <w:t>
</w:t>
      </w:r>
      <w:r>
        <w:rPr>
          <w:rFonts w:ascii="Times New Roman"/>
          <w:b w:val="false"/>
          <w:i w:val="false"/>
          <w:color w:val="000000"/>
          <w:sz w:val="28"/>
        </w:rPr>
        <w:t>
      0105 Гравийно-песчаная смесь</w:t>
      </w:r>
      <w:r>
        <w:br/>
      </w:r>
      <w:r>
        <w:rPr>
          <w:rFonts w:ascii="Times New Roman"/>
          <w:b w:val="false"/>
          <w:i w:val="false"/>
          <w:color w:val="000000"/>
          <w:sz w:val="28"/>
        </w:rPr>
        <w:t>
</w:t>
      </w:r>
      <w:r>
        <w:rPr>
          <w:rFonts w:ascii="Times New Roman"/>
          <w:b w:val="false"/>
          <w:i w:val="false"/>
          <w:color w:val="000000"/>
          <w:sz w:val="28"/>
        </w:rPr>
        <w:t>
      0106 Гипсовый камень</w:t>
      </w:r>
      <w:r>
        <w:br/>
      </w:r>
      <w:r>
        <w:rPr>
          <w:rFonts w:ascii="Times New Roman"/>
          <w:b w:val="false"/>
          <w:i w:val="false"/>
          <w:color w:val="000000"/>
          <w:sz w:val="28"/>
        </w:rPr>
        <w:t>
</w:t>
      </w:r>
      <w:r>
        <w:rPr>
          <w:rFonts w:ascii="Times New Roman"/>
          <w:b w:val="false"/>
          <w:i w:val="false"/>
          <w:color w:val="000000"/>
          <w:sz w:val="28"/>
        </w:rPr>
        <w:t>
      0107 Ангидрит</w:t>
      </w:r>
      <w:r>
        <w:br/>
      </w:r>
      <w:r>
        <w:rPr>
          <w:rFonts w:ascii="Times New Roman"/>
          <w:b w:val="false"/>
          <w:i w:val="false"/>
          <w:color w:val="000000"/>
          <w:sz w:val="28"/>
        </w:rPr>
        <w:t>
</w:t>
      </w:r>
      <w:r>
        <w:rPr>
          <w:rFonts w:ascii="Times New Roman"/>
          <w:b w:val="false"/>
          <w:i w:val="false"/>
          <w:color w:val="000000"/>
          <w:sz w:val="28"/>
        </w:rPr>
        <w:t>
      0108 Гажа</w:t>
      </w:r>
      <w:r>
        <w:br/>
      </w:r>
      <w:r>
        <w:rPr>
          <w:rFonts w:ascii="Times New Roman"/>
          <w:b w:val="false"/>
          <w:i w:val="false"/>
          <w:color w:val="000000"/>
          <w:sz w:val="28"/>
        </w:rPr>
        <w:t>
</w:t>
      </w:r>
      <w:r>
        <w:rPr>
          <w:rFonts w:ascii="Times New Roman"/>
          <w:b w:val="false"/>
          <w:i w:val="false"/>
          <w:color w:val="000000"/>
          <w:sz w:val="28"/>
        </w:rPr>
        <w:t>
      0109 Глина</w:t>
      </w:r>
      <w:r>
        <w:br/>
      </w:r>
      <w:r>
        <w:rPr>
          <w:rFonts w:ascii="Times New Roman"/>
          <w:b w:val="false"/>
          <w:i w:val="false"/>
          <w:color w:val="000000"/>
          <w:sz w:val="28"/>
        </w:rPr>
        <w:t>
</w:t>
      </w:r>
      <w:r>
        <w:rPr>
          <w:rFonts w:ascii="Times New Roman"/>
          <w:b w:val="false"/>
          <w:i w:val="false"/>
          <w:color w:val="000000"/>
          <w:sz w:val="28"/>
        </w:rPr>
        <w:t>
      0110 Глинистые породы (тугоплавкие и легкоплавкие глины, суглинки, аргиллиты, алевролиты, глинистые сланцы)</w:t>
      </w:r>
      <w:r>
        <w:br/>
      </w:r>
      <w:r>
        <w:rPr>
          <w:rFonts w:ascii="Times New Roman"/>
          <w:b w:val="false"/>
          <w:i w:val="false"/>
          <w:color w:val="000000"/>
          <w:sz w:val="28"/>
        </w:rPr>
        <w:t>
</w:t>
      </w:r>
      <w:r>
        <w:rPr>
          <w:rFonts w:ascii="Times New Roman"/>
          <w:b w:val="false"/>
          <w:i w:val="false"/>
          <w:color w:val="000000"/>
          <w:sz w:val="28"/>
        </w:rPr>
        <w:t>
      0111 Мел</w:t>
      </w:r>
      <w:r>
        <w:br/>
      </w:r>
      <w:r>
        <w:rPr>
          <w:rFonts w:ascii="Times New Roman"/>
          <w:b w:val="false"/>
          <w:i w:val="false"/>
          <w:color w:val="000000"/>
          <w:sz w:val="28"/>
        </w:rPr>
        <w:t>
</w:t>
      </w:r>
      <w:r>
        <w:rPr>
          <w:rFonts w:ascii="Times New Roman"/>
          <w:b w:val="false"/>
          <w:i w:val="false"/>
          <w:color w:val="000000"/>
          <w:sz w:val="28"/>
        </w:rPr>
        <w:t>
      0112 Мергель</w:t>
      </w:r>
      <w:r>
        <w:br/>
      </w:r>
      <w:r>
        <w:rPr>
          <w:rFonts w:ascii="Times New Roman"/>
          <w:b w:val="false"/>
          <w:i w:val="false"/>
          <w:color w:val="000000"/>
          <w:sz w:val="28"/>
        </w:rPr>
        <w:t>
</w:t>
      </w:r>
      <w:r>
        <w:rPr>
          <w:rFonts w:ascii="Times New Roman"/>
          <w:b w:val="false"/>
          <w:i w:val="false"/>
          <w:color w:val="000000"/>
          <w:sz w:val="28"/>
        </w:rPr>
        <w:t>
      0113 Мергельно-меловые породы</w:t>
      </w:r>
      <w:r>
        <w:br/>
      </w:r>
      <w:r>
        <w:rPr>
          <w:rFonts w:ascii="Times New Roman"/>
          <w:b w:val="false"/>
          <w:i w:val="false"/>
          <w:color w:val="000000"/>
          <w:sz w:val="28"/>
        </w:rPr>
        <w:t>
</w:t>
      </w:r>
      <w:r>
        <w:rPr>
          <w:rFonts w:ascii="Times New Roman"/>
          <w:b w:val="false"/>
          <w:i w:val="false"/>
          <w:color w:val="000000"/>
          <w:sz w:val="28"/>
        </w:rPr>
        <w:t>
      0114 Кремнистые породы (трепел, опоки, диатомит)</w:t>
      </w:r>
      <w:r>
        <w:br/>
      </w:r>
      <w:r>
        <w:rPr>
          <w:rFonts w:ascii="Times New Roman"/>
          <w:b w:val="false"/>
          <w:i w:val="false"/>
          <w:color w:val="000000"/>
          <w:sz w:val="28"/>
        </w:rPr>
        <w:t>
</w:t>
      </w:r>
      <w:r>
        <w:rPr>
          <w:rFonts w:ascii="Times New Roman"/>
          <w:b w:val="false"/>
          <w:i w:val="false"/>
          <w:color w:val="000000"/>
          <w:sz w:val="28"/>
        </w:rPr>
        <w:t>
      0115 Кварцево-полевошпатные породы</w:t>
      </w:r>
      <w:r>
        <w:br/>
      </w:r>
      <w:r>
        <w:rPr>
          <w:rFonts w:ascii="Times New Roman"/>
          <w:b w:val="false"/>
          <w:i w:val="false"/>
          <w:color w:val="000000"/>
          <w:sz w:val="28"/>
        </w:rPr>
        <w:t>
</w:t>
      </w:r>
      <w:r>
        <w:rPr>
          <w:rFonts w:ascii="Times New Roman"/>
          <w:b w:val="false"/>
          <w:i w:val="false"/>
          <w:color w:val="000000"/>
          <w:sz w:val="28"/>
        </w:rPr>
        <w:t>
      0116 Гранит</w:t>
      </w:r>
      <w:r>
        <w:br/>
      </w:r>
      <w:r>
        <w:rPr>
          <w:rFonts w:ascii="Times New Roman"/>
          <w:b w:val="false"/>
          <w:i w:val="false"/>
          <w:color w:val="000000"/>
          <w:sz w:val="28"/>
        </w:rPr>
        <w:t>
</w:t>
      </w:r>
      <w:r>
        <w:rPr>
          <w:rFonts w:ascii="Times New Roman"/>
          <w:b w:val="false"/>
          <w:i w:val="false"/>
          <w:color w:val="000000"/>
          <w:sz w:val="28"/>
        </w:rPr>
        <w:t>
      0117 Диабаз</w:t>
      </w:r>
      <w:r>
        <w:br/>
      </w:r>
      <w:r>
        <w:rPr>
          <w:rFonts w:ascii="Times New Roman"/>
          <w:b w:val="false"/>
          <w:i w:val="false"/>
          <w:color w:val="000000"/>
          <w:sz w:val="28"/>
        </w:rPr>
        <w:t>
</w:t>
      </w:r>
      <w:r>
        <w:rPr>
          <w:rFonts w:ascii="Times New Roman"/>
          <w:b w:val="false"/>
          <w:i w:val="false"/>
          <w:color w:val="000000"/>
          <w:sz w:val="28"/>
        </w:rPr>
        <w:t>
      0118 Мрамор</w:t>
      </w:r>
      <w:r>
        <w:br/>
      </w:r>
      <w:r>
        <w:rPr>
          <w:rFonts w:ascii="Times New Roman"/>
          <w:b w:val="false"/>
          <w:i w:val="false"/>
          <w:color w:val="000000"/>
          <w:sz w:val="28"/>
        </w:rPr>
        <w:t>
</w:t>
      </w:r>
      <w:r>
        <w:rPr>
          <w:rFonts w:ascii="Times New Roman"/>
          <w:b w:val="false"/>
          <w:i w:val="false"/>
          <w:color w:val="000000"/>
          <w:sz w:val="28"/>
        </w:rPr>
        <w:t>
      0119 Базальт</w:t>
      </w:r>
      <w:r>
        <w:br/>
      </w:r>
      <w:r>
        <w:rPr>
          <w:rFonts w:ascii="Times New Roman"/>
          <w:b w:val="false"/>
          <w:i w:val="false"/>
          <w:color w:val="000000"/>
          <w:sz w:val="28"/>
        </w:rPr>
        <w:t>
</w:t>
      </w:r>
      <w:r>
        <w:rPr>
          <w:rFonts w:ascii="Times New Roman"/>
          <w:b w:val="false"/>
          <w:i w:val="false"/>
          <w:color w:val="000000"/>
          <w:sz w:val="28"/>
        </w:rPr>
        <w:t>
      0120 Другие осадочные, изверженные, метаморфические породы</w:t>
      </w:r>
      <w:r>
        <w:br/>
      </w:r>
      <w:r>
        <w:rPr>
          <w:rFonts w:ascii="Times New Roman"/>
          <w:b w:val="false"/>
          <w:i w:val="false"/>
          <w:color w:val="000000"/>
          <w:sz w:val="28"/>
        </w:rPr>
        <w:t>
</w:t>
      </w:r>
      <w:r>
        <w:rPr>
          <w:rFonts w:ascii="Times New Roman"/>
          <w:b w:val="false"/>
          <w:i w:val="false"/>
          <w:color w:val="000000"/>
          <w:sz w:val="28"/>
        </w:rPr>
        <w:t>
      0121 Камень бутовый</w:t>
      </w:r>
      <w:r>
        <w:br/>
      </w:r>
      <w:r>
        <w:rPr>
          <w:rFonts w:ascii="Times New Roman"/>
          <w:b w:val="false"/>
          <w:i w:val="false"/>
          <w:color w:val="000000"/>
          <w:sz w:val="28"/>
        </w:rPr>
        <w:t>
</w:t>
      </w:r>
      <w:r>
        <w:rPr>
          <w:rFonts w:ascii="Times New Roman"/>
          <w:b w:val="false"/>
          <w:i w:val="false"/>
          <w:color w:val="000000"/>
          <w:sz w:val="28"/>
        </w:rPr>
        <w:t>
      0122 Песок (кварцевый, строительный, полевошпатный)</w:t>
      </w:r>
      <w:r>
        <w:br/>
      </w:r>
      <w:r>
        <w:rPr>
          <w:rFonts w:ascii="Times New Roman"/>
          <w:b w:val="false"/>
          <w:i w:val="false"/>
          <w:color w:val="000000"/>
          <w:sz w:val="28"/>
        </w:rPr>
        <w:t>
</w:t>
      </w:r>
      <w:r>
        <w:rPr>
          <w:rFonts w:ascii="Times New Roman"/>
          <w:b w:val="false"/>
          <w:i w:val="false"/>
          <w:color w:val="000000"/>
          <w:sz w:val="28"/>
        </w:rPr>
        <w:t>
      0123 Песчаник</w:t>
      </w:r>
      <w:r>
        <w:br/>
      </w:r>
      <w:r>
        <w:rPr>
          <w:rFonts w:ascii="Times New Roman"/>
          <w:b w:val="false"/>
          <w:i w:val="false"/>
          <w:color w:val="000000"/>
          <w:sz w:val="28"/>
        </w:rPr>
        <w:t>
</w:t>
      </w:r>
      <w:r>
        <w:rPr>
          <w:rFonts w:ascii="Times New Roman"/>
          <w:b w:val="false"/>
          <w:i w:val="false"/>
          <w:color w:val="000000"/>
          <w:sz w:val="28"/>
        </w:rPr>
        <w:t>
      0124 Природные пигменты</w:t>
      </w:r>
      <w:r>
        <w:br/>
      </w:r>
      <w:r>
        <w:rPr>
          <w:rFonts w:ascii="Times New Roman"/>
          <w:b w:val="false"/>
          <w:i w:val="false"/>
          <w:color w:val="000000"/>
          <w:sz w:val="28"/>
        </w:rPr>
        <w:t>
</w:t>
      </w:r>
      <w:r>
        <w:rPr>
          <w:rFonts w:ascii="Times New Roman"/>
          <w:b w:val="false"/>
          <w:i w:val="false"/>
          <w:color w:val="000000"/>
          <w:sz w:val="28"/>
        </w:rPr>
        <w:t>
      0125 Ракушечник</w:t>
      </w:r>
      <w:r>
        <w:br/>
      </w:r>
      <w:r>
        <w:rPr>
          <w:rFonts w:ascii="Times New Roman"/>
          <w:b w:val="false"/>
          <w:i w:val="false"/>
          <w:color w:val="000000"/>
          <w:sz w:val="28"/>
        </w:rPr>
        <w:t>
</w:t>
      </w:r>
      <w:r>
        <w:rPr>
          <w:rFonts w:ascii="Times New Roman"/>
          <w:b w:val="false"/>
          <w:i w:val="false"/>
          <w:color w:val="000000"/>
          <w:sz w:val="28"/>
        </w:rPr>
        <w:t>
      0126 Подземные воды</w:t>
      </w:r>
      <w:r>
        <w:br/>
      </w:r>
      <w:r>
        <w:rPr>
          <w:rFonts w:ascii="Times New Roman"/>
          <w:b w:val="false"/>
          <w:i w:val="false"/>
          <w:color w:val="000000"/>
          <w:sz w:val="28"/>
        </w:rPr>
        <w:t>
</w:t>
      </w:r>
      <w:r>
        <w:rPr>
          <w:rFonts w:ascii="Times New Roman"/>
          <w:b w:val="false"/>
          <w:i w:val="false"/>
          <w:color w:val="000000"/>
          <w:sz w:val="28"/>
        </w:rPr>
        <w:t>
      0127 Нефть</w:t>
      </w:r>
      <w:r>
        <w:br/>
      </w:r>
      <w:r>
        <w:rPr>
          <w:rFonts w:ascii="Times New Roman"/>
          <w:b w:val="false"/>
          <w:i w:val="false"/>
          <w:color w:val="000000"/>
          <w:sz w:val="28"/>
        </w:rPr>
        <w:t>
</w:t>
      </w:r>
      <w:r>
        <w:rPr>
          <w:rFonts w:ascii="Times New Roman"/>
          <w:b w:val="false"/>
          <w:i w:val="false"/>
          <w:color w:val="000000"/>
          <w:sz w:val="28"/>
        </w:rPr>
        <w:t>
      0128 Газ</w:t>
      </w:r>
      <w:r>
        <w:br/>
      </w:r>
      <w:r>
        <w:rPr>
          <w:rFonts w:ascii="Times New Roman"/>
          <w:b w:val="false"/>
          <w:i w:val="false"/>
          <w:color w:val="000000"/>
          <w:sz w:val="28"/>
        </w:rPr>
        <w:t>
</w:t>
      </w:r>
      <w:r>
        <w:rPr>
          <w:rFonts w:ascii="Times New Roman"/>
          <w:b w:val="false"/>
          <w:i w:val="false"/>
          <w:color w:val="000000"/>
          <w:sz w:val="28"/>
        </w:rPr>
        <w:t>
      0129 Нефтегазовый конденсат</w:t>
      </w:r>
      <w:r>
        <w:br/>
      </w:r>
      <w:r>
        <w:rPr>
          <w:rFonts w:ascii="Times New Roman"/>
          <w:b w:val="false"/>
          <w:i w:val="false"/>
          <w:color w:val="000000"/>
          <w:sz w:val="28"/>
        </w:rPr>
        <w:t>
</w:t>
      </w:r>
      <w:r>
        <w:rPr>
          <w:rFonts w:ascii="Times New Roman"/>
          <w:b w:val="false"/>
          <w:i w:val="false"/>
          <w:color w:val="000000"/>
          <w:sz w:val="28"/>
        </w:rPr>
        <w:t>
      0130 Другие</w:t>
      </w:r>
    </w:p>
    <w:bookmarkEnd w:id="404"/>
    <w:bookmarkStart w:name="z7613" w:id="405"/>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ноября 2011 года № 1310</w:t>
      </w:r>
    </w:p>
    <w:bookmarkEnd w:id="405"/>
    <w:bookmarkStart w:name="z7614" w:id="406"/>
    <w:p>
      <w:pPr>
        <w:spacing w:after="0"/>
        <w:ind w:left="0"/>
        <w:jc w:val="left"/>
      </w:pPr>
      <w:r>
        <w:rPr>
          <w:rFonts w:ascii="Times New Roman"/>
          <w:b/>
          <w:i w:val="false"/>
          <w:color w:val="000000"/>
        </w:rPr>
        <w:t xml:space="preserve"> 
Правила составления налоговой отчетности</w:t>
      </w:r>
      <w:r>
        <w:br/>
      </w:r>
      <w:r>
        <w:rPr>
          <w:rFonts w:ascii="Times New Roman"/>
          <w:b/>
          <w:i w:val="false"/>
          <w:color w:val="000000"/>
        </w:rPr>
        <w:t>
(расчета) отчислений пользователей автомобильных дорог</w:t>
      </w:r>
      <w:r>
        <w:br/>
      </w:r>
      <w:r>
        <w:rPr>
          <w:rFonts w:ascii="Times New Roman"/>
          <w:b/>
          <w:i w:val="false"/>
          <w:color w:val="000000"/>
        </w:rPr>
        <w:t>
(Форма 641.00)</w:t>
      </w:r>
    </w:p>
    <w:bookmarkEnd w:id="406"/>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Форма размещена на сайте РГП "РЦПИ" </w:t>
      </w:r>
      <w:r>
        <w:rPr>
          <w:rFonts w:ascii="Times New Roman"/>
          <w:b w:val="false"/>
          <w:i w:val="false"/>
          <w:color w:val="000000"/>
          <w:sz w:val="28"/>
          <w:u w:val="single"/>
        </w:rPr>
        <w:t>http://rkao.kz/fnoforms</w:t>
      </w:r>
      <w:r>
        <w:rPr>
          <w:rFonts w:ascii="Times New Roman"/>
          <w:b w:val="false"/>
          <w:i w:val="false"/>
          <w:color w:val="ff0000"/>
          <w:sz w:val="28"/>
        </w:rPr>
        <w:t>; в случае необходимости форму в электронном виде можно получить в РГП "РЦПИ".</w:t>
      </w:r>
    </w:p>
    <w:bookmarkStart w:name="z7615" w:id="407"/>
    <w:p>
      <w:pPr>
        <w:spacing w:after="0"/>
        <w:ind w:left="0"/>
        <w:jc w:val="left"/>
      </w:pPr>
      <w:r>
        <w:rPr>
          <w:rFonts w:ascii="Times New Roman"/>
          <w:b/>
          <w:i w:val="false"/>
          <w:color w:val="000000"/>
        </w:rPr>
        <w:t xml:space="preserve"> 
1. Общие положения</w:t>
      </w:r>
    </w:p>
    <w:bookmarkEnd w:id="407"/>
    <w:bookmarkStart w:name="z7616" w:id="408"/>
    <w:p>
      <w:pPr>
        <w:spacing w:after="0"/>
        <w:ind w:left="0"/>
        <w:jc w:val="both"/>
      </w:pPr>
      <w:r>
        <w:rPr>
          <w:rFonts w:ascii="Times New Roman"/>
          <w:b w:val="false"/>
          <w:i w:val="false"/>
          <w:color w:val="000000"/>
          <w:sz w:val="28"/>
        </w:rPr>
        <w:t>
      1. Настоящие Правила составления налоговой отчетности (расчета) отчислений пользователей автомобильных дорог (Форма 641.00)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определяют порядок составления Расчета отчислений пользователей автомобильных дорог (далее - Расчет) налогоплательщиками, работающими по контрактам, заключенным с Республикой Казахстан в установленном законодательством порядке (далее - контракты), в которых Республикой Казахстан предоставлены гарантии стабильности налогового режима, предусмотренных статьей 308-1 Налогового кодекса.</w:t>
      </w:r>
      <w:r>
        <w:br/>
      </w:r>
      <w:r>
        <w:rPr>
          <w:rFonts w:ascii="Times New Roman"/>
          <w:b w:val="false"/>
          <w:i w:val="false"/>
          <w:color w:val="000000"/>
          <w:sz w:val="28"/>
        </w:rPr>
        <w:t>
</w:t>
      </w:r>
      <w:r>
        <w:rPr>
          <w:rFonts w:ascii="Times New Roman"/>
          <w:b w:val="false"/>
          <w:i w:val="false"/>
          <w:color w:val="000000"/>
          <w:sz w:val="28"/>
        </w:rPr>
        <w:t xml:space="preserve">
      2. При заполнении Расчета не допускаются исправления, подчистки и помарки. </w:t>
      </w:r>
      <w:r>
        <w:br/>
      </w:r>
      <w:r>
        <w:rPr>
          <w:rFonts w:ascii="Times New Roman"/>
          <w:b w:val="false"/>
          <w:i w:val="false"/>
          <w:color w:val="000000"/>
          <w:sz w:val="28"/>
        </w:rPr>
        <w:t>
</w:t>
      </w:r>
      <w:r>
        <w:rPr>
          <w:rFonts w:ascii="Times New Roman"/>
          <w:b w:val="false"/>
          <w:i w:val="false"/>
          <w:color w:val="000000"/>
          <w:sz w:val="28"/>
        </w:rPr>
        <w:t xml:space="preserve">
      3. При отсутствии показателей соответствующие ячейки не заполняются. </w:t>
      </w:r>
      <w:r>
        <w:br/>
      </w:r>
      <w:r>
        <w:rPr>
          <w:rFonts w:ascii="Times New Roman"/>
          <w:b w:val="false"/>
          <w:i w:val="false"/>
          <w:color w:val="000000"/>
          <w:sz w:val="28"/>
        </w:rPr>
        <w:t>
</w:t>
      </w:r>
      <w:r>
        <w:rPr>
          <w:rFonts w:ascii="Times New Roman"/>
          <w:b w:val="false"/>
          <w:i w:val="false"/>
          <w:color w:val="000000"/>
          <w:sz w:val="28"/>
        </w:rPr>
        <w:t>
      4. Отрицательные значения сумм обозначаются знаком "-" в первой левой ячейке соответствующей строки (графы);</w:t>
      </w:r>
      <w:r>
        <w:br/>
      </w:r>
      <w:r>
        <w:rPr>
          <w:rFonts w:ascii="Times New Roman"/>
          <w:b w:val="false"/>
          <w:i w:val="false"/>
          <w:color w:val="000000"/>
          <w:sz w:val="28"/>
        </w:rPr>
        <w:t>
</w:t>
      </w:r>
      <w:r>
        <w:rPr>
          <w:rFonts w:ascii="Times New Roman"/>
          <w:b w:val="false"/>
          <w:i w:val="false"/>
          <w:color w:val="000000"/>
          <w:sz w:val="28"/>
        </w:rPr>
        <w:t xml:space="preserve">
      5. При составлении Расчета: </w:t>
      </w:r>
      <w:r>
        <w:br/>
      </w:r>
      <w:r>
        <w:rPr>
          <w:rFonts w:ascii="Times New Roman"/>
          <w:b w:val="false"/>
          <w:i w:val="false"/>
          <w:color w:val="000000"/>
          <w:sz w:val="28"/>
        </w:rPr>
        <w:t>
</w:t>
      </w:r>
      <w:r>
        <w:rPr>
          <w:rFonts w:ascii="Times New Roman"/>
          <w:b w:val="false"/>
          <w:i w:val="false"/>
          <w:color w:val="000000"/>
          <w:sz w:val="28"/>
        </w:rPr>
        <w:t xml:space="preserve">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w:t>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 </w:t>
      </w:r>
      <w:r>
        <w:br/>
      </w:r>
      <w:r>
        <w:rPr>
          <w:rFonts w:ascii="Times New Roman"/>
          <w:b w:val="false"/>
          <w:i w:val="false"/>
          <w:color w:val="000000"/>
          <w:sz w:val="28"/>
        </w:rPr>
        <w:t>
</w:t>
      </w:r>
      <w:r>
        <w:rPr>
          <w:rFonts w:ascii="Times New Roman"/>
          <w:b w:val="false"/>
          <w:i w:val="false"/>
          <w:color w:val="000000"/>
          <w:sz w:val="28"/>
        </w:rPr>
        <w:t>
      6. Расчет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r>
        <w:br/>
      </w:r>
      <w:r>
        <w:rPr>
          <w:rFonts w:ascii="Times New Roman"/>
          <w:b w:val="false"/>
          <w:i w:val="false"/>
          <w:color w:val="000000"/>
          <w:sz w:val="28"/>
        </w:rPr>
        <w:t>
</w:t>
      </w:r>
      <w:r>
        <w:rPr>
          <w:rFonts w:ascii="Times New Roman"/>
          <w:b w:val="false"/>
          <w:i w:val="false"/>
          <w:color w:val="000000"/>
          <w:sz w:val="28"/>
        </w:rPr>
        <w:t xml:space="preserve">
      7. При представлении Расчета: </w:t>
      </w:r>
      <w:r>
        <w:br/>
      </w:r>
      <w:r>
        <w:rPr>
          <w:rFonts w:ascii="Times New Roman"/>
          <w:b w:val="false"/>
          <w:i w:val="false"/>
          <w:color w:val="000000"/>
          <w:sz w:val="28"/>
        </w:rPr>
        <w:t>
</w:t>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r>
        <w:br/>
      </w:r>
      <w:r>
        <w:rPr>
          <w:rFonts w:ascii="Times New Roman"/>
          <w:b w:val="false"/>
          <w:i w:val="false"/>
          <w:color w:val="000000"/>
          <w:sz w:val="28"/>
        </w:rPr>
        <w:t>
</w:t>
      </w:r>
      <w:r>
        <w:rPr>
          <w:rFonts w:ascii="Times New Roman"/>
          <w:b w:val="false"/>
          <w:i w:val="false"/>
          <w:color w:val="000000"/>
          <w:sz w:val="28"/>
        </w:rPr>
        <w:t xml:space="preserve">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w:t>
      </w:r>
      <w:r>
        <w:rPr>
          <w:rFonts w:ascii="Times New Roman"/>
          <w:b w:val="false"/>
          <w:i w:val="false"/>
          <w:color w:val="000000"/>
          <w:sz w:val="28"/>
        </w:rPr>
        <w:t>
      3) в электронном виде - налогоплательщик (налоговый агент) получает уведомление о принятии или непринятии налоговой отчетности системой приема налоговой отчетности органов налоговой службы.</w:t>
      </w:r>
      <w:r>
        <w:br/>
      </w:r>
      <w:r>
        <w:rPr>
          <w:rFonts w:ascii="Times New Roman"/>
          <w:b w:val="false"/>
          <w:i w:val="false"/>
          <w:color w:val="000000"/>
          <w:sz w:val="28"/>
        </w:rPr>
        <w:t>
</w:t>
      </w:r>
      <w:r>
        <w:rPr>
          <w:rFonts w:ascii="Times New Roman"/>
          <w:b w:val="false"/>
          <w:i w:val="false"/>
          <w:color w:val="000000"/>
          <w:sz w:val="28"/>
        </w:rPr>
        <w:t>
      8.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(далее - Закон о национальных реестрах) подлежат обязательному заполнению при представлении Расчета:</w:t>
      </w:r>
      <w:r>
        <w:br/>
      </w:r>
      <w:r>
        <w:rPr>
          <w:rFonts w:ascii="Times New Roman"/>
          <w:b w:val="false"/>
          <w:i w:val="false"/>
          <w:color w:val="000000"/>
          <w:sz w:val="28"/>
        </w:rPr>
        <w:t>
</w:t>
      </w:r>
      <w:r>
        <w:rPr>
          <w:rFonts w:ascii="Times New Roman"/>
          <w:b w:val="false"/>
          <w:i w:val="false"/>
          <w:color w:val="000000"/>
          <w:sz w:val="28"/>
        </w:rPr>
        <w:t>
      РНН - регистрационный номер налогоплательщика до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r>
        <w:br/>
      </w:r>
      <w:r>
        <w:rPr>
          <w:rFonts w:ascii="Times New Roman"/>
          <w:b w:val="false"/>
          <w:i w:val="false"/>
          <w:color w:val="000000"/>
          <w:sz w:val="28"/>
        </w:rPr>
        <w:t>
</w:t>
      </w:r>
      <w:r>
        <w:rPr>
          <w:rFonts w:ascii="Times New Roman"/>
          <w:b w:val="false"/>
          <w:i w:val="false"/>
          <w:color w:val="000000"/>
          <w:sz w:val="28"/>
        </w:rPr>
        <w:t>
      ИИН/БИН - индивидуальный идентификационный номер (бизнес- идентификационный номер) со дня введения в действие подпункта 4) пункта 4 статьи 3 Закона о национальных реестрах.</w:t>
      </w:r>
    </w:p>
    <w:bookmarkEnd w:id="408"/>
    <w:bookmarkStart w:name="z7631" w:id="409"/>
    <w:p>
      <w:pPr>
        <w:spacing w:after="0"/>
        <w:ind w:left="0"/>
        <w:jc w:val="left"/>
      </w:pPr>
      <w:r>
        <w:rPr>
          <w:rFonts w:ascii="Times New Roman"/>
          <w:b/>
          <w:i w:val="false"/>
          <w:color w:val="000000"/>
        </w:rPr>
        <w:t xml:space="preserve"> 
2. Составление Расчета (Форма 641.00)</w:t>
      </w:r>
    </w:p>
    <w:bookmarkEnd w:id="409"/>
    <w:bookmarkStart w:name="z7632" w:id="410"/>
    <w:p>
      <w:pPr>
        <w:spacing w:after="0"/>
        <w:ind w:left="0"/>
        <w:jc w:val="both"/>
      </w:pPr>
      <w:r>
        <w:rPr>
          <w:rFonts w:ascii="Times New Roman"/>
          <w:b w:val="false"/>
          <w:i w:val="false"/>
          <w:color w:val="000000"/>
          <w:sz w:val="28"/>
        </w:rPr>
        <w:t>
      9. В разделе "Общая информация о налогоплательщике"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xml:space="preserve">
      1) РНН - регистрационный номер налогоплательщика. При исполнении налогового обязательства доверительным управляющим в строке указывается регистрационный номер доверительного управляющего; </w:t>
      </w:r>
      <w:r>
        <w:br/>
      </w:r>
      <w:r>
        <w:rPr>
          <w:rFonts w:ascii="Times New Roman"/>
          <w:b w:val="false"/>
          <w:i w:val="false"/>
          <w:color w:val="000000"/>
          <w:sz w:val="28"/>
        </w:rPr>
        <w:t>
</w:t>
      </w:r>
      <w:r>
        <w:rPr>
          <w:rFonts w:ascii="Times New Roman"/>
          <w:b w:val="false"/>
          <w:i w:val="false"/>
          <w:color w:val="000000"/>
          <w:sz w:val="28"/>
        </w:rPr>
        <w:t>
      2) ИИН/БИН - индивидуальный идентификационный номер (бизнес- идентификационный номер) налогоплательщика. При исполнении налогового обязательства доверительным управляющим в строке указывается индивидуальный идентификационный номер (бизнес-идентификационный номер) доверительного управляющего;</w:t>
      </w:r>
      <w:r>
        <w:br/>
      </w:r>
      <w:r>
        <w:rPr>
          <w:rFonts w:ascii="Times New Roman"/>
          <w:b w:val="false"/>
          <w:i w:val="false"/>
          <w:color w:val="000000"/>
          <w:sz w:val="28"/>
        </w:rPr>
        <w:t>
</w:t>
      </w:r>
      <w:r>
        <w:rPr>
          <w:rFonts w:ascii="Times New Roman"/>
          <w:b w:val="false"/>
          <w:i w:val="false"/>
          <w:color w:val="000000"/>
          <w:sz w:val="28"/>
        </w:rPr>
        <w:t>
      3) налоговый период, за который представляется налоговая отчетность - отчетный налоговый период, за который представляется Расчет (указывается арабскими цифрами). Отчетным периодом для представления Расчета является отчетный квартал;</w:t>
      </w:r>
      <w:r>
        <w:br/>
      </w:r>
      <w:r>
        <w:rPr>
          <w:rFonts w:ascii="Times New Roman"/>
          <w:b w:val="false"/>
          <w:i w:val="false"/>
          <w:color w:val="000000"/>
          <w:sz w:val="28"/>
        </w:rPr>
        <w:t>
</w:t>
      </w:r>
      <w:r>
        <w:rPr>
          <w:rFonts w:ascii="Times New Roman"/>
          <w:b w:val="false"/>
          <w:i w:val="false"/>
          <w:color w:val="000000"/>
          <w:sz w:val="28"/>
        </w:rPr>
        <w:t>
      4) наименование налогоплательщика.</w:t>
      </w:r>
      <w:r>
        <w:br/>
      </w:r>
      <w:r>
        <w:rPr>
          <w:rFonts w:ascii="Times New Roman"/>
          <w:b w:val="false"/>
          <w:i w:val="false"/>
          <w:color w:val="000000"/>
          <w:sz w:val="28"/>
        </w:rPr>
        <w:t>
</w:t>
      </w:r>
      <w:r>
        <w:rPr>
          <w:rFonts w:ascii="Times New Roman"/>
          <w:b w:val="false"/>
          <w:i w:val="false"/>
          <w:color w:val="000000"/>
          <w:sz w:val="28"/>
        </w:rPr>
        <w:t xml:space="preserve">
      Указывается полное наименование юридического лица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При исполнении налогового обязательства доверительным управляющим в строке указывается наименование юридического лица - доверительного управляющего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xml:space="preserve">
      5) вид Расчета. </w:t>
      </w:r>
      <w:r>
        <w:br/>
      </w:r>
      <w:r>
        <w:rPr>
          <w:rFonts w:ascii="Times New Roman"/>
          <w:b w:val="false"/>
          <w:i w:val="false"/>
          <w:color w:val="000000"/>
          <w:sz w:val="28"/>
        </w:rPr>
        <w:t>
</w:t>
      </w:r>
      <w:r>
        <w:rPr>
          <w:rFonts w:ascii="Times New Roman"/>
          <w:b w:val="false"/>
          <w:i w:val="false"/>
          <w:color w:val="000000"/>
          <w:sz w:val="28"/>
        </w:rPr>
        <w:t>
      Соответствующие ячейки отмечаются с учетом отнесения Расчета к видам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 </w:t>
      </w:r>
      <w:r>
        <w:br/>
      </w:r>
      <w:r>
        <w:rPr>
          <w:rFonts w:ascii="Times New Roman"/>
          <w:b w:val="false"/>
          <w:i w:val="false"/>
          <w:color w:val="000000"/>
          <w:sz w:val="28"/>
        </w:rPr>
        <w:t>
</w:t>
      </w:r>
      <w:r>
        <w:rPr>
          <w:rFonts w:ascii="Times New Roman"/>
          <w:b w:val="false"/>
          <w:i w:val="false"/>
          <w:color w:val="000000"/>
          <w:sz w:val="28"/>
        </w:rPr>
        <w:t xml:space="preserve">
      6) номер и дата уведомления. </w:t>
      </w:r>
      <w:r>
        <w:br/>
      </w:r>
      <w:r>
        <w:rPr>
          <w:rFonts w:ascii="Times New Roman"/>
          <w:b w:val="false"/>
          <w:i w:val="false"/>
          <w:color w:val="000000"/>
          <w:sz w:val="28"/>
        </w:rPr>
        <w:t>
</w:t>
      </w:r>
      <w:r>
        <w:rPr>
          <w:rFonts w:ascii="Times New Roman"/>
          <w:b w:val="false"/>
          <w:i w:val="false"/>
          <w:color w:val="000000"/>
          <w:sz w:val="28"/>
        </w:rPr>
        <w:t>
      Ячейки заполняются в случае представления вида Расчета,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 </w:t>
      </w:r>
      <w:r>
        <w:br/>
      </w:r>
      <w:r>
        <w:rPr>
          <w:rFonts w:ascii="Times New Roman"/>
          <w:b w:val="false"/>
          <w:i w:val="false"/>
          <w:color w:val="000000"/>
          <w:sz w:val="28"/>
        </w:rPr>
        <w:t>
</w:t>
      </w:r>
      <w:r>
        <w:rPr>
          <w:rFonts w:ascii="Times New Roman"/>
          <w:b w:val="false"/>
          <w:i w:val="false"/>
          <w:color w:val="000000"/>
          <w:sz w:val="28"/>
        </w:rPr>
        <w:t>
      7) реквизиты контракта.</w:t>
      </w:r>
      <w:r>
        <w:br/>
      </w:r>
      <w:r>
        <w:rPr>
          <w:rFonts w:ascii="Times New Roman"/>
          <w:b w:val="false"/>
          <w:i w:val="false"/>
          <w:color w:val="000000"/>
          <w:sz w:val="28"/>
        </w:rPr>
        <w:t>
</w:t>
      </w:r>
      <w:r>
        <w:rPr>
          <w:rFonts w:ascii="Times New Roman"/>
          <w:b w:val="false"/>
          <w:i w:val="false"/>
          <w:color w:val="000000"/>
          <w:sz w:val="28"/>
        </w:rPr>
        <w:t xml:space="preserve">
      7А указывается регистрационный номер контракта на недропользование, присвоенный уполномоченным государственным органом; </w:t>
      </w:r>
      <w:r>
        <w:br/>
      </w:r>
      <w:r>
        <w:rPr>
          <w:rFonts w:ascii="Times New Roman"/>
          <w:b w:val="false"/>
          <w:i w:val="false"/>
          <w:color w:val="000000"/>
          <w:sz w:val="28"/>
        </w:rPr>
        <w:t>
</w:t>
      </w:r>
      <w:r>
        <w:rPr>
          <w:rFonts w:ascii="Times New Roman"/>
          <w:b w:val="false"/>
          <w:i w:val="false"/>
          <w:color w:val="000000"/>
          <w:sz w:val="28"/>
        </w:rPr>
        <w:t>
      7В указывается дата заключения контракта на недропользование с уполномоченным государственным органом.</w:t>
      </w:r>
      <w:r>
        <w:br/>
      </w:r>
      <w:r>
        <w:rPr>
          <w:rFonts w:ascii="Times New Roman"/>
          <w:b w:val="false"/>
          <w:i w:val="false"/>
          <w:color w:val="000000"/>
          <w:sz w:val="28"/>
        </w:rPr>
        <w:t>
</w:t>
      </w:r>
      <w:r>
        <w:rPr>
          <w:rFonts w:ascii="Times New Roman"/>
          <w:b w:val="false"/>
          <w:i w:val="false"/>
          <w:color w:val="000000"/>
          <w:sz w:val="28"/>
        </w:rPr>
        <w:t>
      Расчет составляется по каждому контракту отдельно.</w:t>
      </w:r>
      <w:r>
        <w:br/>
      </w:r>
      <w:r>
        <w:rPr>
          <w:rFonts w:ascii="Times New Roman"/>
          <w:b w:val="false"/>
          <w:i w:val="false"/>
          <w:color w:val="000000"/>
          <w:sz w:val="28"/>
        </w:rPr>
        <w:t>
</w:t>
      </w:r>
      <w:r>
        <w:rPr>
          <w:rFonts w:ascii="Times New Roman"/>
          <w:b w:val="false"/>
          <w:i w:val="false"/>
          <w:color w:val="000000"/>
          <w:sz w:val="28"/>
        </w:rPr>
        <w:t>
      10. В разделе "База исчисления платежей":</w:t>
      </w:r>
      <w:r>
        <w:br/>
      </w:r>
      <w:r>
        <w:rPr>
          <w:rFonts w:ascii="Times New Roman"/>
          <w:b w:val="false"/>
          <w:i w:val="false"/>
          <w:color w:val="000000"/>
          <w:sz w:val="28"/>
        </w:rPr>
        <w:t>
</w:t>
      </w:r>
      <w:r>
        <w:rPr>
          <w:rFonts w:ascii="Times New Roman"/>
          <w:b w:val="false"/>
          <w:i w:val="false"/>
          <w:color w:val="000000"/>
          <w:sz w:val="28"/>
        </w:rPr>
        <w:t>
      1) в строках 641.00.001А, 641.00.001В, 641.00.001С указываются стоимость реализованной продукции, выполненных работ и предоставленных услуг за 1, 2 и 3 месяцы отчетного периода соответственно с учетом корректировки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5 июля 2008 года "О трансфертном ценообразовании" (далее - Закон о трансфертном ценообразовании);</w:t>
      </w:r>
      <w:r>
        <w:br/>
      </w:r>
      <w:r>
        <w:rPr>
          <w:rFonts w:ascii="Times New Roman"/>
          <w:b w:val="false"/>
          <w:i w:val="false"/>
          <w:color w:val="000000"/>
          <w:sz w:val="28"/>
        </w:rPr>
        <w:t>
</w:t>
      </w:r>
      <w:r>
        <w:rPr>
          <w:rFonts w:ascii="Times New Roman"/>
          <w:b w:val="false"/>
          <w:i w:val="false"/>
          <w:color w:val="000000"/>
          <w:sz w:val="28"/>
        </w:rPr>
        <w:t>
      2) в строках 641.00.001А I, 641.00.001В I, 641.00.001С I указываются фактические объемы реализованной продукции, выполненных работ и предоставленных услуг в фактических ценах реализации за 1, 2 и 3 месяцы отчетного периода соответственно;</w:t>
      </w:r>
      <w:r>
        <w:br/>
      </w:r>
      <w:r>
        <w:rPr>
          <w:rFonts w:ascii="Times New Roman"/>
          <w:b w:val="false"/>
          <w:i w:val="false"/>
          <w:color w:val="000000"/>
          <w:sz w:val="28"/>
        </w:rPr>
        <w:t>
</w:t>
      </w:r>
      <w:r>
        <w:rPr>
          <w:rFonts w:ascii="Times New Roman"/>
          <w:b w:val="false"/>
          <w:i w:val="false"/>
          <w:color w:val="000000"/>
          <w:sz w:val="28"/>
        </w:rPr>
        <w:t>
      3) в строках 641.00.001А II, 641.00.001В II, 641.00.001С II указываются отклонения цен реализованной продукции, выполненных работ и предоставленных услуг, определенных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трансфертном ценообразовании за 1, 2 и 3 месяцы отчетного периода соответственно.</w:t>
      </w:r>
      <w:r>
        <w:br/>
      </w:r>
      <w:r>
        <w:rPr>
          <w:rFonts w:ascii="Times New Roman"/>
          <w:b w:val="false"/>
          <w:i w:val="false"/>
          <w:color w:val="000000"/>
          <w:sz w:val="28"/>
        </w:rPr>
        <w:t>
</w:t>
      </w:r>
      <w:r>
        <w:rPr>
          <w:rFonts w:ascii="Times New Roman"/>
          <w:b w:val="false"/>
          <w:i w:val="false"/>
          <w:color w:val="000000"/>
          <w:sz w:val="28"/>
        </w:rPr>
        <w:t>
      В строке 641.00.001D указывается фактический объем реализованной продукции, выполненных работ и предоставленных услуг в фактических ценах реализации за отчетный период, определяемый как сумма строк 641.00.001АI, 641.00.001ВI и 641.00.001СI.</w:t>
      </w:r>
      <w:r>
        <w:br/>
      </w:r>
      <w:r>
        <w:rPr>
          <w:rFonts w:ascii="Times New Roman"/>
          <w:b w:val="false"/>
          <w:i w:val="false"/>
          <w:color w:val="000000"/>
          <w:sz w:val="28"/>
        </w:rPr>
        <w:t>
</w:t>
      </w:r>
      <w:r>
        <w:rPr>
          <w:rFonts w:ascii="Times New Roman"/>
          <w:b w:val="false"/>
          <w:i w:val="false"/>
          <w:color w:val="000000"/>
          <w:sz w:val="28"/>
        </w:rPr>
        <w:t xml:space="preserve">
      В строке 641.00.001 Е указывается фактический объем реализованной продукции, выполненных работ и предоставленных услуг в фактических ценах реализации с начала года, определяемый как сумма строк 641.00.001D Расчета отчетного периода и 641.00.001 Е Расчета за предыдущий отчетный период. </w:t>
      </w:r>
      <w:r>
        <w:br/>
      </w:r>
      <w:r>
        <w:rPr>
          <w:rFonts w:ascii="Times New Roman"/>
          <w:b w:val="false"/>
          <w:i w:val="false"/>
          <w:color w:val="000000"/>
          <w:sz w:val="28"/>
        </w:rPr>
        <w:t>
</w:t>
      </w:r>
      <w:r>
        <w:rPr>
          <w:rFonts w:ascii="Times New Roman"/>
          <w:b w:val="false"/>
          <w:i w:val="false"/>
          <w:color w:val="000000"/>
          <w:sz w:val="28"/>
        </w:rPr>
        <w:t>
      Данные строки заполняются в случае, если контракт заключен до 8 июня 1998 года;</w:t>
      </w:r>
      <w:r>
        <w:br/>
      </w:r>
      <w:r>
        <w:rPr>
          <w:rFonts w:ascii="Times New Roman"/>
          <w:b w:val="false"/>
          <w:i w:val="false"/>
          <w:color w:val="000000"/>
          <w:sz w:val="28"/>
        </w:rPr>
        <w:t>
</w:t>
      </w:r>
      <w:r>
        <w:rPr>
          <w:rFonts w:ascii="Times New Roman"/>
          <w:b w:val="false"/>
          <w:i w:val="false"/>
          <w:color w:val="000000"/>
          <w:sz w:val="28"/>
        </w:rPr>
        <w:t>
      4) в строках 641.00.002А, 641.00.002В, 641.00.002С указывается совокупный годовой доход за 1, 2 и 3 месяцы отчетного периода соответственно с учетом корректировки в соответствии с Законом о трансфертном ценообразовании;</w:t>
      </w:r>
      <w:r>
        <w:br/>
      </w:r>
      <w:r>
        <w:rPr>
          <w:rFonts w:ascii="Times New Roman"/>
          <w:b w:val="false"/>
          <w:i w:val="false"/>
          <w:color w:val="000000"/>
          <w:sz w:val="28"/>
        </w:rPr>
        <w:t>
</w:t>
      </w:r>
      <w:r>
        <w:rPr>
          <w:rFonts w:ascii="Times New Roman"/>
          <w:b w:val="false"/>
          <w:i w:val="false"/>
          <w:color w:val="000000"/>
          <w:sz w:val="28"/>
        </w:rPr>
        <w:t>
      5) в строках 641.00.002АI, 641.00.002ВI, 641.00.002СI указывается совокупный годовой доход за 1, 2 и 3 месяцы отчетного периода соответственно;</w:t>
      </w:r>
      <w:r>
        <w:br/>
      </w:r>
      <w:r>
        <w:rPr>
          <w:rFonts w:ascii="Times New Roman"/>
          <w:b w:val="false"/>
          <w:i w:val="false"/>
          <w:color w:val="000000"/>
          <w:sz w:val="28"/>
        </w:rPr>
        <w:t>
</w:t>
      </w:r>
      <w:r>
        <w:rPr>
          <w:rFonts w:ascii="Times New Roman"/>
          <w:b w:val="false"/>
          <w:i w:val="false"/>
          <w:color w:val="000000"/>
          <w:sz w:val="28"/>
        </w:rPr>
        <w:t>
      6) в строках 641.00.002АII, 641.00.002ВII, 641.00.002СII указывается сумма корректировки совокупного годового дохода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трансфертном ценообразовании за 1, 2 и 3 месяцы отчетного периода соответственно.</w:t>
      </w:r>
      <w:r>
        <w:br/>
      </w:r>
      <w:r>
        <w:rPr>
          <w:rFonts w:ascii="Times New Roman"/>
          <w:b w:val="false"/>
          <w:i w:val="false"/>
          <w:color w:val="000000"/>
          <w:sz w:val="28"/>
        </w:rPr>
        <w:t>
</w:t>
      </w:r>
      <w:r>
        <w:rPr>
          <w:rFonts w:ascii="Times New Roman"/>
          <w:b w:val="false"/>
          <w:i w:val="false"/>
          <w:color w:val="000000"/>
          <w:sz w:val="28"/>
        </w:rPr>
        <w:t>
      В строке 641.00.002D указывается совокупный годовой доход за отчетный период, определяемый как сумма строк 641.00.002АI, 641.00.002ВI и 641.00.002СI.</w:t>
      </w:r>
      <w:r>
        <w:br/>
      </w:r>
      <w:r>
        <w:rPr>
          <w:rFonts w:ascii="Times New Roman"/>
          <w:b w:val="false"/>
          <w:i w:val="false"/>
          <w:color w:val="000000"/>
          <w:sz w:val="28"/>
        </w:rPr>
        <w:t>
</w:t>
      </w:r>
      <w:r>
        <w:rPr>
          <w:rFonts w:ascii="Times New Roman"/>
          <w:b w:val="false"/>
          <w:i w:val="false"/>
          <w:color w:val="000000"/>
          <w:sz w:val="28"/>
        </w:rPr>
        <w:t xml:space="preserve">
      В строке 641.00.002Е указывается совокупный годовой доход с начала года, определяемый как сумма строк 641.00.002D Расчета отчетного периода и 641.00.002Е Расчета за предыдущий отчетный период. </w:t>
      </w:r>
      <w:r>
        <w:br/>
      </w:r>
      <w:r>
        <w:rPr>
          <w:rFonts w:ascii="Times New Roman"/>
          <w:b w:val="false"/>
          <w:i w:val="false"/>
          <w:color w:val="000000"/>
          <w:sz w:val="28"/>
        </w:rPr>
        <w:t>
</w:t>
      </w:r>
      <w:r>
        <w:rPr>
          <w:rFonts w:ascii="Times New Roman"/>
          <w:b w:val="false"/>
          <w:i w:val="false"/>
          <w:color w:val="000000"/>
          <w:sz w:val="28"/>
        </w:rPr>
        <w:t>
      Данные строки заполняются в случае, если контракт заключен после 8 июня 1998 года.</w:t>
      </w:r>
      <w:r>
        <w:br/>
      </w:r>
      <w:r>
        <w:rPr>
          <w:rFonts w:ascii="Times New Roman"/>
          <w:b w:val="false"/>
          <w:i w:val="false"/>
          <w:color w:val="000000"/>
          <w:sz w:val="28"/>
        </w:rPr>
        <w:t>
</w:t>
      </w:r>
      <w:r>
        <w:rPr>
          <w:rFonts w:ascii="Times New Roman"/>
          <w:b w:val="false"/>
          <w:i w:val="false"/>
          <w:color w:val="000000"/>
          <w:sz w:val="28"/>
        </w:rPr>
        <w:t>
      11. В разделе "Расчет суммы отчислений":</w:t>
      </w:r>
      <w:r>
        <w:br/>
      </w:r>
      <w:r>
        <w:rPr>
          <w:rFonts w:ascii="Times New Roman"/>
          <w:b w:val="false"/>
          <w:i w:val="false"/>
          <w:color w:val="000000"/>
          <w:sz w:val="28"/>
        </w:rPr>
        <w:t>
</w:t>
      </w:r>
      <w:r>
        <w:rPr>
          <w:rFonts w:ascii="Times New Roman"/>
          <w:b w:val="false"/>
          <w:i w:val="false"/>
          <w:color w:val="000000"/>
          <w:sz w:val="28"/>
        </w:rPr>
        <w:t>
      1) в строках 641.00.003А, 641.00.003В и 641.00.003С указывается ставка отчислений пользователей автомобильных дорог, установленная в зависимости от базы исчисления платежей, указанной в строках 641.00.001 или 641.00.002;</w:t>
      </w:r>
      <w:r>
        <w:br/>
      </w:r>
      <w:r>
        <w:rPr>
          <w:rFonts w:ascii="Times New Roman"/>
          <w:b w:val="false"/>
          <w:i w:val="false"/>
          <w:color w:val="000000"/>
          <w:sz w:val="28"/>
        </w:rPr>
        <w:t>
</w:t>
      </w:r>
      <w:r>
        <w:rPr>
          <w:rFonts w:ascii="Times New Roman"/>
          <w:b w:val="false"/>
          <w:i w:val="false"/>
          <w:color w:val="000000"/>
          <w:sz w:val="28"/>
        </w:rPr>
        <w:t>
      2) в строках 641.00.004А, 641.00.004В, 641.00.004С указываются суммы отчислений пользователей автомобильных дорог, подлежащие перечислению в бюджет с учетом корректировки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трансфертном ценообразовании, определяемые как произведение строк 641.00.001 и 641.00.003 или 641.00.002 и 641.00.003;</w:t>
      </w:r>
      <w:r>
        <w:br/>
      </w:r>
      <w:r>
        <w:rPr>
          <w:rFonts w:ascii="Times New Roman"/>
          <w:b w:val="false"/>
          <w:i w:val="false"/>
          <w:color w:val="000000"/>
          <w:sz w:val="28"/>
        </w:rPr>
        <w:t>
</w:t>
      </w:r>
      <w:r>
        <w:rPr>
          <w:rFonts w:ascii="Times New Roman"/>
          <w:b w:val="false"/>
          <w:i w:val="false"/>
          <w:color w:val="000000"/>
          <w:sz w:val="28"/>
        </w:rPr>
        <w:t>
      3) в строках 641.00.004АI, 641.00.004ВI, 641.00.004СI указываются суммы отчислений пользователей автомобильных дорог;</w:t>
      </w:r>
      <w:r>
        <w:br/>
      </w:r>
      <w:r>
        <w:rPr>
          <w:rFonts w:ascii="Times New Roman"/>
          <w:b w:val="false"/>
          <w:i w:val="false"/>
          <w:color w:val="000000"/>
          <w:sz w:val="28"/>
        </w:rPr>
        <w:t>
</w:t>
      </w:r>
      <w:r>
        <w:rPr>
          <w:rFonts w:ascii="Times New Roman"/>
          <w:b w:val="false"/>
          <w:i w:val="false"/>
          <w:color w:val="000000"/>
          <w:sz w:val="28"/>
        </w:rPr>
        <w:t>
      4) в строках 641.00.004АII, 641.00.004ВII, 641.00.004СII указываются суммы отчислений пользователей автомобильных дорог, определяемые в соответствии с Законом о трансфертном ценообразовании.</w:t>
      </w:r>
      <w:r>
        <w:br/>
      </w:r>
      <w:r>
        <w:rPr>
          <w:rFonts w:ascii="Times New Roman"/>
          <w:b w:val="false"/>
          <w:i w:val="false"/>
          <w:color w:val="000000"/>
          <w:sz w:val="28"/>
        </w:rPr>
        <w:t>
</w:t>
      </w:r>
      <w:r>
        <w:rPr>
          <w:rFonts w:ascii="Times New Roman"/>
          <w:b w:val="false"/>
          <w:i w:val="false"/>
          <w:color w:val="000000"/>
          <w:sz w:val="28"/>
        </w:rPr>
        <w:t>
      В строке 641.00.004D указывается сумма отчислений пользователей автомобильных дорог за отчетный период, определяемая как сумма строк 641.00.004А, 641.00.004В и 641.00.004С.</w:t>
      </w:r>
      <w:r>
        <w:br/>
      </w:r>
      <w:r>
        <w:rPr>
          <w:rFonts w:ascii="Times New Roman"/>
          <w:b w:val="false"/>
          <w:i w:val="false"/>
          <w:color w:val="000000"/>
          <w:sz w:val="28"/>
        </w:rPr>
        <w:t>
</w:t>
      </w:r>
      <w:r>
        <w:rPr>
          <w:rFonts w:ascii="Times New Roman"/>
          <w:b w:val="false"/>
          <w:i w:val="false"/>
          <w:color w:val="000000"/>
          <w:sz w:val="28"/>
        </w:rPr>
        <w:t>
      5) в строке 641.00.004Е указывается сумма отчислений пользователей автомобильных дорог с начала года, определяемая как сумма строк 641.00.004D Расчета отчетного периода и 641.00.004Е Расчета за предыдущий отчетный период.</w:t>
      </w:r>
      <w:r>
        <w:br/>
      </w:r>
      <w:r>
        <w:rPr>
          <w:rFonts w:ascii="Times New Roman"/>
          <w:b w:val="false"/>
          <w:i w:val="false"/>
          <w:color w:val="000000"/>
          <w:sz w:val="28"/>
        </w:rPr>
        <w:t>
</w:t>
      </w:r>
      <w:r>
        <w:rPr>
          <w:rFonts w:ascii="Times New Roman"/>
          <w:b w:val="false"/>
          <w:i w:val="false"/>
          <w:color w:val="000000"/>
          <w:sz w:val="28"/>
        </w:rPr>
        <w:t>
      12. В разделе "Ответственность налогоплательщика":</w:t>
      </w:r>
      <w:r>
        <w:br/>
      </w:r>
      <w:r>
        <w:rPr>
          <w:rFonts w:ascii="Times New Roman"/>
          <w:b w:val="false"/>
          <w:i w:val="false"/>
          <w:color w:val="000000"/>
          <w:sz w:val="28"/>
        </w:rPr>
        <w:t>
</w:t>
      </w:r>
      <w:r>
        <w:rPr>
          <w:rFonts w:ascii="Times New Roman"/>
          <w:b w:val="false"/>
          <w:i w:val="false"/>
          <w:color w:val="000000"/>
          <w:sz w:val="28"/>
        </w:rPr>
        <w:t>
      1) в поле "Ф.И.О. руководителя".</w:t>
      </w:r>
      <w:r>
        <w:br/>
      </w:r>
      <w:r>
        <w:rPr>
          <w:rFonts w:ascii="Times New Roman"/>
          <w:b w:val="false"/>
          <w:i w:val="false"/>
          <w:color w:val="000000"/>
          <w:sz w:val="28"/>
        </w:rPr>
        <w:t>
</w:t>
      </w:r>
      <w:r>
        <w:rPr>
          <w:rFonts w:ascii="Times New Roman"/>
          <w:b w:val="false"/>
          <w:i w:val="false"/>
          <w:color w:val="000000"/>
          <w:sz w:val="28"/>
        </w:rPr>
        <w:t>
      При представлении Расчета юридическим лицом указываются фамилия, имя, отчество (при его наличии) руководителя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2) дата подачи Расчета.</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Расчета в налоговый орган;</w:t>
      </w:r>
      <w:r>
        <w:br/>
      </w:r>
      <w:r>
        <w:rPr>
          <w:rFonts w:ascii="Times New Roman"/>
          <w:b w:val="false"/>
          <w:i w:val="false"/>
          <w:color w:val="000000"/>
          <w:sz w:val="28"/>
        </w:rPr>
        <w:t>
</w:t>
      </w:r>
      <w:r>
        <w:rPr>
          <w:rFonts w:ascii="Times New Roman"/>
          <w:b w:val="false"/>
          <w:i w:val="false"/>
          <w:color w:val="000000"/>
          <w:sz w:val="28"/>
        </w:rPr>
        <w:t>
      3) код налогового органа.</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по месту нахождения налогоплательщика;</w:t>
      </w:r>
      <w:r>
        <w:br/>
      </w:r>
      <w:r>
        <w:rPr>
          <w:rFonts w:ascii="Times New Roman"/>
          <w:b w:val="false"/>
          <w:i w:val="false"/>
          <w:color w:val="000000"/>
          <w:sz w:val="28"/>
        </w:rPr>
        <w:t>
</w:t>
      </w:r>
      <w:r>
        <w:rPr>
          <w:rFonts w:ascii="Times New Roman"/>
          <w:b w:val="false"/>
          <w:i w:val="false"/>
          <w:color w:val="000000"/>
          <w:sz w:val="28"/>
        </w:rPr>
        <w:t>
      4) в поле "Ф.И.О. должностного лица, принявшего Расчет" указываются фамилия, имя, отчество (при его наличии) работника налогового органа, принявшего Расчет;</w:t>
      </w:r>
      <w:r>
        <w:br/>
      </w:r>
      <w:r>
        <w:rPr>
          <w:rFonts w:ascii="Times New Roman"/>
          <w:b w:val="false"/>
          <w:i w:val="false"/>
          <w:color w:val="000000"/>
          <w:sz w:val="28"/>
        </w:rPr>
        <w:t>
</w:t>
      </w:r>
      <w:r>
        <w:rPr>
          <w:rFonts w:ascii="Times New Roman"/>
          <w:b w:val="false"/>
          <w:i w:val="false"/>
          <w:color w:val="000000"/>
          <w:sz w:val="28"/>
        </w:rPr>
        <w:t>
      5) дата приема Расчета.</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Расчета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w:t>
      </w:r>
      <w:r>
        <w:br/>
      </w:r>
      <w:r>
        <w:rPr>
          <w:rFonts w:ascii="Times New Roman"/>
          <w:b w:val="false"/>
          <w:i w:val="false"/>
          <w:color w:val="000000"/>
          <w:sz w:val="28"/>
        </w:rPr>
        <w:t>
</w:t>
      </w:r>
      <w:r>
        <w:rPr>
          <w:rFonts w:ascii="Times New Roman"/>
          <w:b w:val="false"/>
          <w:i w:val="false"/>
          <w:color w:val="000000"/>
          <w:sz w:val="28"/>
        </w:rPr>
        <w:t>
      6) входящий номер документа.</w:t>
      </w:r>
      <w:r>
        <w:br/>
      </w:r>
      <w:r>
        <w:rPr>
          <w:rFonts w:ascii="Times New Roman"/>
          <w:b w:val="false"/>
          <w:i w:val="false"/>
          <w:color w:val="000000"/>
          <w:sz w:val="28"/>
        </w:rPr>
        <w:t>
</w:t>
      </w:r>
      <w:r>
        <w:rPr>
          <w:rFonts w:ascii="Times New Roman"/>
          <w:b w:val="false"/>
          <w:i w:val="false"/>
          <w:color w:val="000000"/>
          <w:sz w:val="28"/>
        </w:rPr>
        <w:t>
      Указывается регистрационный номер документа, присваиваемый налоговым органом;</w:t>
      </w:r>
      <w:r>
        <w:br/>
      </w:r>
      <w:r>
        <w:rPr>
          <w:rFonts w:ascii="Times New Roman"/>
          <w:b w:val="false"/>
          <w:i w:val="false"/>
          <w:color w:val="000000"/>
          <w:sz w:val="28"/>
        </w:rPr>
        <w:t>
</w:t>
      </w:r>
      <w:r>
        <w:rPr>
          <w:rFonts w:ascii="Times New Roman"/>
          <w:b w:val="false"/>
          <w:i w:val="false"/>
          <w:color w:val="000000"/>
          <w:sz w:val="28"/>
        </w:rPr>
        <w:t>
      7) дата почтового штемпеля.</w:t>
      </w:r>
      <w:r>
        <w:br/>
      </w:r>
      <w:r>
        <w:rPr>
          <w:rFonts w:ascii="Times New Roman"/>
          <w:b w:val="false"/>
          <w:i w:val="false"/>
          <w:color w:val="000000"/>
          <w:sz w:val="28"/>
        </w:rPr>
        <w:t>
</w:t>
      </w:r>
      <w:r>
        <w:rPr>
          <w:rFonts w:ascii="Times New Roman"/>
          <w:b w:val="false"/>
          <w:i w:val="false"/>
          <w:color w:val="000000"/>
          <w:sz w:val="28"/>
        </w:rPr>
        <w:t>
      Указывается дата почтового штемпеля, проставленного почтовой или иной организации связи.</w:t>
      </w:r>
    </w:p>
    <w:bookmarkEnd w:id="410"/>
    <w:bookmarkStart w:name="z7681" w:id="41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ноября 2011 года № 1310</w:t>
      </w:r>
    </w:p>
    <w:bookmarkEnd w:id="411"/>
    <w:bookmarkStart w:name="z7682" w:id="412"/>
    <w:p>
      <w:pPr>
        <w:spacing w:after="0"/>
        <w:ind w:left="0"/>
        <w:jc w:val="left"/>
      </w:pPr>
      <w:r>
        <w:rPr>
          <w:rFonts w:ascii="Times New Roman"/>
          <w:b/>
          <w:i w:val="false"/>
          <w:color w:val="000000"/>
        </w:rPr>
        <w:t xml:space="preserve"> 
Правила составления налоговой отчетности</w:t>
      </w:r>
      <w:r>
        <w:br/>
      </w:r>
      <w:r>
        <w:rPr>
          <w:rFonts w:ascii="Times New Roman"/>
          <w:b/>
          <w:i w:val="false"/>
          <w:color w:val="000000"/>
        </w:rPr>
        <w:t>
(расчета) отчислений в фонды содействия занятости,</w:t>
      </w:r>
      <w:r>
        <w:br/>
      </w:r>
      <w:r>
        <w:rPr>
          <w:rFonts w:ascii="Times New Roman"/>
          <w:b/>
          <w:i w:val="false"/>
          <w:color w:val="000000"/>
        </w:rPr>
        <w:t>
обязательного медицинского страхования, государственного</w:t>
      </w:r>
      <w:r>
        <w:br/>
      </w:r>
      <w:r>
        <w:rPr>
          <w:rFonts w:ascii="Times New Roman"/>
          <w:b/>
          <w:i w:val="false"/>
          <w:color w:val="000000"/>
        </w:rPr>
        <w:t>
социального страхования, государственный центр по выплате</w:t>
      </w:r>
      <w:r>
        <w:br/>
      </w:r>
      <w:r>
        <w:rPr>
          <w:rFonts w:ascii="Times New Roman"/>
          <w:b/>
          <w:i w:val="false"/>
          <w:color w:val="000000"/>
        </w:rPr>
        <w:t>
пенсий (Форма 651.00)</w:t>
      </w:r>
    </w:p>
    <w:bookmarkEnd w:id="412"/>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Форма размещена на сайте РГП "РЦПИ" </w:t>
      </w:r>
      <w:r>
        <w:rPr>
          <w:rFonts w:ascii="Times New Roman"/>
          <w:b w:val="false"/>
          <w:i w:val="false"/>
          <w:color w:val="000000"/>
          <w:sz w:val="28"/>
          <w:u w:val="single"/>
        </w:rPr>
        <w:t>http://rkao.kz/fnoforms</w:t>
      </w:r>
      <w:r>
        <w:rPr>
          <w:rFonts w:ascii="Times New Roman"/>
          <w:b w:val="false"/>
          <w:i w:val="false"/>
          <w:color w:val="ff0000"/>
          <w:sz w:val="28"/>
        </w:rPr>
        <w:t>; в случае необходимости форму в электронном виде можно получить в РГП "РЦПИ".</w:t>
      </w:r>
    </w:p>
    <w:bookmarkStart w:name="z7683" w:id="413"/>
    <w:p>
      <w:pPr>
        <w:spacing w:after="0"/>
        <w:ind w:left="0"/>
        <w:jc w:val="left"/>
      </w:pPr>
      <w:r>
        <w:rPr>
          <w:rFonts w:ascii="Times New Roman"/>
          <w:b/>
          <w:i w:val="false"/>
          <w:color w:val="000000"/>
        </w:rPr>
        <w:t xml:space="preserve"> 
1. Общие положения</w:t>
      </w:r>
    </w:p>
    <w:bookmarkEnd w:id="413"/>
    <w:bookmarkStart w:name="z7684" w:id="414"/>
    <w:p>
      <w:pPr>
        <w:spacing w:after="0"/>
        <w:ind w:left="0"/>
        <w:jc w:val="both"/>
      </w:pPr>
      <w:r>
        <w:rPr>
          <w:rFonts w:ascii="Times New Roman"/>
          <w:b w:val="false"/>
          <w:i w:val="false"/>
          <w:color w:val="000000"/>
          <w:sz w:val="28"/>
        </w:rPr>
        <w:t>
      1. Настоящие Правила составления налоговой отчетности (расчета) отчислений в фонды содействия занятости, обязательного медицинского страхования, государственного социального страхования, государственный центр по выплате пенсий (Форма 651.00)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определяют порядок составления Расчета отчислений в фонды содействия занятости, обязательного медицинского страхования, государственного социального страхования, государственный центр по выплате пенсий (далее - Расчет) налогоплательщиками, работающими по контрактам, заключенным с Республикой Казахстан в установленном законодательством порядке (далее - контракты), в которых Республикой Казахстан предоставлены гарантии стабильности налогового режима, предусмотренных </w:t>
      </w:r>
      <w:r>
        <w:rPr>
          <w:rFonts w:ascii="Times New Roman"/>
          <w:b w:val="false"/>
          <w:i w:val="false"/>
          <w:color w:val="000000"/>
          <w:sz w:val="28"/>
        </w:rPr>
        <w:t>статьей 308-1</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xml:space="preserve">
      2. При заполнении Расчета не допускаются исправления, подчистки и помарки. </w:t>
      </w:r>
      <w:r>
        <w:br/>
      </w:r>
      <w:r>
        <w:rPr>
          <w:rFonts w:ascii="Times New Roman"/>
          <w:b w:val="false"/>
          <w:i w:val="false"/>
          <w:color w:val="000000"/>
          <w:sz w:val="28"/>
        </w:rPr>
        <w:t>
</w:t>
      </w:r>
      <w:r>
        <w:rPr>
          <w:rFonts w:ascii="Times New Roman"/>
          <w:b w:val="false"/>
          <w:i w:val="false"/>
          <w:color w:val="000000"/>
          <w:sz w:val="28"/>
        </w:rPr>
        <w:t xml:space="preserve">
      3. При отсутствии показателей соответствующие ячейки не заполняются. </w:t>
      </w:r>
      <w:r>
        <w:br/>
      </w:r>
      <w:r>
        <w:rPr>
          <w:rFonts w:ascii="Times New Roman"/>
          <w:b w:val="false"/>
          <w:i w:val="false"/>
          <w:color w:val="000000"/>
          <w:sz w:val="28"/>
        </w:rPr>
        <w:t>
</w:t>
      </w:r>
      <w:r>
        <w:rPr>
          <w:rFonts w:ascii="Times New Roman"/>
          <w:b w:val="false"/>
          <w:i w:val="false"/>
          <w:color w:val="000000"/>
          <w:sz w:val="28"/>
        </w:rPr>
        <w:t>
      4. Отрицательные значения сумм обозначаются знаком "-" в первой левой ячейке соответствующей строки (графы).</w:t>
      </w:r>
      <w:r>
        <w:br/>
      </w:r>
      <w:r>
        <w:rPr>
          <w:rFonts w:ascii="Times New Roman"/>
          <w:b w:val="false"/>
          <w:i w:val="false"/>
          <w:color w:val="000000"/>
          <w:sz w:val="28"/>
        </w:rPr>
        <w:t>
</w:t>
      </w:r>
      <w:r>
        <w:rPr>
          <w:rFonts w:ascii="Times New Roman"/>
          <w:b w:val="false"/>
          <w:i w:val="false"/>
          <w:color w:val="000000"/>
          <w:sz w:val="28"/>
        </w:rPr>
        <w:t xml:space="preserve">
      5. При составлении Расчета: </w:t>
      </w:r>
      <w:r>
        <w:br/>
      </w:r>
      <w:r>
        <w:rPr>
          <w:rFonts w:ascii="Times New Roman"/>
          <w:b w:val="false"/>
          <w:i w:val="false"/>
          <w:color w:val="000000"/>
          <w:sz w:val="28"/>
        </w:rPr>
        <w:t>
</w:t>
      </w:r>
      <w:r>
        <w:rPr>
          <w:rFonts w:ascii="Times New Roman"/>
          <w:b w:val="false"/>
          <w:i w:val="false"/>
          <w:color w:val="000000"/>
          <w:sz w:val="28"/>
        </w:rPr>
        <w:t xml:space="preserve">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w:t>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 </w:t>
      </w:r>
      <w:r>
        <w:br/>
      </w:r>
      <w:r>
        <w:rPr>
          <w:rFonts w:ascii="Times New Roman"/>
          <w:b w:val="false"/>
          <w:i w:val="false"/>
          <w:color w:val="000000"/>
          <w:sz w:val="28"/>
        </w:rPr>
        <w:t>
</w:t>
      </w:r>
      <w:r>
        <w:rPr>
          <w:rFonts w:ascii="Times New Roman"/>
          <w:b w:val="false"/>
          <w:i w:val="false"/>
          <w:color w:val="000000"/>
          <w:sz w:val="28"/>
        </w:rPr>
        <w:t>
      6. Расчет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r>
        <w:br/>
      </w:r>
      <w:r>
        <w:rPr>
          <w:rFonts w:ascii="Times New Roman"/>
          <w:b w:val="false"/>
          <w:i w:val="false"/>
          <w:color w:val="000000"/>
          <w:sz w:val="28"/>
        </w:rPr>
        <w:t>
</w:t>
      </w:r>
      <w:r>
        <w:rPr>
          <w:rFonts w:ascii="Times New Roman"/>
          <w:b w:val="false"/>
          <w:i w:val="false"/>
          <w:color w:val="000000"/>
          <w:sz w:val="28"/>
        </w:rPr>
        <w:t xml:space="preserve">
      7. При представлении Расчета: </w:t>
      </w:r>
      <w:r>
        <w:br/>
      </w:r>
      <w:r>
        <w:rPr>
          <w:rFonts w:ascii="Times New Roman"/>
          <w:b w:val="false"/>
          <w:i w:val="false"/>
          <w:color w:val="000000"/>
          <w:sz w:val="28"/>
        </w:rPr>
        <w:t>
</w:t>
      </w:r>
      <w:r>
        <w:rPr>
          <w:rFonts w:ascii="Times New Roman"/>
          <w:b w:val="false"/>
          <w:i w:val="false"/>
          <w:color w:val="000000"/>
          <w:sz w:val="28"/>
        </w:rPr>
        <w:t xml:space="preserve">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w:t>
      </w:r>
      <w:r>
        <w:rPr>
          <w:rFonts w:ascii="Times New Roman"/>
          <w:b w:val="false"/>
          <w:i w:val="false"/>
          <w:color w:val="000000"/>
          <w:sz w:val="28"/>
        </w:rPr>
        <w:t xml:space="preserve">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w:t>
      </w:r>
      <w:r>
        <w:rPr>
          <w:rFonts w:ascii="Times New Roman"/>
          <w:b w:val="false"/>
          <w:i w:val="false"/>
          <w:color w:val="000000"/>
          <w:sz w:val="28"/>
        </w:rPr>
        <w:t>
      3) в электронном виде - налогоплательщик (налоговый агент) получает уведомление о принятии или непринятии налоговой отчетности системой приема налоговой отчетности органов налоговой службы.</w:t>
      </w:r>
      <w:r>
        <w:br/>
      </w:r>
      <w:r>
        <w:rPr>
          <w:rFonts w:ascii="Times New Roman"/>
          <w:b w:val="false"/>
          <w:i w:val="false"/>
          <w:color w:val="000000"/>
          <w:sz w:val="28"/>
        </w:rPr>
        <w:t>
</w:t>
      </w:r>
      <w:r>
        <w:rPr>
          <w:rFonts w:ascii="Times New Roman"/>
          <w:b w:val="false"/>
          <w:i w:val="false"/>
          <w:color w:val="000000"/>
          <w:sz w:val="28"/>
        </w:rPr>
        <w:t>
      8.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(далее - Закон о национальных реестрах) подлежат обязательному заполнению при представлении Расчета:</w:t>
      </w:r>
      <w:r>
        <w:br/>
      </w:r>
      <w:r>
        <w:rPr>
          <w:rFonts w:ascii="Times New Roman"/>
          <w:b w:val="false"/>
          <w:i w:val="false"/>
          <w:color w:val="000000"/>
          <w:sz w:val="28"/>
        </w:rPr>
        <w:t>
</w:t>
      </w:r>
      <w:r>
        <w:rPr>
          <w:rFonts w:ascii="Times New Roman"/>
          <w:b w:val="false"/>
          <w:i w:val="false"/>
          <w:color w:val="000000"/>
          <w:sz w:val="28"/>
        </w:rPr>
        <w:t>
      РНН - регистрационный номер налогоплательщика до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r>
        <w:br/>
      </w:r>
      <w:r>
        <w:rPr>
          <w:rFonts w:ascii="Times New Roman"/>
          <w:b w:val="false"/>
          <w:i w:val="false"/>
          <w:color w:val="000000"/>
          <w:sz w:val="28"/>
        </w:rPr>
        <w:t>
</w:t>
      </w:r>
      <w:r>
        <w:rPr>
          <w:rFonts w:ascii="Times New Roman"/>
          <w:b w:val="false"/>
          <w:i w:val="false"/>
          <w:color w:val="000000"/>
          <w:sz w:val="28"/>
        </w:rPr>
        <w:t>
      ИИН/БИН - индивидуальный идентификационный номер (бизнес- идентификационный номер) со дня введения в действие подпункта 4) пункта 4 статьи 3 Закона о национальных реестрах.</w:t>
      </w:r>
    </w:p>
    <w:bookmarkEnd w:id="414"/>
    <w:bookmarkStart w:name="z7699" w:id="415"/>
    <w:p>
      <w:pPr>
        <w:spacing w:after="0"/>
        <w:ind w:left="0"/>
        <w:jc w:val="left"/>
      </w:pPr>
      <w:r>
        <w:rPr>
          <w:rFonts w:ascii="Times New Roman"/>
          <w:b/>
          <w:i w:val="false"/>
          <w:color w:val="000000"/>
        </w:rPr>
        <w:t xml:space="preserve"> 
2. Составление Расчета (Форма 651.00)</w:t>
      </w:r>
    </w:p>
    <w:bookmarkEnd w:id="415"/>
    <w:bookmarkStart w:name="z7700" w:id="416"/>
    <w:p>
      <w:pPr>
        <w:spacing w:after="0"/>
        <w:ind w:left="0"/>
        <w:jc w:val="both"/>
      </w:pPr>
      <w:r>
        <w:rPr>
          <w:rFonts w:ascii="Times New Roman"/>
          <w:b w:val="false"/>
          <w:i w:val="false"/>
          <w:color w:val="000000"/>
          <w:sz w:val="28"/>
        </w:rPr>
        <w:t>
      9. В разделе "Общая информация о налогоплательщике" 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xml:space="preserve">
      1) РНН - регистрационный номер налогоплательщика. При исполнении налогового обязательства доверительным управляющим в строке указывается регистрационный номер доверительного управляющего; </w:t>
      </w:r>
      <w:r>
        <w:br/>
      </w:r>
      <w:r>
        <w:rPr>
          <w:rFonts w:ascii="Times New Roman"/>
          <w:b w:val="false"/>
          <w:i w:val="false"/>
          <w:color w:val="000000"/>
          <w:sz w:val="28"/>
        </w:rPr>
        <w:t>
</w:t>
      </w:r>
      <w:r>
        <w:rPr>
          <w:rFonts w:ascii="Times New Roman"/>
          <w:b w:val="false"/>
          <w:i w:val="false"/>
          <w:color w:val="000000"/>
          <w:sz w:val="28"/>
        </w:rPr>
        <w:t>
      2) ИИН/БИН - индивидуальный идентификационный номер (бизнес- идентификационный номер) налогоплательщика. При исполнении налогового обязательства доверительным управляющим в строке указывается индивидуальный идентификационный номер (бизнес-идентификационный номер) доверительного управляющего;</w:t>
      </w:r>
      <w:r>
        <w:br/>
      </w:r>
      <w:r>
        <w:rPr>
          <w:rFonts w:ascii="Times New Roman"/>
          <w:b w:val="false"/>
          <w:i w:val="false"/>
          <w:color w:val="000000"/>
          <w:sz w:val="28"/>
        </w:rPr>
        <w:t>
</w:t>
      </w:r>
      <w:r>
        <w:rPr>
          <w:rFonts w:ascii="Times New Roman"/>
          <w:b w:val="false"/>
          <w:i w:val="false"/>
          <w:color w:val="000000"/>
          <w:sz w:val="28"/>
        </w:rPr>
        <w:t>
      3) налоговый период, за который представляется налоговая отчетность - отчетный налоговый период, за который представляется Расчет (указывается арабскими цифрами). Отчетным периодом для представления Расчета является отчетный квартал;</w:t>
      </w:r>
      <w:r>
        <w:br/>
      </w:r>
      <w:r>
        <w:rPr>
          <w:rFonts w:ascii="Times New Roman"/>
          <w:b w:val="false"/>
          <w:i w:val="false"/>
          <w:color w:val="000000"/>
          <w:sz w:val="28"/>
        </w:rPr>
        <w:t>
</w:t>
      </w:r>
      <w:r>
        <w:rPr>
          <w:rFonts w:ascii="Times New Roman"/>
          <w:b w:val="false"/>
          <w:i w:val="false"/>
          <w:color w:val="000000"/>
          <w:sz w:val="28"/>
        </w:rPr>
        <w:t>
      4) наименование налогоплательщика.</w:t>
      </w:r>
      <w:r>
        <w:br/>
      </w:r>
      <w:r>
        <w:rPr>
          <w:rFonts w:ascii="Times New Roman"/>
          <w:b w:val="false"/>
          <w:i w:val="false"/>
          <w:color w:val="000000"/>
          <w:sz w:val="28"/>
        </w:rPr>
        <w:t>
</w:t>
      </w:r>
      <w:r>
        <w:rPr>
          <w:rFonts w:ascii="Times New Roman"/>
          <w:b w:val="false"/>
          <w:i w:val="false"/>
          <w:color w:val="000000"/>
          <w:sz w:val="28"/>
        </w:rPr>
        <w:t xml:space="preserve">
      Указывается полное наименование юридического лица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При исполнении налогового обязательства доверительным управляющим в строке указывается наименование юридического лица - доверительного управляющего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xml:space="preserve">
      5) вид Расчета. </w:t>
      </w:r>
      <w:r>
        <w:br/>
      </w:r>
      <w:r>
        <w:rPr>
          <w:rFonts w:ascii="Times New Roman"/>
          <w:b w:val="false"/>
          <w:i w:val="false"/>
          <w:color w:val="000000"/>
          <w:sz w:val="28"/>
        </w:rPr>
        <w:t>
</w:t>
      </w:r>
      <w:r>
        <w:rPr>
          <w:rFonts w:ascii="Times New Roman"/>
          <w:b w:val="false"/>
          <w:i w:val="false"/>
          <w:color w:val="000000"/>
          <w:sz w:val="28"/>
        </w:rPr>
        <w:t>
      Соответствующие ячейки отмечаются с учетом отнесения Расчета к видам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 </w:t>
      </w:r>
      <w:r>
        <w:br/>
      </w:r>
      <w:r>
        <w:rPr>
          <w:rFonts w:ascii="Times New Roman"/>
          <w:b w:val="false"/>
          <w:i w:val="false"/>
          <w:color w:val="000000"/>
          <w:sz w:val="28"/>
        </w:rPr>
        <w:t>
</w:t>
      </w:r>
      <w:r>
        <w:rPr>
          <w:rFonts w:ascii="Times New Roman"/>
          <w:b w:val="false"/>
          <w:i w:val="false"/>
          <w:color w:val="000000"/>
          <w:sz w:val="28"/>
        </w:rPr>
        <w:t xml:space="preserve">
      6) номер и дата уведомления. </w:t>
      </w:r>
      <w:r>
        <w:br/>
      </w:r>
      <w:r>
        <w:rPr>
          <w:rFonts w:ascii="Times New Roman"/>
          <w:b w:val="false"/>
          <w:i w:val="false"/>
          <w:color w:val="000000"/>
          <w:sz w:val="28"/>
        </w:rPr>
        <w:t>
</w:t>
      </w:r>
      <w:r>
        <w:rPr>
          <w:rFonts w:ascii="Times New Roman"/>
          <w:b w:val="false"/>
          <w:i w:val="false"/>
          <w:color w:val="000000"/>
          <w:sz w:val="28"/>
        </w:rPr>
        <w:t>
      Ячейки заполняются в случае представления вида Расчета,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 </w:t>
      </w:r>
      <w:r>
        <w:br/>
      </w:r>
      <w:r>
        <w:rPr>
          <w:rFonts w:ascii="Times New Roman"/>
          <w:b w:val="false"/>
          <w:i w:val="false"/>
          <w:color w:val="000000"/>
          <w:sz w:val="28"/>
        </w:rPr>
        <w:t>
</w:t>
      </w:r>
      <w:r>
        <w:rPr>
          <w:rFonts w:ascii="Times New Roman"/>
          <w:b w:val="false"/>
          <w:i w:val="false"/>
          <w:color w:val="000000"/>
          <w:sz w:val="28"/>
        </w:rPr>
        <w:t>
      7) реквизиты контракта.</w:t>
      </w:r>
      <w:r>
        <w:br/>
      </w:r>
      <w:r>
        <w:rPr>
          <w:rFonts w:ascii="Times New Roman"/>
          <w:b w:val="false"/>
          <w:i w:val="false"/>
          <w:color w:val="000000"/>
          <w:sz w:val="28"/>
        </w:rPr>
        <w:t>
</w:t>
      </w:r>
      <w:r>
        <w:rPr>
          <w:rFonts w:ascii="Times New Roman"/>
          <w:b w:val="false"/>
          <w:i w:val="false"/>
          <w:color w:val="000000"/>
          <w:sz w:val="28"/>
        </w:rPr>
        <w:t xml:space="preserve">
      7А указывается регистрационный номер контракта на недропользование, присвоенный уполномоченным государственным органом. </w:t>
      </w:r>
      <w:r>
        <w:br/>
      </w:r>
      <w:r>
        <w:rPr>
          <w:rFonts w:ascii="Times New Roman"/>
          <w:b w:val="false"/>
          <w:i w:val="false"/>
          <w:color w:val="000000"/>
          <w:sz w:val="28"/>
        </w:rPr>
        <w:t>
</w:t>
      </w:r>
      <w:r>
        <w:rPr>
          <w:rFonts w:ascii="Times New Roman"/>
          <w:b w:val="false"/>
          <w:i w:val="false"/>
          <w:color w:val="000000"/>
          <w:sz w:val="28"/>
        </w:rPr>
        <w:t xml:space="preserve">
      7В указывается дата заключения контракта на недропользование с уполномоченным государственным органом. </w:t>
      </w:r>
      <w:r>
        <w:br/>
      </w:r>
      <w:r>
        <w:rPr>
          <w:rFonts w:ascii="Times New Roman"/>
          <w:b w:val="false"/>
          <w:i w:val="false"/>
          <w:color w:val="000000"/>
          <w:sz w:val="28"/>
        </w:rPr>
        <w:t>
</w:t>
      </w:r>
      <w:r>
        <w:rPr>
          <w:rFonts w:ascii="Times New Roman"/>
          <w:b w:val="false"/>
          <w:i w:val="false"/>
          <w:color w:val="000000"/>
          <w:sz w:val="28"/>
        </w:rPr>
        <w:t>
      10. В разделе "Отчисления в фонд содействия занятости":</w:t>
      </w:r>
      <w:r>
        <w:br/>
      </w:r>
      <w:r>
        <w:rPr>
          <w:rFonts w:ascii="Times New Roman"/>
          <w:b w:val="false"/>
          <w:i w:val="false"/>
          <w:color w:val="000000"/>
          <w:sz w:val="28"/>
        </w:rPr>
        <w:t>
</w:t>
      </w:r>
      <w:r>
        <w:rPr>
          <w:rFonts w:ascii="Times New Roman"/>
          <w:b w:val="false"/>
          <w:i w:val="false"/>
          <w:color w:val="000000"/>
          <w:sz w:val="28"/>
        </w:rPr>
        <w:t>
      1) в строках 651.00.001А, 651.00.001В, 651.00.001С указываются суммы фонда оплаты труда за 1, 2 и 3 месяцы отчетного периода соответственно.</w:t>
      </w:r>
      <w:r>
        <w:br/>
      </w:r>
      <w:r>
        <w:rPr>
          <w:rFonts w:ascii="Times New Roman"/>
          <w:b w:val="false"/>
          <w:i w:val="false"/>
          <w:color w:val="000000"/>
          <w:sz w:val="28"/>
        </w:rPr>
        <w:t>
</w:t>
      </w:r>
      <w:r>
        <w:rPr>
          <w:rFonts w:ascii="Times New Roman"/>
          <w:b w:val="false"/>
          <w:i w:val="false"/>
          <w:color w:val="000000"/>
          <w:sz w:val="28"/>
        </w:rPr>
        <w:t>
      В строке 651.00.001D указывается сумма фонда оплаты труда за отчетный период, определяемая как сумма строк 651.00.001А, 651.00.001В и 651.00.001С (651.00.001А + 651.00.001В + 651.00.001С).</w:t>
      </w:r>
      <w:r>
        <w:br/>
      </w:r>
      <w:r>
        <w:rPr>
          <w:rFonts w:ascii="Times New Roman"/>
          <w:b w:val="false"/>
          <w:i w:val="false"/>
          <w:color w:val="000000"/>
          <w:sz w:val="28"/>
        </w:rPr>
        <w:t>
</w:t>
      </w:r>
      <w:r>
        <w:rPr>
          <w:rFonts w:ascii="Times New Roman"/>
          <w:b w:val="false"/>
          <w:i w:val="false"/>
          <w:color w:val="000000"/>
          <w:sz w:val="28"/>
        </w:rPr>
        <w:t>
      В строке 651.00.001Е указывается сумма фонда оплаты труда с начала года, определяемая как сумма строк 651.00.001D Расчета отчетного периода и 651.00.001Е Расчета за предыдущий отчетный период (651.00.001D + 651.00.001Е);</w:t>
      </w:r>
      <w:r>
        <w:br/>
      </w:r>
      <w:r>
        <w:rPr>
          <w:rFonts w:ascii="Times New Roman"/>
          <w:b w:val="false"/>
          <w:i w:val="false"/>
          <w:color w:val="000000"/>
          <w:sz w:val="28"/>
        </w:rPr>
        <w:t>
</w:t>
      </w:r>
      <w:r>
        <w:rPr>
          <w:rFonts w:ascii="Times New Roman"/>
          <w:b w:val="false"/>
          <w:i w:val="false"/>
          <w:color w:val="000000"/>
          <w:sz w:val="28"/>
        </w:rPr>
        <w:t xml:space="preserve">
      2) в строках 651.00.002А, 651.00.002В, 651.00.002С указываются суммы выплат, на которые не начисляются отчисления в фонд содействия занятости за 1, 2 и 3 месяцы отчетного периода соответственно. </w:t>
      </w:r>
      <w:r>
        <w:br/>
      </w:r>
      <w:r>
        <w:rPr>
          <w:rFonts w:ascii="Times New Roman"/>
          <w:b w:val="false"/>
          <w:i w:val="false"/>
          <w:color w:val="000000"/>
          <w:sz w:val="28"/>
        </w:rPr>
        <w:t>
</w:t>
      </w:r>
      <w:r>
        <w:rPr>
          <w:rFonts w:ascii="Times New Roman"/>
          <w:b w:val="false"/>
          <w:i w:val="false"/>
          <w:color w:val="000000"/>
          <w:sz w:val="28"/>
        </w:rPr>
        <w:t>
      В строке 651.00.002D указывается сумма выплат, на которые не начисляются отчисления в фонд содействия занятости за отчетный период, определяемая как сумма строк 651.00.002А, 651.00.002В и 651.00.002С (651.00.002А + 651.00.002В + 651.00.002С).</w:t>
      </w:r>
      <w:r>
        <w:br/>
      </w:r>
      <w:r>
        <w:rPr>
          <w:rFonts w:ascii="Times New Roman"/>
          <w:b w:val="false"/>
          <w:i w:val="false"/>
          <w:color w:val="000000"/>
          <w:sz w:val="28"/>
        </w:rPr>
        <w:t>
</w:t>
      </w:r>
      <w:r>
        <w:rPr>
          <w:rFonts w:ascii="Times New Roman"/>
          <w:b w:val="false"/>
          <w:i w:val="false"/>
          <w:color w:val="000000"/>
          <w:sz w:val="28"/>
        </w:rPr>
        <w:t>
      В строке 651.00.002Е указывается сумма выплат, на которые не начисляются отчисления в фонд содействия занятости с начала года, определяемая как сумма строк 651.00.002D Расчета отчетного периода и 651.00.002Е Расчета за предыдущий отчетный период (651.00.002D +651.00.002Е);</w:t>
      </w:r>
      <w:r>
        <w:br/>
      </w:r>
      <w:r>
        <w:rPr>
          <w:rFonts w:ascii="Times New Roman"/>
          <w:b w:val="false"/>
          <w:i w:val="false"/>
          <w:color w:val="000000"/>
          <w:sz w:val="28"/>
        </w:rPr>
        <w:t>
</w:t>
      </w:r>
      <w:r>
        <w:rPr>
          <w:rFonts w:ascii="Times New Roman"/>
          <w:b w:val="false"/>
          <w:i w:val="false"/>
          <w:color w:val="000000"/>
          <w:sz w:val="28"/>
        </w:rPr>
        <w:t>
      3) в строках 651.00.003А, 651.00.003В, 651.00.003С указываются суммы облагаемого фонда оплаты труда за 1, 2 и 3 месяцы отчетного периода, определяемые как разница соответствующих строк 651.00.001 и 651.00.002 (651.00.001 - 651.00.002).</w:t>
      </w:r>
      <w:r>
        <w:br/>
      </w:r>
      <w:r>
        <w:rPr>
          <w:rFonts w:ascii="Times New Roman"/>
          <w:b w:val="false"/>
          <w:i w:val="false"/>
          <w:color w:val="000000"/>
          <w:sz w:val="28"/>
        </w:rPr>
        <w:t>
</w:t>
      </w:r>
      <w:r>
        <w:rPr>
          <w:rFonts w:ascii="Times New Roman"/>
          <w:b w:val="false"/>
          <w:i w:val="false"/>
          <w:color w:val="000000"/>
          <w:sz w:val="28"/>
        </w:rPr>
        <w:t>
      В строке 651.00.003D указывается сумма облагаемого фонда оплаты труда за отчетный период, определяемая как сумма строк 651.00.003А, 651.00.003В и 651.00.003С (651.00.003А + 651.00.003В + 651.00.003С).</w:t>
      </w:r>
      <w:r>
        <w:br/>
      </w:r>
      <w:r>
        <w:rPr>
          <w:rFonts w:ascii="Times New Roman"/>
          <w:b w:val="false"/>
          <w:i w:val="false"/>
          <w:color w:val="000000"/>
          <w:sz w:val="28"/>
        </w:rPr>
        <w:t>
</w:t>
      </w:r>
      <w:r>
        <w:rPr>
          <w:rFonts w:ascii="Times New Roman"/>
          <w:b w:val="false"/>
          <w:i w:val="false"/>
          <w:color w:val="000000"/>
          <w:sz w:val="28"/>
        </w:rPr>
        <w:t>
      В строке 651.00.003Е указывается сумма облагаемого фонда оплаты труда с начала года, определяемая как сумма строк 651.00.003D Расчета отчетного периода и 651.00.003Е Расчета за предыдущий отчетный период (651.00.003D + 651.00.003Е);</w:t>
      </w:r>
      <w:r>
        <w:br/>
      </w:r>
      <w:r>
        <w:rPr>
          <w:rFonts w:ascii="Times New Roman"/>
          <w:b w:val="false"/>
          <w:i w:val="false"/>
          <w:color w:val="000000"/>
          <w:sz w:val="28"/>
        </w:rPr>
        <w:t>
</w:t>
      </w:r>
      <w:r>
        <w:rPr>
          <w:rFonts w:ascii="Times New Roman"/>
          <w:b w:val="false"/>
          <w:i w:val="false"/>
          <w:color w:val="000000"/>
          <w:sz w:val="28"/>
        </w:rPr>
        <w:t>
      4) в строках 651.00.004А, 651.00.004В и 651.00.004С указывается ставка отчислений в фонд содействия занятости в зависимости от даты заключения контракта;</w:t>
      </w:r>
      <w:r>
        <w:br/>
      </w:r>
      <w:r>
        <w:rPr>
          <w:rFonts w:ascii="Times New Roman"/>
          <w:b w:val="false"/>
          <w:i w:val="false"/>
          <w:color w:val="000000"/>
          <w:sz w:val="28"/>
        </w:rPr>
        <w:t>
</w:t>
      </w:r>
      <w:r>
        <w:rPr>
          <w:rFonts w:ascii="Times New Roman"/>
          <w:b w:val="false"/>
          <w:i w:val="false"/>
          <w:color w:val="000000"/>
          <w:sz w:val="28"/>
        </w:rPr>
        <w:t>
      5) в строках 651.00.005А, 651.00.005В, 651.00.005С указываются суммы отчислений в фонд содействия занятости, исчисленные за 1, 2 и 3 месяцы отчетного периода путем умножения соответствующих сумм строк 651.00.003 и 651.00.004 (651.00.003 х 651.00.004).</w:t>
      </w:r>
      <w:r>
        <w:br/>
      </w:r>
      <w:r>
        <w:rPr>
          <w:rFonts w:ascii="Times New Roman"/>
          <w:b w:val="false"/>
          <w:i w:val="false"/>
          <w:color w:val="000000"/>
          <w:sz w:val="28"/>
        </w:rPr>
        <w:t>
</w:t>
      </w:r>
      <w:r>
        <w:rPr>
          <w:rFonts w:ascii="Times New Roman"/>
          <w:b w:val="false"/>
          <w:i w:val="false"/>
          <w:color w:val="000000"/>
          <w:sz w:val="28"/>
        </w:rPr>
        <w:t>
      В строке 651.00.005D указывается сумма отчислений в фонд содействия занятости за отчетный период, определяемая как сумма строк 651.00.005А, 651.00.005В и 651.00.005С (651.00.005А х 651.00.005В х 651.00.005С).</w:t>
      </w:r>
      <w:r>
        <w:br/>
      </w:r>
      <w:r>
        <w:rPr>
          <w:rFonts w:ascii="Times New Roman"/>
          <w:b w:val="false"/>
          <w:i w:val="false"/>
          <w:color w:val="000000"/>
          <w:sz w:val="28"/>
        </w:rPr>
        <w:t>
</w:t>
      </w:r>
      <w:r>
        <w:rPr>
          <w:rFonts w:ascii="Times New Roman"/>
          <w:b w:val="false"/>
          <w:i w:val="false"/>
          <w:color w:val="000000"/>
          <w:sz w:val="28"/>
        </w:rPr>
        <w:t>
      В строке 651.00.005Е указывается сумма отчислений в фонд содействия занятости с начала года, определяемая как сумма строк 651.00.005D Расчета отчетного периода и 651.00.005Е Расчета за предыдущий отчетный период (651.00.005D + 651.00.005Е).</w:t>
      </w:r>
      <w:r>
        <w:br/>
      </w:r>
      <w:r>
        <w:rPr>
          <w:rFonts w:ascii="Times New Roman"/>
          <w:b w:val="false"/>
          <w:i w:val="false"/>
          <w:color w:val="000000"/>
          <w:sz w:val="28"/>
        </w:rPr>
        <w:t>
</w:t>
      </w:r>
      <w:r>
        <w:rPr>
          <w:rFonts w:ascii="Times New Roman"/>
          <w:b w:val="false"/>
          <w:i w:val="false"/>
          <w:color w:val="000000"/>
          <w:sz w:val="28"/>
        </w:rPr>
        <w:t>
      11. В разделе "Отчисления в фонд обязательного медицинского страхования":</w:t>
      </w:r>
      <w:r>
        <w:br/>
      </w:r>
      <w:r>
        <w:rPr>
          <w:rFonts w:ascii="Times New Roman"/>
          <w:b w:val="false"/>
          <w:i w:val="false"/>
          <w:color w:val="000000"/>
          <w:sz w:val="28"/>
        </w:rPr>
        <w:t>
</w:t>
      </w:r>
      <w:r>
        <w:rPr>
          <w:rFonts w:ascii="Times New Roman"/>
          <w:b w:val="false"/>
          <w:i w:val="false"/>
          <w:color w:val="000000"/>
          <w:sz w:val="28"/>
        </w:rPr>
        <w:t>
      1) в строках 651.00.006А, 651.00.006В, 651.00.006С указываются суммы фонда оплаты труда за 1, 2 и 3 месяцы отчетного периода соответственно.</w:t>
      </w:r>
      <w:r>
        <w:br/>
      </w:r>
      <w:r>
        <w:rPr>
          <w:rFonts w:ascii="Times New Roman"/>
          <w:b w:val="false"/>
          <w:i w:val="false"/>
          <w:color w:val="000000"/>
          <w:sz w:val="28"/>
        </w:rPr>
        <w:t>
</w:t>
      </w:r>
      <w:r>
        <w:rPr>
          <w:rFonts w:ascii="Times New Roman"/>
          <w:b w:val="false"/>
          <w:i w:val="false"/>
          <w:color w:val="000000"/>
          <w:sz w:val="28"/>
        </w:rPr>
        <w:t>
      В строке 651.00.006D указывается сумма фонда оплаты труда за отчетный период, определяемая как сумма строк 651.00.006А, 651.00.006В и 651.00.006С (651.00.006А + 651.00.006В + 651.00.006С).</w:t>
      </w:r>
      <w:r>
        <w:br/>
      </w:r>
      <w:r>
        <w:rPr>
          <w:rFonts w:ascii="Times New Roman"/>
          <w:b w:val="false"/>
          <w:i w:val="false"/>
          <w:color w:val="000000"/>
          <w:sz w:val="28"/>
        </w:rPr>
        <w:t>
</w:t>
      </w:r>
      <w:r>
        <w:rPr>
          <w:rFonts w:ascii="Times New Roman"/>
          <w:b w:val="false"/>
          <w:i w:val="false"/>
          <w:color w:val="000000"/>
          <w:sz w:val="28"/>
        </w:rPr>
        <w:t>
      В строке 651.00.006Е указывается сумма фонда оплаты труда с начала года, определяемая как сумма строк 651.00.006 D Расчета отчетного периода и 651.00.006Е Расчета за предыдущий отчетный период (651.00.006D +651.00.006Е);</w:t>
      </w:r>
      <w:r>
        <w:br/>
      </w:r>
      <w:r>
        <w:rPr>
          <w:rFonts w:ascii="Times New Roman"/>
          <w:b w:val="false"/>
          <w:i w:val="false"/>
          <w:color w:val="000000"/>
          <w:sz w:val="28"/>
        </w:rPr>
        <w:t>
</w:t>
      </w:r>
      <w:r>
        <w:rPr>
          <w:rFonts w:ascii="Times New Roman"/>
          <w:b w:val="false"/>
          <w:i w:val="false"/>
          <w:color w:val="000000"/>
          <w:sz w:val="28"/>
        </w:rPr>
        <w:t xml:space="preserve">
      2) в строках 651.00.007А, 651.00.007В, 651.00.007С указываются суммы выплат, на которые не начисляются отчисления в фонд обязательного медицинского страхования за 1, 2 и 3 месяцы отчетного периода соответственно. </w:t>
      </w:r>
      <w:r>
        <w:br/>
      </w:r>
      <w:r>
        <w:rPr>
          <w:rFonts w:ascii="Times New Roman"/>
          <w:b w:val="false"/>
          <w:i w:val="false"/>
          <w:color w:val="000000"/>
          <w:sz w:val="28"/>
        </w:rPr>
        <w:t>
</w:t>
      </w:r>
      <w:r>
        <w:rPr>
          <w:rFonts w:ascii="Times New Roman"/>
          <w:b w:val="false"/>
          <w:i w:val="false"/>
          <w:color w:val="000000"/>
          <w:sz w:val="28"/>
        </w:rPr>
        <w:t>
      В строке 651.00.007D указывается сумма выплат, на которые не начисляются отчисления в фонд обязательного медицинского страхования за отчетный период, определяемая как сумма строк 651.00.007А, 651.00.007В и 651.00.007С (651.00.007А + 651.00.007В + 651.00.007С).</w:t>
      </w:r>
      <w:r>
        <w:br/>
      </w:r>
      <w:r>
        <w:rPr>
          <w:rFonts w:ascii="Times New Roman"/>
          <w:b w:val="false"/>
          <w:i w:val="false"/>
          <w:color w:val="000000"/>
          <w:sz w:val="28"/>
        </w:rPr>
        <w:t>
</w:t>
      </w:r>
      <w:r>
        <w:rPr>
          <w:rFonts w:ascii="Times New Roman"/>
          <w:b w:val="false"/>
          <w:i w:val="false"/>
          <w:color w:val="000000"/>
          <w:sz w:val="28"/>
        </w:rPr>
        <w:t xml:space="preserve">
      В строке 651.00.007Е указывается сумма выплат, на которые не начисляются отчисления в фонд обязательного медицинского страхования с начала года, определяемая как сумма строк 651.00.007D Расчета отчетного периода и 651.00.007Е Расчета за предыдущий отчетный период (651.00.007D + 651.00.007Е). </w:t>
      </w:r>
      <w:r>
        <w:br/>
      </w:r>
      <w:r>
        <w:rPr>
          <w:rFonts w:ascii="Times New Roman"/>
          <w:b w:val="false"/>
          <w:i w:val="false"/>
          <w:color w:val="000000"/>
          <w:sz w:val="28"/>
        </w:rPr>
        <w:t>
</w:t>
      </w:r>
      <w:r>
        <w:rPr>
          <w:rFonts w:ascii="Times New Roman"/>
          <w:b w:val="false"/>
          <w:i w:val="false"/>
          <w:color w:val="000000"/>
          <w:sz w:val="28"/>
        </w:rPr>
        <w:t>
      Перечень выплат, на которые не начисляются отчисления в фонд обязательного медицинского страхования, приведен в пункте 9 Инструкции о порядке взимания и учета страховых платежей на обязательное медицинское страхование, утвержденной постановлением Правительства Республики Казахстан от 22 декабря 1995 года № 1845;</w:t>
      </w:r>
      <w:r>
        <w:br/>
      </w:r>
      <w:r>
        <w:rPr>
          <w:rFonts w:ascii="Times New Roman"/>
          <w:b w:val="false"/>
          <w:i w:val="false"/>
          <w:color w:val="000000"/>
          <w:sz w:val="28"/>
        </w:rPr>
        <w:t>
</w:t>
      </w:r>
      <w:r>
        <w:rPr>
          <w:rFonts w:ascii="Times New Roman"/>
          <w:b w:val="false"/>
          <w:i w:val="false"/>
          <w:color w:val="000000"/>
          <w:sz w:val="28"/>
        </w:rPr>
        <w:t>
      3) в строках 651.00.008А, 651.00.008В, 651.00.008С указываются суммы облагаемого фонда оплаты труда за 1, 2 и 3 месяцы отчетного периода, определяемые как разница соответствующих строк 651.00.006 и 651.00.007 (651.00.006 - 651.00.007).</w:t>
      </w:r>
      <w:r>
        <w:br/>
      </w:r>
      <w:r>
        <w:rPr>
          <w:rFonts w:ascii="Times New Roman"/>
          <w:b w:val="false"/>
          <w:i w:val="false"/>
          <w:color w:val="000000"/>
          <w:sz w:val="28"/>
        </w:rPr>
        <w:t>
</w:t>
      </w:r>
      <w:r>
        <w:rPr>
          <w:rFonts w:ascii="Times New Roman"/>
          <w:b w:val="false"/>
          <w:i w:val="false"/>
          <w:color w:val="000000"/>
          <w:sz w:val="28"/>
        </w:rPr>
        <w:t>
      В строке 651.00.008D указывается сумма облагаемого фонда оплаты труда за отчетный период, определяемая как сумма строк 651.00.008А, 651.00.008В и 651.00.008С (651.00.008А + 651.00.008В + 651.00.008С).</w:t>
      </w:r>
      <w:r>
        <w:br/>
      </w:r>
      <w:r>
        <w:rPr>
          <w:rFonts w:ascii="Times New Roman"/>
          <w:b w:val="false"/>
          <w:i w:val="false"/>
          <w:color w:val="000000"/>
          <w:sz w:val="28"/>
        </w:rPr>
        <w:t>
</w:t>
      </w:r>
      <w:r>
        <w:rPr>
          <w:rFonts w:ascii="Times New Roman"/>
          <w:b w:val="false"/>
          <w:i w:val="false"/>
          <w:color w:val="000000"/>
          <w:sz w:val="28"/>
        </w:rPr>
        <w:t>
      В строке 651.00.008Е указывается сумма облагаемого фонда оплаты труда с начала года, определяемая как сумма строк 651.00.008D Расчета отчетного периода и 651.00.008Е Расчета за предыдущий отчетный период (651.00.008D + 651.00.008Е);</w:t>
      </w:r>
      <w:r>
        <w:br/>
      </w:r>
      <w:r>
        <w:rPr>
          <w:rFonts w:ascii="Times New Roman"/>
          <w:b w:val="false"/>
          <w:i w:val="false"/>
          <w:color w:val="000000"/>
          <w:sz w:val="28"/>
        </w:rPr>
        <w:t>
</w:t>
      </w:r>
      <w:r>
        <w:rPr>
          <w:rFonts w:ascii="Times New Roman"/>
          <w:b w:val="false"/>
          <w:i w:val="false"/>
          <w:color w:val="000000"/>
          <w:sz w:val="28"/>
        </w:rPr>
        <w:t>
      4) в строках 651.00.009А, 651.00.009В и 651.00.009С указывается ставка отчислений в фонд обязательного медицинского страхования в зависимости от даты заключения контракта;</w:t>
      </w:r>
      <w:r>
        <w:br/>
      </w:r>
      <w:r>
        <w:rPr>
          <w:rFonts w:ascii="Times New Roman"/>
          <w:b w:val="false"/>
          <w:i w:val="false"/>
          <w:color w:val="000000"/>
          <w:sz w:val="28"/>
        </w:rPr>
        <w:t>
</w:t>
      </w:r>
      <w:r>
        <w:rPr>
          <w:rFonts w:ascii="Times New Roman"/>
          <w:b w:val="false"/>
          <w:i w:val="false"/>
          <w:color w:val="000000"/>
          <w:sz w:val="28"/>
        </w:rPr>
        <w:t>
      5) в строках 651.00.010А, 651.00.010В, 651.00.010С указываются суммы отчислений в фонд обязательного медицинского страхования, исчисленные за 1, 2 и 3 месяцы отчетного периода путем умножения соответствующих сумм строк 651.00.008 и 651.00.009 (651.00.008 х 651.00.009).</w:t>
      </w:r>
      <w:r>
        <w:br/>
      </w:r>
      <w:r>
        <w:rPr>
          <w:rFonts w:ascii="Times New Roman"/>
          <w:b w:val="false"/>
          <w:i w:val="false"/>
          <w:color w:val="000000"/>
          <w:sz w:val="28"/>
        </w:rPr>
        <w:t>
</w:t>
      </w:r>
      <w:r>
        <w:rPr>
          <w:rFonts w:ascii="Times New Roman"/>
          <w:b w:val="false"/>
          <w:i w:val="false"/>
          <w:color w:val="000000"/>
          <w:sz w:val="28"/>
        </w:rPr>
        <w:t>
      В строке 651.00.010D указывается сумма отчислений в фонд обязательного медицинского страхования за отчетный период, определяемая как сумма строк 651.00.010А, 651.00.010В и 651.00.010С (651.00.010А + 651.00.010В + 651.00.010С).</w:t>
      </w:r>
      <w:r>
        <w:br/>
      </w:r>
      <w:r>
        <w:rPr>
          <w:rFonts w:ascii="Times New Roman"/>
          <w:b w:val="false"/>
          <w:i w:val="false"/>
          <w:color w:val="000000"/>
          <w:sz w:val="28"/>
        </w:rPr>
        <w:t>
</w:t>
      </w:r>
      <w:r>
        <w:rPr>
          <w:rFonts w:ascii="Times New Roman"/>
          <w:b w:val="false"/>
          <w:i w:val="false"/>
          <w:color w:val="000000"/>
          <w:sz w:val="28"/>
        </w:rPr>
        <w:t>
      В строке 651.00.010Е указывается сумма отчислений в фонд обязательного медицинского страхования с начала года, определяемая как сумма строк 651.00.010D Расчета отчетного периода и 651.00.010Е Расчета за предыдущий отчетный период (651.00.010D + 651.00.010Е).</w:t>
      </w:r>
      <w:r>
        <w:br/>
      </w:r>
      <w:r>
        <w:rPr>
          <w:rFonts w:ascii="Times New Roman"/>
          <w:b w:val="false"/>
          <w:i w:val="false"/>
          <w:color w:val="000000"/>
          <w:sz w:val="28"/>
        </w:rPr>
        <w:t>
</w:t>
      </w:r>
      <w:r>
        <w:rPr>
          <w:rFonts w:ascii="Times New Roman"/>
          <w:b w:val="false"/>
          <w:i w:val="false"/>
          <w:color w:val="000000"/>
          <w:sz w:val="28"/>
        </w:rPr>
        <w:t>
      12. В разделе "Отчисления в фонд государственного социального страхования":</w:t>
      </w:r>
      <w:r>
        <w:br/>
      </w:r>
      <w:r>
        <w:rPr>
          <w:rFonts w:ascii="Times New Roman"/>
          <w:b w:val="false"/>
          <w:i w:val="false"/>
          <w:color w:val="000000"/>
          <w:sz w:val="28"/>
        </w:rPr>
        <w:t>
</w:t>
      </w:r>
      <w:r>
        <w:rPr>
          <w:rFonts w:ascii="Times New Roman"/>
          <w:b w:val="false"/>
          <w:i w:val="false"/>
          <w:color w:val="000000"/>
          <w:sz w:val="28"/>
        </w:rPr>
        <w:t>
      1) в строках 651.00.011А, 651.00.011В, 651.00.011С указываются суммы фонда оплаты труда за 1, 2 и 3 месяцы отчетного периода соответственно.</w:t>
      </w:r>
      <w:r>
        <w:br/>
      </w:r>
      <w:r>
        <w:rPr>
          <w:rFonts w:ascii="Times New Roman"/>
          <w:b w:val="false"/>
          <w:i w:val="false"/>
          <w:color w:val="000000"/>
          <w:sz w:val="28"/>
        </w:rPr>
        <w:t>
</w:t>
      </w:r>
      <w:r>
        <w:rPr>
          <w:rFonts w:ascii="Times New Roman"/>
          <w:b w:val="false"/>
          <w:i w:val="false"/>
          <w:color w:val="000000"/>
          <w:sz w:val="28"/>
        </w:rPr>
        <w:t>
      В строке 651.00.011D указывается фонд оплаты труда за отчетный период, определяемый как сумма строк 651.00.011А, 651.00.011В и 651.00.011С (651.00.011А + 651.00.011В + 651.00.011С).</w:t>
      </w:r>
      <w:r>
        <w:br/>
      </w:r>
      <w:r>
        <w:rPr>
          <w:rFonts w:ascii="Times New Roman"/>
          <w:b w:val="false"/>
          <w:i w:val="false"/>
          <w:color w:val="000000"/>
          <w:sz w:val="28"/>
        </w:rPr>
        <w:t>
</w:t>
      </w:r>
      <w:r>
        <w:rPr>
          <w:rFonts w:ascii="Times New Roman"/>
          <w:b w:val="false"/>
          <w:i w:val="false"/>
          <w:color w:val="000000"/>
          <w:sz w:val="28"/>
        </w:rPr>
        <w:t>
      В строке 651.00.011Е указывается сумма фонда оплаты труда с начала года, определяемая как сумма строк 651.00.011D Расчета отчетного периода и 651.00.011Е Расчета за предыдущий период (651.00.011D + 651.00.011Е);</w:t>
      </w:r>
      <w:r>
        <w:br/>
      </w:r>
      <w:r>
        <w:rPr>
          <w:rFonts w:ascii="Times New Roman"/>
          <w:b w:val="false"/>
          <w:i w:val="false"/>
          <w:color w:val="000000"/>
          <w:sz w:val="28"/>
        </w:rPr>
        <w:t>
</w:t>
      </w:r>
      <w:r>
        <w:rPr>
          <w:rFonts w:ascii="Times New Roman"/>
          <w:b w:val="false"/>
          <w:i w:val="false"/>
          <w:color w:val="000000"/>
          <w:sz w:val="28"/>
        </w:rPr>
        <w:t xml:space="preserve">
      2) в строках 651.00.012А, 651.00.012В, 651.00.012С указываются суммы выплат, на которые не начисляются отчисления в фонд государственного социального страхования за 1, 2 и 3 месяцы отчетного периода соответственно. </w:t>
      </w:r>
      <w:r>
        <w:br/>
      </w:r>
      <w:r>
        <w:rPr>
          <w:rFonts w:ascii="Times New Roman"/>
          <w:b w:val="false"/>
          <w:i w:val="false"/>
          <w:color w:val="000000"/>
          <w:sz w:val="28"/>
        </w:rPr>
        <w:t>
</w:t>
      </w:r>
      <w:r>
        <w:rPr>
          <w:rFonts w:ascii="Times New Roman"/>
          <w:b w:val="false"/>
          <w:i w:val="false"/>
          <w:color w:val="000000"/>
          <w:sz w:val="28"/>
        </w:rPr>
        <w:t>
      В строке 651.00.012D указывается сумма выплат, на которые не начисляются отчисления в фонд государственного социального страхования за отчетный период, определяемая как сумма строк 651.00.012А, 651.00.012В и 651.00.012С (651.00.012А + 651.00.012В + 651.00.012С).</w:t>
      </w:r>
      <w:r>
        <w:br/>
      </w:r>
      <w:r>
        <w:rPr>
          <w:rFonts w:ascii="Times New Roman"/>
          <w:b w:val="false"/>
          <w:i w:val="false"/>
          <w:color w:val="000000"/>
          <w:sz w:val="28"/>
        </w:rPr>
        <w:t>
</w:t>
      </w:r>
      <w:r>
        <w:rPr>
          <w:rFonts w:ascii="Times New Roman"/>
          <w:b w:val="false"/>
          <w:i w:val="false"/>
          <w:color w:val="000000"/>
          <w:sz w:val="28"/>
        </w:rPr>
        <w:t xml:space="preserve">
      В строке 651.00.012Е указывается сумма выплат, на которые не начисляются отчисления в фонд государственного социального страхования с начала года, определяемая как сумма строк 651.00.012D Расчета отчетного периода и 651.00.012Е Расчета за предыдущий отчетный период (651.00.012D + 651.00.012Е). </w:t>
      </w:r>
      <w:r>
        <w:br/>
      </w:r>
      <w:r>
        <w:rPr>
          <w:rFonts w:ascii="Times New Roman"/>
          <w:b w:val="false"/>
          <w:i w:val="false"/>
          <w:color w:val="000000"/>
          <w:sz w:val="28"/>
        </w:rPr>
        <w:t>
</w:t>
      </w:r>
      <w:r>
        <w:rPr>
          <w:rFonts w:ascii="Times New Roman"/>
          <w:b w:val="false"/>
          <w:i w:val="false"/>
          <w:color w:val="000000"/>
          <w:sz w:val="28"/>
        </w:rPr>
        <w:t>
      Перечень выплат, на которые не начисляются отчисления в фонд государственного социального страхования приведен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26 марта 1997 года № 419 "Об утверждении перечня выплат, на которые не начисляются страховые взносы и которые не учитываются при определении среднемесячного заработка для исчисления пенсий и пособий по государственному социальному страхованию";</w:t>
      </w:r>
      <w:r>
        <w:br/>
      </w:r>
      <w:r>
        <w:rPr>
          <w:rFonts w:ascii="Times New Roman"/>
          <w:b w:val="false"/>
          <w:i w:val="false"/>
          <w:color w:val="000000"/>
          <w:sz w:val="28"/>
        </w:rPr>
        <w:t>
</w:t>
      </w:r>
      <w:r>
        <w:rPr>
          <w:rFonts w:ascii="Times New Roman"/>
          <w:b w:val="false"/>
          <w:i w:val="false"/>
          <w:color w:val="000000"/>
          <w:sz w:val="28"/>
        </w:rPr>
        <w:t>
      3) в строках 651.00.013А, 651.00.013В, 651.00.013С указываются суммы облагаемого фонда оплаты труда за 1, 2 и 3 месяцы отчетного периода, определяемые как разница соответствующих строк 651.00.011 и 651.00.012 (651.00.011 - 651.00.012).</w:t>
      </w:r>
      <w:r>
        <w:br/>
      </w:r>
      <w:r>
        <w:rPr>
          <w:rFonts w:ascii="Times New Roman"/>
          <w:b w:val="false"/>
          <w:i w:val="false"/>
          <w:color w:val="000000"/>
          <w:sz w:val="28"/>
        </w:rPr>
        <w:t>
</w:t>
      </w:r>
      <w:r>
        <w:rPr>
          <w:rFonts w:ascii="Times New Roman"/>
          <w:b w:val="false"/>
          <w:i w:val="false"/>
          <w:color w:val="000000"/>
          <w:sz w:val="28"/>
        </w:rPr>
        <w:t>
      В строке 651.00.013D указывается сумма облагаемого фонда оплаты труда за отчетный период, определяемая как сумма строк 651.00.013А, 651.00.013В и 651.00.013С (651.00.013А + 651.00.013В + 651.00.013С).</w:t>
      </w:r>
      <w:r>
        <w:br/>
      </w:r>
      <w:r>
        <w:rPr>
          <w:rFonts w:ascii="Times New Roman"/>
          <w:b w:val="false"/>
          <w:i w:val="false"/>
          <w:color w:val="000000"/>
          <w:sz w:val="28"/>
        </w:rPr>
        <w:t>
</w:t>
      </w:r>
      <w:r>
        <w:rPr>
          <w:rFonts w:ascii="Times New Roman"/>
          <w:b w:val="false"/>
          <w:i w:val="false"/>
          <w:color w:val="000000"/>
          <w:sz w:val="28"/>
        </w:rPr>
        <w:t>
      В строке 651.00.013Е указывается сумма облагаемого фонда оплаты труда с начала года, определяемая как сумма строк 651.00.013D Расчета отчетного периода и 651.00.013Е Расчета за предыдущий отчетный период (651.00.013D + 651.00.013Е);</w:t>
      </w:r>
      <w:r>
        <w:br/>
      </w:r>
      <w:r>
        <w:rPr>
          <w:rFonts w:ascii="Times New Roman"/>
          <w:b w:val="false"/>
          <w:i w:val="false"/>
          <w:color w:val="000000"/>
          <w:sz w:val="28"/>
        </w:rPr>
        <w:t>
</w:t>
      </w:r>
      <w:r>
        <w:rPr>
          <w:rFonts w:ascii="Times New Roman"/>
          <w:b w:val="false"/>
          <w:i w:val="false"/>
          <w:color w:val="000000"/>
          <w:sz w:val="28"/>
        </w:rPr>
        <w:t>
      4) в строках 651.00.014А, 651.00.014В и 651.00.014С указывается ставка отчислений в фонд государственного социального страхования в зависимости от даты заключения контракта;</w:t>
      </w:r>
      <w:r>
        <w:br/>
      </w:r>
      <w:r>
        <w:rPr>
          <w:rFonts w:ascii="Times New Roman"/>
          <w:b w:val="false"/>
          <w:i w:val="false"/>
          <w:color w:val="000000"/>
          <w:sz w:val="28"/>
        </w:rPr>
        <w:t>
</w:t>
      </w:r>
      <w:r>
        <w:rPr>
          <w:rFonts w:ascii="Times New Roman"/>
          <w:b w:val="false"/>
          <w:i w:val="false"/>
          <w:color w:val="000000"/>
          <w:sz w:val="28"/>
        </w:rPr>
        <w:t>
      5) в строках 651.00.015А, 651.00.015В, 651.00.015С указываются суммы отчислений в фонд государственного социального страхования, исчисленные за 1, 2 и 3 месяцы отчетного периода путем умножения соответствующих сумм строк 651.00.013 и 651.00.014 (651.00.013 х 651.00.014).</w:t>
      </w:r>
      <w:r>
        <w:br/>
      </w:r>
      <w:r>
        <w:rPr>
          <w:rFonts w:ascii="Times New Roman"/>
          <w:b w:val="false"/>
          <w:i w:val="false"/>
          <w:color w:val="000000"/>
          <w:sz w:val="28"/>
        </w:rPr>
        <w:t>
</w:t>
      </w:r>
      <w:r>
        <w:rPr>
          <w:rFonts w:ascii="Times New Roman"/>
          <w:b w:val="false"/>
          <w:i w:val="false"/>
          <w:color w:val="000000"/>
          <w:sz w:val="28"/>
        </w:rPr>
        <w:t>
      В строке 651.00.015D указывается сумма отчислений в фонд государственного социального страхования за отчетный период, определяемая как сумма строк 651.00.015А, 651.00.015В и 651.00.015С (651.00.015А + 651.00.015В + 651.00.015С).</w:t>
      </w:r>
      <w:r>
        <w:br/>
      </w:r>
      <w:r>
        <w:rPr>
          <w:rFonts w:ascii="Times New Roman"/>
          <w:b w:val="false"/>
          <w:i w:val="false"/>
          <w:color w:val="000000"/>
          <w:sz w:val="28"/>
        </w:rPr>
        <w:t>
</w:t>
      </w:r>
      <w:r>
        <w:rPr>
          <w:rFonts w:ascii="Times New Roman"/>
          <w:b w:val="false"/>
          <w:i w:val="false"/>
          <w:color w:val="000000"/>
          <w:sz w:val="28"/>
        </w:rPr>
        <w:t>
      В строке 651.00.015Е указывается сумма отчислений в фонд государственного социального страхования с начала года, определяемая как сумма строк 651.00.015D Расчета отчетного периода и 651.00.015Е Расчета за предыдущий отчетный период (651.00.015D +651.00.015Е).</w:t>
      </w:r>
      <w:r>
        <w:br/>
      </w:r>
      <w:r>
        <w:rPr>
          <w:rFonts w:ascii="Times New Roman"/>
          <w:b w:val="false"/>
          <w:i w:val="false"/>
          <w:color w:val="000000"/>
          <w:sz w:val="28"/>
        </w:rPr>
        <w:t>
</w:t>
      </w:r>
      <w:r>
        <w:rPr>
          <w:rFonts w:ascii="Times New Roman"/>
          <w:b w:val="false"/>
          <w:i w:val="false"/>
          <w:color w:val="000000"/>
          <w:sz w:val="28"/>
        </w:rPr>
        <w:t>
      13. В разделе "Обязательные пенсионные взносы в государственный центр по выплате пенсий":</w:t>
      </w:r>
      <w:r>
        <w:br/>
      </w:r>
      <w:r>
        <w:rPr>
          <w:rFonts w:ascii="Times New Roman"/>
          <w:b w:val="false"/>
          <w:i w:val="false"/>
          <w:color w:val="000000"/>
          <w:sz w:val="28"/>
        </w:rPr>
        <w:t>
</w:t>
      </w:r>
      <w:r>
        <w:rPr>
          <w:rFonts w:ascii="Times New Roman"/>
          <w:b w:val="false"/>
          <w:i w:val="false"/>
          <w:color w:val="000000"/>
          <w:sz w:val="28"/>
        </w:rPr>
        <w:t>
      1) в строках 651.00.016А, 651.00.016В, 651.00.016С указываются суммы фонда оплаты труда за 1, 2 и 3 месяцы отчетного периода соответственно.</w:t>
      </w:r>
      <w:r>
        <w:br/>
      </w:r>
      <w:r>
        <w:rPr>
          <w:rFonts w:ascii="Times New Roman"/>
          <w:b w:val="false"/>
          <w:i w:val="false"/>
          <w:color w:val="000000"/>
          <w:sz w:val="28"/>
        </w:rPr>
        <w:t>
</w:t>
      </w:r>
      <w:r>
        <w:rPr>
          <w:rFonts w:ascii="Times New Roman"/>
          <w:b w:val="false"/>
          <w:i w:val="false"/>
          <w:color w:val="000000"/>
          <w:sz w:val="28"/>
        </w:rPr>
        <w:t>
      В строке 651.00.016D указывается сумма фонда оплаты труда за отчетный период, определяемая как сумма строк 651.00.016А, 651.00.016В и 651.00.016С (651.00.016А + 651.00.016В + 651.00.016С).</w:t>
      </w:r>
      <w:r>
        <w:br/>
      </w:r>
      <w:r>
        <w:rPr>
          <w:rFonts w:ascii="Times New Roman"/>
          <w:b w:val="false"/>
          <w:i w:val="false"/>
          <w:color w:val="000000"/>
          <w:sz w:val="28"/>
        </w:rPr>
        <w:t>
</w:t>
      </w:r>
      <w:r>
        <w:rPr>
          <w:rFonts w:ascii="Times New Roman"/>
          <w:b w:val="false"/>
          <w:i w:val="false"/>
          <w:color w:val="000000"/>
          <w:sz w:val="28"/>
        </w:rPr>
        <w:t>
      В строке 651.00.016Е указывается сумма фонда оплаты труда с начала года, определяемая как сумма строк 651.00.016D Расчета отчетного периода и 651.00.016Е Расчета за предыдущий отчетный период (651.00.016D +651.00.016Е);</w:t>
      </w:r>
      <w:r>
        <w:br/>
      </w:r>
      <w:r>
        <w:rPr>
          <w:rFonts w:ascii="Times New Roman"/>
          <w:b w:val="false"/>
          <w:i w:val="false"/>
          <w:color w:val="000000"/>
          <w:sz w:val="28"/>
        </w:rPr>
        <w:t>
</w:t>
      </w:r>
      <w:r>
        <w:rPr>
          <w:rFonts w:ascii="Times New Roman"/>
          <w:b w:val="false"/>
          <w:i w:val="false"/>
          <w:color w:val="000000"/>
          <w:sz w:val="28"/>
        </w:rPr>
        <w:t xml:space="preserve">
      2) в строках 651.00.017А, 651.00.017В, 651.00.017С указываются суммы выплат, на которые не начисляются обязательные пенсионные взносы в государственный центр по выплате пенсий за 1, 2 и 3 месяцы отчетного периода соответственно. </w:t>
      </w:r>
      <w:r>
        <w:br/>
      </w:r>
      <w:r>
        <w:rPr>
          <w:rFonts w:ascii="Times New Roman"/>
          <w:b w:val="false"/>
          <w:i w:val="false"/>
          <w:color w:val="000000"/>
          <w:sz w:val="28"/>
        </w:rPr>
        <w:t>
</w:t>
      </w:r>
      <w:r>
        <w:rPr>
          <w:rFonts w:ascii="Times New Roman"/>
          <w:b w:val="false"/>
          <w:i w:val="false"/>
          <w:color w:val="000000"/>
          <w:sz w:val="28"/>
        </w:rPr>
        <w:t>
      В строке 651.00.017D указывается сумма выплат, на которые не начисляются обязательные пенсионные взносы в государственный центр по выплате пенсий за отчетный период, определяемая как сумма строк 651.00.017А, 651.00.017В и 651.00.017С (651.00.017А + 651.00.017В + 651.00.017С).</w:t>
      </w:r>
      <w:r>
        <w:br/>
      </w:r>
      <w:r>
        <w:rPr>
          <w:rFonts w:ascii="Times New Roman"/>
          <w:b w:val="false"/>
          <w:i w:val="false"/>
          <w:color w:val="000000"/>
          <w:sz w:val="28"/>
        </w:rPr>
        <w:t>
</w:t>
      </w:r>
      <w:r>
        <w:rPr>
          <w:rFonts w:ascii="Times New Roman"/>
          <w:b w:val="false"/>
          <w:i w:val="false"/>
          <w:color w:val="000000"/>
          <w:sz w:val="28"/>
        </w:rPr>
        <w:t xml:space="preserve">
      В строке 651.00.017Е указывается сумма выплат, на которые не начисляются обязательные пенсионные взносы в государственный центр по выплате пенсий с начала года, определяемая как сумма строк 651.00.017D Расчета отчетного периода и 651.00.017Е Расчета за предыдущий отчетный период (651.00.017D + 651.00.017Е). </w:t>
      </w:r>
      <w:r>
        <w:br/>
      </w:r>
      <w:r>
        <w:rPr>
          <w:rFonts w:ascii="Times New Roman"/>
          <w:b w:val="false"/>
          <w:i w:val="false"/>
          <w:color w:val="000000"/>
          <w:sz w:val="28"/>
        </w:rPr>
        <w:t>
</w:t>
      </w:r>
      <w:r>
        <w:rPr>
          <w:rFonts w:ascii="Times New Roman"/>
          <w:b w:val="false"/>
          <w:i w:val="false"/>
          <w:color w:val="000000"/>
          <w:sz w:val="28"/>
        </w:rPr>
        <w:t>
      Перечень выплат, на которые не начисляются обязательные пенсионные взносы в государственный центр по выплате пенсий, приведен в пункте 11 Порядка совершения операций по взиманию, учету, зачислению и расходованию средств пенсионного фонда Республики Казахстан,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Кабинета Министров Республики Казахстан от 6 октября 1994 года № 1120; </w:t>
      </w:r>
      <w:r>
        <w:br/>
      </w:r>
      <w:r>
        <w:rPr>
          <w:rFonts w:ascii="Times New Roman"/>
          <w:b w:val="false"/>
          <w:i w:val="false"/>
          <w:color w:val="000000"/>
          <w:sz w:val="28"/>
        </w:rPr>
        <w:t>
</w:t>
      </w:r>
      <w:r>
        <w:rPr>
          <w:rFonts w:ascii="Times New Roman"/>
          <w:b w:val="false"/>
          <w:i w:val="false"/>
          <w:color w:val="000000"/>
          <w:sz w:val="28"/>
        </w:rPr>
        <w:t>
      3) в строках 651.00.018А, 651.00.018В, 651.00.018С указываются суммы облагаемого фонда оплаты труда за 1, 2 и 3 месяцы отчетного периода, определяемые как разница соответствующих строк 651.00.016 и 651.00.017 (651.00.016 - 651.00.017).</w:t>
      </w:r>
      <w:r>
        <w:br/>
      </w:r>
      <w:r>
        <w:rPr>
          <w:rFonts w:ascii="Times New Roman"/>
          <w:b w:val="false"/>
          <w:i w:val="false"/>
          <w:color w:val="000000"/>
          <w:sz w:val="28"/>
        </w:rPr>
        <w:t>
</w:t>
      </w:r>
      <w:r>
        <w:rPr>
          <w:rFonts w:ascii="Times New Roman"/>
          <w:b w:val="false"/>
          <w:i w:val="false"/>
          <w:color w:val="000000"/>
          <w:sz w:val="28"/>
        </w:rPr>
        <w:t>
      В строке 651.00.018D указывается сумма облагаемого фонда оплаты труда за отчетный период, определяемая как сумма строк 651.00.018А, 651.00.018В и 651.00.018С (651.00.018А + 651.00.018В + 651.00.018С).</w:t>
      </w:r>
      <w:r>
        <w:br/>
      </w:r>
      <w:r>
        <w:rPr>
          <w:rFonts w:ascii="Times New Roman"/>
          <w:b w:val="false"/>
          <w:i w:val="false"/>
          <w:color w:val="000000"/>
          <w:sz w:val="28"/>
        </w:rPr>
        <w:t>
</w:t>
      </w:r>
      <w:r>
        <w:rPr>
          <w:rFonts w:ascii="Times New Roman"/>
          <w:b w:val="false"/>
          <w:i w:val="false"/>
          <w:color w:val="000000"/>
          <w:sz w:val="28"/>
        </w:rPr>
        <w:t>
      В строке 651.00.018Е указывается сумма облагаемого фонда оплаты труда с начала года, определяемая как сумма строк 651.00.018D Расчета отчетного периода и 651.00.018Е Расчета за предыдущий отчетный период (651.00.018D + 651.00.018Е);</w:t>
      </w:r>
      <w:r>
        <w:br/>
      </w:r>
      <w:r>
        <w:rPr>
          <w:rFonts w:ascii="Times New Roman"/>
          <w:b w:val="false"/>
          <w:i w:val="false"/>
          <w:color w:val="000000"/>
          <w:sz w:val="28"/>
        </w:rPr>
        <w:t>
</w:t>
      </w:r>
      <w:r>
        <w:rPr>
          <w:rFonts w:ascii="Times New Roman"/>
          <w:b w:val="false"/>
          <w:i w:val="false"/>
          <w:color w:val="000000"/>
          <w:sz w:val="28"/>
        </w:rPr>
        <w:t>
      4) в строках 651.00.019А, 651.00.019В и 651.00.019С указывается ставка обязательных пенсионных взносов в государственный центр по выплате пенсий в зависимости от даты заключения контракта;</w:t>
      </w:r>
      <w:r>
        <w:br/>
      </w:r>
      <w:r>
        <w:rPr>
          <w:rFonts w:ascii="Times New Roman"/>
          <w:b w:val="false"/>
          <w:i w:val="false"/>
          <w:color w:val="000000"/>
          <w:sz w:val="28"/>
        </w:rPr>
        <w:t>
</w:t>
      </w:r>
      <w:r>
        <w:rPr>
          <w:rFonts w:ascii="Times New Roman"/>
          <w:b w:val="false"/>
          <w:i w:val="false"/>
          <w:color w:val="000000"/>
          <w:sz w:val="28"/>
        </w:rPr>
        <w:t>
      5) в строках 651.00.020А, 651.00.020В, 651.00.020С указываются суммы обязательных пенсионных взносов в государственный центр по выплате пенсий, исчисленные за 1, 2 и 3 месяцы отчетного периода путем умножения соответствующих сумм строк 651.00.018 и 651.00.019 (651.00.018 х 651.00.019).</w:t>
      </w:r>
      <w:r>
        <w:br/>
      </w:r>
      <w:r>
        <w:rPr>
          <w:rFonts w:ascii="Times New Roman"/>
          <w:b w:val="false"/>
          <w:i w:val="false"/>
          <w:color w:val="000000"/>
          <w:sz w:val="28"/>
        </w:rPr>
        <w:t>
</w:t>
      </w:r>
      <w:r>
        <w:rPr>
          <w:rFonts w:ascii="Times New Roman"/>
          <w:b w:val="false"/>
          <w:i w:val="false"/>
          <w:color w:val="000000"/>
          <w:sz w:val="28"/>
        </w:rPr>
        <w:t>
      В строке 651.00.020D указывается сумма обязательных пенсионных взносов в государственный центр по выплате пенсий за отчетный период, определяемая как сумма строк 651.00.020А, 651.00.020В и 651.00.020С (651.00.020А + 651.00.020В + 651.00.020С).</w:t>
      </w:r>
      <w:r>
        <w:br/>
      </w:r>
      <w:r>
        <w:rPr>
          <w:rFonts w:ascii="Times New Roman"/>
          <w:b w:val="false"/>
          <w:i w:val="false"/>
          <w:color w:val="000000"/>
          <w:sz w:val="28"/>
        </w:rPr>
        <w:t>
</w:t>
      </w:r>
      <w:r>
        <w:rPr>
          <w:rFonts w:ascii="Times New Roman"/>
          <w:b w:val="false"/>
          <w:i w:val="false"/>
          <w:color w:val="000000"/>
          <w:sz w:val="28"/>
        </w:rPr>
        <w:t>
      В строке 651.00.020Е указывается сумма обязательных пенсионных взносов в государственный центр по выплате пенсий с начала года, определяемая как сумма строк 651.00.020D Расчета отчетного периода и 651.00.020Е Расчета за предыдущий отчетный период (651.00.020D + 651.00.020Е).</w:t>
      </w:r>
      <w:r>
        <w:br/>
      </w:r>
      <w:r>
        <w:rPr>
          <w:rFonts w:ascii="Times New Roman"/>
          <w:b w:val="false"/>
          <w:i w:val="false"/>
          <w:color w:val="000000"/>
          <w:sz w:val="28"/>
        </w:rPr>
        <w:t>
</w:t>
      </w:r>
      <w:r>
        <w:rPr>
          <w:rFonts w:ascii="Times New Roman"/>
          <w:b w:val="false"/>
          <w:i w:val="false"/>
          <w:color w:val="000000"/>
          <w:sz w:val="28"/>
        </w:rPr>
        <w:t>
      14. В разделе "Сумма отчислений - всего":</w:t>
      </w:r>
      <w:r>
        <w:br/>
      </w:r>
      <w:r>
        <w:rPr>
          <w:rFonts w:ascii="Times New Roman"/>
          <w:b w:val="false"/>
          <w:i w:val="false"/>
          <w:color w:val="000000"/>
          <w:sz w:val="28"/>
        </w:rPr>
        <w:t>
</w:t>
      </w:r>
      <w:r>
        <w:rPr>
          <w:rFonts w:ascii="Times New Roman"/>
          <w:b w:val="false"/>
          <w:i w:val="false"/>
          <w:color w:val="000000"/>
          <w:sz w:val="28"/>
        </w:rPr>
        <w:t>
      в строках 651.00.021А, 651.00.021В, 651.00.021С указываются суммы отчислений во все вышеуказанные фонды, определяемые как сумма строк 651.00.005, 651.00.010, 651.00.015 и 651.00.020 (651.00.005 + 651.00.010, 651.00.015 + 651.00.020);</w:t>
      </w:r>
      <w:r>
        <w:br/>
      </w:r>
      <w:r>
        <w:rPr>
          <w:rFonts w:ascii="Times New Roman"/>
          <w:b w:val="false"/>
          <w:i w:val="false"/>
          <w:color w:val="000000"/>
          <w:sz w:val="28"/>
        </w:rPr>
        <w:t>
</w:t>
      </w:r>
      <w:r>
        <w:rPr>
          <w:rFonts w:ascii="Times New Roman"/>
          <w:b w:val="false"/>
          <w:i w:val="false"/>
          <w:color w:val="000000"/>
          <w:sz w:val="28"/>
        </w:rPr>
        <w:t>
      в строке 651.00.021D указывается сумма отчислений во все вышеуказанные фонды за отчетный период, определяемая как сумма строк 651.00.021А, 651.00.021В и 651.00.021С (651.00.021А + 651.00.021В + 651.00.021С);</w:t>
      </w:r>
      <w:r>
        <w:br/>
      </w:r>
      <w:r>
        <w:rPr>
          <w:rFonts w:ascii="Times New Roman"/>
          <w:b w:val="false"/>
          <w:i w:val="false"/>
          <w:color w:val="000000"/>
          <w:sz w:val="28"/>
        </w:rPr>
        <w:t>
</w:t>
      </w:r>
      <w:r>
        <w:rPr>
          <w:rFonts w:ascii="Times New Roman"/>
          <w:b w:val="false"/>
          <w:i w:val="false"/>
          <w:color w:val="000000"/>
          <w:sz w:val="28"/>
        </w:rPr>
        <w:t>
      в строке 651.00.021Е указывается сумма отчислений во все вышеуказанные фонды с начала года, определяемая как сумма строк 651.00.021D Расчета отчетного периода и 651.00.021Е Расчета за предыдущий отчетный период (651.00.021D + 651.00.021Е).</w:t>
      </w:r>
      <w:r>
        <w:br/>
      </w:r>
      <w:r>
        <w:rPr>
          <w:rFonts w:ascii="Times New Roman"/>
          <w:b w:val="false"/>
          <w:i w:val="false"/>
          <w:color w:val="000000"/>
          <w:sz w:val="28"/>
        </w:rPr>
        <w:t>
</w:t>
      </w:r>
      <w:r>
        <w:rPr>
          <w:rFonts w:ascii="Times New Roman"/>
          <w:b w:val="false"/>
          <w:i w:val="false"/>
          <w:color w:val="000000"/>
          <w:sz w:val="28"/>
        </w:rPr>
        <w:t>
      15. В разделе "Ответственность налогоплательщика":</w:t>
      </w:r>
      <w:r>
        <w:br/>
      </w:r>
      <w:r>
        <w:rPr>
          <w:rFonts w:ascii="Times New Roman"/>
          <w:b w:val="false"/>
          <w:i w:val="false"/>
          <w:color w:val="000000"/>
          <w:sz w:val="28"/>
        </w:rPr>
        <w:t>
</w:t>
      </w:r>
      <w:r>
        <w:rPr>
          <w:rFonts w:ascii="Times New Roman"/>
          <w:b w:val="false"/>
          <w:i w:val="false"/>
          <w:color w:val="000000"/>
          <w:sz w:val="28"/>
        </w:rPr>
        <w:t>
      1) в поле "Ф.И.О. руководителя" указываются фамилия, имя, отчество (при наличии) руководителя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2) дата подачи Расчета.</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Расчета в налоговый орган;</w:t>
      </w:r>
      <w:r>
        <w:br/>
      </w:r>
      <w:r>
        <w:rPr>
          <w:rFonts w:ascii="Times New Roman"/>
          <w:b w:val="false"/>
          <w:i w:val="false"/>
          <w:color w:val="000000"/>
          <w:sz w:val="28"/>
        </w:rPr>
        <w:t>
</w:t>
      </w:r>
      <w:r>
        <w:rPr>
          <w:rFonts w:ascii="Times New Roman"/>
          <w:b w:val="false"/>
          <w:i w:val="false"/>
          <w:color w:val="000000"/>
          <w:sz w:val="28"/>
        </w:rPr>
        <w:t>
      3) код налогового органа.</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по месту нахождения налогоплательщика;</w:t>
      </w:r>
      <w:r>
        <w:br/>
      </w:r>
      <w:r>
        <w:rPr>
          <w:rFonts w:ascii="Times New Roman"/>
          <w:b w:val="false"/>
          <w:i w:val="false"/>
          <w:color w:val="000000"/>
          <w:sz w:val="28"/>
        </w:rPr>
        <w:t>
</w:t>
      </w:r>
      <w:r>
        <w:rPr>
          <w:rFonts w:ascii="Times New Roman"/>
          <w:b w:val="false"/>
          <w:i w:val="false"/>
          <w:color w:val="000000"/>
          <w:sz w:val="28"/>
        </w:rPr>
        <w:t>
      4) в поле "Ф.И.О. должностного лица, принявшего Расчет" указываются фамилия, имя, отчество (при его наличии) работника налогового органа, принявшего Расчет;</w:t>
      </w:r>
      <w:r>
        <w:br/>
      </w:r>
      <w:r>
        <w:rPr>
          <w:rFonts w:ascii="Times New Roman"/>
          <w:b w:val="false"/>
          <w:i w:val="false"/>
          <w:color w:val="000000"/>
          <w:sz w:val="28"/>
        </w:rPr>
        <w:t>
</w:t>
      </w:r>
      <w:r>
        <w:rPr>
          <w:rFonts w:ascii="Times New Roman"/>
          <w:b w:val="false"/>
          <w:i w:val="false"/>
          <w:color w:val="000000"/>
          <w:sz w:val="28"/>
        </w:rPr>
        <w:t>
      5) дата приема Расчета.</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Расчета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w:t>
      </w:r>
      <w:r>
        <w:br/>
      </w:r>
      <w:r>
        <w:rPr>
          <w:rFonts w:ascii="Times New Roman"/>
          <w:b w:val="false"/>
          <w:i w:val="false"/>
          <w:color w:val="000000"/>
          <w:sz w:val="28"/>
        </w:rPr>
        <w:t>
</w:t>
      </w:r>
      <w:r>
        <w:rPr>
          <w:rFonts w:ascii="Times New Roman"/>
          <w:b w:val="false"/>
          <w:i w:val="false"/>
          <w:color w:val="000000"/>
          <w:sz w:val="28"/>
        </w:rPr>
        <w:t>
      6) входящий номер документа.</w:t>
      </w:r>
      <w:r>
        <w:br/>
      </w:r>
      <w:r>
        <w:rPr>
          <w:rFonts w:ascii="Times New Roman"/>
          <w:b w:val="false"/>
          <w:i w:val="false"/>
          <w:color w:val="000000"/>
          <w:sz w:val="28"/>
        </w:rPr>
        <w:t>
</w:t>
      </w:r>
      <w:r>
        <w:rPr>
          <w:rFonts w:ascii="Times New Roman"/>
          <w:b w:val="false"/>
          <w:i w:val="false"/>
          <w:color w:val="000000"/>
          <w:sz w:val="28"/>
        </w:rPr>
        <w:t>
      Указывается регистрационный номер Расчета, присваиваемый налоговым органом;</w:t>
      </w:r>
      <w:r>
        <w:br/>
      </w:r>
      <w:r>
        <w:rPr>
          <w:rFonts w:ascii="Times New Roman"/>
          <w:b w:val="false"/>
          <w:i w:val="false"/>
          <w:color w:val="000000"/>
          <w:sz w:val="28"/>
        </w:rPr>
        <w:t>
</w:t>
      </w:r>
      <w:r>
        <w:rPr>
          <w:rFonts w:ascii="Times New Roman"/>
          <w:b w:val="false"/>
          <w:i w:val="false"/>
          <w:color w:val="000000"/>
          <w:sz w:val="28"/>
        </w:rPr>
        <w:t>
      7) дата почтового штемпеля.</w:t>
      </w:r>
      <w:r>
        <w:br/>
      </w:r>
      <w:r>
        <w:rPr>
          <w:rFonts w:ascii="Times New Roman"/>
          <w:b w:val="false"/>
          <w:i w:val="false"/>
          <w:color w:val="000000"/>
          <w:sz w:val="28"/>
        </w:rPr>
        <w:t>
</w:t>
      </w:r>
      <w:r>
        <w:rPr>
          <w:rFonts w:ascii="Times New Roman"/>
          <w:b w:val="false"/>
          <w:i w:val="false"/>
          <w:color w:val="000000"/>
          <w:sz w:val="28"/>
        </w:rPr>
        <w:t>
      Указывается дата почтового штемпеля, проставленного почтовой или иной организации связи.</w:t>
      </w:r>
    </w:p>
    <w:bookmarkEnd w:id="416"/>
    <w:bookmarkStart w:name="z7790" w:id="417"/>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ноября 2011 года № 1310</w:t>
      </w:r>
    </w:p>
    <w:bookmarkEnd w:id="417"/>
    <w:bookmarkStart w:name="z7791" w:id="418"/>
    <w:p>
      <w:pPr>
        <w:spacing w:after="0"/>
        <w:ind w:left="0"/>
        <w:jc w:val="left"/>
      </w:pPr>
      <w:r>
        <w:rPr>
          <w:rFonts w:ascii="Times New Roman"/>
          <w:b/>
          <w:i w:val="false"/>
          <w:color w:val="000000"/>
        </w:rPr>
        <w:t xml:space="preserve"> 
Правила составления налоговой отчетности</w:t>
      </w:r>
      <w:r>
        <w:br/>
      </w:r>
      <w:r>
        <w:rPr>
          <w:rFonts w:ascii="Times New Roman"/>
          <w:b/>
          <w:i w:val="false"/>
          <w:color w:val="000000"/>
        </w:rPr>
        <w:t>
(декларации) по налогу на транспортные средства,</w:t>
      </w:r>
      <w:r>
        <w:br/>
      </w:r>
      <w:r>
        <w:rPr>
          <w:rFonts w:ascii="Times New Roman"/>
          <w:b/>
          <w:i w:val="false"/>
          <w:color w:val="000000"/>
        </w:rPr>
        <w:t>
по земельному налогу и налогу на имущество (Форма 700.00)</w:t>
      </w:r>
    </w:p>
    <w:bookmarkEnd w:id="418"/>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Форма размещена на сайте РГП "РЦПИ" </w:t>
      </w:r>
      <w:r>
        <w:rPr>
          <w:rFonts w:ascii="Times New Roman"/>
          <w:b w:val="false"/>
          <w:i w:val="false"/>
          <w:color w:val="000000"/>
          <w:sz w:val="28"/>
          <w:u w:val="single"/>
        </w:rPr>
        <w:t>http://rkao.kz/fnoforms</w:t>
      </w:r>
      <w:r>
        <w:rPr>
          <w:rFonts w:ascii="Times New Roman"/>
          <w:b w:val="false"/>
          <w:i w:val="false"/>
          <w:color w:val="ff0000"/>
          <w:sz w:val="28"/>
        </w:rPr>
        <w:t>; в случае необходимости форму в электронном виде можно получить в РГП "РЦПИ".</w:t>
      </w:r>
    </w:p>
    <w:bookmarkStart w:name="z7792" w:id="419"/>
    <w:p>
      <w:pPr>
        <w:spacing w:after="0"/>
        <w:ind w:left="0"/>
        <w:jc w:val="left"/>
      </w:pPr>
      <w:r>
        <w:rPr>
          <w:rFonts w:ascii="Times New Roman"/>
          <w:b/>
          <w:i w:val="false"/>
          <w:color w:val="000000"/>
        </w:rPr>
        <w:t xml:space="preserve"> 
1. Общие положения</w:t>
      </w:r>
    </w:p>
    <w:bookmarkEnd w:id="419"/>
    <w:bookmarkStart w:name="z7793" w:id="420"/>
    <w:p>
      <w:pPr>
        <w:spacing w:after="0"/>
        <w:ind w:left="0"/>
        <w:jc w:val="both"/>
      </w:pPr>
      <w:r>
        <w:rPr>
          <w:rFonts w:ascii="Times New Roman"/>
          <w:b w:val="false"/>
          <w:i w:val="false"/>
          <w:color w:val="000000"/>
          <w:sz w:val="28"/>
        </w:rPr>
        <w:t>
      1. Настоящие Правила составления налоговой отчетности (декларации) по налогу на транспортные средства, по земельному налогу и налогу на имущество (Форма 700.00)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определяют порядок составления формы налоговой отчетности по налогу на транспортные средства, по земельному налогу и налогу на имущество (далее - Декларация), предназначенной для исчисления налога на транспортные средства, земельного налога и налога на имущество. Декларация составляется налогоплательщиками, указанными в </w:t>
      </w:r>
      <w:r>
        <w:rPr>
          <w:rFonts w:ascii="Times New Roman"/>
          <w:b w:val="false"/>
          <w:i w:val="false"/>
          <w:color w:val="000000"/>
          <w:sz w:val="28"/>
        </w:rPr>
        <w:t>статьях 365</w:t>
      </w:r>
      <w:r>
        <w:rPr>
          <w:rFonts w:ascii="Times New Roman"/>
          <w:b w:val="false"/>
          <w:i w:val="false"/>
          <w:color w:val="000000"/>
          <w:sz w:val="28"/>
        </w:rPr>
        <w:t>, </w:t>
      </w:r>
      <w:r>
        <w:rPr>
          <w:rFonts w:ascii="Times New Roman"/>
          <w:b w:val="false"/>
          <w:i w:val="false"/>
          <w:color w:val="000000"/>
          <w:sz w:val="28"/>
        </w:rPr>
        <w:t>373</w:t>
      </w:r>
      <w:r>
        <w:rPr>
          <w:rFonts w:ascii="Times New Roman"/>
          <w:b w:val="false"/>
          <w:i w:val="false"/>
          <w:color w:val="000000"/>
          <w:sz w:val="28"/>
        </w:rPr>
        <w:t>, </w:t>
      </w:r>
      <w:r>
        <w:rPr>
          <w:rFonts w:ascii="Times New Roman"/>
          <w:b w:val="false"/>
          <w:i w:val="false"/>
          <w:color w:val="000000"/>
          <w:sz w:val="28"/>
        </w:rPr>
        <w:t>394</w:t>
      </w:r>
      <w:r>
        <w:rPr>
          <w:rFonts w:ascii="Times New Roman"/>
          <w:b w:val="false"/>
          <w:i w:val="false"/>
          <w:color w:val="000000"/>
          <w:sz w:val="28"/>
        </w:rPr>
        <w:t xml:space="preserve"> Налогового кодекса, а также частными нотариусами, частными судебными исполнителями, адвокатами, физическими лицами, не являющимися индивидуальными предпринимателями, по объектам, указанным в </w:t>
      </w:r>
      <w:r>
        <w:rPr>
          <w:rFonts w:ascii="Times New Roman"/>
          <w:b w:val="false"/>
          <w:i w:val="false"/>
          <w:color w:val="000000"/>
          <w:sz w:val="28"/>
        </w:rPr>
        <w:t>статье 407</w:t>
      </w:r>
      <w:r>
        <w:rPr>
          <w:rFonts w:ascii="Times New Roman"/>
          <w:b w:val="false"/>
          <w:i w:val="false"/>
          <w:color w:val="000000"/>
          <w:sz w:val="28"/>
        </w:rPr>
        <w:t xml:space="preserve"> Налогового кодекса. </w:t>
      </w:r>
      <w:r>
        <w:br/>
      </w:r>
      <w:r>
        <w:rPr>
          <w:rFonts w:ascii="Times New Roman"/>
          <w:b w:val="false"/>
          <w:i w:val="false"/>
          <w:color w:val="000000"/>
          <w:sz w:val="28"/>
        </w:rPr>
        <w:t>
</w:t>
      </w:r>
      <w:r>
        <w:rPr>
          <w:rFonts w:ascii="Times New Roman"/>
          <w:b w:val="false"/>
          <w:i w:val="false"/>
          <w:color w:val="000000"/>
          <w:sz w:val="28"/>
        </w:rPr>
        <w:t xml:space="preserve">
      2. Декларация состоит из самой Декларации (форма 700.00) и приложений к ней (формы с 700.01 по 700.03), Предназначенного для детального отражения информации об объектах, связанных с обложением налогом на транспортные средства, земельным налогом и налогом на имущество. </w:t>
      </w:r>
      <w:r>
        <w:br/>
      </w:r>
      <w:r>
        <w:rPr>
          <w:rFonts w:ascii="Times New Roman"/>
          <w:b w:val="false"/>
          <w:i w:val="false"/>
          <w:color w:val="000000"/>
          <w:sz w:val="28"/>
        </w:rPr>
        <w:t>
</w:t>
      </w:r>
      <w:r>
        <w:rPr>
          <w:rFonts w:ascii="Times New Roman"/>
          <w:b w:val="false"/>
          <w:i w:val="false"/>
          <w:color w:val="000000"/>
          <w:sz w:val="28"/>
        </w:rPr>
        <w:t xml:space="preserve">
      3. При заполнении Декларации не допускаются исправления, подчистки и помарки. </w:t>
      </w:r>
      <w:r>
        <w:br/>
      </w:r>
      <w:r>
        <w:rPr>
          <w:rFonts w:ascii="Times New Roman"/>
          <w:b w:val="false"/>
          <w:i w:val="false"/>
          <w:color w:val="000000"/>
          <w:sz w:val="28"/>
        </w:rPr>
        <w:t>
</w:t>
      </w:r>
      <w:r>
        <w:rPr>
          <w:rFonts w:ascii="Times New Roman"/>
          <w:b w:val="false"/>
          <w:i w:val="false"/>
          <w:color w:val="000000"/>
          <w:sz w:val="28"/>
        </w:rPr>
        <w:t xml:space="preserve">
      4. При отсутствии показателей соответствующие ячейки Декларации не заполняются. </w:t>
      </w:r>
      <w:r>
        <w:br/>
      </w:r>
      <w:r>
        <w:rPr>
          <w:rFonts w:ascii="Times New Roman"/>
          <w:b w:val="false"/>
          <w:i w:val="false"/>
          <w:color w:val="000000"/>
          <w:sz w:val="28"/>
        </w:rPr>
        <w:t>
</w:t>
      </w:r>
      <w:r>
        <w:rPr>
          <w:rFonts w:ascii="Times New Roman"/>
          <w:b w:val="false"/>
          <w:i w:val="false"/>
          <w:color w:val="000000"/>
          <w:sz w:val="28"/>
        </w:rPr>
        <w:t>
      5. Приложения к Декларации составляются в обязательном порядке при заполнении строк в Декларации, требующих раскрытия соответствующих показателей.</w:t>
      </w:r>
      <w:r>
        <w:br/>
      </w:r>
      <w:r>
        <w:rPr>
          <w:rFonts w:ascii="Times New Roman"/>
          <w:b w:val="false"/>
          <w:i w:val="false"/>
          <w:color w:val="000000"/>
          <w:sz w:val="28"/>
        </w:rPr>
        <w:t>
</w:t>
      </w:r>
      <w:r>
        <w:rPr>
          <w:rFonts w:ascii="Times New Roman"/>
          <w:b w:val="false"/>
          <w:i w:val="false"/>
          <w:color w:val="000000"/>
          <w:sz w:val="28"/>
        </w:rPr>
        <w:t>
      6. Приложения к Декларации не составляются при отсутствии данных, подлежащих отражению в них.</w:t>
      </w:r>
      <w:r>
        <w:br/>
      </w:r>
      <w:r>
        <w:rPr>
          <w:rFonts w:ascii="Times New Roman"/>
          <w:b w:val="false"/>
          <w:i w:val="false"/>
          <w:color w:val="000000"/>
          <w:sz w:val="28"/>
        </w:rPr>
        <w:t>
</w:t>
      </w:r>
      <w:r>
        <w:rPr>
          <w:rFonts w:ascii="Times New Roman"/>
          <w:b w:val="false"/>
          <w:i w:val="false"/>
          <w:color w:val="000000"/>
          <w:sz w:val="28"/>
        </w:rPr>
        <w:t>
      7. В случае превышения количества показателей в строках, имеющихся на листе приложения к Декларации, дополнительно заполняется аналогичный лист приложения к Декларации.</w:t>
      </w:r>
      <w:r>
        <w:br/>
      </w:r>
      <w:r>
        <w:rPr>
          <w:rFonts w:ascii="Times New Roman"/>
          <w:b w:val="false"/>
          <w:i w:val="false"/>
          <w:color w:val="000000"/>
          <w:sz w:val="28"/>
        </w:rPr>
        <w:t>
</w:t>
      </w:r>
      <w:r>
        <w:rPr>
          <w:rFonts w:ascii="Times New Roman"/>
          <w:b w:val="false"/>
          <w:i w:val="false"/>
          <w:color w:val="000000"/>
          <w:sz w:val="28"/>
        </w:rPr>
        <w:t>
      8. В настоящих Правилах применяются следующие арифметические знаки: "+" - плюс; "-" - минус; "х" - умножение; "/" - деление; "=" - равно.</w:t>
      </w:r>
      <w:r>
        <w:br/>
      </w:r>
      <w:r>
        <w:rPr>
          <w:rFonts w:ascii="Times New Roman"/>
          <w:b w:val="false"/>
          <w:i w:val="false"/>
          <w:color w:val="000000"/>
          <w:sz w:val="28"/>
        </w:rPr>
        <w:t>
</w:t>
      </w:r>
      <w:r>
        <w:rPr>
          <w:rFonts w:ascii="Times New Roman"/>
          <w:b w:val="false"/>
          <w:i w:val="false"/>
          <w:color w:val="000000"/>
          <w:sz w:val="28"/>
        </w:rPr>
        <w:t>
      9. Отрицательные значения сумм обозначаются знаком "-" в первой левой ячейке соответствующей строки (графы) Декларации.</w:t>
      </w:r>
      <w:r>
        <w:br/>
      </w:r>
      <w:r>
        <w:rPr>
          <w:rFonts w:ascii="Times New Roman"/>
          <w:b w:val="false"/>
          <w:i w:val="false"/>
          <w:color w:val="000000"/>
          <w:sz w:val="28"/>
        </w:rPr>
        <w:t>
</w:t>
      </w:r>
      <w:r>
        <w:rPr>
          <w:rFonts w:ascii="Times New Roman"/>
          <w:b w:val="false"/>
          <w:i w:val="false"/>
          <w:color w:val="000000"/>
          <w:sz w:val="28"/>
        </w:rPr>
        <w:t>
      10. При составлении Декларации:</w:t>
      </w:r>
      <w:r>
        <w:br/>
      </w:r>
      <w:r>
        <w:rPr>
          <w:rFonts w:ascii="Times New Roman"/>
          <w:b w:val="false"/>
          <w:i w:val="false"/>
          <w:color w:val="000000"/>
          <w:sz w:val="28"/>
        </w:rPr>
        <w:t>
</w:t>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r>
        <w:br/>
      </w:r>
      <w:r>
        <w:rPr>
          <w:rFonts w:ascii="Times New Roman"/>
          <w:b w:val="false"/>
          <w:i w:val="false"/>
          <w:color w:val="000000"/>
          <w:sz w:val="28"/>
        </w:rPr>
        <w:t>
</w:t>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11.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r>
        <w:br/>
      </w:r>
      <w:r>
        <w:rPr>
          <w:rFonts w:ascii="Times New Roman"/>
          <w:b w:val="false"/>
          <w:i w:val="false"/>
          <w:color w:val="000000"/>
          <w:sz w:val="28"/>
        </w:rPr>
        <w:t>
</w:t>
      </w:r>
      <w:r>
        <w:rPr>
          <w:rFonts w:ascii="Times New Roman"/>
          <w:b w:val="false"/>
          <w:i w:val="false"/>
          <w:color w:val="000000"/>
          <w:sz w:val="28"/>
        </w:rPr>
        <w:t xml:space="preserve">
      12. При представлении Декларации: </w:t>
      </w:r>
      <w:r>
        <w:br/>
      </w:r>
      <w:r>
        <w:rPr>
          <w:rFonts w:ascii="Times New Roman"/>
          <w:b w:val="false"/>
          <w:i w:val="false"/>
          <w:color w:val="000000"/>
          <w:sz w:val="28"/>
        </w:rPr>
        <w:t>
</w:t>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r>
        <w:br/>
      </w:r>
      <w:r>
        <w:rPr>
          <w:rFonts w:ascii="Times New Roman"/>
          <w:b w:val="false"/>
          <w:i w:val="false"/>
          <w:color w:val="000000"/>
          <w:sz w:val="28"/>
        </w:rPr>
        <w:t>
</w:t>
      </w: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r>
        <w:br/>
      </w:r>
      <w:r>
        <w:rPr>
          <w:rFonts w:ascii="Times New Roman"/>
          <w:b w:val="false"/>
          <w:i w:val="false"/>
          <w:color w:val="000000"/>
          <w:sz w:val="28"/>
        </w:rPr>
        <w:t>
</w:t>
      </w:r>
      <w:r>
        <w:rPr>
          <w:rFonts w:ascii="Times New Roman"/>
          <w:b w:val="false"/>
          <w:i w:val="false"/>
          <w:color w:val="000000"/>
          <w:sz w:val="28"/>
        </w:rPr>
        <w:t>
      3) в электронном виде - налогоплательщик получает уведомление о принятии или непринятии налоговой отчетности системой приема налоговой отчетности органов налоговой службы.</w:t>
      </w:r>
      <w:r>
        <w:br/>
      </w:r>
      <w:r>
        <w:rPr>
          <w:rFonts w:ascii="Times New Roman"/>
          <w:b w:val="false"/>
          <w:i w:val="false"/>
          <w:color w:val="000000"/>
          <w:sz w:val="28"/>
        </w:rPr>
        <w:t>
</w:t>
      </w:r>
      <w:r>
        <w:rPr>
          <w:rFonts w:ascii="Times New Roman"/>
          <w:b w:val="false"/>
          <w:i w:val="false"/>
          <w:color w:val="000000"/>
          <w:sz w:val="28"/>
        </w:rPr>
        <w:t>
      13. По объектам, переданным (полученным) по договорам лизинга, Декларация и соответствующие к ней приложения заполняются и представляются лизингополучателем.</w:t>
      </w:r>
      <w:r>
        <w:br/>
      </w:r>
      <w:r>
        <w:rPr>
          <w:rFonts w:ascii="Times New Roman"/>
          <w:b w:val="false"/>
          <w:i w:val="false"/>
          <w:color w:val="000000"/>
          <w:sz w:val="28"/>
        </w:rPr>
        <w:t>
</w:t>
      </w:r>
      <w:r>
        <w:rPr>
          <w:rFonts w:ascii="Times New Roman"/>
          <w:b w:val="false"/>
          <w:i w:val="false"/>
          <w:color w:val="000000"/>
          <w:sz w:val="28"/>
        </w:rPr>
        <w:t xml:space="preserve">
      14. По объектам обложения земельным налогом и налогом на имущество, входящим в состав активов паевого инвестиционного фонда, Декларация заполняется и представляется управляющей компанией паевого инвестиционного фонда. </w:t>
      </w:r>
      <w:r>
        <w:br/>
      </w:r>
      <w:r>
        <w:rPr>
          <w:rFonts w:ascii="Times New Roman"/>
          <w:b w:val="false"/>
          <w:i w:val="false"/>
          <w:color w:val="000000"/>
          <w:sz w:val="28"/>
        </w:rPr>
        <w:t>
</w:t>
      </w:r>
      <w:r>
        <w:rPr>
          <w:rFonts w:ascii="Times New Roman"/>
          <w:b w:val="false"/>
          <w:i w:val="false"/>
          <w:color w:val="000000"/>
          <w:sz w:val="28"/>
        </w:rPr>
        <w:t>
      15. По объектам обложения налогом на имущество, переданным по договору концессии, Декларация заполняется и представляется концессионером.</w:t>
      </w:r>
      <w:r>
        <w:br/>
      </w:r>
      <w:r>
        <w:rPr>
          <w:rFonts w:ascii="Times New Roman"/>
          <w:b w:val="false"/>
          <w:i w:val="false"/>
          <w:color w:val="000000"/>
          <w:sz w:val="28"/>
        </w:rPr>
        <w:t>
</w:t>
      </w:r>
      <w:r>
        <w:rPr>
          <w:rFonts w:ascii="Times New Roman"/>
          <w:b w:val="false"/>
          <w:i w:val="false"/>
          <w:color w:val="000000"/>
          <w:sz w:val="28"/>
        </w:rPr>
        <w:t xml:space="preserve">
      16. В разделе "Общая информация о налогоплательщике" приложений к Декларации (формы с 700.01 по 700.03) указываются соответствующие данные, отраженные в разделе "Общая информация о налогоплательщике" настоящей Декларации. </w:t>
      </w:r>
      <w:r>
        <w:br/>
      </w:r>
      <w:r>
        <w:rPr>
          <w:rFonts w:ascii="Times New Roman"/>
          <w:b w:val="false"/>
          <w:i w:val="false"/>
          <w:color w:val="000000"/>
          <w:sz w:val="28"/>
        </w:rPr>
        <w:t>
</w:t>
      </w:r>
      <w:r>
        <w:rPr>
          <w:rFonts w:ascii="Times New Roman"/>
          <w:b w:val="false"/>
          <w:i w:val="false"/>
          <w:color w:val="000000"/>
          <w:sz w:val="28"/>
        </w:rPr>
        <w:t>
      17.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(далее - Закон о национальных реестрах) подлежат обязательному заполнению при представлении Декларации:</w:t>
      </w:r>
      <w:r>
        <w:br/>
      </w:r>
      <w:r>
        <w:rPr>
          <w:rFonts w:ascii="Times New Roman"/>
          <w:b w:val="false"/>
          <w:i w:val="false"/>
          <w:color w:val="000000"/>
          <w:sz w:val="28"/>
        </w:rPr>
        <w:t>
</w:t>
      </w:r>
      <w:r>
        <w:rPr>
          <w:rFonts w:ascii="Times New Roman"/>
          <w:b w:val="false"/>
          <w:i w:val="false"/>
          <w:color w:val="000000"/>
          <w:sz w:val="28"/>
        </w:rPr>
        <w:t>
      РНН - регистрационный номер налогоплательщика до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r>
        <w:br/>
      </w:r>
      <w:r>
        <w:rPr>
          <w:rFonts w:ascii="Times New Roman"/>
          <w:b w:val="false"/>
          <w:i w:val="false"/>
          <w:color w:val="000000"/>
          <w:sz w:val="28"/>
        </w:rPr>
        <w:t>
</w:t>
      </w:r>
      <w:r>
        <w:rPr>
          <w:rFonts w:ascii="Times New Roman"/>
          <w:b w:val="false"/>
          <w:i w:val="false"/>
          <w:color w:val="000000"/>
          <w:sz w:val="28"/>
        </w:rPr>
        <w:t xml:space="preserve">
      ИИН/БИН - индивидуальный идентификационный (бизнес- идентификационный) номер со дня введения в действие подпункта 4) пункта 4 статьи 3 Закона о национальных реестрах. </w:t>
      </w:r>
    </w:p>
    <w:bookmarkEnd w:id="420"/>
    <w:bookmarkStart w:name="z7817" w:id="421"/>
    <w:p>
      <w:pPr>
        <w:spacing w:after="0"/>
        <w:ind w:left="0"/>
        <w:jc w:val="left"/>
      </w:pPr>
      <w:r>
        <w:rPr>
          <w:rFonts w:ascii="Times New Roman"/>
          <w:b/>
          <w:i w:val="false"/>
          <w:color w:val="000000"/>
        </w:rPr>
        <w:t xml:space="preserve"> 
2. Составление Декларации (форма 700.00)</w:t>
      </w:r>
    </w:p>
    <w:bookmarkEnd w:id="421"/>
    <w:bookmarkStart w:name="z7818" w:id="422"/>
    <w:p>
      <w:pPr>
        <w:spacing w:after="0"/>
        <w:ind w:left="0"/>
        <w:jc w:val="both"/>
      </w:pPr>
      <w:r>
        <w:rPr>
          <w:rFonts w:ascii="Times New Roman"/>
          <w:b w:val="false"/>
          <w:i w:val="false"/>
          <w:color w:val="000000"/>
          <w:sz w:val="28"/>
        </w:rPr>
        <w:t>
      18. В разделе "Общая информация о налогоплательщике"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xml:space="preserve">
      1) РНН плательщика по налогу на транспортные средства, по земельному налогу и налогу на имущество; </w:t>
      </w:r>
      <w:r>
        <w:br/>
      </w:r>
      <w:r>
        <w:rPr>
          <w:rFonts w:ascii="Times New Roman"/>
          <w:b w:val="false"/>
          <w:i w:val="false"/>
          <w:color w:val="000000"/>
          <w:sz w:val="28"/>
        </w:rPr>
        <w:t>
</w:t>
      </w:r>
      <w:r>
        <w:rPr>
          <w:rFonts w:ascii="Times New Roman"/>
          <w:b w:val="false"/>
          <w:i w:val="false"/>
          <w:color w:val="000000"/>
          <w:sz w:val="28"/>
        </w:rPr>
        <w:t>
      2) ИИН/БИН плательщика по налогу на транспортные средства, по земельному налогу и налогу на имущество;</w:t>
      </w:r>
      <w:r>
        <w:br/>
      </w:r>
      <w:r>
        <w:rPr>
          <w:rFonts w:ascii="Times New Roman"/>
          <w:b w:val="false"/>
          <w:i w:val="false"/>
          <w:color w:val="000000"/>
          <w:sz w:val="28"/>
        </w:rPr>
        <w:t>
</w:t>
      </w:r>
      <w:r>
        <w:rPr>
          <w:rFonts w:ascii="Times New Roman"/>
          <w:b w:val="false"/>
          <w:i w:val="false"/>
          <w:color w:val="000000"/>
          <w:sz w:val="28"/>
        </w:rPr>
        <w:t xml:space="preserve">
      3) налоговый период, за который представляется налоговая отчетность (год) - отчетный налоговый период, за который представляется Декларация (указывается арабскими цифрами); </w:t>
      </w:r>
      <w:r>
        <w:br/>
      </w:r>
      <w:r>
        <w:rPr>
          <w:rFonts w:ascii="Times New Roman"/>
          <w:b w:val="false"/>
          <w:i w:val="false"/>
          <w:color w:val="000000"/>
          <w:sz w:val="28"/>
        </w:rPr>
        <w:t>
</w:t>
      </w:r>
      <w:r>
        <w:rPr>
          <w:rFonts w:ascii="Times New Roman"/>
          <w:b w:val="false"/>
          <w:i w:val="false"/>
          <w:color w:val="000000"/>
          <w:sz w:val="28"/>
        </w:rPr>
        <w:t>
      4) Ф.И.О. или наименование налогоплательщика.</w:t>
      </w:r>
      <w:r>
        <w:br/>
      </w:r>
      <w:r>
        <w:rPr>
          <w:rFonts w:ascii="Times New Roman"/>
          <w:b w:val="false"/>
          <w:i w:val="false"/>
          <w:color w:val="000000"/>
          <w:sz w:val="28"/>
        </w:rPr>
        <w:t>
</w:t>
      </w:r>
      <w:r>
        <w:rPr>
          <w:rFonts w:ascii="Times New Roman"/>
          <w:b w:val="false"/>
          <w:i w:val="false"/>
          <w:color w:val="000000"/>
          <w:sz w:val="28"/>
        </w:rPr>
        <w:t>
      Указываются фамилия, имя, отчество (при его наличии) физического лица или полное наименование юридического лица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При исполнении налогового обязательства доверительным управляющим в строке указывается фамилия, имя, отчество (при его наличии) физического лица или полное наименование юридического лица-доверительного управляющего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5) вид Декларации.</w:t>
      </w:r>
      <w:r>
        <w:br/>
      </w:r>
      <w:r>
        <w:rPr>
          <w:rFonts w:ascii="Times New Roman"/>
          <w:b w:val="false"/>
          <w:i w:val="false"/>
          <w:color w:val="000000"/>
          <w:sz w:val="28"/>
        </w:rPr>
        <w:t>
</w:t>
      </w:r>
      <w:r>
        <w:rPr>
          <w:rFonts w:ascii="Times New Roman"/>
          <w:b w:val="false"/>
          <w:i w:val="false"/>
          <w:color w:val="000000"/>
          <w:sz w:val="28"/>
        </w:rPr>
        <w:t>
      Соответствующие ячейки отмечаются с учетом отнесения Декларации к видам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 </w:t>
      </w:r>
      <w:r>
        <w:br/>
      </w:r>
      <w:r>
        <w:rPr>
          <w:rFonts w:ascii="Times New Roman"/>
          <w:b w:val="false"/>
          <w:i w:val="false"/>
          <w:color w:val="000000"/>
          <w:sz w:val="28"/>
        </w:rPr>
        <w:t>
</w:t>
      </w:r>
      <w:r>
        <w:rPr>
          <w:rFonts w:ascii="Times New Roman"/>
          <w:b w:val="false"/>
          <w:i w:val="false"/>
          <w:color w:val="000000"/>
          <w:sz w:val="28"/>
        </w:rPr>
        <w:t>
      6) номер и дата уведомления.</w:t>
      </w:r>
      <w:r>
        <w:br/>
      </w:r>
      <w:r>
        <w:rPr>
          <w:rFonts w:ascii="Times New Roman"/>
          <w:b w:val="false"/>
          <w:i w:val="false"/>
          <w:color w:val="000000"/>
          <w:sz w:val="28"/>
        </w:rPr>
        <w:t>
</w:t>
      </w:r>
      <w:r>
        <w:rPr>
          <w:rFonts w:ascii="Times New Roman"/>
          <w:b w:val="false"/>
          <w:i w:val="false"/>
          <w:color w:val="000000"/>
          <w:sz w:val="28"/>
        </w:rPr>
        <w:t>
      Строки заполняются в случае представления дополнительной Декларации по уведомлению, предусмотренной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r>
        <w:br/>
      </w:r>
      <w:r>
        <w:rPr>
          <w:rFonts w:ascii="Times New Roman"/>
          <w:b w:val="false"/>
          <w:i w:val="false"/>
          <w:color w:val="000000"/>
          <w:sz w:val="28"/>
        </w:rPr>
        <w:t>
</w:t>
      </w:r>
      <w:r>
        <w:rPr>
          <w:rFonts w:ascii="Times New Roman"/>
          <w:b w:val="false"/>
          <w:i w:val="false"/>
          <w:color w:val="000000"/>
          <w:sz w:val="28"/>
        </w:rPr>
        <w:t>
      7) категория налогоплательщика.</w:t>
      </w:r>
      <w:r>
        <w:br/>
      </w:r>
      <w:r>
        <w:rPr>
          <w:rFonts w:ascii="Times New Roman"/>
          <w:b w:val="false"/>
          <w:i w:val="false"/>
          <w:color w:val="000000"/>
          <w:sz w:val="28"/>
        </w:rPr>
        <w:t>
</w:t>
      </w:r>
      <w:r>
        <w:rPr>
          <w:rFonts w:ascii="Times New Roman"/>
          <w:b w:val="false"/>
          <w:i w:val="false"/>
          <w:color w:val="000000"/>
          <w:sz w:val="28"/>
        </w:rPr>
        <w:t>
      Ячейки отмечаются в случае, если налогоплательщик относится к одной или нескольким категориям, указанным в строках A, B, C, D;</w:t>
      </w:r>
      <w:r>
        <w:br/>
      </w:r>
      <w:r>
        <w:rPr>
          <w:rFonts w:ascii="Times New Roman"/>
          <w:b w:val="false"/>
          <w:i w:val="false"/>
          <w:color w:val="000000"/>
          <w:sz w:val="28"/>
        </w:rPr>
        <w:t>
</w:t>
      </w:r>
      <w:r>
        <w:rPr>
          <w:rFonts w:ascii="Times New Roman"/>
          <w:b w:val="false"/>
          <w:i w:val="false"/>
          <w:color w:val="000000"/>
          <w:sz w:val="28"/>
        </w:rPr>
        <w:t>
      8) номер и дата заключения контракта.</w:t>
      </w:r>
      <w:r>
        <w:br/>
      </w:r>
      <w:r>
        <w:rPr>
          <w:rFonts w:ascii="Times New Roman"/>
          <w:b w:val="false"/>
          <w:i w:val="false"/>
          <w:color w:val="000000"/>
          <w:sz w:val="28"/>
        </w:rPr>
        <w:t>
</w:t>
      </w:r>
      <w:r>
        <w:rPr>
          <w:rFonts w:ascii="Times New Roman"/>
          <w:b w:val="false"/>
          <w:i w:val="false"/>
          <w:color w:val="000000"/>
          <w:sz w:val="28"/>
        </w:rPr>
        <w:t>
      Заполняется недропользователем, если отмечена строка 7 D с указанием номера и даты заключения контрактана недропользование;</w:t>
      </w:r>
      <w:r>
        <w:br/>
      </w:r>
      <w:r>
        <w:rPr>
          <w:rFonts w:ascii="Times New Roman"/>
          <w:b w:val="false"/>
          <w:i w:val="false"/>
          <w:color w:val="000000"/>
          <w:sz w:val="28"/>
        </w:rPr>
        <w:t>
</w:t>
      </w:r>
      <w:r>
        <w:rPr>
          <w:rFonts w:ascii="Times New Roman"/>
          <w:b w:val="false"/>
          <w:i w:val="false"/>
          <w:color w:val="000000"/>
          <w:sz w:val="28"/>
        </w:rPr>
        <w:t xml:space="preserve">
      9) код валюты. </w:t>
      </w:r>
      <w:r>
        <w:br/>
      </w:r>
      <w:r>
        <w:rPr>
          <w:rFonts w:ascii="Times New Roman"/>
          <w:b w:val="false"/>
          <w:i w:val="false"/>
          <w:color w:val="000000"/>
          <w:sz w:val="28"/>
        </w:rPr>
        <w:t>
</w:t>
      </w:r>
      <w:r>
        <w:rPr>
          <w:rFonts w:ascii="Times New Roman"/>
          <w:b w:val="false"/>
          <w:i w:val="false"/>
          <w:color w:val="000000"/>
          <w:sz w:val="28"/>
        </w:rPr>
        <w:t>
      Указывается код валюты в соответствии с </w:t>
      </w:r>
      <w:r>
        <w:rPr>
          <w:rFonts w:ascii="Times New Roman"/>
          <w:b w:val="false"/>
          <w:i w:val="false"/>
          <w:color w:val="000000"/>
          <w:sz w:val="28"/>
        </w:rPr>
        <w:t>приложением 23</w:t>
      </w:r>
      <w:r>
        <w:rPr>
          <w:rFonts w:ascii="Times New Roman"/>
          <w:b w:val="false"/>
          <w:i w:val="false"/>
          <w:color w:val="000000"/>
          <w:sz w:val="28"/>
        </w:rPr>
        <w:t xml:space="preserve"> "Классификатор валют", утвержденный Решением Комиссии Таможенного союза от 20 сентября 2010 года № 378 "О классификаторах, используемых для заполнения таможенных деклараций";</w:t>
      </w:r>
      <w:r>
        <w:br/>
      </w:r>
      <w:r>
        <w:rPr>
          <w:rFonts w:ascii="Times New Roman"/>
          <w:b w:val="false"/>
          <w:i w:val="false"/>
          <w:color w:val="000000"/>
          <w:sz w:val="28"/>
        </w:rPr>
        <w:t>
</w:t>
      </w:r>
      <w:r>
        <w:rPr>
          <w:rFonts w:ascii="Times New Roman"/>
          <w:b w:val="false"/>
          <w:i w:val="false"/>
          <w:color w:val="000000"/>
          <w:sz w:val="28"/>
        </w:rPr>
        <w:t xml:space="preserve">
      10) представленные приложения. </w:t>
      </w:r>
      <w:r>
        <w:br/>
      </w:r>
      <w:r>
        <w:rPr>
          <w:rFonts w:ascii="Times New Roman"/>
          <w:b w:val="false"/>
          <w:i w:val="false"/>
          <w:color w:val="000000"/>
          <w:sz w:val="28"/>
        </w:rPr>
        <w:t>
</w:t>
      </w:r>
      <w:r>
        <w:rPr>
          <w:rFonts w:ascii="Times New Roman"/>
          <w:b w:val="false"/>
          <w:i w:val="false"/>
          <w:color w:val="000000"/>
          <w:sz w:val="28"/>
        </w:rPr>
        <w:t>
      Отмечаются ячейки представленных приложений к Декларации;</w:t>
      </w:r>
      <w:r>
        <w:br/>
      </w:r>
      <w:r>
        <w:rPr>
          <w:rFonts w:ascii="Times New Roman"/>
          <w:b w:val="false"/>
          <w:i w:val="false"/>
          <w:color w:val="000000"/>
          <w:sz w:val="28"/>
        </w:rPr>
        <w:t>
</w:t>
      </w:r>
      <w:r>
        <w:rPr>
          <w:rFonts w:ascii="Times New Roman"/>
          <w:b w:val="false"/>
          <w:i w:val="false"/>
          <w:color w:val="000000"/>
          <w:sz w:val="28"/>
        </w:rPr>
        <w:t>
      11) количество листов приложений.</w:t>
      </w:r>
      <w:r>
        <w:br/>
      </w:r>
      <w:r>
        <w:rPr>
          <w:rFonts w:ascii="Times New Roman"/>
          <w:b w:val="false"/>
          <w:i w:val="false"/>
          <w:color w:val="000000"/>
          <w:sz w:val="28"/>
        </w:rPr>
        <w:t>
</w:t>
      </w:r>
      <w:r>
        <w:rPr>
          <w:rFonts w:ascii="Times New Roman"/>
          <w:b w:val="false"/>
          <w:i w:val="false"/>
          <w:color w:val="000000"/>
          <w:sz w:val="28"/>
        </w:rPr>
        <w:t>
      Указывается количество листов представленных приложений к Декларации по следующим формам (указывается арабскими цифрами):</w:t>
      </w:r>
      <w:r>
        <w:br/>
      </w:r>
      <w:r>
        <w:rPr>
          <w:rFonts w:ascii="Times New Roman"/>
          <w:b w:val="false"/>
          <w:i w:val="false"/>
          <w:color w:val="000000"/>
          <w:sz w:val="28"/>
        </w:rPr>
        <w:t>
</w:t>
      </w:r>
      <w:r>
        <w:rPr>
          <w:rFonts w:ascii="Times New Roman"/>
          <w:b w:val="false"/>
          <w:i w:val="false"/>
          <w:color w:val="000000"/>
          <w:sz w:val="28"/>
        </w:rPr>
        <w:t>
      в строке А - по приложению 700.01;</w:t>
      </w:r>
      <w:r>
        <w:br/>
      </w:r>
      <w:r>
        <w:rPr>
          <w:rFonts w:ascii="Times New Roman"/>
          <w:b w:val="false"/>
          <w:i w:val="false"/>
          <w:color w:val="000000"/>
          <w:sz w:val="28"/>
        </w:rPr>
        <w:t>
</w:t>
      </w:r>
      <w:r>
        <w:rPr>
          <w:rFonts w:ascii="Times New Roman"/>
          <w:b w:val="false"/>
          <w:i w:val="false"/>
          <w:color w:val="000000"/>
          <w:sz w:val="28"/>
        </w:rPr>
        <w:t>
      в строке В - по приложению 700.02;</w:t>
      </w:r>
      <w:r>
        <w:br/>
      </w:r>
      <w:r>
        <w:rPr>
          <w:rFonts w:ascii="Times New Roman"/>
          <w:b w:val="false"/>
          <w:i w:val="false"/>
          <w:color w:val="000000"/>
          <w:sz w:val="28"/>
        </w:rPr>
        <w:t>
</w:t>
      </w:r>
      <w:r>
        <w:rPr>
          <w:rFonts w:ascii="Times New Roman"/>
          <w:b w:val="false"/>
          <w:i w:val="false"/>
          <w:color w:val="000000"/>
          <w:sz w:val="28"/>
        </w:rPr>
        <w:t>
      в строке С - по приложению 700.03.</w:t>
      </w:r>
      <w:r>
        <w:br/>
      </w:r>
      <w:r>
        <w:rPr>
          <w:rFonts w:ascii="Times New Roman"/>
          <w:b w:val="false"/>
          <w:i w:val="false"/>
          <w:color w:val="000000"/>
          <w:sz w:val="28"/>
        </w:rPr>
        <w:t>
</w:t>
      </w:r>
      <w:r>
        <w:rPr>
          <w:rFonts w:ascii="Times New Roman"/>
          <w:b w:val="false"/>
          <w:i w:val="false"/>
          <w:color w:val="000000"/>
          <w:sz w:val="28"/>
        </w:rPr>
        <w:t xml:space="preserve">
      19. В разделе "Налог на транспортные средства": </w:t>
      </w:r>
      <w:r>
        <w:br/>
      </w:r>
      <w:r>
        <w:rPr>
          <w:rFonts w:ascii="Times New Roman"/>
          <w:b w:val="false"/>
          <w:i w:val="false"/>
          <w:color w:val="000000"/>
          <w:sz w:val="28"/>
        </w:rPr>
        <w:t>
</w:t>
      </w:r>
      <w:r>
        <w:rPr>
          <w:rFonts w:ascii="Times New Roman"/>
          <w:b w:val="false"/>
          <w:i w:val="false"/>
          <w:color w:val="000000"/>
          <w:sz w:val="28"/>
        </w:rPr>
        <w:t>
      1) в строке 700.00.001 указывается сумма налога, всего, исчисленная за налоговый период, определяемая как сумма строки 700.00.002 и 700.00.003;</w:t>
      </w:r>
      <w:r>
        <w:br/>
      </w:r>
      <w:r>
        <w:rPr>
          <w:rFonts w:ascii="Times New Roman"/>
          <w:b w:val="false"/>
          <w:i w:val="false"/>
          <w:color w:val="000000"/>
          <w:sz w:val="28"/>
        </w:rPr>
        <w:t>
</w:t>
      </w:r>
      <w:r>
        <w:rPr>
          <w:rFonts w:ascii="Times New Roman"/>
          <w:b w:val="false"/>
          <w:i w:val="false"/>
          <w:color w:val="000000"/>
          <w:sz w:val="28"/>
        </w:rPr>
        <w:t xml:space="preserve">
      2) в строке 700.00.002 указывается сумма налога, исчисленная за налоговый период плательщиками налога на транспортные средства за исключением плательщиков налога на транспортные средства, применяющих специальный налоговый режим для юридических лиц-производителей сельскохозяйственной продукции, продукции аквакультуры (рыбоводства) и сельских потребительских кооперативов, определяемая как сумма строк с 700.01.001 по 700.01.028 графы С; </w:t>
      </w:r>
      <w:r>
        <w:br/>
      </w:r>
      <w:r>
        <w:rPr>
          <w:rFonts w:ascii="Times New Roman"/>
          <w:b w:val="false"/>
          <w:i w:val="false"/>
          <w:color w:val="000000"/>
          <w:sz w:val="28"/>
        </w:rPr>
        <w:t>
</w:t>
      </w:r>
      <w:r>
        <w:rPr>
          <w:rFonts w:ascii="Times New Roman"/>
          <w:b w:val="false"/>
          <w:i w:val="false"/>
          <w:color w:val="000000"/>
          <w:sz w:val="28"/>
        </w:rPr>
        <w:t>
      3) в строке 700.00.003 указывается сумма налога, исчисленная за налоговый период плательщиками налога на транспортные средства, применяющих специальный налоговый режим для юридических лиц-производителей сельскохозяйственной продукции, продукции аквакультуры (рыбоводства) и сельских потребительских кооперативов, в общеустановленном порядке и уменьшенная на 70 процентов в соответствии со </w:t>
      </w:r>
      <w:r>
        <w:rPr>
          <w:rFonts w:ascii="Times New Roman"/>
          <w:b w:val="false"/>
          <w:i w:val="false"/>
          <w:color w:val="000000"/>
          <w:sz w:val="28"/>
        </w:rPr>
        <w:t>статьей 451</w:t>
      </w:r>
      <w:r>
        <w:rPr>
          <w:rFonts w:ascii="Times New Roman"/>
          <w:b w:val="false"/>
          <w:i w:val="false"/>
          <w:color w:val="000000"/>
          <w:sz w:val="28"/>
        </w:rPr>
        <w:t xml:space="preserve"> Налогового кодекса, определяемая как сумма строк с 700.01.001 по 700.01.028 графы С;</w:t>
      </w:r>
      <w:r>
        <w:br/>
      </w:r>
      <w:r>
        <w:rPr>
          <w:rFonts w:ascii="Times New Roman"/>
          <w:b w:val="false"/>
          <w:i w:val="false"/>
          <w:color w:val="000000"/>
          <w:sz w:val="28"/>
        </w:rPr>
        <w:t>
</w:t>
      </w:r>
      <w:r>
        <w:rPr>
          <w:rFonts w:ascii="Times New Roman"/>
          <w:b w:val="false"/>
          <w:i w:val="false"/>
          <w:color w:val="000000"/>
          <w:sz w:val="28"/>
        </w:rPr>
        <w:t>
      4) в строке 700.00.04 указывается сумма исчисленных текущих платежей за налоговый период;</w:t>
      </w:r>
      <w:r>
        <w:br/>
      </w:r>
      <w:r>
        <w:rPr>
          <w:rFonts w:ascii="Times New Roman"/>
          <w:b w:val="false"/>
          <w:i w:val="false"/>
          <w:color w:val="000000"/>
          <w:sz w:val="28"/>
        </w:rPr>
        <w:t>
</w:t>
      </w:r>
      <w:r>
        <w:rPr>
          <w:rFonts w:ascii="Times New Roman"/>
          <w:b w:val="false"/>
          <w:i w:val="false"/>
          <w:color w:val="000000"/>
          <w:sz w:val="28"/>
        </w:rPr>
        <w:t>
      5) в случае если сумма исчисленного налога за налоговый период, указанная в строке 700.00.001, больше суммы исчисленных текущих платежей, отраженной в строке 700.00.004, в строке 700.00.005 указывается сумма налога к начислению, определяемая как разница строк 700.00.001 и 700.00.004;</w:t>
      </w:r>
      <w:r>
        <w:br/>
      </w:r>
      <w:r>
        <w:rPr>
          <w:rFonts w:ascii="Times New Roman"/>
          <w:b w:val="false"/>
          <w:i w:val="false"/>
          <w:color w:val="000000"/>
          <w:sz w:val="28"/>
        </w:rPr>
        <w:t>
</w:t>
      </w:r>
      <w:r>
        <w:rPr>
          <w:rFonts w:ascii="Times New Roman"/>
          <w:b w:val="false"/>
          <w:i w:val="false"/>
          <w:color w:val="000000"/>
          <w:sz w:val="28"/>
        </w:rPr>
        <w:t>
      6) в случае если сумма исчисленных текущих платежей за налоговый период, указанная в строке 700.00.004, больше суммы исчисленного налога, отраженной в строке 700.00.001, в строке 700.00.006 указывается сумма налога к уменьшению, определяемая как разница строк 700.00.004 и 700.00.001.</w:t>
      </w:r>
      <w:r>
        <w:br/>
      </w:r>
      <w:r>
        <w:rPr>
          <w:rFonts w:ascii="Times New Roman"/>
          <w:b w:val="false"/>
          <w:i w:val="false"/>
          <w:color w:val="000000"/>
          <w:sz w:val="28"/>
        </w:rPr>
        <w:t>
</w:t>
      </w:r>
      <w:r>
        <w:rPr>
          <w:rFonts w:ascii="Times New Roman"/>
          <w:b w:val="false"/>
          <w:i w:val="false"/>
          <w:color w:val="000000"/>
          <w:sz w:val="28"/>
        </w:rPr>
        <w:t>
      20. В разделе "Земельный налог":</w:t>
      </w:r>
      <w:r>
        <w:br/>
      </w:r>
      <w:r>
        <w:rPr>
          <w:rFonts w:ascii="Times New Roman"/>
          <w:b w:val="false"/>
          <w:i w:val="false"/>
          <w:color w:val="000000"/>
          <w:sz w:val="28"/>
        </w:rPr>
        <w:t>
</w:t>
      </w:r>
      <w:r>
        <w:rPr>
          <w:rFonts w:ascii="Times New Roman"/>
          <w:b w:val="false"/>
          <w:i w:val="false"/>
          <w:color w:val="000000"/>
          <w:sz w:val="28"/>
        </w:rPr>
        <w:t>
      1) в строке 700.00.007 напротив кода бюджетной классификации, соответствующего земельному участку, указывается сумма налога, исчисленная за налоговый период, определяемая как сумма строк 700.02.009 I и 700.02.009 II по каждому коду бюджетной классификации всех форм 700.02;</w:t>
      </w:r>
      <w:r>
        <w:br/>
      </w:r>
      <w:r>
        <w:rPr>
          <w:rFonts w:ascii="Times New Roman"/>
          <w:b w:val="false"/>
          <w:i w:val="false"/>
          <w:color w:val="000000"/>
          <w:sz w:val="28"/>
        </w:rPr>
        <w:t>
</w:t>
      </w:r>
      <w:r>
        <w:rPr>
          <w:rFonts w:ascii="Times New Roman"/>
          <w:b w:val="false"/>
          <w:i w:val="false"/>
          <w:color w:val="000000"/>
          <w:sz w:val="28"/>
        </w:rPr>
        <w:t xml:space="preserve">
      2) в строке 700.00.008 напротив кода бюджетной классификации, соответствующего земельному участку, указываются суммы исчисленных текущих платежей за налоговый период, которые определяются как значение строк 104303, 104304, 104305, 104306, 104307, 104308 графы G Расчета текущих платежей по земельному налогу и налогу на имущество (701.01), представленного налогоплательщиком по земельному участку на начало года, плюс (минус) значение графы G по всем формам Расчета текущих платежей по земельному налогу и налогу на имущество, представленного при изменении налоговых обязательств (701.01) по кодам бюджетной классификации в течение налогового периода; </w:t>
      </w:r>
      <w:r>
        <w:br/>
      </w:r>
      <w:r>
        <w:rPr>
          <w:rFonts w:ascii="Times New Roman"/>
          <w:b w:val="false"/>
          <w:i w:val="false"/>
          <w:color w:val="000000"/>
          <w:sz w:val="28"/>
        </w:rPr>
        <w:t>
</w:t>
      </w:r>
      <w:r>
        <w:rPr>
          <w:rFonts w:ascii="Times New Roman"/>
          <w:b w:val="false"/>
          <w:i w:val="false"/>
          <w:color w:val="000000"/>
          <w:sz w:val="28"/>
        </w:rPr>
        <w:t>
      3) в случае если исчисленные суммы земельного налога за налоговый период, указанные в строке 700.00.007 по каждому коду бюджетной классификации, больше сумм исчисленных текущих платежей за налоговый период, отраженных в строке 700.00.008 по каждому коду бюджетной классификации, в строке 700.00.009 по каждому коду бюджетной классификации указываются суммы налога к начислению (+);</w:t>
      </w:r>
      <w:r>
        <w:br/>
      </w:r>
      <w:r>
        <w:rPr>
          <w:rFonts w:ascii="Times New Roman"/>
          <w:b w:val="false"/>
          <w:i w:val="false"/>
          <w:color w:val="000000"/>
          <w:sz w:val="28"/>
        </w:rPr>
        <w:t>
</w:t>
      </w:r>
      <w:r>
        <w:rPr>
          <w:rFonts w:ascii="Times New Roman"/>
          <w:b w:val="false"/>
          <w:i w:val="false"/>
          <w:color w:val="000000"/>
          <w:sz w:val="28"/>
        </w:rPr>
        <w:t>
      4) в случае если суммы исчисленных текущих платежей за налоговый период, указанные в строке 700.00.008 по каждому коду бюджетной классификации, больше сумм исчисленных налогов за налоговый период, отраженных в строке 700.00.007 по каждому коду бюджетной классификации, в строке 700.00.010 по каждому коду бюджетной классификации указываются суммы налога к уменьшению (-).</w:t>
      </w:r>
      <w:r>
        <w:br/>
      </w:r>
      <w:r>
        <w:rPr>
          <w:rFonts w:ascii="Times New Roman"/>
          <w:b w:val="false"/>
          <w:i w:val="false"/>
          <w:color w:val="000000"/>
          <w:sz w:val="28"/>
        </w:rPr>
        <w:t>
</w:t>
      </w:r>
      <w:r>
        <w:rPr>
          <w:rFonts w:ascii="Times New Roman"/>
          <w:b w:val="false"/>
          <w:i w:val="false"/>
          <w:color w:val="000000"/>
          <w:sz w:val="28"/>
        </w:rPr>
        <w:t>
      21. В разделе "Налог на имущество":</w:t>
      </w:r>
      <w:r>
        <w:br/>
      </w:r>
      <w:r>
        <w:rPr>
          <w:rFonts w:ascii="Times New Roman"/>
          <w:b w:val="false"/>
          <w:i w:val="false"/>
          <w:color w:val="000000"/>
          <w:sz w:val="28"/>
        </w:rPr>
        <w:t>
</w:t>
      </w:r>
      <w:r>
        <w:rPr>
          <w:rFonts w:ascii="Times New Roman"/>
          <w:b w:val="false"/>
          <w:i w:val="false"/>
          <w:color w:val="000000"/>
          <w:sz w:val="28"/>
        </w:rPr>
        <w:t>
      1) в строке 700.00.011 указывается сумма налога, исчисленная за налоговый период, определяемая как сумма строк 700.03.004 I и 700.03.004 II или 700.03.004 III по всем формам 700.03;</w:t>
      </w:r>
      <w:r>
        <w:br/>
      </w:r>
      <w:r>
        <w:rPr>
          <w:rFonts w:ascii="Times New Roman"/>
          <w:b w:val="false"/>
          <w:i w:val="false"/>
          <w:color w:val="000000"/>
          <w:sz w:val="28"/>
        </w:rPr>
        <w:t>
</w:t>
      </w:r>
      <w:r>
        <w:rPr>
          <w:rFonts w:ascii="Times New Roman"/>
          <w:b w:val="false"/>
          <w:i w:val="false"/>
          <w:color w:val="000000"/>
          <w:sz w:val="28"/>
        </w:rPr>
        <w:t>
      2) в строке 700.00.012 указывается сумма исчисленных текущих платежей за налоговый период, определяемая путем суммирования строк 104101 графы G Расчета текущих платежей по земельному налогу и налогу на имущество (701.01), по всем представленным формам 701.01 за текущий налоговый период;</w:t>
      </w:r>
      <w:r>
        <w:br/>
      </w:r>
      <w:r>
        <w:rPr>
          <w:rFonts w:ascii="Times New Roman"/>
          <w:b w:val="false"/>
          <w:i w:val="false"/>
          <w:color w:val="000000"/>
          <w:sz w:val="28"/>
        </w:rPr>
        <w:t>
</w:t>
      </w:r>
      <w:r>
        <w:rPr>
          <w:rFonts w:ascii="Times New Roman"/>
          <w:b w:val="false"/>
          <w:i w:val="false"/>
          <w:color w:val="000000"/>
          <w:sz w:val="28"/>
        </w:rPr>
        <w:t>
      3) в случае если сумма исчисленного налога за налоговый период, указанная в строке 700.00.011, больше суммы исчисленных текущих платежей, отраженной в строке 700.00.011, в строке 700.00.012 указывается сумма налога к начислению, определяемая как разница строк 700.00.011 и 700.00.012;</w:t>
      </w:r>
      <w:r>
        <w:br/>
      </w:r>
      <w:r>
        <w:rPr>
          <w:rFonts w:ascii="Times New Roman"/>
          <w:b w:val="false"/>
          <w:i w:val="false"/>
          <w:color w:val="000000"/>
          <w:sz w:val="28"/>
        </w:rPr>
        <w:t>
</w:t>
      </w:r>
      <w:r>
        <w:rPr>
          <w:rFonts w:ascii="Times New Roman"/>
          <w:b w:val="false"/>
          <w:i w:val="false"/>
          <w:color w:val="000000"/>
          <w:sz w:val="28"/>
        </w:rPr>
        <w:t>
      4) в случае если сумма исчисленных текущих платежей за налоговый период, указанная в строке 700.00.012, больше суммы исчисленного налога, отраженной в строке 700.00.011, в строке 700.00.012 указывается сумма налога к уменьшению, определяемая как разница строк 700.00.12 и 700.00.011.</w:t>
      </w:r>
      <w:r>
        <w:br/>
      </w:r>
      <w:r>
        <w:rPr>
          <w:rFonts w:ascii="Times New Roman"/>
          <w:b w:val="false"/>
          <w:i w:val="false"/>
          <w:color w:val="000000"/>
          <w:sz w:val="28"/>
        </w:rPr>
        <w:t>
</w:t>
      </w:r>
      <w:r>
        <w:rPr>
          <w:rFonts w:ascii="Times New Roman"/>
          <w:b w:val="false"/>
          <w:i w:val="false"/>
          <w:color w:val="000000"/>
          <w:sz w:val="28"/>
        </w:rPr>
        <w:t>
      22. В разделе "Ответственность налогоплательщика":</w:t>
      </w:r>
      <w:r>
        <w:br/>
      </w:r>
      <w:r>
        <w:rPr>
          <w:rFonts w:ascii="Times New Roman"/>
          <w:b w:val="false"/>
          <w:i w:val="false"/>
          <w:color w:val="000000"/>
          <w:sz w:val="28"/>
        </w:rPr>
        <w:t>
</w:t>
      </w:r>
      <w:r>
        <w:rPr>
          <w:rFonts w:ascii="Times New Roman"/>
          <w:b w:val="false"/>
          <w:i w:val="false"/>
          <w:color w:val="000000"/>
          <w:sz w:val="28"/>
        </w:rPr>
        <w:t>
      1) в поле "Ф.И.О. налогоплательщика (руководителя)" указывается фамилия, имя и отчество (при его наличии) налогоплательщика (руководителя) в соответствии с учредительными документами. Если Декларация представляется физическим лицом, поле должно содержать фамилию, имя, отчество (при его наличии) налогоплательщика, которые заполняются в соответствии с документами, удостоверяющими личность.</w:t>
      </w:r>
      <w:r>
        <w:br/>
      </w:r>
      <w:r>
        <w:rPr>
          <w:rFonts w:ascii="Times New Roman"/>
          <w:b w:val="false"/>
          <w:i w:val="false"/>
          <w:color w:val="000000"/>
          <w:sz w:val="28"/>
        </w:rPr>
        <w:t>
</w:t>
      </w:r>
      <w:r>
        <w:rPr>
          <w:rFonts w:ascii="Times New Roman"/>
          <w:b w:val="false"/>
          <w:i w:val="false"/>
          <w:color w:val="000000"/>
          <w:sz w:val="28"/>
        </w:rPr>
        <w:t>
      При исполнении налогового обязательства доверительным управляющим указываются фамилия, имя и отчество (при его наличии) доверительного управляющего в соответствии с договором доверительного управления либо выгодоприобретателя в иных случаях возникновения доверительного управления;</w:t>
      </w:r>
      <w:r>
        <w:br/>
      </w:r>
      <w:r>
        <w:rPr>
          <w:rFonts w:ascii="Times New Roman"/>
          <w:b w:val="false"/>
          <w:i w:val="false"/>
          <w:color w:val="000000"/>
          <w:sz w:val="28"/>
        </w:rPr>
        <w:t>
</w:t>
      </w:r>
      <w:r>
        <w:rPr>
          <w:rFonts w:ascii="Times New Roman"/>
          <w:b w:val="false"/>
          <w:i w:val="false"/>
          <w:color w:val="000000"/>
          <w:sz w:val="28"/>
        </w:rPr>
        <w:t>
      2) дата подачи Декларации.</w:t>
      </w:r>
      <w:r>
        <w:br/>
      </w:r>
      <w:r>
        <w:rPr>
          <w:rFonts w:ascii="Times New Roman"/>
          <w:b w:val="false"/>
          <w:i w:val="false"/>
          <w:color w:val="000000"/>
          <w:sz w:val="28"/>
        </w:rPr>
        <w:t>
</w:t>
      </w:r>
      <w:r>
        <w:rPr>
          <w:rFonts w:ascii="Times New Roman"/>
          <w:b w:val="false"/>
          <w:i w:val="false"/>
          <w:color w:val="000000"/>
          <w:sz w:val="28"/>
        </w:rPr>
        <w:t>
      Указывается текущая дата представления Декларации в налоговый орган;</w:t>
      </w:r>
      <w:r>
        <w:br/>
      </w:r>
      <w:r>
        <w:rPr>
          <w:rFonts w:ascii="Times New Roman"/>
          <w:b w:val="false"/>
          <w:i w:val="false"/>
          <w:color w:val="000000"/>
          <w:sz w:val="28"/>
        </w:rPr>
        <w:t>
</w:t>
      </w:r>
      <w:r>
        <w:rPr>
          <w:rFonts w:ascii="Times New Roman"/>
          <w:b w:val="false"/>
          <w:i w:val="false"/>
          <w:color w:val="000000"/>
          <w:sz w:val="28"/>
        </w:rPr>
        <w:t>
      3) код налогового органа.</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по месту нахождения и (или) регистрации объекта налогообложения;</w:t>
      </w:r>
      <w:r>
        <w:br/>
      </w:r>
      <w:r>
        <w:rPr>
          <w:rFonts w:ascii="Times New Roman"/>
          <w:b w:val="false"/>
          <w:i w:val="false"/>
          <w:color w:val="000000"/>
          <w:sz w:val="28"/>
        </w:rPr>
        <w:t>
</w:t>
      </w:r>
      <w:r>
        <w:rPr>
          <w:rFonts w:ascii="Times New Roman"/>
          <w:b w:val="false"/>
          <w:i w:val="false"/>
          <w:color w:val="000000"/>
          <w:sz w:val="28"/>
        </w:rPr>
        <w:t>
      4) в поле "Ф.И.О. должностного лица, принявшего Декларацию" указываются фамилия, имя, отчество (при его наличии) работника налогового органа, принявшего Декларацию;</w:t>
      </w:r>
      <w:r>
        <w:br/>
      </w:r>
      <w:r>
        <w:rPr>
          <w:rFonts w:ascii="Times New Roman"/>
          <w:b w:val="false"/>
          <w:i w:val="false"/>
          <w:color w:val="000000"/>
          <w:sz w:val="28"/>
        </w:rPr>
        <w:t>
</w:t>
      </w:r>
      <w:r>
        <w:rPr>
          <w:rFonts w:ascii="Times New Roman"/>
          <w:b w:val="false"/>
          <w:i w:val="false"/>
          <w:color w:val="000000"/>
          <w:sz w:val="28"/>
        </w:rPr>
        <w:t>
      5) дата приема Декларации.</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Декларации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w:t>
      </w:r>
      <w:r>
        <w:br/>
      </w:r>
      <w:r>
        <w:rPr>
          <w:rFonts w:ascii="Times New Roman"/>
          <w:b w:val="false"/>
          <w:i w:val="false"/>
          <w:color w:val="000000"/>
          <w:sz w:val="28"/>
        </w:rPr>
        <w:t>
</w:t>
      </w:r>
      <w:r>
        <w:rPr>
          <w:rFonts w:ascii="Times New Roman"/>
          <w:b w:val="false"/>
          <w:i w:val="false"/>
          <w:color w:val="000000"/>
          <w:sz w:val="28"/>
        </w:rPr>
        <w:t>
      6) входящий номер документа.</w:t>
      </w:r>
      <w:r>
        <w:br/>
      </w:r>
      <w:r>
        <w:rPr>
          <w:rFonts w:ascii="Times New Roman"/>
          <w:b w:val="false"/>
          <w:i w:val="false"/>
          <w:color w:val="000000"/>
          <w:sz w:val="28"/>
        </w:rPr>
        <w:t>
</w:t>
      </w:r>
      <w:r>
        <w:rPr>
          <w:rFonts w:ascii="Times New Roman"/>
          <w:b w:val="false"/>
          <w:i w:val="false"/>
          <w:color w:val="000000"/>
          <w:sz w:val="28"/>
        </w:rPr>
        <w:t>
      Указывается регистрационный номер Декларации, присваиваемый налоговым органом;</w:t>
      </w:r>
      <w:r>
        <w:br/>
      </w:r>
      <w:r>
        <w:rPr>
          <w:rFonts w:ascii="Times New Roman"/>
          <w:b w:val="false"/>
          <w:i w:val="false"/>
          <w:color w:val="000000"/>
          <w:sz w:val="28"/>
        </w:rPr>
        <w:t>
</w:t>
      </w:r>
      <w:r>
        <w:rPr>
          <w:rFonts w:ascii="Times New Roman"/>
          <w:b w:val="false"/>
          <w:i w:val="false"/>
          <w:color w:val="000000"/>
          <w:sz w:val="28"/>
        </w:rPr>
        <w:t>
      7) дата почтового штемпеля.</w:t>
      </w:r>
      <w:r>
        <w:br/>
      </w:r>
      <w:r>
        <w:rPr>
          <w:rFonts w:ascii="Times New Roman"/>
          <w:b w:val="false"/>
          <w:i w:val="false"/>
          <w:color w:val="000000"/>
          <w:sz w:val="28"/>
        </w:rPr>
        <w:t>
</w:t>
      </w: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422"/>
    <w:bookmarkStart w:name="z7873" w:id="423"/>
    <w:p>
      <w:pPr>
        <w:spacing w:after="0"/>
        <w:ind w:left="0"/>
        <w:jc w:val="left"/>
      </w:pPr>
      <w:r>
        <w:rPr>
          <w:rFonts w:ascii="Times New Roman"/>
          <w:b/>
          <w:i w:val="false"/>
          <w:color w:val="000000"/>
        </w:rPr>
        <w:t xml:space="preserve"> 
3. Составление формы 700.01 - Налог на транспортные средства</w:t>
      </w:r>
    </w:p>
    <w:bookmarkEnd w:id="423"/>
    <w:bookmarkStart w:name="z7874" w:id="424"/>
    <w:p>
      <w:pPr>
        <w:spacing w:after="0"/>
        <w:ind w:left="0"/>
        <w:jc w:val="both"/>
      </w:pPr>
      <w:r>
        <w:rPr>
          <w:rFonts w:ascii="Times New Roman"/>
          <w:b w:val="false"/>
          <w:i w:val="false"/>
          <w:color w:val="000000"/>
          <w:sz w:val="28"/>
        </w:rPr>
        <w:t>
      23. Данное Приложение к декларации предназначено для исчисления налогоплательщиками налога на транспортные средства в соответствии с </w:t>
      </w:r>
      <w:r>
        <w:rPr>
          <w:rFonts w:ascii="Times New Roman"/>
          <w:b w:val="false"/>
          <w:i w:val="false"/>
          <w:color w:val="000000"/>
          <w:sz w:val="28"/>
        </w:rPr>
        <w:t>разделом 13</w:t>
      </w:r>
      <w:r>
        <w:rPr>
          <w:rFonts w:ascii="Times New Roman"/>
          <w:b w:val="false"/>
          <w:i w:val="false"/>
          <w:color w:val="000000"/>
          <w:sz w:val="28"/>
        </w:rPr>
        <w:t xml:space="preserve"> Налогового кодекса. Форма 700.01 составляется налогоплательщиком в совокупности по всем транспортным средствам, имеющимся на праве собственности, хозяйственного ведения, оперативного управления, а также переданным (полученным) по договору финансового лизинга, в течение налогового периода. Приложение составляется отдельно: </w:t>
      </w:r>
      <w:r>
        <w:br/>
      </w:r>
      <w:r>
        <w:rPr>
          <w:rFonts w:ascii="Times New Roman"/>
          <w:b w:val="false"/>
          <w:i w:val="false"/>
          <w:color w:val="000000"/>
          <w:sz w:val="28"/>
        </w:rPr>
        <w:t>
</w:t>
      </w:r>
      <w:r>
        <w:rPr>
          <w:rFonts w:ascii="Times New Roman"/>
          <w:b w:val="false"/>
          <w:i w:val="false"/>
          <w:color w:val="000000"/>
          <w:sz w:val="28"/>
        </w:rPr>
        <w:t xml:space="preserve">
      1) по транспортным средствам, используемым в деятельности, по которой применяется специальный налоговый режим; </w:t>
      </w:r>
      <w:r>
        <w:br/>
      </w:r>
      <w:r>
        <w:rPr>
          <w:rFonts w:ascii="Times New Roman"/>
          <w:b w:val="false"/>
          <w:i w:val="false"/>
          <w:color w:val="000000"/>
          <w:sz w:val="28"/>
        </w:rPr>
        <w:t>
</w:t>
      </w:r>
      <w:r>
        <w:rPr>
          <w:rFonts w:ascii="Times New Roman"/>
          <w:b w:val="false"/>
          <w:i w:val="false"/>
          <w:color w:val="000000"/>
          <w:sz w:val="28"/>
        </w:rPr>
        <w:t>
      2) по транспортным средствам, не используемым в деятельности, по которой применяется специальный налоговый режим.</w:t>
      </w:r>
      <w:r>
        <w:br/>
      </w:r>
      <w:r>
        <w:rPr>
          <w:rFonts w:ascii="Times New Roman"/>
          <w:b w:val="false"/>
          <w:i w:val="false"/>
          <w:color w:val="000000"/>
          <w:sz w:val="28"/>
        </w:rPr>
        <w:t>
</w:t>
      </w:r>
      <w:r>
        <w:rPr>
          <w:rFonts w:ascii="Times New Roman"/>
          <w:b w:val="false"/>
          <w:i w:val="false"/>
          <w:color w:val="000000"/>
          <w:sz w:val="28"/>
        </w:rPr>
        <w:t>
      24. В разделе "Общая информация о налогоплательщике"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xml:space="preserve">
      1) РНН плательщика налога на транспортные средства; </w:t>
      </w:r>
      <w:r>
        <w:br/>
      </w:r>
      <w:r>
        <w:rPr>
          <w:rFonts w:ascii="Times New Roman"/>
          <w:b w:val="false"/>
          <w:i w:val="false"/>
          <w:color w:val="000000"/>
          <w:sz w:val="28"/>
        </w:rPr>
        <w:t>
</w:t>
      </w:r>
      <w:r>
        <w:rPr>
          <w:rFonts w:ascii="Times New Roman"/>
          <w:b w:val="false"/>
          <w:i w:val="false"/>
          <w:color w:val="000000"/>
          <w:sz w:val="28"/>
        </w:rPr>
        <w:t>
      2) БИН плательщика налога на транспортные средства;</w:t>
      </w:r>
      <w:r>
        <w:br/>
      </w:r>
      <w:r>
        <w:rPr>
          <w:rFonts w:ascii="Times New Roman"/>
          <w:b w:val="false"/>
          <w:i w:val="false"/>
          <w:color w:val="000000"/>
          <w:sz w:val="28"/>
        </w:rPr>
        <w:t>
</w:t>
      </w:r>
      <w:r>
        <w:rPr>
          <w:rFonts w:ascii="Times New Roman"/>
          <w:b w:val="false"/>
          <w:i w:val="false"/>
          <w:color w:val="000000"/>
          <w:sz w:val="28"/>
        </w:rPr>
        <w:t>
      3) налоговый период (год) - отчетный налоговый период, за который представляется налоговая отчетность;</w:t>
      </w:r>
      <w:r>
        <w:br/>
      </w:r>
      <w:r>
        <w:rPr>
          <w:rFonts w:ascii="Times New Roman"/>
          <w:b w:val="false"/>
          <w:i w:val="false"/>
          <w:color w:val="000000"/>
          <w:sz w:val="28"/>
        </w:rPr>
        <w:t>
</w:t>
      </w:r>
      <w:r>
        <w:rPr>
          <w:rFonts w:ascii="Times New Roman"/>
          <w:b w:val="false"/>
          <w:i w:val="false"/>
          <w:color w:val="000000"/>
          <w:sz w:val="28"/>
        </w:rPr>
        <w:t>
      4) строка 4 заполняется налогоплательщиками, применяющими специальный налоговый режим для юридических лиц-производителей сельскохозяйственной продукции, продукции аквакультуры (рыбоводства) и сельских потребительских кооперативов в соответствии со </w:t>
      </w:r>
      <w:r>
        <w:rPr>
          <w:rFonts w:ascii="Times New Roman"/>
          <w:b w:val="false"/>
          <w:i w:val="false"/>
          <w:color w:val="000000"/>
          <w:sz w:val="28"/>
        </w:rPr>
        <w:t>статьями 448</w:t>
      </w:r>
      <w:r>
        <w:rPr>
          <w:rFonts w:ascii="Times New Roman"/>
          <w:b w:val="false"/>
          <w:i w:val="false"/>
          <w:color w:val="000000"/>
          <w:sz w:val="28"/>
        </w:rPr>
        <w:t>-</w:t>
      </w:r>
      <w:r>
        <w:rPr>
          <w:rFonts w:ascii="Times New Roman"/>
          <w:b w:val="false"/>
          <w:i w:val="false"/>
          <w:color w:val="000000"/>
          <w:sz w:val="28"/>
        </w:rPr>
        <w:t>452</w:t>
      </w:r>
      <w:r>
        <w:rPr>
          <w:rFonts w:ascii="Times New Roman"/>
          <w:b w:val="false"/>
          <w:i w:val="false"/>
          <w:color w:val="000000"/>
          <w:sz w:val="28"/>
        </w:rPr>
        <w:t xml:space="preserve"> Налогового кодекса, и указывается вид применяемого режима налогообложения по отношению к транспортным средствам: </w:t>
      </w:r>
      <w:r>
        <w:br/>
      </w:r>
      <w:r>
        <w:rPr>
          <w:rFonts w:ascii="Times New Roman"/>
          <w:b w:val="false"/>
          <w:i w:val="false"/>
          <w:color w:val="000000"/>
          <w:sz w:val="28"/>
        </w:rPr>
        <w:t>
</w:t>
      </w:r>
      <w:r>
        <w:rPr>
          <w:rFonts w:ascii="Times New Roman"/>
          <w:b w:val="false"/>
          <w:i w:val="false"/>
          <w:color w:val="000000"/>
          <w:sz w:val="28"/>
        </w:rPr>
        <w:t>
      ячейка 4 А отмечается плательщиками налога по транспортным средствам, не используемым в деятельности, по которой применяется специальный налоговый режим;</w:t>
      </w:r>
      <w:r>
        <w:br/>
      </w:r>
      <w:r>
        <w:rPr>
          <w:rFonts w:ascii="Times New Roman"/>
          <w:b w:val="false"/>
          <w:i w:val="false"/>
          <w:color w:val="000000"/>
          <w:sz w:val="28"/>
        </w:rPr>
        <w:t>
</w:t>
      </w:r>
      <w:r>
        <w:rPr>
          <w:rFonts w:ascii="Times New Roman"/>
          <w:b w:val="false"/>
          <w:i w:val="false"/>
          <w:color w:val="000000"/>
          <w:sz w:val="28"/>
        </w:rPr>
        <w:t>
      ячейка 4 В отмечается плательщиками налога по транспортным средствам, используемым в деятельности, по которой применяется специальный налоговый режим.</w:t>
      </w:r>
      <w:r>
        <w:br/>
      </w:r>
      <w:r>
        <w:rPr>
          <w:rFonts w:ascii="Times New Roman"/>
          <w:b w:val="false"/>
          <w:i w:val="false"/>
          <w:color w:val="000000"/>
          <w:sz w:val="28"/>
        </w:rPr>
        <w:t>
</w:t>
      </w:r>
      <w:r>
        <w:rPr>
          <w:rFonts w:ascii="Times New Roman"/>
          <w:b w:val="false"/>
          <w:i w:val="false"/>
          <w:color w:val="000000"/>
          <w:sz w:val="28"/>
        </w:rPr>
        <w:t xml:space="preserve">
      25. В разделе "Исчисление налога на транспортные средства": </w:t>
      </w:r>
      <w:r>
        <w:br/>
      </w:r>
      <w:r>
        <w:rPr>
          <w:rFonts w:ascii="Times New Roman"/>
          <w:b w:val="false"/>
          <w:i w:val="false"/>
          <w:color w:val="000000"/>
          <w:sz w:val="28"/>
        </w:rPr>
        <w:t>
</w:t>
      </w:r>
      <w:r>
        <w:rPr>
          <w:rFonts w:ascii="Times New Roman"/>
          <w:b w:val="false"/>
          <w:i w:val="false"/>
          <w:color w:val="000000"/>
          <w:sz w:val="28"/>
        </w:rPr>
        <w:t>
      1) По графе А "объекты налогообложения по видам (категориям) транспортных средств", транспортные средства распределены по видам (категориям) транспортных средств и сгруппированы в зависимости от характеристик транспортного средства и применяемой налоговой ставки, установленной в </w:t>
      </w:r>
      <w:r>
        <w:rPr>
          <w:rFonts w:ascii="Times New Roman"/>
          <w:b w:val="false"/>
          <w:i w:val="false"/>
          <w:color w:val="000000"/>
          <w:sz w:val="28"/>
        </w:rPr>
        <w:t>статье 367</w:t>
      </w:r>
      <w:r>
        <w:rPr>
          <w:rFonts w:ascii="Times New Roman"/>
          <w:b w:val="false"/>
          <w:i w:val="false"/>
          <w:color w:val="000000"/>
          <w:sz w:val="28"/>
        </w:rPr>
        <w:t xml:space="preserve"> Налогового кодекса: </w:t>
      </w:r>
      <w:r>
        <w:br/>
      </w:r>
      <w:r>
        <w:rPr>
          <w:rFonts w:ascii="Times New Roman"/>
          <w:b w:val="false"/>
          <w:i w:val="false"/>
          <w:color w:val="000000"/>
          <w:sz w:val="28"/>
        </w:rPr>
        <w:t>
</w:t>
      </w:r>
      <w:r>
        <w:rPr>
          <w:rFonts w:ascii="Times New Roman"/>
          <w:b w:val="false"/>
          <w:i w:val="false"/>
          <w:color w:val="000000"/>
          <w:sz w:val="28"/>
        </w:rPr>
        <w:t>
      по строке 700.01.001 по 700.01.004 заполняются данные по подразделу 1 "Грузовые и специальные автомобили, без учета прицепов";</w:t>
      </w:r>
      <w:r>
        <w:br/>
      </w:r>
      <w:r>
        <w:rPr>
          <w:rFonts w:ascii="Times New Roman"/>
          <w:b w:val="false"/>
          <w:i w:val="false"/>
          <w:color w:val="000000"/>
          <w:sz w:val="28"/>
        </w:rPr>
        <w:t>
</w:t>
      </w:r>
      <w:r>
        <w:rPr>
          <w:rFonts w:ascii="Times New Roman"/>
          <w:b w:val="false"/>
          <w:i w:val="false"/>
          <w:color w:val="000000"/>
          <w:sz w:val="28"/>
        </w:rPr>
        <w:t>
      по строке 700.01.005 заполняются данные по подразделу 2 "Тракторы, самоходные сельскохозяйственные, мелиоративные и дорожно-строительные машины и механизмы, специальные машины повышенной проходимости и другие автотранспортные средства, не предназначенные для движения по автомобильным дорогам общего пользования";</w:t>
      </w:r>
      <w:r>
        <w:br/>
      </w:r>
      <w:r>
        <w:rPr>
          <w:rFonts w:ascii="Times New Roman"/>
          <w:b w:val="false"/>
          <w:i w:val="false"/>
          <w:color w:val="000000"/>
          <w:sz w:val="28"/>
        </w:rPr>
        <w:t>
</w:t>
      </w:r>
      <w:r>
        <w:rPr>
          <w:rFonts w:ascii="Times New Roman"/>
          <w:b w:val="false"/>
          <w:i w:val="false"/>
          <w:color w:val="000000"/>
          <w:sz w:val="28"/>
        </w:rPr>
        <w:t>
      по строке 700.01.006 по 700.01.008 заполняются данные по подразделу 3 "Автобусы";</w:t>
      </w:r>
      <w:r>
        <w:br/>
      </w:r>
      <w:r>
        <w:rPr>
          <w:rFonts w:ascii="Times New Roman"/>
          <w:b w:val="false"/>
          <w:i w:val="false"/>
          <w:color w:val="000000"/>
          <w:sz w:val="28"/>
        </w:rPr>
        <w:t>
</w:t>
      </w:r>
      <w:r>
        <w:rPr>
          <w:rFonts w:ascii="Times New Roman"/>
          <w:b w:val="false"/>
          <w:i w:val="false"/>
          <w:color w:val="000000"/>
          <w:sz w:val="28"/>
        </w:rPr>
        <w:t>
      по строке 700.01.009 по 700.01.010 заполняются данные по подразделу 4 "Мотоциклы, мотороллеры, мотосани, маломерные суда";</w:t>
      </w:r>
      <w:r>
        <w:br/>
      </w:r>
      <w:r>
        <w:rPr>
          <w:rFonts w:ascii="Times New Roman"/>
          <w:b w:val="false"/>
          <w:i w:val="false"/>
          <w:color w:val="000000"/>
          <w:sz w:val="28"/>
        </w:rPr>
        <w:t>
</w:t>
      </w:r>
      <w:r>
        <w:rPr>
          <w:rFonts w:ascii="Times New Roman"/>
          <w:b w:val="false"/>
          <w:i w:val="false"/>
          <w:color w:val="000000"/>
          <w:sz w:val="28"/>
        </w:rPr>
        <w:t>
      по строке 700.01.011 по 700.01.014 заполняются данные по подразделу 5 "Катера, суда, буксиры, баржи, яхты";</w:t>
      </w:r>
      <w:r>
        <w:br/>
      </w:r>
      <w:r>
        <w:rPr>
          <w:rFonts w:ascii="Times New Roman"/>
          <w:b w:val="false"/>
          <w:i w:val="false"/>
          <w:color w:val="000000"/>
          <w:sz w:val="28"/>
        </w:rPr>
        <w:t>
</w:t>
      </w:r>
      <w:r>
        <w:rPr>
          <w:rFonts w:ascii="Times New Roman"/>
          <w:b w:val="false"/>
          <w:i w:val="false"/>
          <w:color w:val="000000"/>
          <w:sz w:val="28"/>
        </w:rPr>
        <w:t>
      по строке 700.01.015 по 700.01.021 заполняются данные по подразделу 6 "Легковые автомобили";</w:t>
      </w:r>
      <w:r>
        <w:br/>
      </w:r>
      <w:r>
        <w:rPr>
          <w:rFonts w:ascii="Times New Roman"/>
          <w:b w:val="false"/>
          <w:i w:val="false"/>
          <w:color w:val="000000"/>
          <w:sz w:val="28"/>
        </w:rPr>
        <w:t>
</w:t>
      </w:r>
      <w:r>
        <w:rPr>
          <w:rFonts w:ascii="Times New Roman"/>
          <w:b w:val="false"/>
          <w:i w:val="false"/>
          <w:color w:val="000000"/>
          <w:sz w:val="28"/>
        </w:rPr>
        <w:t>
      по строке 700.01.022 по 700.01.024 заполняются данные по подразделу 7 "Летательные аппараты, приобретенные после 1.04.1999 года из-за пределов Республики Казахстан";</w:t>
      </w:r>
      <w:r>
        <w:br/>
      </w:r>
      <w:r>
        <w:rPr>
          <w:rFonts w:ascii="Times New Roman"/>
          <w:b w:val="false"/>
          <w:i w:val="false"/>
          <w:color w:val="000000"/>
          <w:sz w:val="28"/>
        </w:rPr>
        <w:t>
</w:t>
      </w:r>
      <w:r>
        <w:rPr>
          <w:rFonts w:ascii="Times New Roman"/>
          <w:b w:val="false"/>
          <w:i w:val="false"/>
          <w:color w:val="000000"/>
          <w:sz w:val="28"/>
        </w:rPr>
        <w:t>
      по строке 700.01.025 по 700.01.027 заполняются данные по подразделу 8 "Летательные аппараты, приобретенные до 1.04.1999 года, а также приобретенные после 1.04.1999 года и (или) находящиеся в эксплуатации в Республике Казахстан до 1.04.1999 года";</w:t>
      </w:r>
      <w:r>
        <w:br/>
      </w:r>
      <w:r>
        <w:rPr>
          <w:rFonts w:ascii="Times New Roman"/>
          <w:b w:val="false"/>
          <w:i w:val="false"/>
          <w:color w:val="000000"/>
          <w:sz w:val="28"/>
        </w:rPr>
        <w:t>
</w:t>
      </w:r>
      <w:r>
        <w:rPr>
          <w:rFonts w:ascii="Times New Roman"/>
          <w:b w:val="false"/>
          <w:i w:val="false"/>
          <w:color w:val="000000"/>
          <w:sz w:val="28"/>
        </w:rPr>
        <w:t>
      по строке 700.01.028 заполняются данные по подразделу 9 "Железнодорожный тяговый и мотор-вагонный подвижной состав";</w:t>
      </w:r>
      <w:r>
        <w:br/>
      </w:r>
      <w:r>
        <w:rPr>
          <w:rFonts w:ascii="Times New Roman"/>
          <w:b w:val="false"/>
          <w:i w:val="false"/>
          <w:color w:val="000000"/>
          <w:sz w:val="28"/>
        </w:rPr>
        <w:t>
</w:t>
      </w:r>
      <w:r>
        <w:rPr>
          <w:rFonts w:ascii="Times New Roman"/>
          <w:b w:val="false"/>
          <w:i w:val="false"/>
          <w:color w:val="000000"/>
          <w:sz w:val="28"/>
        </w:rPr>
        <w:t>
      2) в строках с 700.01.001 по 700.01.028 заполняются данные:</w:t>
      </w:r>
      <w:r>
        <w:br/>
      </w:r>
      <w:r>
        <w:rPr>
          <w:rFonts w:ascii="Times New Roman"/>
          <w:b w:val="false"/>
          <w:i w:val="false"/>
          <w:color w:val="000000"/>
          <w:sz w:val="28"/>
        </w:rPr>
        <w:t>
</w:t>
      </w:r>
      <w:r>
        <w:rPr>
          <w:rFonts w:ascii="Times New Roman"/>
          <w:b w:val="false"/>
          <w:i w:val="false"/>
          <w:color w:val="000000"/>
          <w:sz w:val="28"/>
        </w:rPr>
        <w:t>
      по графе В - количество транспортных средств в году;</w:t>
      </w:r>
      <w:r>
        <w:br/>
      </w:r>
      <w:r>
        <w:rPr>
          <w:rFonts w:ascii="Times New Roman"/>
          <w:b w:val="false"/>
          <w:i w:val="false"/>
          <w:color w:val="000000"/>
          <w:sz w:val="28"/>
        </w:rPr>
        <w:t>
</w:t>
      </w:r>
      <w:r>
        <w:rPr>
          <w:rFonts w:ascii="Times New Roman"/>
          <w:b w:val="false"/>
          <w:i w:val="false"/>
          <w:color w:val="000000"/>
          <w:sz w:val="28"/>
        </w:rPr>
        <w:t>
      по графе С - сумма налога за фактический период владения;</w:t>
      </w:r>
      <w:r>
        <w:br/>
      </w:r>
      <w:r>
        <w:rPr>
          <w:rFonts w:ascii="Times New Roman"/>
          <w:b w:val="false"/>
          <w:i w:val="false"/>
          <w:color w:val="000000"/>
          <w:sz w:val="28"/>
        </w:rPr>
        <w:t>
</w:t>
      </w:r>
      <w:r>
        <w:rPr>
          <w:rFonts w:ascii="Times New Roman"/>
          <w:b w:val="false"/>
          <w:i w:val="false"/>
          <w:color w:val="000000"/>
          <w:sz w:val="28"/>
        </w:rPr>
        <w:t>
      по графе D - справочная информация по суммарному превышению объема двигателя по подразделу "Легковые автомобили", по суммарной мощности для подразделов G "Летательные аппараты, приобретенные после 1.04.1999 года из-за пределов Республики Казахстан", H "Летательные аппараты, приобретенные до 1.04.1999 года, а также приобретенные после 1.04.1999 года и (или) находящиеся в эксплуатации в Республике Казахстан до 1.04.1999 года", I "Железнодорожный тяговый и мотор-вагонный подвижной состав";</w:t>
      </w:r>
      <w:r>
        <w:br/>
      </w:r>
      <w:r>
        <w:rPr>
          <w:rFonts w:ascii="Times New Roman"/>
          <w:b w:val="false"/>
          <w:i w:val="false"/>
          <w:color w:val="000000"/>
          <w:sz w:val="28"/>
        </w:rPr>
        <w:t>
</w:t>
      </w:r>
      <w:r>
        <w:rPr>
          <w:rFonts w:ascii="Times New Roman"/>
          <w:b w:val="false"/>
          <w:i w:val="false"/>
          <w:color w:val="000000"/>
          <w:sz w:val="28"/>
        </w:rPr>
        <w:t>
      по графе Е - справочная информация по общему количеству месяцев фактического владения.</w:t>
      </w:r>
    </w:p>
    <w:bookmarkEnd w:id="424"/>
    <w:bookmarkStart w:name="z7900" w:id="425"/>
    <w:p>
      <w:pPr>
        <w:spacing w:after="0"/>
        <w:ind w:left="0"/>
        <w:jc w:val="left"/>
      </w:pPr>
      <w:r>
        <w:rPr>
          <w:rFonts w:ascii="Times New Roman"/>
          <w:b/>
          <w:i w:val="false"/>
          <w:color w:val="000000"/>
        </w:rPr>
        <w:t xml:space="preserve"> 
4. Составление формы 700.02 - Земельный налог</w:t>
      </w:r>
    </w:p>
    <w:bookmarkEnd w:id="425"/>
    <w:bookmarkStart w:name="z7901" w:id="426"/>
    <w:p>
      <w:pPr>
        <w:spacing w:after="0"/>
        <w:ind w:left="0"/>
        <w:jc w:val="both"/>
      </w:pPr>
      <w:r>
        <w:rPr>
          <w:rFonts w:ascii="Times New Roman"/>
          <w:b w:val="false"/>
          <w:i w:val="false"/>
          <w:color w:val="000000"/>
          <w:sz w:val="28"/>
        </w:rPr>
        <w:t>
      26. Данное приложение предназначено для исчисления земельного налога налогоплательщиками в соответствии с </w:t>
      </w:r>
      <w:r>
        <w:rPr>
          <w:rFonts w:ascii="Times New Roman"/>
          <w:b w:val="false"/>
          <w:i w:val="false"/>
          <w:color w:val="000000"/>
          <w:sz w:val="28"/>
        </w:rPr>
        <w:t>разделом 14</w:t>
      </w:r>
      <w:r>
        <w:rPr>
          <w:rFonts w:ascii="Times New Roman"/>
          <w:b w:val="false"/>
          <w:i w:val="false"/>
          <w:color w:val="000000"/>
          <w:sz w:val="28"/>
        </w:rPr>
        <w:t xml:space="preserve"> Налогового кодекса. Форма 700.02 составляется за каждый земельный участок, находившийся на праве собственности, постоянного землепользования, первичного безвозмездного временного землепользования в течение налогового периода. </w:t>
      </w:r>
      <w:r>
        <w:br/>
      </w:r>
      <w:r>
        <w:rPr>
          <w:rFonts w:ascii="Times New Roman"/>
          <w:b w:val="false"/>
          <w:i w:val="false"/>
          <w:color w:val="000000"/>
          <w:sz w:val="28"/>
        </w:rPr>
        <w:t>
</w:t>
      </w:r>
      <w:r>
        <w:rPr>
          <w:rFonts w:ascii="Times New Roman"/>
          <w:b w:val="false"/>
          <w:i w:val="false"/>
          <w:color w:val="000000"/>
          <w:sz w:val="28"/>
        </w:rPr>
        <w:t>
      27. В разделе "Общая информация о налогоплательщике"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xml:space="preserve">
      1) РНН плательщика по земельному налогу; </w:t>
      </w:r>
      <w:r>
        <w:br/>
      </w:r>
      <w:r>
        <w:rPr>
          <w:rFonts w:ascii="Times New Roman"/>
          <w:b w:val="false"/>
          <w:i w:val="false"/>
          <w:color w:val="000000"/>
          <w:sz w:val="28"/>
        </w:rPr>
        <w:t>
</w:t>
      </w:r>
      <w:r>
        <w:rPr>
          <w:rFonts w:ascii="Times New Roman"/>
          <w:b w:val="false"/>
          <w:i w:val="false"/>
          <w:color w:val="000000"/>
          <w:sz w:val="28"/>
        </w:rPr>
        <w:t>
      2) ИИН/БИН плательщика по земельному налогу;</w:t>
      </w:r>
      <w:r>
        <w:br/>
      </w:r>
      <w:r>
        <w:rPr>
          <w:rFonts w:ascii="Times New Roman"/>
          <w:b w:val="false"/>
          <w:i w:val="false"/>
          <w:color w:val="000000"/>
          <w:sz w:val="28"/>
        </w:rPr>
        <w:t>
</w:t>
      </w:r>
      <w:r>
        <w:rPr>
          <w:rFonts w:ascii="Times New Roman"/>
          <w:b w:val="false"/>
          <w:i w:val="false"/>
          <w:color w:val="000000"/>
          <w:sz w:val="28"/>
        </w:rPr>
        <w:t>
      3) РНН юридического лица, структурным подразделением которого является филиал, представительство.</w:t>
      </w:r>
      <w:r>
        <w:br/>
      </w:r>
      <w:r>
        <w:rPr>
          <w:rFonts w:ascii="Times New Roman"/>
          <w:b w:val="false"/>
          <w:i w:val="false"/>
          <w:color w:val="000000"/>
          <w:sz w:val="28"/>
        </w:rPr>
        <w:t>
</w:t>
      </w:r>
      <w:r>
        <w:rPr>
          <w:rFonts w:ascii="Times New Roman"/>
          <w:b w:val="false"/>
          <w:i w:val="false"/>
          <w:color w:val="000000"/>
          <w:sz w:val="28"/>
        </w:rPr>
        <w:t>
      Данная строка заполняется, в случае, если структурное подразделение признано самостоятельным плательщиком;</w:t>
      </w:r>
      <w:r>
        <w:br/>
      </w:r>
      <w:r>
        <w:rPr>
          <w:rFonts w:ascii="Times New Roman"/>
          <w:b w:val="false"/>
          <w:i w:val="false"/>
          <w:color w:val="000000"/>
          <w:sz w:val="28"/>
        </w:rPr>
        <w:t>
</w:t>
      </w:r>
      <w:r>
        <w:rPr>
          <w:rFonts w:ascii="Times New Roman"/>
          <w:b w:val="false"/>
          <w:i w:val="false"/>
          <w:color w:val="000000"/>
          <w:sz w:val="28"/>
        </w:rPr>
        <w:t>
      4) БИН юридического лица, структурным подразделением которого является филиал, представительство;</w:t>
      </w:r>
      <w:r>
        <w:br/>
      </w:r>
      <w:r>
        <w:rPr>
          <w:rFonts w:ascii="Times New Roman"/>
          <w:b w:val="false"/>
          <w:i w:val="false"/>
          <w:color w:val="000000"/>
          <w:sz w:val="28"/>
        </w:rPr>
        <w:t>
</w:t>
      </w:r>
      <w:r>
        <w:rPr>
          <w:rFonts w:ascii="Times New Roman"/>
          <w:b w:val="false"/>
          <w:i w:val="false"/>
          <w:color w:val="000000"/>
          <w:sz w:val="28"/>
        </w:rPr>
        <w:t>
      5) налоговый период (год) - отчетный налоговый период, за который представляется налоговая отчетность;</w:t>
      </w:r>
      <w:r>
        <w:br/>
      </w:r>
      <w:r>
        <w:rPr>
          <w:rFonts w:ascii="Times New Roman"/>
          <w:b w:val="false"/>
          <w:i w:val="false"/>
          <w:color w:val="000000"/>
          <w:sz w:val="28"/>
        </w:rPr>
        <w:t>
</w:t>
      </w:r>
      <w:r>
        <w:rPr>
          <w:rFonts w:ascii="Times New Roman"/>
          <w:b w:val="false"/>
          <w:i w:val="false"/>
          <w:color w:val="000000"/>
          <w:sz w:val="28"/>
        </w:rPr>
        <w:t>
      28. В разделе "Исчисление земельного налога":</w:t>
      </w:r>
      <w:r>
        <w:br/>
      </w:r>
      <w:r>
        <w:rPr>
          <w:rFonts w:ascii="Times New Roman"/>
          <w:b w:val="false"/>
          <w:i w:val="false"/>
          <w:color w:val="000000"/>
          <w:sz w:val="28"/>
        </w:rPr>
        <w:t>
</w:t>
      </w:r>
      <w:r>
        <w:rPr>
          <w:rFonts w:ascii="Times New Roman"/>
          <w:b w:val="false"/>
          <w:i w:val="false"/>
          <w:color w:val="000000"/>
          <w:sz w:val="28"/>
        </w:rPr>
        <w:t>
      1) в строке 700.02.001 указывается местоположение земельного участка (при общей долевой собственности на земельный участок - земельная доля), являющегося объектом обложения земельным налогом в соответствии со </w:t>
      </w:r>
      <w:r>
        <w:rPr>
          <w:rFonts w:ascii="Times New Roman"/>
          <w:b w:val="false"/>
          <w:i w:val="false"/>
          <w:color w:val="000000"/>
          <w:sz w:val="28"/>
        </w:rPr>
        <w:t>статьями 375</w:t>
      </w:r>
      <w:r>
        <w:rPr>
          <w:rFonts w:ascii="Times New Roman"/>
          <w:b w:val="false"/>
          <w:i w:val="false"/>
          <w:color w:val="000000"/>
          <w:sz w:val="28"/>
        </w:rPr>
        <w:t xml:space="preserve"> и </w:t>
      </w:r>
      <w:r>
        <w:rPr>
          <w:rFonts w:ascii="Times New Roman"/>
          <w:b w:val="false"/>
          <w:i w:val="false"/>
          <w:color w:val="000000"/>
          <w:sz w:val="28"/>
        </w:rPr>
        <w:t>376</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2) в строке 700.02.002 указывается кадастровый номер земельного участка на основании идентификационных документов;</w:t>
      </w:r>
      <w:r>
        <w:br/>
      </w:r>
      <w:r>
        <w:rPr>
          <w:rFonts w:ascii="Times New Roman"/>
          <w:b w:val="false"/>
          <w:i w:val="false"/>
          <w:color w:val="000000"/>
          <w:sz w:val="28"/>
        </w:rPr>
        <w:t>
</w:t>
      </w:r>
      <w:r>
        <w:rPr>
          <w:rFonts w:ascii="Times New Roman"/>
          <w:b w:val="false"/>
          <w:i w:val="false"/>
          <w:color w:val="000000"/>
          <w:sz w:val="28"/>
        </w:rPr>
        <w:t>
      3) в строке 700.02.003 указывается общая площадь земельного участка в соответствии с идентификационными документами на земельный участок. Налогоплательщики, определенные </w:t>
      </w:r>
      <w:r>
        <w:rPr>
          <w:rFonts w:ascii="Times New Roman"/>
          <w:b w:val="false"/>
          <w:i w:val="false"/>
          <w:color w:val="000000"/>
          <w:sz w:val="28"/>
        </w:rPr>
        <w:t>пунктом 2</w:t>
      </w:r>
      <w:r>
        <w:rPr>
          <w:rFonts w:ascii="Times New Roman"/>
          <w:b w:val="false"/>
          <w:i w:val="false"/>
          <w:color w:val="000000"/>
          <w:sz w:val="28"/>
        </w:rPr>
        <w:t xml:space="preserve"> статьи 374 Налогового кодекса, указывают общую площадь земельного участка, находящегося в фактическом владении и пользовании; </w:t>
      </w:r>
      <w:r>
        <w:br/>
      </w:r>
      <w:r>
        <w:rPr>
          <w:rFonts w:ascii="Times New Roman"/>
          <w:b w:val="false"/>
          <w:i w:val="false"/>
          <w:color w:val="000000"/>
          <w:sz w:val="28"/>
        </w:rPr>
        <w:t>
</w:t>
      </w:r>
      <w:r>
        <w:rPr>
          <w:rFonts w:ascii="Times New Roman"/>
          <w:b w:val="false"/>
          <w:i w:val="false"/>
          <w:color w:val="000000"/>
          <w:sz w:val="28"/>
        </w:rPr>
        <w:t>
      4) в строке 700.02.003 I указывается площадь земельного участка, не облагаемого земельным налогом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375 Налогового кодекса;</w:t>
      </w:r>
      <w:r>
        <w:br/>
      </w:r>
      <w:r>
        <w:rPr>
          <w:rFonts w:ascii="Times New Roman"/>
          <w:b w:val="false"/>
          <w:i w:val="false"/>
          <w:color w:val="000000"/>
          <w:sz w:val="28"/>
        </w:rPr>
        <w:t>
</w:t>
      </w:r>
      <w:r>
        <w:rPr>
          <w:rFonts w:ascii="Times New Roman"/>
          <w:b w:val="false"/>
          <w:i w:val="false"/>
          <w:color w:val="000000"/>
          <w:sz w:val="28"/>
        </w:rPr>
        <w:t xml:space="preserve">
      5) в строке 700.02.003 II указывается площадь земельного участка, подлежащего обложению земельным налогом, определяемая как разница строк 700.02.003 и 700.02.003 I; </w:t>
      </w:r>
      <w:r>
        <w:br/>
      </w:r>
      <w:r>
        <w:rPr>
          <w:rFonts w:ascii="Times New Roman"/>
          <w:b w:val="false"/>
          <w:i w:val="false"/>
          <w:color w:val="000000"/>
          <w:sz w:val="28"/>
        </w:rPr>
        <w:t>
</w:t>
      </w:r>
      <w:r>
        <w:rPr>
          <w:rFonts w:ascii="Times New Roman"/>
          <w:b w:val="false"/>
          <w:i w:val="false"/>
          <w:color w:val="000000"/>
          <w:sz w:val="28"/>
        </w:rPr>
        <w:t>
      6) в строке 700.02.004 указывается размер повышения или понижения ставки земельного налога, установленный решением местного представительного органа за налоговый период, согласно </w:t>
      </w:r>
      <w:r>
        <w:rPr>
          <w:rFonts w:ascii="Times New Roman"/>
          <w:b w:val="false"/>
          <w:i w:val="false"/>
          <w:color w:val="000000"/>
          <w:sz w:val="28"/>
        </w:rPr>
        <w:t>пункту 1</w:t>
      </w:r>
      <w:r>
        <w:rPr>
          <w:rFonts w:ascii="Times New Roman"/>
          <w:b w:val="false"/>
          <w:i w:val="false"/>
          <w:color w:val="000000"/>
          <w:sz w:val="28"/>
        </w:rPr>
        <w:t xml:space="preserve"> статьи 387 Налогового кодекса (в процентах);</w:t>
      </w:r>
      <w:r>
        <w:br/>
      </w:r>
      <w:r>
        <w:rPr>
          <w:rFonts w:ascii="Times New Roman"/>
          <w:b w:val="false"/>
          <w:i w:val="false"/>
          <w:color w:val="000000"/>
          <w:sz w:val="28"/>
        </w:rPr>
        <w:t>
</w:t>
      </w:r>
      <w:r>
        <w:rPr>
          <w:rFonts w:ascii="Times New Roman"/>
          <w:b w:val="false"/>
          <w:i w:val="false"/>
          <w:color w:val="000000"/>
          <w:sz w:val="28"/>
        </w:rPr>
        <w:t>
      7) в строке 700.02.005 указывается установленный размер повышения ставки земельного налога на земельные участки, занятые под автостоянки, автозаправочные станции, казино за налоговый период, согласно решениям местного представительного органа в соответствии со </w:t>
      </w:r>
      <w:r>
        <w:rPr>
          <w:rFonts w:ascii="Times New Roman"/>
          <w:b w:val="false"/>
          <w:i w:val="false"/>
          <w:color w:val="000000"/>
          <w:sz w:val="28"/>
        </w:rPr>
        <w:t>статьей 386</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8) в строке 700.02.006 указывается коэффициент, установленный </w:t>
      </w:r>
      <w:r>
        <w:rPr>
          <w:rFonts w:ascii="Times New Roman"/>
          <w:b w:val="false"/>
          <w:i w:val="false"/>
          <w:color w:val="000000"/>
          <w:sz w:val="28"/>
        </w:rPr>
        <w:t>пунктами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статьи 387 Налогового кодекса для соответствующих налогоплательщиков;</w:t>
      </w:r>
      <w:r>
        <w:br/>
      </w:r>
      <w:r>
        <w:rPr>
          <w:rFonts w:ascii="Times New Roman"/>
          <w:b w:val="false"/>
          <w:i w:val="false"/>
          <w:color w:val="000000"/>
          <w:sz w:val="28"/>
        </w:rPr>
        <w:t>
</w:t>
      </w:r>
      <w:r>
        <w:rPr>
          <w:rFonts w:ascii="Times New Roman"/>
          <w:b w:val="false"/>
          <w:i w:val="false"/>
          <w:color w:val="000000"/>
          <w:sz w:val="28"/>
        </w:rPr>
        <w:t>
      9) в строке 700.02.007 указывается коэффициент, установленный </w:t>
      </w:r>
      <w:r>
        <w:rPr>
          <w:rFonts w:ascii="Times New Roman"/>
          <w:b w:val="false"/>
          <w:i w:val="false"/>
          <w:color w:val="000000"/>
          <w:sz w:val="28"/>
        </w:rPr>
        <w:t>пунктом 5</w:t>
      </w:r>
      <w:r>
        <w:rPr>
          <w:rFonts w:ascii="Times New Roman"/>
          <w:b w:val="false"/>
          <w:i w:val="false"/>
          <w:color w:val="000000"/>
          <w:sz w:val="28"/>
        </w:rPr>
        <w:t xml:space="preserve"> статьи 387 Налогового кодекса для налогоплательщиков, осуществляющих деятельность на территориях специальных экономических зон; </w:t>
      </w:r>
      <w:r>
        <w:br/>
      </w:r>
      <w:r>
        <w:rPr>
          <w:rFonts w:ascii="Times New Roman"/>
          <w:b w:val="false"/>
          <w:i w:val="false"/>
          <w:color w:val="000000"/>
          <w:sz w:val="28"/>
        </w:rPr>
        <w:t>
</w:t>
      </w:r>
      <w:r>
        <w:rPr>
          <w:rFonts w:ascii="Times New Roman"/>
          <w:b w:val="false"/>
          <w:i w:val="false"/>
          <w:color w:val="000000"/>
          <w:sz w:val="28"/>
        </w:rPr>
        <w:t>
      10) в строке 700.02.008 указывается ставка земельного налога с учетом корректировок базовой налоговой ставки, предусмотренных в строках 700.02.004, 700.02.005, 700.02.006 и 700.02.007;</w:t>
      </w:r>
      <w:r>
        <w:br/>
      </w:r>
      <w:r>
        <w:rPr>
          <w:rFonts w:ascii="Times New Roman"/>
          <w:b w:val="false"/>
          <w:i w:val="false"/>
          <w:color w:val="000000"/>
          <w:sz w:val="28"/>
        </w:rPr>
        <w:t>
</w:t>
      </w:r>
      <w:r>
        <w:rPr>
          <w:rFonts w:ascii="Times New Roman"/>
          <w:b w:val="false"/>
          <w:i w:val="false"/>
          <w:color w:val="000000"/>
          <w:sz w:val="28"/>
        </w:rPr>
        <w:t xml:space="preserve">
      11) в строке 700.02.009 I указывается сумма налога, исчисленного за налоговый период, определяемая по формуле: (700.02.003 II х 700.02.008/12) х количество месяцев фактического периода владения земельным участком. </w:t>
      </w:r>
      <w:r>
        <w:br/>
      </w:r>
      <w:r>
        <w:rPr>
          <w:rFonts w:ascii="Times New Roman"/>
          <w:b w:val="false"/>
          <w:i w:val="false"/>
          <w:color w:val="000000"/>
          <w:sz w:val="28"/>
        </w:rPr>
        <w:t>
</w:t>
      </w:r>
      <w:r>
        <w:rPr>
          <w:rFonts w:ascii="Times New Roman"/>
          <w:b w:val="false"/>
          <w:i w:val="false"/>
          <w:color w:val="000000"/>
          <w:sz w:val="28"/>
        </w:rPr>
        <w:t>
      В случае предоставления налогоплательщику инвестиционных налоговых преференций по земельному налогу в соответствии с контрактом на применение инвестиционных налоговых преференций, сумма земельного налога, подлежащая уплате в бюджет, уменьшается на 100 процентов и, соответственно, в данной строке указывается 0;</w:t>
      </w:r>
      <w:r>
        <w:br/>
      </w:r>
      <w:r>
        <w:rPr>
          <w:rFonts w:ascii="Times New Roman"/>
          <w:b w:val="false"/>
          <w:i w:val="false"/>
          <w:color w:val="000000"/>
          <w:sz w:val="28"/>
        </w:rPr>
        <w:t>
</w:t>
      </w:r>
      <w:r>
        <w:rPr>
          <w:rFonts w:ascii="Times New Roman"/>
          <w:b w:val="false"/>
          <w:i w:val="false"/>
          <w:color w:val="000000"/>
          <w:sz w:val="28"/>
        </w:rPr>
        <w:t>
      12) в строке 700.02.009 II указывается сумма налога, исчисленного за налоговый период, подлежащего уплате с учетом особенности, предусмотренной </w:t>
      </w:r>
      <w:r>
        <w:rPr>
          <w:rFonts w:ascii="Times New Roman"/>
          <w:b w:val="false"/>
          <w:i w:val="false"/>
          <w:color w:val="000000"/>
          <w:sz w:val="28"/>
        </w:rPr>
        <w:t>статьей 451</w:t>
      </w:r>
      <w:r>
        <w:rPr>
          <w:rFonts w:ascii="Times New Roman"/>
          <w:b w:val="false"/>
          <w:i w:val="false"/>
          <w:color w:val="000000"/>
          <w:sz w:val="28"/>
        </w:rPr>
        <w:t xml:space="preserve"> Налогового кодекса, определяемая по формуле: (700.02.003 II х 700.02.008/12) х 700.02.005 х количество месяцев фактического периода владения земельным участком; </w:t>
      </w:r>
      <w:r>
        <w:br/>
      </w:r>
      <w:r>
        <w:rPr>
          <w:rFonts w:ascii="Times New Roman"/>
          <w:b w:val="false"/>
          <w:i w:val="false"/>
          <w:color w:val="000000"/>
          <w:sz w:val="28"/>
        </w:rPr>
        <w:t>
</w:t>
      </w:r>
      <w:r>
        <w:rPr>
          <w:rFonts w:ascii="Times New Roman"/>
          <w:b w:val="false"/>
          <w:i w:val="false"/>
          <w:color w:val="000000"/>
          <w:sz w:val="28"/>
        </w:rPr>
        <w:t>
      13) в строке 700.02.012 указывается соответствующий код бюджетной классификации земельного налога, утвержденный уполномоченным государственным органом.</w:t>
      </w:r>
    </w:p>
    <w:bookmarkEnd w:id="426"/>
    <w:bookmarkStart w:name="z7924" w:id="427"/>
    <w:p>
      <w:pPr>
        <w:spacing w:after="0"/>
        <w:ind w:left="0"/>
        <w:jc w:val="left"/>
      </w:pPr>
      <w:r>
        <w:rPr>
          <w:rFonts w:ascii="Times New Roman"/>
          <w:b/>
          <w:i w:val="false"/>
          <w:color w:val="000000"/>
        </w:rPr>
        <w:t xml:space="preserve"> 
5. Составление формы 700.03 - Налог на имущество</w:t>
      </w:r>
    </w:p>
    <w:bookmarkEnd w:id="427"/>
    <w:bookmarkStart w:name="z7925" w:id="428"/>
    <w:p>
      <w:pPr>
        <w:spacing w:after="0"/>
        <w:ind w:left="0"/>
        <w:jc w:val="both"/>
      </w:pPr>
      <w:r>
        <w:rPr>
          <w:rFonts w:ascii="Times New Roman"/>
          <w:b w:val="false"/>
          <w:i w:val="false"/>
          <w:color w:val="000000"/>
          <w:sz w:val="28"/>
        </w:rPr>
        <w:t>
      29. Данное приложение предназначено для исчисления налогоплательщиками налога на имущество в соответствии с </w:t>
      </w:r>
      <w:r>
        <w:rPr>
          <w:rFonts w:ascii="Times New Roman"/>
          <w:b w:val="false"/>
          <w:i w:val="false"/>
          <w:color w:val="000000"/>
          <w:sz w:val="28"/>
        </w:rPr>
        <w:t>разделом 15</w:t>
      </w:r>
      <w:r>
        <w:rPr>
          <w:rFonts w:ascii="Times New Roman"/>
          <w:b w:val="false"/>
          <w:i w:val="false"/>
          <w:color w:val="000000"/>
          <w:sz w:val="28"/>
        </w:rPr>
        <w:t xml:space="preserve"> Налогового кодекса. В случае если в течение налогового периода исчисление налога на имущество осуществлялось в нескольких налоговых режимах, то приложение составляется отдельно по каждому налоговому режиму. При этом при исчислении налога применяются соответствующие ставки по каждому налоговому режиму. </w:t>
      </w:r>
      <w:r>
        <w:br/>
      </w:r>
      <w:r>
        <w:rPr>
          <w:rFonts w:ascii="Times New Roman"/>
          <w:b w:val="false"/>
          <w:i w:val="false"/>
          <w:color w:val="000000"/>
          <w:sz w:val="28"/>
        </w:rPr>
        <w:t>
</w:t>
      </w:r>
      <w:r>
        <w:rPr>
          <w:rFonts w:ascii="Times New Roman"/>
          <w:b w:val="false"/>
          <w:i w:val="false"/>
          <w:color w:val="000000"/>
          <w:sz w:val="28"/>
        </w:rPr>
        <w:t xml:space="preserve">
      При применении к объектам налогообложения разных ставок налога приложение заполняется по каждому объекту налогообложения. </w:t>
      </w:r>
      <w:r>
        <w:br/>
      </w:r>
      <w:r>
        <w:rPr>
          <w:rFonts w:ascii="Times New Roman"/>
          <w:b w:val="false"/>
          <w:i w:val="false"/>
          <w:color w:val="000000"/>
          <w:sz w:val="28"/>
        </w:rPr>
        <w:t>
</w:t>
      </w:r>
      <w:r>
        <w:rPr>
          <w:rFonts w:ascii="Times New Roman"/>
          <w:b w:val="false"/>
          <w:i w:val="false"/>
          <w:color w:val="000000"/>
          <w:sz w:val="28"/>
        </w:rPr>
        <w:t>
      30. В разделе "Общая информация о налогоплательщике"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1) РНН плательщика налога на имущество;</w:t>
      </w:r>
      <w:r>
        <w:br/>
      </w:r>
      <w:r>
        <w:rPr>
          <w:rFonts w:ascii="Times New Roman"/>
          <w:b w:val="false"/>
          <w:i w:val="false"/>
          <w:color w:val="000000"/>
          <w:sz w:val="28"/>
        </w:rPr>
        <w:t>
</w:t>
      </w:r>
      <w:r>
        <w:rPr>
          <w:rFonts w:ascii="Times New Roman"/>
          <w:b w:val="false"/>
          <w:i w:val="false"/>
          <w:color w:val="000000"/>
          <w:sz w:val="28"/>
        </w:rPr>
        <w:t>
      2) ИИН/БИН плательщика налога на имущество;</w:t>
      </w:r>
      <w:r>
        <w:br/>
      </w:r>
      <w:r>
        <w:rPr>
          <w:rFonts w:ascii="Times New Roman"/>
          <w:b w:val="false"/>
          <w:i w:val="false"/>
          <w:color w:val="000000"/>
          <w:sz w:val="28"/>
        </w:rPr>
        <w:t>
</w:t>
      </w:r>
      <w:r>
        <w:rPr>
          <w:rFonts w:ascii="Times New Roman"/>
          <w:b w:val="false"/>
          <w:i w:val="false"/>
          <w:color w:val="000000"/>
          <w:sz w:val="28"/>
        </w:rPr>
        <w:t>
      3) РНН юридического лица, структурным подразделением которого является филиал, представительство.</w:t>
      </w:r>
      <w:r>
        <w:br/>
      </w:r>
      <w:r>
        <w:rPr>
          <w:rFonts w:ascii="Times New Roman"/>
          <w:b w:val="false"/>
          <w:i w:val="false"/>
          <w:color w:val="000000"/>
          <w:sz w:val="28"/>
        </w:rPr>
        <w:t>
</w:t>
      </w:r>
      <w:r>
        <w:rPr>
          <w:rFonts w:ascii="Times New Roman"/>
          <w:b w:val="false"/>
          <w:i w:val="false"/>
          <w:color w:val="000000"/>
          <w:sz w:val="28"/>
        </w:rPr>
        <w:t>
      Данная строка заполняется, в случае, если структурное подразделение признано самостоятельным плательщиком;</w:t>
      </w:r>
      <w:r>
        <w:br/>
      </w:r>
      <w:r>
        <w:rPr>
          <w:rFonts w:ascii="Times New Roman"/>
          <w:b w:val="false"/>
          <w:i w:val="false"/>
          <w:color w:val="000000"/>
          <w:sz w:val="28"/>
        </w:rPr>
        <w:t>
</w:t>
      </w:r>
      <w:r>
        <w:rPr>
          <w:rFonts w:ascii="Times New Roman"/>
          <w:b w:val="false"/>
          <w:i w:val="false"/>
          <w:color w:val="000000"/>
          <w:sz w:val="28"/>
        </w:rPr>
        <w:t>
      4) БИН юридического лица, структурным подразделением которого является филиал, представительство;</w:t>
      </w:r>
      <w:r>
        <w:br/>
      </w:r>
      <w:r>
        <w:rPr>
          <w:rFonts w:ascii="Times New Roman"/>
          <w:b w:val="false"/>
          <w:i w:val="false"/>
          <w:color w:val="000000"/>
          <w:sz w:val="28"/>
        </w:rPr>
        <w:t>
</w:t>
      </w:r>
      <w:r>
        <w:rPr>
          <w:rFonts w:ascii="Times New Roman"/>
          <w:b w:val="false"/>
          <w:i w:val="false"/>
          <w:color w:val="000000"/>
          <w:sz w:val="28"/>
        </w:rPr>
        <w:t>
      5) налоговый период (год) - отчетный налоговый период, за который представляется налоговая отчетность;</w:t>
      </w:r>
      <w:r>
        <w:br/>
      </w:r>
      <w:r>
        <w:rPr>
          <w:rFonts w:ascii="Times New Roman"/>
          <w:b w:val="false"/>
          <w:i w:val="false"/>
          <w:color w:val="000000"/>
          <w:sz w:val="28"/>
        </w:rPr>
        <w:t>
</w:t>
      </w:r>
      <w:r>
        <w:rPr>
          <w:rFonts w:ascii="Times New Roman"/>
          <w:b w:val="false"/>
          <w:i w:val="false"/>
          <w:color w:val="000000"/>
          <w:sz w:val="28"/>
        </w:rPr>
        <w:t>
      6) строка 6 отмечается плательщиками налога на имущество по объектам налогообложения, используемым в деятельности, по которой применяется специальный налоговый режим.</w:t>
      </w:r>
      <w:r>
        <w:br/>
      </w:r>
      <w:r>
        <w:rPr>
          <w:rFonts w:ascii="Times New Roman"/>
          <w:b w:val="false"/>
          <w:i w:val="false"/>
          <w:color w:val="000000"/>
          <w:sz w:val="28"/>
        </w:rPr>
        <w:t>
</w:t>
      </w:r>
      <w:r>
        <w:rPr>
          <w:rFonts w:ascii="Times New Roman"/>
          <w:b w:val="false"/>
          <w:i w:val="false"/>
          <w:color w:val="000000"/>
          <w:sz w:val="28"/>
        </w:rPr>
        <w:t>
      31. В разделе "Исчисление налога на имущество":</w:t>
      </w:r>
      <w:r>
        <w:br/>
      </w:r>
      <w:r>
        <w:rPr>
          <w:rFonts w:ascii="Times New Roman"/>
          <w:b w:val="false"/>
          <w:i w:val="false"/>
          <w:color w:val="000000"/>
          <w:sz w:val="28"/>
        </w:rPr>
        <w:t>
</w:t>
      </w:r>
      <w:r>
        <w:rPr>
          <w:rFonts w:ascii="Times New Roman"/>
          <w:b w:val="false"/>
          <w:i w:val="false"/>
          <w:color w:val="000000"/>
          <w:sz w:val="28"/>
        </w:rPr>
        <w:t>
      1) в строке 700.03.001 указывается среднегодовая балансовая стоимость объекта налогообложения, определяемая,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397 Налогового кодекса;</w:t>
      </w:r>
      <w:r>
        <w:br/>
      </w:r>
      <w:r>
        <w:rPr>
          <w:rFonts w:ascii="Times New Roman"/>
          <w:b w:val="false"/>
          <w:i w:val="false"/>
          <w:color w:val="000000"/>
          <w:sz w:val="28"/>
        </w:rPr>
        <w:t>
</w:t>
      </w:r>
      <w:r>
        <w:rPr>
          <w:rFonts w:ascii="Times New Roman"/>
          <w:b w:val="false"/>
          <w:i w:val="false"/>
          <w:color w:val="000000"/>
          <w:sz w:val="28"/>
        </w:rPr>
        <w:t>
      2) в строке 700.03.002 указывается налоговая база объектов налогообложения, определенная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397 Налогового кодекса;</w:t>
      </w:r>
      <w:r>
        <w:br/>
      </w:r>
      <w:r>
        <w:rPr>
          <w:rFonts w:ascii="Times New Roman"/>
          <w:b w:val="false"/>
          <w:i w:val="false"/>
          <w:color w:val="000000"/>
          <w:sz w:val="28"/>
        </w:rPr>
        <w:t>
</w:t>
      </w:r>
      <w:r>
        <w:rPr>
          <w:rFonts w:ascii="Times New Roman"/>
          <w:b w:val="false"/>
          <w:i w:val="false"/>
          <w:color w:val="000000"/>
          <w:sz w:val="28"/>
        </w:rPr>
        <w:t>
      3) в строке 700.03.003 указывается ставка налога на имущество, установленная статьей 398 Налогового кодекса;</w:t>
      </w:r>
      <w:r>
        <w:br/>
      </w:r>
      <w:r>
        <w:rPr>
          <w:rFonts w:ascii="Times New Roman"/>
          <w:b w:val="false"/>
          <w:i w:val="false"/>
          <w:color w:val="000000"/>
          <w:sz w:val="28"/>
        </w:rPr>
        <w:t>
</w:t>
      </w:r>
      <w:r>
        <w:rPr>
          <w:rFonts w:ascii="Times New Roman"/>
          <w:b w:val="false"/>
          <w:i w:val="false"/>
          <w:color w:val="000000"/>
          <w:sz w:val="28"/>
        </w:rPr>
        <w:t xml:space="preserve">
      4) в строке 700.03.004 I указывается сумма налога, определяемая как произведение среднегодовой балансовой стоимости основных средств, отраженной в строке 700.03.001 и ставки налога, указанной в строке 700.03.003 (700.03.001 х 700.03.003). </w:t>
      </w:r>
      <w:r>
        <w:br/>
      </w:r>
      <w:r>
        <w:rPr>
          <w:rFonts w:ascii="Times New Roman"/>
          <w:b w:val="false"/>
          <w:i w:val="false"/>
          <w:color w:val="000000"/>
          <w:sz w:val="28"/>
        </w:rPr>
        <w:t>
</w:t>
      </w:r>
      <w:r>
        <w:rPr>
          <w:rFonts w:ascii="Times New Roman"/>
          <w:b w:val="false"/>
          <w:i w:val="false"/>
          <w:color w:val="000000"/>
          <w:sz w:val="28"/>
        </w:rPr>
        <w:t>
      Для индивидуальных предпринимателей, применяющих специальный налоговый режим на основе патента, сумма налога определяется путем произведения налоговой базы, отраженной в строке 700.03.002, и ставки налога, указанной в строке 700.03.003 (700.03.002 х 700.03.003). В случае приобретения или прекращения права собственности на объекты налогообложения индивидуальных предпринимателей, применяющих специальный налоговый режим на основе патента, в течение налогового периода сумма налога исчисляется за фактический период владения такими объектами. При этом сумма налога, подлежащая уплате, определяется путем деления годовой суммы налога на 12 и умножения на количество месяцев фактического владения, начиная с месяца, в котором возникло право собственности, до конца налогового периода или до 1 числа месяца, в котором право собственности прекращено.</w:t>
      </w:r>
      <w:r>
        <w:br/>
      </w:r>
      <w:r>
        <w:rPr>
          <w:rFonts w:ascii="Times New Roman"/>
          <w:b w:val="false"/>
          <w:i w:val="false"/>
          <w:color w:val="000000"/>
          <w:sz w:val="28"/>
        </w:rPr>
        <w:t>
</w:t>
      </w:r>
      <w:r>
        <w:rPr>
          <w:rFonts w:ascii="Times New Roman"/>
          <w:b w:val="false"/>
          <w:i w:val="false"/>
          <w:color w:val="000000"/>
          <w:sz w:val="28"/>
        </w:rPr>
        <w:t>
      В случае предоставления налогоплательщику инвестиционных налоговых преференций по налогу на имущество в соответствии с контрактом на применение инвестиционных налоговых преференций, сумма налога на имущество, подлежащая уплате в бюджет, уменьшается на 100 процентов и, соответственно, в данной строке указывается 0;</w:t>
      </w:r>
      <w:r>
        <w:br/>
      </w:r>
      <w:r>
        <w:rPr>
          <w:rFonts w:ascii="Times New Roman"/>
          <w:b w:val="false"/>
          <w:i w:val="false"/>
          <w:color w:val="000000"/>
          <w:sz w:val="28"/>
        </w:rPr>
        <w:t>
</w:t>
      </w:r>
      <w:r>
        <w:rPr>
          <w:rFonts w:ascii="Times New Roman"/>
          <w:b w:val="false"/>
          <w:i w:val="false"/>
          <w:color w:val="000000"/>
          <w:sz w:val="28"/>
        </w:rPr>
        <w:t>
      5) в строке 700.03.004 II указывается сумма налога подлежащего уплате с учетом особенности, установленной </w:t>
      </w:r>
      <w:r>
        <w:rPr>
          <w:rFonts w:ascii="Times New Roman"/>
          <w:b w:val="false"/>
          <w:i w:val="false"/>
          <w:color w:val="000000"/>
          <w:sz w:val="28"/>
        </w:rPr>
        <w:t>статьей 451</w:t>
      </w:r>
      <w:r>
        <w:rPr>
          <w:rFonts w:ascii="Times New Roman"/>
          <w:b w:val="false"/>
          <w:i w:val="false"/>
          <w:color w:val="000000"/>
          <w:sz w:val="28"/>
        </w:rPr>
        <w:t xml:space="preserve"> Налогового кодекса, определяемого, путем умножения 0,3 (30 %) и произведения строк 700.03.001 и 700.03.003 (700.03.001 х 700.03.003) х 0,3;</w:t>
      </w:r>
      <w:r>
        <w:br/>
      </w:r>
      <w:r>
        <w:rPr>
          <w:rFonts w:ascii="Times New Roman"/>
          <w:b w:val="false"/>
          <w:i w:val="false"/>
          <w:color w:val="000000"/>
          <w:sz w:val="28"/>
        </w:rPr>
        <w:t>
</w:t>
      </w:r>
      <w:r>
        <w:rPr>
          <w:rFonts w:ascii="Times New Roman"/>
          <w:b w:val="false"/>
          <w:i w:val="false"/>
          <w:color w:val="000000"/>
          <w:sz w:val="28"/>
        </w:rPr>
        <w:t>
      6) в строке 700.03.004 III указывается сумма налога, определяемая путем произведения налоговой базы объектов налогообложения, определенная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397 Налогового кодекса, отраженной в строке 700.03.002, на ставку налога, указанную в строке 700.03.003 (700.03.002 х 700.03.003).</w:t>
      </w:r>
    </w:p>
    <w:bookmarkEnd w:id="428"/>
    <w:bookmarkStart w:name="z7944" w:id="429"/>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ноября 2011 года № 1310</w:t>
      </w:r>
    </w:p>
    <w:bookmarkEnd w:id="429"/>
    <w:bookmarkStart w:name="z7945" w:id="430"/>
    <w:p>
      <w:pPr>
        <w:spacing w:after="0"/>
        <w:ind w:left="0"/>
        <w:jc w:val="left"/>
      </w:pPr>
      <w:r>
        <w:rPr>
          <w:rFonts w:ascii="Times New Roman"/>
          <w:b/>
          <w:i w:val="false"/>
          <w:color w:val="000000"/>
        </w:rPr>
        <w:t xml:space="preserve"> 
Правила составления налоговой отчетности</w:t>
      </w:r>
      <w:r>
        <w:br/>
      </w:r>
      <w:r>
        <w:rPr>
          <w:rFonts w:ascii="Times New Roman"/>
          <w:b/>
          <w:i w:val="false"/>
          <w:color w:val="000000"/>
        </w:rPr>
        <w:t>
(расчета) текущих платежей по налогу на транспортные средства</w:t>
      </w:r>
      <w:r>
        <w:br/>
      </w:r>
      <w:r>
        <w:rPr>
          <w:rFonts w:ascii="Times New Roman"/>
          <w:b/>
          <w:i w:val="false"/>
          <w:color w:val="000000"/>
        </w:rPr>
        <w:t>
(Форма 701.00)</w:t>
      </w:r>
    </w:p>
    <w:bookmarkEnd w:id="430"/>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Форма размещена на сайте РГП "РЦПИ" </w:t>
      </w:r>
      <w:r>
        <w:rPr>
          <w:rFonts w:ascii="Times New Roman"/>
          <w:b w:val="false"/>
          <w:i w:val="false"/>
          <w:color w:val="000000"/>
          <w:sz w:val="28"/>
          <w:u w:val="single"/>
        </w:rPr>
        <w:t>http://rkao.kz/fnoforms</w:t>
      </w:r>
      <w:r>
        <w:rPr>
          <w:rFonts w:ascii="Times New Roman"/>
          <w:b w:val="false"/>
          <w:i w:val="false"/>
          <w:color w:val="ff0000"/>
          <w:sz w:val="28"/>
        </w:rPr>
        <w:t>; в случае необходимости форму в электронном виде можно получить в РГП "РЦПИ".</w:t>
      </w:r>
    </w:p>
    <w:bookmarkStart w:name="z7946" w:id="431"/>
    <w:p>
      <w:pPr>
        <w:spacing w:after="0"/>
        <w:ind w:left="0"/>
        <w:jc w:val="left"/>
      </w:pPr>
      <w:r>
        <w:rPr>
          <w:rFonts w:ascii="Times New Roman"/>
          <w:b/>
          <w:i w:val="false"/>
          <w:color w:val="000000"/>
        </w:rPr>
        <w:t xml:space="preserve"> 
1. Общие положения</w:t>
      </w:r>
    </w:p>
    <w:bookmarkEnd w:id="431"/>
    <w:bookmarkStart w:name="z7947" w:id="432"/>
    <w:p>
      <w:pPr>
        <w:spacing w:after="0"/>
        <w:ind w:left="0"/>
        <w:jc w:val="both"/>
      </w:pPr>
      <w:r>
        <w:rPr>
          <w:rFonts w:ascii="Times New Roman"/>
          <w:b w:val="false"/>
          <w:i w:val="false"/>
          <w:color w:val="000000"/>
          <w:sz w:val="28"/>
        </w:rPr>
        <w:t>
      1. Настоящие Правила составления налоговой отчетности (расчета) текущих платежей по налогу на транспортные средства (Форма 701.00)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определяют порядок составления формы налоговой отчетности (расчета) текущих платежей по налогу на транспортные средства (далее - Расчет), предназначенной для исчисления налога на транспортные средства по транспортным средствам, находящимся на праве собственности, праве хозяйственного ведения или праве оперативного управления, а также по транспортным средствам, переданным (полученным) по договору финансового лизинга, до 1 июля текущего налогового периода. Расчет составляется юридическими лицами в соответствии со </w:t>
      </w:r>
      <w:r>
        <w:rPr>
          <w:rFonts w:ascii="Times New Roman"/>
          <w:b w:val="false"/>
          <w:i w:val="false"/>
          <w:color w:val="000000"/>
          <w:sz w:val="28"/>
        </w:rPr>
        <w:t>статьей 365</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xml:space="preserve">
      2. При заполнении Расчета не допускаются исправления, подчистки и помарки. </w:t>
      </w:r>
      <w:r>
        <w:br/>
      </w:r>
      <w:r>
        <w:rPr>
          <w:rFonts w:ascii="Times New Roman"/>
          <w:b w:val="false"/>
          <w:i w:val="false"/>
          <w:color w:val="000000"/>
          <w:sz w:val="28"/>
        </w:rPr>
        <w:t>
</w:t>
      </w:r>
      <w:r>
        <w:rPr>
          <w:rFonts w:ascii="Times New Roman"/>
          <w:b w:val="false"/>
          <w:i w:val="false"/>
          <w:color w:val="000000"/>
          <w:sz w:val="28"/>
        </w:rPr>
        <w:t>
      3. При отсутствии показателей соответствующие ячейки Расчета не заполняются.</w:t>
      </w:r>
      <w:r>
        <w:br/>
      </w:r>
      <w:r>
        <w:rPr>
          <w:rFonts w:ascii="Times New Roman"/>
          <w:b w:val="false"/>
          <w:i w:val="false"/>
          <w:color w:val="000000"/>
          <w:sz w:val="28"/>
        </w:rPr>
        <w:t>
</w:t>
      </w:r>
      <w:r>
        <w:rPr>
          <w:rFonts w:ascii="Times New Roman"/>
          <w:b w:val="false"/>
          <w:i w:val="false"/>
          <w:color w:val="000000"/>
          <w:sz w:val="28"/>
        </w:rPr>
        <w:t>
      4. В настоящих Правилах применяются следующие арифметические знаки: "+" - плюс; "-" - минус; "х" - умножение; "/" - деление; "=" - равно.</w:t>
      </w:r>
      <w:r>
        <w:br/>
      </w:r>
      <w:r>
        <w:rPr>
          <w:rFonts w:ascii="Times New Roman"/>
          <w:b w:val="false"/>
          <w:i w:val="false"/>
          <w:color w:val="000000"/>
          <w:sz w:val="28"/>
        </w:rPr>
        <w:t>
</w:t>
      </w:r>
      <w:r>
        <w:rPr>
          <w:rFonts w:ascii="Times New Roman"/>
          <w:b w:val="false"/>
          <w:i w:val="false"/>
          <w:color w:val="000000"/>
          <w:sz w:val="28"/>
        </w:rPr>
        <w:t>
      5. Отрицательные значения сумм обозначаются знаком "-" в первой левой ячейке соответствующей строки Расчета.</w:t>
      </w:r>
      <w:r>
        <w:br/>
      </w:r>
      <w:r>
        <w:rPr>
          <w:rFonts w:ascii="Times New Roman"/>
          <w:b w:val="false"/>
          <w:i w:val="false"/>
          <w:color w:val="000000"/>
          <w:sz w:val="28"/>
        </w:rPr>
        <w:t>
</w:t>
      </w:r>
      <w:r>
        <w:rPr>
          <w:rFonts w:ascii="Times New Roman"/>
          <w:b w:val="false"/>
          <w:i w:val="false"/>
          <w:color w:val="000000"/>
          <w:sz w:val="28"/>
        </w:rPr>
        <w:t>
      6. При составлении Расчета:</w:t>
      </w:r>
      <w:r>
        <w:br/>
      </w:r>
      <w:r>
        <w:rPr>
          <w:rFonts w:ascii="Times New Roman"/>
          <w:b w:val="false"/>
          <w:i w:val="false"/>
          <w:color w:val="000000"/>
          <w:sz w:val="28"/>
        </w:rPr>
        <w:t>
</w:t>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r>
        <w:br/>
      </w:r>
      <w:r>
        <w:rPr>
          <w:rFonts w:ascii="Times New Roman"/>
          <w:b w:val="false"/>
          <w:i w:val="false"/>
          <w:color w:val="000000"/>
          <w:sz w:val="28"/>
        </w:rPr>
        <w:t>
</w:t>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7. По объектам, переданным (полученным) по договорам финансового лизинга, Расчет заполняется и представляется лизингополучателем.</w:t>
      </w:r>
      <w:r>
        <w:br/>
      </w:r>
      <w:r>
        <w:rPr>
          <w:rFonts w:ascii="Times New Roman"/>
          <w:b w:val="false"/>
          <w:i w:val="false"/>
          <w:color w:val="000000"/>
          <w:sz w:val="28"/>
        </w:rPr>
        <w:t>
</w:t>
      </w:r>
      <w:r>
        <w:rPr>
          <w:rFonts w:ascii="Times New Roman"/>
          <w:b w:val="false"/>
          <w:i w:val="false"/>
          <w:color w:val="000000"/>
          <w:sz w:val="28"/>
        </w:rPr>
        <w:t>
      8. Расчет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r>
        <w:br/>
      </w:r>
      <w:r>
        <w:rPr>
          <w:rFonts w:ascii="Times New Roman"/>
          <w:b w:val="false"/>
          <w:i w:val="false"/>
          <w:color w:val="000000"/>
          <w:sz w:val="28"/>
        </w:rPr>
        <w:t>
</w:t>
      </w:r>
      <w:r>
        <w:rPr>
          <w:rFonts w:ascii="Times New Roman"/>
          <w:b w:val="false"/>
          <w:i w:val="false"/>
          <w:color w:val="000000"/>
          <w:sz w:val="28"/>
        </w:rPr>
        <w:t xml:space="preserve">
      9. При представлении Расчета: </w:t>
      </w:r>
      <w:r>
        <w:br/>
      </w:r>
      <w:r>
        <w:rPr>
          <w:rFonts w:ascii="Times New Roman"/>
          <w:b w:val="false"/>
          <w:i w:val="false"/>
          <w:color w:val="000000"/>
          <w:sz w:val="28"/>
        </w:rPr>
        <w:t>
</w:t>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r>
        <w:br/>
      </w:r>
      <w:r>
        <w:rPr>
          <w:rFonts w:ascii="Times New Roman"/>
          <w:b w:val="false"/>
          <w:i w:val="false"/>
          <w:color w:val="000000"/>
          <w:sz w:val="28"/>
        </w:rPr>
        <w:t>
</w:t>
      </w: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r>
        <w:br/>
      </w:r>
      <w:r>
        <w:rPr>
          <w:rFonts w:ascii="Times New Roman"/>
          <w:b w:val="false"/>
          <w:i w:val="false"/>
          <w:color w:val="000000"/>
          <w:sz w:val="28"/>
        </w:rPr>
        <w:t>
</w:t>
      </w:r>
      <w:r>
        <w:rPr>
          <w:rFonts w:ascii="Times New Roman"/>
          <w:b w:val="false"/>
          <w:i w:val="false"/>
          <w:color w:val="000000"/>
          <w:sz w:val="28"/>
        </w:rPr>
        <w:t>
      3) в электронном виде - налогоплательщик получает уведомление о принятии или непринятии налоговой отчетности системой приема налоговой отчетности органов налоговой службы.</w:t>
      </w:r>
      <w:r>
        <w:br/>
      </w:r>
      <w:r>
        <w:rPr>
          <w:rFonts w:ascii="Times New Roman"/>
          <w:b w:val="false"/>
          <w:i w:val="false"/>
          <w:color w:val="000000"/>
          <w:sz w:val="28"/>
        </w:rPr>
        <w:t>
</w:t>
      </w:r>
      <w:r>
        <w:rPr>
          <w:rFonts w:ascii="Times New Roman"/>
          <w:b w:val="false"/>
          <w:i w:val="false"/>
          <w:color w:val="000000"/>
          <w:sz w:val="28"/>
        </w:rPr>
        <w:t xml:space="preserve">
      10. В разделах "Общая информация о налогоплательщике" приложений указываются соответствующие данные, отраженные в разделе "Общая информация о налогоплательщике" Расчета. </w:t>
      </w:r>
      <w:r>
        <w:br/>
      </w:r>
      <w:r>
        <w:rPr>
          <w:rFonts w:ascii="Times New Roman"/>
          <w:b w:val="false"/>
          <w:i w:val="false"/>
          <w:color w:val="000000"/>
          <w:sz w:val="28"/>
        </w:rPr>
        <w:t>
</w:t>
      </w:r>
      <w:r>
        <w:rPr>
          <w:rFonts w:ascii="Times New Roman"/>
          <w:b w:val="false"/>
          <w:i w:val="false"/>
          <w:color w:val="000000"/>
          <w:sz w:val="28"/>
        </w:rPr>
        <w:t>
      11.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(далее - Закон о национальных реестрах) подлежат обязательному заполнению при представлении Расчета:</w:t>
      </w:r>
      <w:r>
        <w:br/>
      </w:r>
      <w:r>
        <w:rPr>
          <w:rFonts w:ascii="Times New Roman"/>
          <w:b w:val="false"/>
          <w:i w:val="false"/>
          <w:color w:val="000000"/>
          <w:sz w:val="28"/>
        </w:rPr>
        <w:t>
</w:t>
      </w:r>
      <w:r>
        <w:rPr>
          <w:rFonts w:ascii="Times New Roman"/>
          <w:b w:val="false"/>
          <w:i w:val="false"/>
          <w:color w:val="000000"/>
          <w:sz w:val="28"/>
        </w:rPr>
        <w:t>
      РНН - регистрационный номер налогоплательщика до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r>
        <w:br/>
      </w:r>
      <w:r>
        <w:rPr>
          <w:rFonts w:ascii="Times New Roman"/>
          <w:b w:val="false"/>
          <w:i w:val="false"/>
          <w:color w:val="000000"/>
          <w:sz w:val="28"/>
        </w:rPr>
        <w:t>
</w:t>
      </w:r>
      <w:r>
        <w:rPr>
          <w:rFonts w:ascii="Times New Roman"/>
          <w:b w:val="false"/>
          <w:i w:val="false"/>
          <w:color w:val="000000"/>
          <w:sz w:val="28"/>
        </w:rPr>
        <w:t>
      ИИН/БИН - индивидуальный идентификационный (бизнес- идентификационный) номер со дня введения в действие подпункта 4) пункта 4 статьи 3 Закона о национальных реестрах.</w:t>
      </w:r>
    </w:p>
    <w:bookmarkEnd w:id="432"/>
    <w:bookmarkStart w:name="z7965" w:id="433"/>
    <w:p>
      <w:pPr>
        <w:spacing w:after="0"/>
        <w:ind w:left="0"/>
        <w:jc w:val="left"/>
      </w:pPr>
      <w:r>
        <w:rPr>
          <w:rFonts w:ascii="Times New Roman"/>
          <w:b/>
          <w:i w:val="false"/>
          <w:color w:val="000000"/>
        </w:rPr>
        <w:t xml:space="preserve"> 
2. Составление Расчета (форма 701.00)</w:t>
      </w:r>
    </w:p>
    <w:bookmarkEnd w:id="433"/>
    <w:bookmarkStart w:name="z7966" w:id="434"/>
    <w:p>
      <w:pPr>
        <w:spacing w:after="0"/>
        <w:ind w:left="0"/>
        <w:jc w:val="both"/>
      </w:pPr>
      <w:r>
        <w:rPr>
          <w:rFonts w:ascii="Times New Roman"/>
          <w:b w:val="false"/>
          <w:i w:val="false"/>
          <w:color w:val="000000"/>
          <w:sz w:val="28"/>
        </w:rPr>
        <w:t>
      12. В разделе "Общая информация о налогоплательщике"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xml:space="preserve">
      1) РНН плательщика по налогу на транспортные средства; </w:t>
      </w:r>
      <w:r>
        <w:br/>
      </w:r>
      <w:r>
        <w:rPr>
          <w:rFonts w:ascii="Times New Roman"/>
          <w:b w:val="false"/>
          <w:i w:val="false"/>
          <w:color w:val="000000"/>
          <w:sz w:val="28"/>
        </w:rPr>
        <w:t>
</w:t>
      </w:r>
      <w:r>
        <w:rPr>
          <w:rFonts w:ascii="Times New Roman"/>
          <w:b w:val="false"/>
          <w:i w:val="false"/>
          <w:color w:val="000000"/>
          <w:sz w:val="28"/>
        </w:rPr>
        <w:t>
      2) ИИН/БИН плательщика по налогу на транспортные средства;</w:t>
      </w:r>
      <w:r>
        <w:br/>
      </w:r>
      <w:r>
        <w:rPr>
          <w:rFonts w:ascii="Times New Roman"/>
          <w:b w:val="false"/>
          <w:i w:val="false"/>
          <w:color w:val="000000"/>
          <w:sz w:val="28"/>
        </w:rPr>
        <w:t>
</w:t>
      </w:r>
      <w:r>
        <w:rPr>
          <w:rFonts w:ascii="Times New Roman"/>
          <w:b w:val="false"/>
          <w:i w:val="false"/>
          <w:color w:val="000000"/>
          <w:sz w:val="28"/>
        </w:rPr>
        <w:t>
      3) налоговый период, за который представляется налоговая отчетность (год) - отчетный налоговый период, за который представляется Декларация (указывается арабскими цифрами);</w:t>
      </w:r>
      <w:r>
        <w:br/>
      </w:r>
      <w:r>
        <w:rPr>
          <w:rFonts w:ascii="Times New Roman"/>
          <w:b w:val="false"/>
          <w:i w:val="false"/>
          <w:color w:val="000000"/>
          <w:sz w:val="28"/>
        </w:rPr>
        <w:t>
</w:t>
      </w:r>
      <w:r>
        <w:rPr>
          <w:rFonts w:ascii="Times New Roman"/>
          <w:b w:val="false"/>
          <w:i w:val="false"/>
          <w:color w:val="000000"/>
          <w:sz w:val="28"/>
        </w:rPr>
        <w:t>
      4) Ф.И.О. или наименование налогоплательщика.</w:t>
      </w:r>
      <w:r>
        <w:br/>
      </w:r>
      <w:r>
        <w:rPr>
          <w:rFonts w:ascii="Times New Roman"/>
          <w:b w:val="false"/>
          <w:i w:val="false"/>
          <w:color w:val="000000"/>
          <w:sz w:val="28"/>
        </w:rPr>
        <w:t>
</w:t>
      </w:r>
      <w:r>
        <w:rPr>
          <w:rFonts w:ascii="Times New Roman"/>
          <w:b w:val="false"/>
          <w:i w:val="false"/>
          <w:color w:val="000000"/>
          <w:sz w:val="28"/>
        </w:rPr>
        <w:t>
      Указываются фамилия, имя, отчество (при его наличии) физического лица или полное наименование юридического лица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5) вид Расчета.</w:t>
      </w:r>
      <w:r>
        <w:br/>
      </w:r>
      <w:r>
        <w:rPr>
          <w:rFonts w:ascii="Times New Roman"/>
          <w:b w:val="false"/>
          <w:i w:val="false"/>
          <w:color w:val="000000"/>
          <w:sz w:val="28"/>
        </w:rPr>
        <w:t>
</w:t>
      </w:r>
      <w:r>
        <w:rPr>
          <w:rFonts w:ascii="Times New Roman"/>
          <w:b w:val="false"/>
          <w:i w:val="false"/>
          <w:color w:val="000000"/>
          <w:sz w:val="28"/>
        </w:rPr>
        <w:t>
      Соответствующие ячейки отмечаются с учетом отнесения Расчета к видам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xml:space="preserve">
      6) номер и дата уведомления. </w:t>
      </w:r>
      <w:r>
        <w:br/>
      </w:r>
      <w:r>
        <w:rPr>
          <w:rFonts w:ascii="Times New Roman"/>
          <w:b w:val="false"/>
          <w:i w:val="false"/>
          <w:color w:val="000000"/>
          <w:sz w:val="28"/>
        </w:rPr>
        <w:t>
</w:t>
      </w:r>
      <w:r>
        <w:rPr>
          <w:rFonts w:ascii="Times New Roman"/>
          <w:b w:val="false"/>
          <w:i w:val="false"/>
          <w:color w:val="000000"/>
          <w:sz w:val="28"/>
        </w:rPr>
        <w:t>
      Ячейки заполняются в случае представления дополнительного Расчета по уведомлению, предусмотренному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r>
        <w:br/>
      </w:r>
      <w:r>
        <w:rPr>
          <w:rFonts w:ascii="Times New Roman"/>
          <w:b w:val="false"/>
          <w:i w:val="false"/>
          <w:color w:val="000000"/>
          <w:sz w:val="28"/>
        </w:rPr>
        <w:t>
</w:t>
      </w:r>
      <w:r>
        <w:rPr>
          <w:rFonts w:ascii="Times New Roman"/>
          <w:b w:val="false"/>
          <w:i w:val="false"/>
          <w:color w:val="000000"/>
          <w:sz w:val="28"/>
        </w:rPr>
        <w:t>
      7) категория налогоплательщика.</w:t>
      </w:r>
      <w:r>
        <w:br/>
      </w:r>
      <w:r>
        <w:rPr>
          <w:rFonts w:ascii="Times New Roman"/>
          <w:b w:val="false"/>
          <w:i w:val="false"/>
          <w:color w:val="000000"/>
          <w:sz w:val="28"/>
        </w:rPr>
        <w:t>
</w:t>
      </w:r>
      <w:r>
        <w:rPr>
          <w:rFonts w:ascii="Times New Roman"/>
          <w:b w:val="false"/>
          <w:i w:val="false"/>
          <w:color w:val="000000"/>
          <w:sz w:val="28"/>
        </w:rPr>
        <w:t xml:space="preserve">
      Ячейки отмечаются, в случае если налогоплательщик относится к одной или нескольким категориям, указанным в строках А, В, С; </w:t>
      </w:r>
      <w:r>
        <w:br/>
      </w:r>
      <w:r>
        <w:rPr>
          <w:rFonts w:ascii="Times New Roman"/>
          <w:b w:val="false"/>
          <w:i w:val="false"/>
          <w:color w:val="000000"/>
          <w:sz w:val="28"/>
        </w:rPr>
        <w:t>
</w:t>
      </w:r>
      <w:r>
        <w:rPr>
          <w:rFonts w:ascii="Times New Roman"/>
          <w:b w:val="false"/>
          <w:i w:val="false"/>
          <w:color w:val="000000"/>
          <w:sz w:val="28"/>
        </w:rPr>
        <w:t xml:space="preserve">
      8) код валюты. </w:t>
      </w:r>
      <w:r>
        <w:br/>
      </w:r>
      <w:r>
        <w:rPr>
          <w:rFonts w:ascii="Times New Roman"/>
          <w:b w:val="false"/>
          <w:i w:val="false"/>
          <w:color w:val="000000"/>
          <w:sz w:val="28"/>
        </w:rPr>
        <w:t>
</w:t>
      </w:r>
      <w:r>
        <w:rPr>
          <w:rFonts w:ascii="Times New Roman"/>
          <w:b w:val="false"/>
          <w:i w:val="false"/>
          <w:color w:val="000000"/>
          <w:sz w:val="28"/>
        </w:rPr>
        <w:t>
      Указывается код валюты в соответствии с </w:t>
      </w:r>
      <w:r>
        <w:rPr>
          <w:rFonts w:ascii="Times New Roman"/>
          <w:b w:val="false"/>
          <w:i w:val="false"/>
          <w:color w:val="000000"/>
          <w:sz w:val="28"/>
        </w:rPr>
        <w:t>приложением 23</w:t>
      </w:r>
      <w:r>
        <w:rPr>
          <w:rFonts w:ascii="Times New Roman"/>
          <w:b w:val="false"/>
          <w:i w:val="false"/>
          <w:color w:val="000000"/>
          <w:sz w:val="28"/>
        </w:rPr>
        <w:t xml:space="preserve"> "Классификатор валют", утвержденным Решением Комиссии Таможенного союза от 20 сентября 2010 года № 378 "О классификаторах, используемых для заполнения таможенных деклараций".</w:t>
      </w:r>
      <w:r>
        <w:br/>
      </w:r>
      <w:r>
        <w:rPr>
          <w:rFonts w:ascii="Times New Roman"/>
          <w:b w:val="false"/>
          <w:i w:val="false"/>
          <w:color w:val="000000"/>
          <w:sz w:val="28"/>
        </w:rPr>
        <w:t>
</w:t>
      </w:r>
      <w:r>
        <w:rPr>
          <w:rFonts w:ascii="Times New Roman"/>
          <w:b w:val="false"/>
          <w:i w:val="false"/>
          <w:color w:val="000000"/>
          <w:sz w:val="28"/>
        </w:rPr>
        <w:t xml:space="preserve">
      13. В разделе "Исчисление текущих платежей по налогу на транспортные средства": </w:t>
      </w:r>
      <w:r>
        <w:br/>
      </w:r>
      <w:r>
        <w:rPr>
          <w:rFonts w:ascii="Times New Roman"/>
          <w:b w:val="false"/>
          <w:i w:val="false"/>
          <w:color w:val="000000"/>
          <w:sz w:val="28"/>
        </w:rPr>
        <w:t>
</w:t>
      </w:r>
      <w:r>
        <w:rPr>
          <w:rFonts w:ascii="Times New Roman"/>
          <w:b w:val="false"/>
          <w:i w:val="false"/>
          <w:color w:val="000000"/>
          <w:sz w:val="28"/>
        </w:rPr>
        <w:t>
      в строке 701.00.001 указывается общая сумма исчисленных налогоплательщиком текущих платежей по налогу на транспортные средства, подлежащих уплате в срок, установленный </w:t>
      </w:r>
      <w:r>
        <w:rPr>
          <w:rFonts w:ascii="Times New Roman"/>
          <w:b w:val="false"/>
          <w:i w:val="false"/>
          <w:color w:val="000000"/>
          <w:sz w:val="28"/>
        </w:rPr>
        <w:t>статьей 369</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14. В разделе "Ответственность налогоплательщика":</w:t>
      </w:r>
      <w:r>
        <w:br/>
      </w:r>
      <w:r>
        <w:rPr>
          <w:rFonts w:ascii="Times New Roman"/>
          <w:b w:val="false"/>
          <w:i w:val="false"/>
          <w:color w:val="000000"/>
          <w:sz w:val="28"/>
        </w:rPr>
        <w:t>
</w:t>
      </w:r>
      <w:r>
        <w:rPr>
          <w:rFonts w:ascii="Times New Roman"/>
          <w:b w:val="false"/>
          <w:i w:val="false"/>
          <w:color w:val="000000"/>
          <w:sz w:val="28"/>
        </w:rPr>
        <w:t xml:space="preserve">
      1) в поле "Ф.И.О. налогоплательщика (руководителя)" указываются фамилия, имя, отчество (при его наличии) налогоплательщика (руководителя)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2) дата подачи Расчета.</w:t>
      </w:r>
      <w:r>
        <w:br/>
      </w:r>
      <w:r>
        <w:rPr>
          <w:rFonts w:ascii="Times New Roman"/>
          <w:b w:val="false"/>
          <w:i w:val="false"/>
          <w:color w:val="000000"/>
          <w:sz w:val="28"/>
        </w:rPr>
        <w:t>
</w:t>
      </w:r>
      <w:r>
        <w:rPr>
          <w:rFonts w:ascii="Times New Roman"/>
          <w:b w:val="false"/>
          <w:i w:val="false"/>
          <w:color w:val="000000"/>
          <w:sz w:val="28"/>
        </w:rPr>
        <w:t>
      Указывается текущая дата представления Расчета в налоговый орган;</w:t>
      </w:r>
      <w:r>
        <w:br/>
      </w:r>
      <w:r>
        <w:rPr>
          <w:rFonts w:ascii="Times New Roman"/>
          <w:b w:val="false"/>
          <w:i w:val="false"/>
          <w:color w:val="000000"/>
          <w:sz w:val="28"/>
        </w:rPr>
        <w:t>
</w:t>
      </w:r>
      <w:r>
        <w:rPr>
          <w:rFonts w:ascii="Times New Roman"/>
          <w:b w:val="false"/>
          <w:i w:val="false"/>
          <w:color w:val="000000"/>
          <w:sz w:val="28"/>
        </w:rPr>
        <w:t>
      3) код налогового органа.</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по месту регистрации объекта налогообложения;</w:t>
      </w:r>
      <w:r>
        <w:br/>
      </w:r>
      <w:r>
        <w:rPr>
          <w:rFonts w:ascii="Times New Roman"/>
          <w:b w:val="false"/>
          <w:i w:val="false"/>
          <w:color w:val="000000"/>
          <w:sz w:val="28"/>
        </w:rPr>
        <w:t>
</w:t>
      </w:r>
      <w:r>
        <w:rPr>
          <w:rFonts w:ascii="Times New Roman"/>
          <w:b w:val="false"/>
          <w:i w:val="false"/>
          <w:color w:val="000000"/>
          <w:sz w:val="28"/>
        </w:rPr>
        <w:t>
      4) в поле "Ф.И.О. должностного лица, принявшего Расчет" указываются фамилия, имя, отчество (при его наличии) работника налогового органа, принявшего Расчет;</w:t>
      </w:r>
      <w:r>
        <w:br/>
      </w:r>
      <w:r>
        <w:rPr>
          <w:rFonts w:ascii="Times New Roman"/>
          <w:b w:val="false"/>
          <w:i w:val="false"/>
          <w:color w:val="000000"/>
          <w:sz w:val="28"/>
        </w:rPr>
        <w:t>
</w:t>
      </w:r>
      <w:r>
        <w:rPr>
          <w:rFonts w:ascii="Times New Roman"/>
          <w:b w:val="false"/>
          <w:i w:val="false"/>
          <w:color w:val="000000"/>
          <w:sz w:val="28"/>
        </w:rPr>
        <w:t>
      5) дата приема Расчета.</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Расчета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w:t>
      </w:r>
      <w:r>
        <w:br/>
      </w:r>
      <w:r>
        <w:rPr>
          <w:rFonts w:ascii="Times New Roman"/>
          <w:b w:val="false"/>
          <w:i w:val="false"/>
          <w:color w:val="000000"/>
          <w:sz w:val="28"/>
        </w:rPr>
        <w:t>
</w:t>
      </w:r>
      <w:r>
        <w:rPr>
          <w:rFonts w:ascii="Times New Roman"/>
          <w:b w:val="false"/>
          <w:i w:val="false"/>
          <w:color w:val="000000"/>
          <w:sz w:val="28"/>
        </w:rPr>
        <w:t>
      6) входящий номер документа.</w:t>
      </w:r>
      <w:r>
        <w:br/>
      </w:r>
      <w:r>
        <w:rPr>
          <w:rFonts w:ascii="Times New Roman"/>
          <w:b w:val="false"/>
          <w:i w:val="false"/>
          <w:color w:val="000000"/>
          <w:sz w:val="28"/>
        </w:rPr>
        <w:t>
</w:t>
      </w:r>
      <w:r>
        <w:rPr>
          <w:rFonts w:ascii="Times New Roman"/>
          <w:b w:val="false"/>
          <w:i w:val="false"/>
          <w:color w:val="000000"/>
          <w:sz w:val="28"/>
        </w:rPr>
        <w:t>
      Указывается регистрационный номер Расчета, присваиваемый налоговым органом;</w:t>
      </w:r>
      <w:r>
        <w:br/>
      </w:r>
      <w:r>
        <w:rPr>
          <w:rFonts w:ascii="Times New Roman"/>
          <w:b w:val="false"/>
          <w:i w:val="false"/>
          <w:color w:val="000000"/>
          <w:sz w:val="28"/>
        </w:rPr>
        <w:t>
</w:t>
      </w:r>
      <w:r>
        <w:rPr>
          <w:rFonts w:ascii="Times New Roman"/>
          <w:b w:val="false"/>
          <w:i w:val="false"/>
          <w:color w:val="000000"/>
          <w:sz w:val="28"/>
        </w:rPr>
        <w:t>
      7) дата почтового штемпеля.</w:t>
      </w:r>
      <w:r>
        <w:br/>
      </w:r>
      <w:r>
        <w:rPr>
          <w:rFonts w:ascii="Times New Roman"/>
          <w:b w:val="false"/>
          <w:i w:val="false"/>
          <w:color w:val="000000"/>
          <w:sz w:val="28"/>
        </w:rPr>
        <w:t>
</w:t>
      </w: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434"/>
    <w:bookmarkStart w:name="z7995" w:id="435"/>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ноября 2011 года № 1310</w:t>
      </w:r>
    </w:p>
    <w:bookmarkEnd w:id="435"/>
    <w:bookmarkStart w:name="z7996" w:id="436"/>
    <w:p>
      <w:pPr>
        <w:spacing w:after="0"/>
        <w:ind w:left="0"/>
        <w:jc w:val="left"/>
      </w:pPr>
      <w:r>
        <w:rPr>
          <w:rFonts w:ascii="Times New Roman"/>
          <w:b/>
          <w:i w:val="false"/>
          <w:color w:val="000000"/>
        </w:rPr>
        <w:t xml:space="preserve"> 
Правила составления налоговой отчетности</w:t>
      </w:r>
      <w:r>
        <w:br/>
      </w:r>
      <w:r>
        <w:rPr>
          <w:rFonts w:ascii="Times New Roman"/>
          <w:b/>
          <w:i w:val="false"/>
          <w:color w:val="000000"/>
        </w:rPr>
        <w:t>
(расчета) текущих платежей по земельному налогу и</w:t>
      </w:r>
      <w:r>
        <w:br/>
      </w:r>
      <w:r>
        <w:rPr>
          <w:rFonts w:ascii="Times New Roman"/>
          <w:b/>
          <w:i w:val="false"/>
          <w:color w:val="000000"/>
        </w:rPr>
        <w:t>
налогу на имущество (Форма 701.01)</w:t>
      </w:r>
    </w:p>
    <w:bookmarkEnd w:id="436"/>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Форма размещена на сайте РГП "РЦПИ" </w:t>
      </w:r>
      <w:r>
        <w:rPr>
          <w:rFonts w:ascii="Times New Roman"/>
          <w:b w:val="false"/>
          <w:i w:val="false"/>
          <w:color w:val="000000"/>
          <w:sz w:val="28"/>
          <w:u w:val="single"/>
        </w:rPr>
        <w:t>http://rkao.kz/fnoforms</w:t>
      </w:r>
      <w:r>
        <w:rPr>
          <w:rFonts w:ascii="Times New Roman"/>
          <w:b w:val="false"/>
          <w:i w:val="false"/>
          <w:color w:val="ff0000"/>
          <w:sz w:val="28"/>
        </w:rPr>
        <w:t>; в случае необходимости форму в электронном виде можно получить в РГП "РЦПИ".</w:t>
      </w:r>
    </w:p>
    <w:bookmarkStart w:name="z7997" w:id="437"/>
    <w:p>
      <w:pPr>
        <w:spacing w:after="0"/>
        <w:ind w:left="0"/>
        <w:jc w:val="left"/>
      </w:pPr>
      <w:r>
        <w:rPr>
          <w:rFonts w:ascii="Times New Roman"/>
          <w:b/>
          <w:i w:val="false"/>
          <w:color w:val="000000"/>
        </w:rPr>
        <w:t xml:space="preserve"> 
1. Общие положения</w:t>
      </w:r>
    </w:p>
    <w:bookmarkEnd w:id="437"/>
    <w:bookmarkStart w:name="z7998" w:id="438"/>
    <w:p>
      <w:pPr>
        <w:spacing w:after="0"/>
        <w:ind w:left="0"/>
        <w:jc w:val="both"/>
      </w:pPr>
      <w:r>
        <w:rPr>
          <w:rFonts w:ascii="Times New Roman"/>
          <w:b w:val="false"/>
          <w:i w:val="false"/>
          <w:color w:val="000000"/>
          <w:sz w:val="28"/>
        </w:rPr>
        <w:t>
      1. Настоящие Правила составления налоговой отчетности (расчета) текущих платежей по земельному налогу и налогу на имущество (Форма 701.01)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определяют порядок составления формы налоговой отчетности (расчета) текущих платежей по земельному налогу и налогу на имущество (далее - Расчет), предназначенной для исчисления земельного налога и налога на имущество по объектам обложения, имеющимся на начало налогового периода и при изменении налоговых обязательств в течение налогового периода. Расчет составляется физическими и юридическими лицами, указанными в </w:t>
      </w:r>
      <w:r>
        <w:rPr>
          <w:rFonts w:ascii="Times New Roman"/>
          <w:b w:val="false"/>
          <w:i w:val="false"/>
          <w:color w:val="000000"/>
          <w:sz w:val="28"/>
        </w:rPr>
        <w:t>статьях 373</w:t>
      </w:r>
      <w:r>
        <w:rPr>
          <w:rFonts w:ascii="Times New Roman"/>
          <w:b w:val="false"/>
          <w:i w:val="false"/>
          <w:color w:val="000000"/>
          <w:sz w:val="28"/>
        </w:rPr>
        <w:t>, </w:t>
      </w:r>
      <w:r>
        <w:rPr>
          <w:rFonts w:ascii="Times New Roman"/>
          <w:b w:val="false"/>
          <w:i w:val="false"/>
          <w:color w:val="000000"/>
          <w:sz w:val="28"/>
        </w:rPr>
        <w:t>394</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xml:space="preserve">
      2. При заполнении Расчета не допускаются исправления, подчистки и помарки. </w:t>
      </w:r>
      <w:r>
        <w:br/>
      </w:r>
      <w:r>
        <w:rPr>
          <w:rFonts w:ascii="Times New Roman"/>
          <w:b w:val="false"/>
          <w:i w:val="false"/>
          <w:color w:val="000000"/>
          <w:sz w:val="28"/>
        </w:rPr>
        <w:t>
</w:t>
      </w:r>
      <w:r>
        <w:rPr>
          <w:rFonts w:ascii="Times New Roman"/>
          <w:b w:val="false"/>
          <w:i w:val="false"/>
          <w:color w:val="000000"/>
          <w:sz w:val="28"/>
        </w:rPr>
        <w:t>
      3. При отсутствии показателей соответствующие ячейки Расчета не заполняются.</w:t>
      </w:r>
      <w:r>
        <w:br/>
      </w:r>
      <w:r>
        <w:rPr>
          <w:rFonts w:ascii="Times New Roman"/>
          <w:b w:val="false"/>
          <w:i w:val="false"/>
          <w:color w:val="000000"/>
          <w:sz w:val="28"/>
        </w:rPr>
        <w:t>
</w:t>
      </w:r>
      <w:r>
        <w:rPr>
          <w:rFonts w:ascii="Times New Roman"/>
          <w:b w:val="false"/>
          <w:i w:val="false"/>
          <w:color w:val="000000"/>
          <w:sz w:val="28"/>
        </w:rPr>
        <w:t>
      4. В настоящих Правилах применяются следующие арифметические знаки: "+" - плюс; "-" - минус; "х" - умножение; "/" - деление; "=" - равно.</w:t>
      </w:r>
      <w:r>
        <w:br/>
      </w:r>
      <w:r>
        <w:rPr>
          <w:rFonts w:ascii="Times New Roman"/>
          <w:b w:val="false"/>
          <w:i w:val="false"/>
          <w:color w:val="000000"/>
          <w:sz w:val="28"/>
        </w:rPr>
        <w:t>
</w:t>
      </w:r>
      <w:r>
        <w:rPr>
          <w:rFonts w:ascii="Times New Roman"/>
          <w:b w:val="false"/>
          <w:i w:val="false"/>
          <w:color w:val="000000"/>
          <w:sz w:val="28"/>
        </w:rPr>
        <w:t>
      5. Отрицательные значения сумм обозначаются знаком "-" в первой левой ячейке соответствующей строки Расчета.</w:t>
      </w:r>
      <w:r>
        <w:br/>
      </w:r>
      <w:r>
        <w:rPr>
          <w:rFonts w:ascii="Times New Roman"/>
          <w:b w:val="false"/>
          <w:i w:val="false"/>
          <w:color w:val="000000"/>
          <w:sz w:val="28"/>
        </w:rPr>
        <w:t>
</w:t>
      </w:r>
      <w:r>
        <w:rPr>
          <w:rFonts w:ascii="Times New Roman"/>
          <w:b w:val="false"/>
          <w:i w:val="false"/>
          <w:color w:val="000000"/>
          <w:sz w:val="28"/>
        </w:rPr>
        <w:t>
      6. При составлении Расчета:</w:t>
      </w:r>
      <w:r>
        <w:br/>
      </w:r>
      <w:r>
        <w:rPr>
          <w:rFonts w:ascii="Times New Roman"/>
          <w:b w:val="false"/>
          <w:i w:val="false"/>
          <w:color w:val="000000"/>
          <w:sz w:val="28"/>
        </w:rPr>
        <w:t>
</w:t>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r>
        <w:br/>
      </w:r>
      <w:r>
        <w:rPr>
          <w:rFonts w:ascii="Times New Roman"/>
          <w:b w:val="false"/>
          <w:i w:val="false"/>
          <w:color w:val="000000"/>
          <w:sz w:val="28"/>
        </w:rPr>
        <w:t>
</w:t>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7. По объектам, входящим в состав активов паевого инвестиционного фонда, Расчет заполняется и представляется управляющей компанией паевого инвестиционного фонда.</w:t>
      </w:r>
      <w:r>
        <w:br/>
      </w:r>
      <w:r>
        <w:rPr>
          <w:rFonts w:ascii="Times New Roman"/>
          <w:b w:val="false"/>
          <w:i w:val="false"/>
          <w:color w:val="000000"/>
          <w:sz w:val="28"/>
        </w:rPr>
        <w:t>
</w:t>
      </w:r>
      <w:r>
        <w:rPr>
          <w:rFonts w:ascii="Times New Roman"/>
          <w:b w:val="false"/>
          <w:i w:val="false"/>
          <w:color w:val="000000"/>
          <w:sz w:val="28"/>
        </w:rPr>
        <w:t>
      8. По объектам, переданным по договору концессии, Расчет заполняется и представляется концессионером.</w:t>
      </w:r>
      <w:r>
        <w:br/>
      </w:r>
      <w:r>
        <w:rPr>
          <w:rFonts w:ascii="Times New Roman"/>
          <w:b w:val="false"/>
          <w:i w:val="false"/>
          <w:color w:val="000000"/>
          <w:sz w:val="28"/>
        </w:rPr>
        <w:t>
</w:t>
      </w:r>
      <w:r>
        <w:rPr>
          <w:rFonts w:ascii="Times New Roman"/>
          <w:b w:val="false"/>
          <w:i w:val="false"/>
          <w:color w:val="000000"/>
          <w:sz w:val="28"/>
        </w:rPr>
        <w:t>
      9. Расчет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r>
        <w:br/>
      </w:r>
      <w:r>
        <w:rPr>
          <w:rFonts w:ascii="Times New Roman"/>
          <w:b w:val="false"/>
          <w:i w:val="false"/>
          <w:color w:val="000000"/>
          <w:sz w:val="28"/>
        </w:rPr>
        <w:t>
</w:t>
      </w:r>
      <w:r>
        <w:rPr>
          <w:rFonts w:ascii="Times New Roman"/>
          <w:b w:val="false"/>
          <w:i w:val="false"/>
          <w:color w:val="000000"/>
          <w:sz w:val="28"/>
        </w:rPr>
        <w:t xml:space="preserve">
      10. При представлении Расчета: </w:t>
      </w:r>
      <w:r>
        <w:br/>
      </w:r>
      <w:r>
        <w:rPr>
          <w:rFonts w:ascii="Times New Roman"/>
          <w:b w:val="false"/>
          <w:i w:val="false"/>
          <w:color w:val="000000"/>
          <w:sz w:val="28"/>
        </w:rPr>
        <w:t>
</w:t>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r>
        <w:br/>
      </w:r>
      <w:r>
        <w:rPr>
          <w:rFonts w:ascii="Times New Roman"/>
          <w:b w:val="false"/>
          <w:i w:val="false"/>
          <w:color w:val="000000"/>
          <w:sz w:val="28"/>
        </w:rPr>
        <w:t>
</w:t>
      </w: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r>
        <w:br/>
      </w:r>
      <w:r>
        <w:rPr>
          <w:rFonts w:ascii="Times New Roman"/>
          <w:b w:val="false"/>
          <w:i w:val="false"/>
          <w:color w:val="000000"/>
          <w:sz w:val="28"/>
        </w:rPr>
        <w:t>
</w:t>
      </w:r>
      <w:r>
        <w:rPr>
          <w:rFonts w:ascii="Times New Roman"/>
          <w:b w:val="false"/>
          <w:i w:val="false"/>
          <w:color w:val="000000"/>
          <w:sz w:val="28"/>
        </w:rPr>
        <w:t>
      3) в электронном виде - налогоплательщик получает уведомление о принятии или непринятии налоговой отчетности системой приема налоговой отчетности органов налоговой службы.</w:t>
      </w:r>
      <w:r>
        <w:br/>
      </w:r>
      <w:r>
        <w:rPr>
          <w:rFonts w:ascii="Times New Roman"/>
          <w:b w:val="false"/>
          <w:i w:val="false"/>
          <w:color w:val="000000"/>
          <w:sz w:val="28"/>
        </w:rPr>
        <w:t>
</w:t>
      </w:r>
      <w:r>
        <w:rPr>
          <w:rFonts w:ascii="Times New Roman"/>
          <w:b w:val="false"/>
          <w:i w:val="false"/>
          <w:color w:val="000000"/>
          <w:sz w:val="28"/>
        </w:rPr>
        <w:t>
      11.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(далее - Закон о национальных реестрах) подлежат обязательному заполнению при представлении Расчета:</w:t>
      </w:r>
      <w:r>
        <w:br/>
      </w:r>
      <w:r>
        <w:rPr>
          <w:rFonts w:ascii="Times New Roman"/>
          <w:b w:val="false"/>
          <w:i w:val="false"/>
          <w:color w:val="000000"/>
          <w:sz w:val="28"/>
        </w:rPr>
        <w:t>
</w:t>
      </w:r>
      <w:r>
        <w:rPr>
          <w:rFonts w:ascii="Times New Roman"/>
          <w:b w:val="false"/>
          <w:i w:val="false"/>
          <w:color w:val="000000"/>
          <w:sz w:val="28"/>
        </w:rPr>
        <w:t>
      РНН - регистрационный номер налогоплательщика до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r>
        <w:br/>
      </w:r>
      <w:r>
        <w:rPr>
          <w:rFonts w:ascii="Times New Roman"/>
          <w:b w:val="false"/>
          <w:i w:val="false"/>
          <w:color w:val="000000"/>
          <w:sz w:val="28"/>
        </w:rPr>
        <w:t>
</w:t>
      </w:r>
      <w:r>
        <w:rPr>
          <w:rFonts w:ascii="Times New Roman"/>
          <w:b w:val="false"/>
          <w:i w:val="false"/>
          <w:color w:val="000000"/>
          <w:sz w:val="28"/>
        </w:rPr>
        <w:t>
      ИИН/БИН - индивидуальный идентификационный (бизнес- идентификационный) номер со дня введения в действие подпункта 4) пункта 4 статьи 3 Закона о национальных реестрах.</w:t>
      </w:r>
    </w:p>
    <w:bookmarkEnd w:id="438"/>
    <w:bookmarkStart w:name="z8016" w:id="439"/>
    <w:p>
      <w:pPr>
        <w:spacing w:after="0"/>
        <w:ind w:left="0"/>
        <w:jc w:val="left"/>
      </w:pPr>
      <w:r>
        <w:rPr>
          <w:rFonts w:ascii="Times New Roman"/>
          <w:b/>
          <w:i w:val="false"/>
          <w:color w:val="000000"/>
        </w:rPr>
        <w:t xml:space="preserve"> 
2. Составление Расчета (форма 701.01)</w:t>
      </w:r>
    </w:p>
    <w:bookmarkEnd w:id="439"/>
    <w:bookmarkStart w:name="z8017" w:id="440"/>
    <w:p>
      <w:pPr>
        <w:spacing w:after="0"/>
        <w:ind w:left="0"/>
        <w:jc w:val="both"/>
      </w:pPr>
      <w:r>
        <w:rPr>
          <w:rFonts w:ascii="Times New Roman"/>
          <w:b w:val="false"/>
          <w:i w:val="false"/>
          <w:color w:val="000000"/>
          <w:sz w:val="28"/>
        </w:rPr>
        <w:t>
      12. В разделе "Общая информация о налогоплательщике"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xml:space="preserve">
      1) РНН плательщика по земельному налогу и налогу на имущество; </w:t>
      </w:r>
      <w:r>
        <w:br/>
      </w:r>
      <w:r>
        <w:rPr>
          <w:rFonts w:ascii="Times New Roman"/>
          <w:b w:val="false"/>
          <w:i w:val="false"/>
          <w:color w:val="000000"/>
          <w:sz w:val="28"/>
        </w:rPr>
        <w:t>
</w:t>
      </w:r>
      <w:r>
        <w:rPr>
          <w:rFonts w:ascii="Times New Roman"/>
          <w:b w:val="false"/>
          <w:i w:val="false"/>
          <w:color w:val="000000"/>
          <w:sz w:val="28"/>
        </w:rPr>
        <w:t>
      2) ИИН/БИН по земельному налогу и налогу на имущество;</w:t>
      </w:r>
      <w:r>
        <w:br/>
      </w:r>
      <w:r>
        <w:rPr>
          <w:rFonts w:ascii="Times New Roman"/>
          <w:b w:val="false"/>
          <w:i w:val="false"/>
          <w:color w:val="000000"/>
          <w:sz w:val="28"/>
        </w:rPr>
        <w:t>
</w:t>
      </w:r>
      <w:r>
        <w:rPr>
          <w:rFonts w:ascii="Times New Roman"/>
          <w:b w:val="false"/>
          <w:i w:val="false"/>
          <w:color w:val="000000"/>
          <w:sz w:val="28"/>
        </w:rPr>
        <w:t xml:space="preserve">
      3) налоговый период, за который представляется налоговая отчетность (год) - отчетный налоговый период, за который представляется Декларация (указывается арабскими цифрами); </w:t>
      </w:r>
      <w:r>
        <w:br/>
      </w:r>
      <w:r>
        <w:rPr>
          <w:rFonts w:ascii="Times New Roman"/>
          <w:b w:val="false"/>
          <w:i w:val="false"/>
          <w:color w:val="000000"/>
          <w:sz w:val="28"/>
        </w:rPr>
        <w:t>
</w:t>
      </w:r>
      <w:r>
        <w:rPr>
          <w:rFonts w:ascii="Times New Roman"/>
          <w:b w:val="false"/>
          <w:i w:val="false"/>
          <w:color w:val="000000"/>
          <w:sz w:val="28"/>
        </w:rPr>
        <w:t>
      4) Ф.И.О. или наименование налогоплательщика. Указываются фамилия, имя, отчество (при его наличии) физического лица или полное наименование юридического лица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5) вид Расчета.</w:t>
      </w:r>
      <w:r>
        <w:br/>
      </w:r>
      <w:r>
        <w:rPr>
          <w:rFonts w:ascii="Times New Roman"/>
          <w:b w:val="false"/>
          <w:i w:val="false"/>
          <w:color w:val="000000"/>
          <w:sz w:val="28"/>
        </w:rPr>
        <w:t>
</w:t>
      </w:r>
      <w:r>
        <w:rPr>
          <w:rFonts w:ascii="Times New Roman"/>
          <w:b w:val="false"/>
          <w:i w:val="false"/>
          <w:color w:val="000000"/>
          <w:sz w:val="28"/>
        </w:rPr>
        <w:t>
      Соответствующие ячейки отмечаются с учетом отнесения Расчета к видам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xml:space="preserve">
      6) номер и дата уведомления. </w:t>
      </w:r>
      <w:r>
        <w:br/>
      </w:r>
      <w:r>
        <w:rPr>
          <w:rFonts w:ascii="Times New Roman"/>
          <w:b w:val="false"/>
          <w:i w:val="false"/>
          <w:color w:val="000000"/>
          <w:sz w:val="28"/>
        </w:rPr>
        <w:t>
</w:t>
      </w:r>
      <w:r>
        <w:rPr>
          <w:rFonts w:ascii="Times New Roman"/>
          <w:b w:val="false"/>
          <w:i w:val="false"/>
          <w:color w:val="000000"/>
          <w:sz w:val="28"/>
        </w:rPr>
        <w:t>
      Ячейки заполняются в случае представления дополнительного Расчета по уведомлению,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r>
        <w:br/>
      </w:r>
      <w:r>
        <w:rPr>
          <w:rFonts w:ascii="Times New Roman"/>
          <w:b w:val="false"/>
          <w:i w:val="false"/>
          <w:color w:val="000000"/>
          <w:sz w:val="28"/>
        </w:rPr>
        <w:t>
</w:t>
      </w:r>
      <w:r>
        <w:rPr>
          <w:rFonts w:ascii="Times New Roman"/>
          <w:b w:val="false"/>
          <w:i w:val="false"/>
          <w:color w:val="000000"/>
          <w:sz w:val="28"/>
        </w:rPr>
        <w:t>
      7) категория налогоплательщика.</w:t>
      </w:r>
      <w:r>
        <w:br/>
      </w:r>
      <w:r>
        <w:rPr>
          <w:rFonts w:ascii="Times New Roman"/>
          <w:b w:val="false"/>
          <w:i w:val="false"/>
          <w:color w:val="000000"/>
          <w:sz w:val="28"/>
        </w:rPr>
        <w:t>
</w:t>
      </w:r>
      <w:r>
        <w:rPr>
          <w:rFonts w:ascii="Times New Roman"/>
          <w:b w:val="false"/>
          <w:i w:val="false"/>
          <w:color w:val="000000"/>
          <w:sz w:val="28"/>
        </w:rPr>
        <w:t>
      Ячейки отмечаются, в случае если налогоплательщик относится к одной или нескольким категориям, указанным в строках А, В;</w:t>
      </w:r>
      <w:r>
        <w:br/>
      </w:r>
      <w:r>
        <w:rPr>
          <w:rFonts w:ascii="Times New Roman"/>
          <w:b w:val="false"/>
          <w:i w:val="false"/>
          <w:color w:val="000000"/>
          <w:sz w:val="28"/>
        </w:rPr>
        <w:t>
</w:t>
      </w:r>
      <w:r>
        <w:rPr>
          <w:rFonts w:ascii="Times New Roman"/>
          <w:b w:val="false"/>
          <w:i w:val="false"/>
          <w:color w:val="000000"/>
          <w:sz w:val="28"/>
        </w:rPr>
        <w:t xml:space="preserve">
      8) код валюты. </w:t>
      </w:r>
      <w:r>
        <w:br/>
      </w:r>
      <w:r>
        <w:rPr>
          <w:rFonts w:ascii="Times New Roman"/>
          <w:b w:val="false"/>
          <w:i w:val="false"/>
          <w:color w:val="000000"/>
          <w:sz w:val="28"/>
        </w:rPr>
        <w:t>
</w:t>
      </w:r>
      <w:r>
        <w:rPr>
          <w:rFonts w:ascii="Times New Roman"/>
          <w:b w:val="false"/>
          <w:i w:val="false"/>
          <w:color w:val="000000"/>
          <w:sz w:val="28"/>
        </w:rPr>
        <w:t>
      Указывается код валюты в соответствии с </w:t>
      </w:r>
      <w:r>
        <w:rPr>
          <w:rFonts w:ascii="Times New Roman"/>
          <w:b w:val="false"/>
          <w:i w:val="false"/>
          <w:color w:val="000000"/>
          <w:sz w:val="28"/>
        </w:rPr>
        <w:t>приложением 23</w:t>
      </w:r>
      <w:r>
        <w:rPr>
          <w:rFonts w:ascii="Times New Roman"/>
          <w:b w:val="false"/>
          <w:i w:val="false"/>
          <w:color w:val="000000"/>
          <w:sz w:val="28"/>
        </w:rPr>
        <w:t xml:space="preserve"> "Классификатор валют", утвержденным Решением Комиссии Таможенного союза от 20 сентября 2010 года № 378 "О классификаторах, используемых для заполнения таможенных деклараций".</w:t>
      </w:r>
      <w:r>
        <w:br/>
      </w:r>
      <w:r>
        <w:rPr>
          <w:rFonts w:ascii="Times New Roman"/>
          <w:b w:val="false"/>
          <w:i w:val="false"/>
          <w:color w:val="000000"/>
          <w:sz w:val="28"/>
        </w:rPr>
        <w:t>
</w:t>
      </w:r>
      <w:r>
        <w:rPr>
          <w:rFonts w:ascii="Times New Roman"/>
          <w:b w:val="false"/>
          <w:i w:val="false"/>
          <w:color w:val="000000"/>
          <w:sz w:val="28"/>
        </w:rPr>
        <w:t>
      13. В разделе "Исчисление текущих платежей по земельному налогу и налогу на имущество":</w:t>
      </w:r>
      <w:r>
        <w:br/>
      </w:r>
      <w:r>
        <w:rPr>
          <w:rFonts w:ascii="Times New Roman"/>
          <w:b w:val="false"/>
          <w:i w:val="false"/>
          <w:color w:val="000000"/>
          <w:sz w:val="28"/>
        </w:rPr>
        <w:t>
</w:t>
      </w:r>
      <w:r>
        <w:rPr>
          <w:rFonts w:ascii="Times New Roman"/>
          <w:b w:val="false"/>
          <w:i w:val="false"/>
          <w:color w:val="000000"/>
          <w:sz w:val="28"/>
        </w:rPr>
        <w:t>
      1) в графе А указаны соответствующие коды бюджетной классификации земельного налога и налога на имущество;</w:t>
      </w:r>
      <w:r>
        <w:br/>
      </w:r>
      <w:r>
        <w:rPr>
          <w:rFonts w:ascii="Times New Roman"/>
          <w:b w:val="false"/>
          <w:i w:val="false"/>
          <w:color w:val="000000"/>
          <w:sz w:val="28"/>
        </w:rPr>
        <w:t>
</w:t>
      </w:r>
      <w:r>
        <w:rPr>
          <w:rFonts w:ascii="Times New Roman"/>
          <w:b w:val="false"/>
          <w:i w:val="false"/>
          <w:color w:val="000000"/>
          <w:sz w:val="28"/>
        </w:rPr>
        <w:t>
      2) в графе В указаны наименования налогов;</w:t>
      </w:r>
      <w:r>
        <w:br/>
      </w:r>
      <w:r>
        <w:rPr>
          <w:rFonts w:ascii="Times New Roman"/>
          <w:b w:val="false"/>
          <w:i w:val="false"/>
          <w:color w:val="000000"/>
          <w:sz w:val="28"/>
        </w:rPr>
        <w:t>
</w:t>
      </w:r>
      <w:r>
        <w:rPr>
          <w:rFonts w:ascii="Times New Roman"/>
          <w:b w:val="false"/>
          <w:i w:val="false"/>
          <w:color w:val="000000"/>
          <w:sz w:val="28"/>
        </w:rPr>
        <w:t>
      3) при наличии нескольких земельных участков одной категории в строках С, D, E, F, G соответствующих коду бюджетной классификации земельного участка, указывается общая сумма текущих платежей по указанным земельным участкам;</w:t>
      </w:r>
      <w:r>
        <w:br/>
      </w:r>
      <w:r>
        <w:rPr>
          <w:rFonts w:ascii="Times New Roman"/>
          <w:b w:val="false"/>
          <w:i w:val="false"/>
          <w:color w:val="000000"/>
          <w:sz w:val="28"/>
        </w:rPr>
        <w:t>
</w:t>
      </w:r>
      <w:r>
        <w:rPr>
          <w:rFonts w:ascii="Times New Roman"/>
          <w:b w:val="false"/>
          <w:i w:val="false"/>
          <w:color w:val="000000"/>
          <w:sz w:val="28"/>
        </w:rPr>
        <w:t>
      4) при представлении Расчета по объектам обложения, имеющимся на начало налогового периода, в графе C напротив кода бюджетной классификации, соответствующего земельному участку и имуществу указывается сумма текущих платежей, подлежащих уплате не позднее 25 февраля налогового периода.</w:t>
      </w:r>
      <w:r>
        <w:br/>
      </w:r>
      <w:r>
        <w:rPr>
          <w:rFonts w:ascii="Times New Roman"/>
          <w:b w:val="false"/>
          <w:i w:val="false"/>
          <w:color w:val="000000"/>
          <w:sz w:val="28"/>
        </w:rPr>
        <w:t>
</w:t>
      </w:r>
      <w:r>
        <w:rPr>
          <w:rFonts w:ascii="Times New Roman"/>
          <w:b w:val="false"/>
          <w:i w:val="false"/>
          <w:color w:val="000000"/>
          <w:sz w:val="28"/>
        </w:rPr>
        <w:t>
      При представлении Расчета при изменении налоговых обязательств в графе C напротив кода бюджетной классификации, соответствующего земельному участку и имуществу, указывается сумма текущих платежей, подлежащих уплате (+), уменьшению (-) не позднее 25 февраля налогового периода;</w:t>
      </w:r>
      <w:r>
        <w:br/>
      </w:r>
      <w:r>
        <w:rPr>
          <w:rFonts w:ascii="Times New Roman"/>
          <w:b w:val="false"/>
          <w:i w:val="false"/>
          <w:color w:val="000000"/>
          <w:sz w:val="28"/>
        </w:rPr>
        <w:t>
</w:t>
      </w:r>
      <w:r>
        <w:rPr>
          <w:rFonts w:ascii="Times New Roman"/>
          <w:b w:val="false"/>
          <w:i w:val="false"/>
          <w:color w:val="000000"/>
          <w:sz w:val="28"/>
        </w:rPr>
        <w:t xml:space="preserve">
      5) при представлении Расчета по объектам обложения, имеющимся на начало налогового периода, в графе D напротив кода бюджетной классификации, соответствующего земельному участку и имуществу, указывается сумма текущих платежей, подлежащих уплате не позднее 25 мая налогового периода. </w:t>
      </w:r>
      <w:r>
        <w:br/>
      </w:r>
      <w:r>
        <w:rPr>
          <w:rFonts w:ascii="Times New Roman"/>
          <w:b w:val="false"/>
          <w:i w:val="false"/>
          <w:color w:val="000000"/>
          <w:sz w:val="28"/>
        </w:rPr>
        <w:t>
</w:t>
      </w:r>
      <w:r>
        <w:rPr>
          <w:rFonts w:ascii="Times New Roman"/>
          <w:b w:val="false"/>
          <w:i w:val="false"/>
          <w:color w:val="000000"/>
          <w:sz w:val="28"/>
        </w:rPr>
        <w:t>
      При представлении Расчета при изменении налоговых обязательств в графе D напротив кода бюджетной классификации, соответствующего земельному участку и имуществу, указывается сумма текущих платежей, подлежащих уплате (+), уменьшению (-) не позднее 25 мая налогового периода;</w:t>
      </w:r>
      <w:r>
        <w:br/>
      </w:r>
      <w:r>
        <w:rPr>
          <w:rFonts w:ascii="Times New Roman"/>
          <w:b w:val="false"/>
          <w:i w:val="false"/>
          <w:color w:val="000000"/>
          <w:sz w:val="28"/>
        </w:rPr>
        <w:t>
</w:t>
      </w:r>
      <w:r>
        <w:rPr>
          <w:rFonts w:ascii="Times New Roman"/>
          <w:b w:val="false"/>
          <w:i w:val="false"/>
          <w:color w:val="000000"/>
          <w:sz w:val="28"/>
        </w:rPr>
        <w:t xml:space="preserve">
      6) при представлении Расчета по объектам обложения, имеющимся на начало налогового периода в графе E напротив кода бюджетной классификации, соответствующего земельному участку и имуществу, указывается сумма текущих платежей, подлежащих уплате не позднее 25 августа налогового периода. </w:t>
      </w:r>
      <w:r>
        <w:br/>
      </w:r>
      <w:r>
        <w:rPr>
          <w:rFonts w:ascii="Times New Roman"/>
          <w:b w:val="false"/>
          <w:i w:val="false"/>
          <w:color w:val="000000"/>
          <w:sz w:val="28"/>
        </w:rPr>
        <w:t>
</w:t>
      </w:r>
      <w:r>
        <w:rPr>
          <w:rFonts w:ascii="Times New Roman"/>
          <w:b w:val="false"/>
          <w:i w:val="false"/>
          <w:color w:val="000000"/>
          <w:sz w:val="28"/>
        </w:rPr>
        <w:t>
      При представлении Расчета при изменении налоговых обязательств в графе E напротив кода бюджетной классификации, соответствующего земельному участку и имуществу, указывается сумма текущих платежей, подлежащих уплате (+), уменьшению (-) не позднее 25 августа налогового периода;</w:t>
      </w:r>
      <w:r>
        <w:br/>
      </w:r>
      <w:r>
        <w:rPr>
          <w:rFonts w:ascii="Times New Roman"/>
          <w:b w:val="false"/>
          <w:i w:val="false"/>
          <w:color w:val="000000"/>
          <w:sz w:val="28"/>
        </w:rPr>
        <w:t>
</w:t>
      </w:r>
      <w:r>
        <w:rPr>
          <w:rFonts w:ascii="Times New Roman"/>
          <w:b w:val="false"/>
          <w:i w:val="false"/>
          <w:color w:val="000000"/>
          <w:sz w:val="28"/>
        </w:rPr>
        <w:t xml:space="preserve">
      7) при представлении Расчета по объектам обложения, имеющимся на начало налогового периода, в графе F напротив кода бюджетной классификации, соответствующего земельному участку и имуществу, указывается сумма текущих платежей, подлежащих уплате не позднее 25 ноября налогового периода. </w:t>
      </w:r>
      <w:r>
        <w:br/>
      </w:r>
      <w:r>
        <w:rPr>
          <w:rFonts w:ascii="Times New Roman"/>
          <w:b w:val="false"/>
          <w:i w:val="false"/>
          <w:color w:val="000000"/>
          <w:sz w:val="28"/>
        </w:rPr>
        <w:t>
</w:t>
      </w:r>
      <w:r>
        <w:rPr>
          <w:rFonts w:ascii="Times New Roman"/>
          <w:b w:val="false"/>
          <w:i w:val="false"/>
          <w:color w:val="000000"/>
          <w:sz w:val="28"/>
        </w:rPr>
        <w:t>
      При представлении Расчета при изменении налоговых обязательств в графе F напротив кода бюджетной классификации, соответствующего земельному участку и имуществу, указывается сумма текущих платежей, подлежащих уплате (+), уменьшению (-) не позднее 25 ноября налогового периода;</w:t>
      </w:r>
      <w:r>
        <w:br/>
      </w:r>
      <w:r>
        <w:rPr>
          <w:rFonts w:ascii="Times New Roman"/>
          <w:b w:val="false"/>
          <w:i w:val="false"/>
          <w:color w:val="000000"/>
          <w:sz w:val="28"/>
        </w:rPr>
        <w:t>
</w:t>
      </w:r>
      <w:r>
        <w:rPr>
          <w:rFonts w:ascii="Times New Roman"/>
          <w:b w:val="false"/>
          <w:i w:val="false"/>
          <w:color w:val="000000"/>
          <w:sz w:val="28"/>
        </w:rPr>
        <w:t xml:space="preserve">
      8) при представлении Расчета по объектам обложения, имеющимся на начало налогового периода, в графе G указывается сумма текущих платежей, подлежащих уплате за предстоящий налоговый период. </w:t>
      </w:r>
      <w:r>
        <w:br/>
      </w:r>
      <w:r>
        <w:rPr>
          <w:rFonts w:ascii="Times New Roman"/>
          <w:b w:val="false"/>
          <w:i w:val="false"/>
          <w:color w:val="000000"/>
          <w:sz w:val="28"/>
        </w:rPr>
        <w:t>
</w:t>
      </w:r>
      <w:r>
        <w:rPr>
          <w:rFonts w:ascii="Times New Roman"/>
          <w:b w:val="false"/>
          <w:i w:val="false"/>
          <w:color w:val="000000"/>
          <w:sz w:val="28"/>
        </w:rPr>
        <w:t>
      При представлении Расчета при изменении налоговых обязательств, в графе G указывается сумма текущих платежей, подлежащих уплате (+), уменьшению (-) за предстоящий налоговый период.</w:t>
      </w:r>
      <w:r>
        <w:br/>
      </w:r>
      <w:r>
        <w:rPr>
          <w:rFonts w:ascii="Times New Roman"/>
          <w:b w:val="false"/>
          <w:i w:val="false"/>
          <w:color w:val="000000"/>
          <w:sz w:val="28"/>
        </w:rPr>
        <w:t>
</w:t>
      </w:r>
      <w:r>
        <w:rPr>
          <w:rFonts w:ascii="Times New Roman"/>
          <w:b w:val="false"/>
          <w:i w:val="false"/>
          <w:color w:val="000000"/>
          <w:sz w:val="28"/>
        </w:rPr>
        <w:t>
      14. В разделе "Ответственность налогоплательщика":</w:t>
      </w:r>
      <w:r>
        <w:br/>
      </w:r>
      <w:r>
        <w:rPr>
          <w:rFonts w:ascii="Times New Roman"/>
          <w:b w:val="false"/>
          <w:i w:val="false"/>
          <w:color w:val="000000"/>
          <w:sz w:val="28"/>
        </w:rPr>
        <w:t>
</w:t>
      </w:r>
      <w:r>
        <w:rPr>
          <w:rFonts w:ascii="Times New Roman"/>
          <w:b w:val="false"/>
          <w:i w:val="false"/>
          <w:color w:val="000000"/>
          <w:sz w:val="28"/>
        </w:rPr>
        <w:t xml:space="preserve">
      1) в поле "Ф.И.О. налогоплательщика (руководителя)" указываются фамилия, имя, отчество (при его наличии) налогоплательщика (руководителя)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2) дата подачи Расчета.</w:t>
      </w:r>
      <w:r>
        <w:br/>
      </w:r>
      <w:r>
        <w:rPr>
          <w:rFonts w:ascii="Times New Roman"/>
          <w:b w:val="false"/>
          <w:i w:val="false"/>
          <w:color w:val="000000"/>
          <w:sz w:val="28"/>
        </w:rPr>
        <w:t>
</w:t>
      </w:r>
      <w:r>
        <w:rPr>
          <w:rFonts w:ascii="Times New Roman"/>
          <w:b w:val="false"/>
          <w:i w:val="false"/>
          <w:color w:val="000000"/>
          <w:sz w:val="28"/>
        </w:rPr>
        <w:t>
      Указывается текущая дата представления Расчета в налоговый орган;</w:t>
      </w:r>
      <w:r>
        <w:br/>
      </w:r>
      <w:r>
        <w:rPr>
          <w:rFonts w:ascii="Times New Roman"/>
          <w:b w:val="false"/>
          <w:i w:val="false"/>
          <w:color w:val="000000"/>
          <w:sz w:val="28"/>
        </w:rPr>
        <w:t>
</w:t>
      </w:r>
      <w:r>
        <w:rPr>
          <w:rFonts w:ascii="Times New Roman"/>
          <w:b w:val="false"/>
          <w:i w:val="false"/>
          <w:color w:val="000000"/>
          <w:sz w:val="28"/>
        </w:rPr>
        <w:t xml:space="preserve">
      3) код налогового органа. </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по месту нахождения объекта налогообложения;</w:t>
      </w:r>
      <w:r>
        <w:br/>
      </w:r>
      <w:r>
        <w:rPr>
          <w:rFonts w:ascii="Times New Roman"/>
          <w:b w:val="false"/>
          <w:i w:val="false"/>
          <w:color w:val="000000"/>
          <w:sz w:val="28"/>
        </w:rPr>
        <w:t>
</w:t>
      </w:r>
      <w:r>
        <w:rPr>
          <w:rFonts w:ascii="Times New Roman"/>
          <w:b w:val="false"/>
          <w:i w:val="false"/>
          <w:color w:val="000000"/>
          <w:sz w:val="28"/>
        </w:rPr>
        <w:t>
      4) в поле "Ф.И.О. должностного лица, принявшего Расчет" указываются фамилия, имя, отчество (при его наличии) работника налогового органа, принявшего Расчет;</w:t>
      </w:r>
      <w:r>
        <w:br/>
      </w:r>
      <w:r>
        <w:rPr>
          <w:rFonts w:ascii="Times New Roman"/>
          <w:b w:val="false"/>
          <w:i w:val="false"/>
          <w:color w:val="000000"/>
          <w:sz w:val="28"/>
        </w:rPr>
        <w:t>
</w:t>
      </w:r>
      <w:r>
        <w:rPr>
          <w:rFonts w:ascii="Times New Roman"/>
          <w:b w:val="false"/>
          <w:i w:val="false"/>
          <w:color w:val="000000"/>
          <w:sz w:val="28"/>
        </w:rPr>
        <w:t xml:space="preserve">
      5) дата приема Расчета. </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Расчета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w:t>
      </w:r>
      <w:r>
        <w:br/>
      </w:r>
      <w:r>
        <w:rPr>
          <w:rFonts w:ascii="Times New Roman"/>
          <w:b w:val="false"/>
          <w:i w:val="false"/>
          <w:color w:val="000000"/>
          <w:sz w:val="28"/>
        </w:rPr>
        <w:t>
</w:t>
      </w:r>
      <w:r>
        <w:rPr>
          <w:rFonts w:ascii="Times New Roman"/>
          <w:b w:val="false"/>
          <w:i w:val="false"/>
          <w:color w:val="000000"/>
          <w:sz w:val="28"/>
        </w:rPr>
        <w:t>
      6) входящий номер документа.</w:t>
      </w:r>
      <w:r>
        <w:br/>
      </w:r>
      <w:r>
        <w:rPr>
          <w:rFonts w:ascii="Times New Roman"/>
          <w:b w:val="false"/>
          <w:i w:val="false"/>
          <w:color w:val="000000"/>
          <w:sz w:val="28"/>
        </w:rPr>
        <w:t>
</w:t>
      </w:r>
      <w:r>
        <w:rPr>
          <w:rFonts w:ascii="Times New Roman"/>
          <w:b w:val="false"/>
          <w:i w:val="false"/>
          <w:color w:val="000000"/>
          <w:sz w:val="28"/>
        </w:rPr>
        <w:t>
      Указывается регистрационный номер Расчета, присваиваемый налоговым органом;</w:t>
      </w:r>
      <w:r>
        <w:br/>
      </w:r>
      <w:r>
        <w:rPr>
          <w:rFonts w:ascii="Times New Roman"/>
          <w:b w:val="false"/>
          <w:i w:val="false"/>
          <w:color w:val="000000"/>
          <w:sz w:val="28"/>
        </w:rPr>
        <w:t>
</w:t>
      </w:r>
      <w:r>
        <w:rPr>
          <w:rFonts w:ascii="Times New Roman"/>
          <w:b w:val="false"/>
          <w:i w:val="false"/>
          <w:color w:val="000000"/>
          <w:sz w:val="28"/>
        </w:rPr>
        <w:t>
      7) дата почтового штемпеля.</w:t>
      </w:r>
      <w:r>
        <w:br/>
      </w:r>
      <w:r>
        <w:rPr>
          <w:rFonts w:ascii="Times New Roman"/>
          <w:b w:val="false"/>
          <w:i w:val="false"/>
          <w:color w:val="000000"/>
          <w:sz w:val="28"/>
        </w:rPr>
        <w:t>
</w:t>
      </w: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440"/>
    <w:bookmarkStart w:name="z8057" w:id="44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ноября 2011 года № 1310</w:t>
      </w:r>
    </w:p>
    <w:bookmarkEnd w:id="441"/>
    <w:bookmarkStart w:name="z8058" w:id="442"/>
    <w:p>
      <w:pPr>
        <w:spacing w:after="0"/>
        <w:ind w:left="0"/>
        <w:jc w:val="left"/>
      </w:pPr>
      <w:r>
        <w:rPr>
          <w:rFonts w:ascii="Times New Roman"/>
          <w:b/>
          <w:i w:val="false"/>
          <w:color w:val="000000"/>
        </w:rPr>
        <w:t xml:space="preserve"> 
Правила составления налоговой отчетности</w:t>
      </w:r>
      <w:r>
        <w:br/>
      </w:r>
      <w:r>
        <w:rPr>
          <w:rFonts w:ascii="Times New Roman"/>
          <w:b/>
          <w:i w:val="false"/>
          <w:color w:val="000000"/>
        </w:rPr>
        <w:t>
(декларации) по налогу на игорный бизнес (Форма 710.00)</w:t>
      </w:r>
    </w:p>
    <w:bookmarkEnd w:id="442"/>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Форма размещена на сайте РГП "РЦПИ" </w:t>
      </w:r>
      <w:r>
        <w:rPr>
          <w:rFonts w:ascii="Times New Roman"/>
          <w:b w:val="false"/>
          <w:i w:val="false"/>
          <w:color w:val="000000"/>
          <w:sz w:val="28"/>
          <w:u w:val="single"/>
        </w:rPr>
        <w:t>http://rkao.kz/fnoforms</w:t>
      </w:r>
      <w:r>
        <w:rPr>
          <w:rFonts w:ascii="Times New Roman"/>
          <w:b w:val="false"/>
          <w:i w:val="false"/>
          <w:color w:val="ff0000"/>
          <w:sz w:val="28"/>
        </w:rPr>
        <w:t>; в случае необходимости форму в электронном виде можно получить в РГП "РЦПИ".</w:t>
      </w:r>
    </w:p>
    <w:bookmarkStart w:name="z8059" w:id="443"/>
    <w:p>
      <w:pPr>
        <w:spacing w:after="0"/>
        <w:ind w:left="0"/>
        <w:jc w:val="left"/>
      </w:pPr>
      <w:r>
        <w:rPr>
          <w:rFonts w:ascii="Times New Roman"/>
          <w:b/>
          <w:i w:val="false"/>
          <w:color w:val="000000"/>
        </w:rPr>
        <w:t xml:space="preserve"> 
1. Общие положения</w:t>
      </w:r>
    </w:p>
    <w:bookmarkEnd w:id="443"/>
    <w:bookmarkStart w:name="z8060" w:id="444"/>
    <w:p>
      <w:pPr>
        <w:spacing w:after="0"/>
        <w:ind w:left="0"/>
        <w:jc w:val="both"/>
      </w:pPr>
      <w:r>
        <w:rPr>
          <w:rFonts w:ascii="Times New Roman"/>
          <w:b w:val="false"/>
          <w:i w:val="false"/>
          <w:color w:val="000000"/>
          <w:sz w:val="28"/>
        </w:rPr>
        <w:t>
      1. Настоящие Правила составления налоговой отчетности (декларации) по налогу на игорный бизнес (Форма 710.00)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определяют порядок составления формы налоговой отчетности (декларации) по налогу на игорный бизнес (далее - Декларация), предназначенной для исчисления налога на игорный бизнес. Декларация составляется индивидуальными предпринимателями и юридическими лицами, осуществляющими деятельность по оказанию услуг в сфере игорного бизнеса, определенными </w:t>
      </w:r>
      <w:r>
        <w:rPr>
          <w:rFonts w:ascii="Times New Roman"/>
          <w:b w:val="false"/>
          <w:i w:val="false"/>
          <w:color w:val="000000"/>
          <w:sz w:val="28"/>
        </w:rPr>
        <w:t>статьей 411</w:t>
      </w:r>
      <w:r>
        <w:rPr>
          <w:rFonts w:ascii="Times New Roman"/>
          <w:b w:val="false"/>
          <w:i w:val="false"/>
          <w:color w:val="000000"/>
          <w:sz w:val="28"/>
        </w:rPr>
        <w:t xml:space="preserve"> Налогового кодекса. </w:t>
      </w:r>
      <w:r>
        <w:br/>
      </w:r>
      <w:r>
        <w:rPr>
          <w:rFonts w:ascii="Times New Roman"/>
          <w:b w:val="false"/>
          <w:i w:val="false"/>
          <w:color w:val="000000"/>
          <w:sz w:val="28"/>
        </w:rPr>
        <w:t>
</w:t>
      </w:r>
      <w:r>
        <w:rPr>
          <w:rFonts w:ascii="Times New Roman"/>
          <w:b w:val="false"/>
          <w:i w:val="false"/>
          <w:color w:val="000000"/>
          <w:sz w:val="28"/>
        </w:rPr>
        <w:t>
      2. Декларация состоит из самой Декларации (форма 710.00) и приложения к ней (форма 710.01), предназначенного для детального отражения информации об исчислении налогового обязательства.</w:t>
      </w:r>
      <w:r>
        <w:br/>
      </w:r>
      <w:r>
        <w:rPr>
          <w:rFonts w:ascii="Times New Roman"/>
          <w:b w:val="false"/>
          <w:i w:val="false"/>
          <w:color w:val="000000"/>
          <w:sz w:val="28"/>
        </w:rPr>
        <w:t>
</w:t>
      </w:r>
      <w:r>
        <w:rPr>
          <w:rFonts w:ascii="Times New Roman"/>
          <w:b w:val="false"/>
          <w:i w:val="false"/>
          <w:color w:val="000000"/>
          <w:sz w:val="28"/>
        </w:rPr>
        <w:t xml:space="preserve">
      3. При заполнении Декларации не допускаются исправления, подчистки и помарки. </w:t>
      </w:r>
      <w:r>
        <w:br/>
      </w:r>
      <w:r>
        <w:rPr>
          <w:rFonts w:ascii="Times New Roman"/>
          <w:b w:val="false"/>
          <w:i w:val="false"/>
          <w:color w:val="000000"/>
          <w:sz w:val="28"/>
        </w:rPr>
        <w:t>
</w:t>
      </w:r>
      <w:r>
        <w:rPr>
          <w:rFonts w:ascii="Times New Roman"/>
          <w:b w:val="false"/>
          <w:i w:val="false"/>
          <w:color w:val="000000"/>
          <w:sz w:val="28"/>
        </w:rPr>
        <w:t>
      4. При отсутствии показателей соответствующие ячейки Декларации не заполняются.</w:t>
      </w:r>
      <w:r>
        <w:br/>
      </w:r>
      <w:r>
        <w:rPr>
          <w:rFonts w:ascii="Times New Roman"/>
          <w:b w:val="false"/>
          <w:i w:val="false"/>
          <w:color w:val="000000"/>
          <w:sz w:val="28"/>
        </w:rPr>
        <w:t>
</w:t>
      </w:r>
      <w:r>
        <w:rPr>
          <w:rFonts w:ascii="Times New Roman"/>
          <w:b w:val="false"/>
          <w:i w:val="false"/>
          <w:color w:val="000000"/>
          <w:sz w:val="28"/>
        </w:rPr>
        <w:t xml:space="preserve">
      5. Приложение к Декларации составляется в обязательном порядке при заполнении строк в Декларации, требующих раскрытия соответствующих показателей. </w:t>
      </w:r>
      <w:r>
        <w:br/>
      </w:r>
      <w:r>
        <w:rPr>
          <w:rFonts w:ascii="Times New Roman"/>
          <w:b w:val="false"/>
          <w:i w:val="false"/>
          <w:color w:val="000000"/>
          <w:sz w:val="28"/>
        </w:rPr>
        <w:t>
</w:t>
      </w:r>
      <w:r>
        <w:rPr>
          <w:rFonts w:ascii="Times New Roman"/>
          <w:b w:val="false"/>
          <w:i w:val="false"/>
          <w:color w:val="000000"/>
          <w:sz w:val="28"/>
        </w:rPr>
        <w:t>
      6. Приложение к Декларации не составляется при отсутствии данных, подлежащих отражению в нем.</w:t>
      </w:r>
      <w:r>
        <w:br/>
      </w:r>
      <w:r>
        <w:rPr>
          <w:rFonts w:ascii="Times New Roman"/>
          <w:b w:val="false"/>
          <w:i w:val="false"/>
          <w:color w:val="000000"/>
          <w:sz w:val="28"/>
        </w:rPr>
        <w:t>
</w:t>
      </w:r>
      <w:r>
        <w:rPr>
          <w:rFonts w:ascii="Times New Roman"/>
          <w:b w:val="false"/>
          <w:i w:val="false"/>
          <w:color w:val="000000"/>
          <w:sz w:val="28"/>
        </w:rPr>
        <w:t xml:space="preserve">
      7. В случае превышения количества показателей в строках, имеющихся на листе приложения к Декларации, дополнительно заполняется аналогичный лист приложения к Декларации. </w:t>
      </w:r>
      <w:r>
        <w:br/>
      </w:r>
      <w:r>
        <w:rPr>
          <w:rFonts w:ascii="Times New Roman"/>
          <w:b w:val="false"/>
          <w:i w:val="false"/>
          <w:color w:val="000000"/>
          <w:sz w:val="28"/>
        </w:rPr>
        <w:t>
</w:t>
      </w:r>
      <w:r>
        <w:rPr>
          <w:rFonts w:ascii="Times New Roman"/>
          <w:b w:val="false"/>
          <w:i w:val="false"/>
          <w:color w:val="000000"/>
          <w:sz w:val="28"/>
        </w:rPr>
        <w:t>
      8. В настоящих Правилах применяются следующие арифметические знаки: "+" - плюс; "-" - минус; "х" - умножение; "/" - деление; "=" - равно.</w:t>
      </w:r>
      <w:r>
        <w:br/>
      </w:r>
      <w:r>
        <w:rPr>
          <w:rFonts w:ascii="Times New Roman"/>
          <w:b w:val="false"/>
          <w:i w:val="false"/>
          <w:color w:val="000000"/>
          <w:sz w:val="28"/>
        </w:rPr>
        <w:t>
</w:t>
      </w:r>
      <w:r>
        <w:rPr>
          <w:rFonts w:ascii="Times New Roman"/>
          <w:b w:val="false"/>
          <w:i w:val="false"/>
          <w:color w:val="000000"/>
          <w:sz w:val="28"/>
        </w:rPr>
        <w:t>
      9. Отрицательные значения сумм обозначаются знаком "-" в первой левой ячейке соответствующей строки (графы) Декларации.</w:t>
      </w:r>
      <w:r>
        <w:br/>
      </w:r>
      <w:r>
        <w:rPr>
          <w:rFonts w:ascii="Times New Roman"/>
          <w:b w:val="false"/>
          <w:i w:val="false"/>
          <w:color w:val="000000"/>
          <w:sz w:val="28"/>
        </w:rPr>
        <w:t>
</w:t>
      </w:r>
      <w:r>
        <w:rPr>
          <w:rFonts w:ascii="Times New Roman"/>
          <w:b w:val="false"/>
          <w:i w:val="false"/>
          <w:color w:val="000000"/>
          <w:sz w:val="28"/>
        </w:rPr>
        <w:t>
      10. При составлении Декларации:</w:t>
      </w:r>
      <w:r>
        <w:br/>
      </w:r>
      <w:r>
        <w:rPr>
          <w:rFonts w:ascii="Times New Roman"/>
          <w:b w:val="false"/>
          <w:i w:val="false"/>
          <w:color w:val="000000"/>
          <w:sz w:val="28"/>
        </w:rPr>
        <w:t>
</w:t>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r>
        <w:br/>
      </w:r>
      <w:r>
        <w:rPr>
          <w:rFonts w:ascii="Times New Roman"/>
          <w:b w:val="false"/>
          <w:i w:val="false"/>
          <w:color w:val="000000"/>
          <w:sz w:val="28"/>
        </w:rPr>
        <w:t>
</w:t>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11.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 </w:t>
      </w:r>
      <w:r>
        <w:br/>
      </w:r>
      <w:r>
        <w:rPr>
          <w:rFonts w:ascii="Times New Roman"/>
          <w:b w:val="false"/>
          <w:i w:val="false"/>
          <w:color w:val="000000"/>
          <w:sz w:val="28"/>
        </w:rPr>
        <w:t>
</w:t>
      </w:r>
      <w:r>
        <w:rPr>
          <w:rFonts w:ascii="Times New Roman"/>
          <w:b w:val="false"/>
          <w:i w:val="false"/>
          <w:color w:val="000000"/>
          <w:sz w:val="28"/>
        </w:rPr>
        <w:t>
      12. При представлении Декларации:</w:t>
      </w:r>
      <w:r>
        <w:br/>
      </w:r>
      <w:r>
        <w:rPr>
          <w:rFonts w:ascii="Times New Roman"/>
          <w:b w:val="false"/>
          <w:i w:val="false"/>
          <w:color w:val="000000"/>
          <w:sz w:val="28"/>
        </w:rPr>
        <w:t>
</w:t>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r>
        <w:br/>
      </w:r>
      <w:r>
        <w:rPr>
          <w:rFonts w:ascii="Times New Roman"/>
          <w:b w:val="false"/>
          <w:i w:val="false"/>
          <w:color w:val="000000"/>
          <w:sz w:val="28"/>
        </w:rPr>
        <w:t>
</w:t>
      </w: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r>
        <w:br/>
      </w:r>
      <w:r>
        <w:rPr>
          <w:rFonts w:ascii="Times New Roman"/>
          <w:b w:val="false"/>
          <w:i w:val="false"/>
          <w:color w:val="000000"/>
          <w:sz w:val="28"/>
        </w:rPr>
        <w:t>
</w:t>
      </w:r>
      <w:r>
        <w:rPr>
          <w:rFonts w:ascii="Times New Roman"/>
          <w:b w:val="false"/>
          <w:i w:val="false"/>
          <w:color w:val="000000"/>
          <w:sz w:val="28"/>
        </w:rPr>
        <w:t>
      3) в электронном виде - налогоплательщик получает уведомление о принятии или непринятии налоговой отчетности системой приема налоговой отчетности органов налоговой службы.</w:t>
      </w:r>
      <w:r>
        <w:br/>
      </w:r>
      <w:r>
        <w:rPr>
          <w:rFonts w:ascii="Times New Roman"/>
          <w:b w:val="false"/>
          <w:i w:val="false"/>
          <w:color w:val="000000"/>
          <w:sz w:val="28"/>
        </w:rPr>
        <w:t>
</w:t>
      </w:r>
      <w:r>
        <w:rPr>
          <w:rFonts w:ascii="Times New Roman"/>
          <w:b w:val="false"/>
          <w:i w:val="false"/>
          <w:color w:val="000000"/>
          <w:sz w:val="28"/>
        </w:rPr>
        <w:t>
      13. В разделах "Общая информация о налогоплательщике" приложения указываются соответствующие данные, отраженные в разделе "Общая информация о налогоплательщике" Декларации.</w:t>
      </w:r>
      <w:r>
        <w:br/>
      </w:r>
      <w:r>
        <w:rPr>
          <w:rFonts w:ascii="Times New Roman"/>
          <w:b w:val="false"/>
          <w:i w:val="false"/>
          <w:color w:val="000000"/>
          <w:sz w:val="28"/>
        </w:rPr>
        <w:t>
</w:t>
      </w:r>
      <w:r>
        <w:rPr>
          <w:rFonts w:ascii="Times New Roman"/>
          <w:b w:val="false"/>
          <w:i w:val="false"/>
          <w:color w:val="000000"/>
          <w:sz w:val="28"/>
        </w:rPr>
        <w:t>
      14.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(далее - Закон о национальных реестрах) подлежат обязательному заполнению при представлении Декларации:</w:t>
      </w:r>
      <w:r>
        <w:br/>
      </w:r>
      <w:r>
        <w:rPr>
          <w:rFonts w:ascii="Times New Roman"/>
          <w:b w:val="false"/>
          <w:i w:val="false"/>
          <w:color w:val="000000"/>
          <w:sz w:val="28"/>
        </w:rPr>
        <w:t>
</w:t>
      </w:r>
      <w:r>
        <w:rPr>
          <w:rFonts w:ascii="Times New Roman"/>
          <w:b w:val="false"/>
          <w:i w:val="false"/>
          <w:color w:val="000000"/>
          <w:sz w:val="28"/>
        </w:rPr>
        <w:t>
      РНН - регистрационный номер налогоплательщика до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r>
        <w:br/>
      </w:r>
      <w:r>
        <w:rPr>
          <w:rFonts w:ascii="Times New Roman"/>
          <w:b w:val="false"/>
          <w:i w:val="false"/>
          <w:color w:val="000000"/>
          <w:sz w:val="28"/>
        </w:rPr>
        <w:t>
</w:t>
      </w:r>
      <w:r>
        <w:rPr>
          <w:rFonts w:ascii="Times New Roman"/>
          <w:b w:val="false"/>
          <w:i w:val="false"/>
          <w:color w:val="000000"/>
          <w:sz w:val="28"/>
        </w:rPr>
        <w:t>
      ИИН/БИН - индивидуальный идентификационный номер (бизнес-идентификационный номер) со дня введения в действие подпункта 4) пункта 4 статьи 3 Закона о национальных реестрах.</w:t>
      </w:r>
    </w:p>
    <w:bookmarkEnd w:id="444"/>
    <w:bookmarkStart w:name="z8081" w:id="445"/>
    <w:p>
      <w:pPr>
        <w:spacing w:after="0"/>
        <w:ind w:left="0"/>
        <w:jc w:val="left"/>
      </w:pPr>
      <w:r>
        <w:rPr>
          <w:rFonts w:ascii="Times New Roman"/>
          <w:b/>
          <w:i w:val="false"/>
          <w:color w:val="000000"/>
        </w:rPr>
        <w:t xml:space="preserve"> 
2. Составление Декларации (форма 710.00)</w:t>
      </w:r>
    </w:p>
    <w:bookmarkEnd w:id="445"/>
    <w:bookmarkStart w:name="z8082" w:id="446"/>
    <w:p>
      <w:pPr>
        <w:spacing w:after="0"/>
        <w:ind w:left="0"/>
        <w:jc w:val="both"/>
      </w:pPr>
      <w:r>
        <w:rPr>
          <w:rFonts w:ascii="Times New Roman"/>
          <w:b w:val="false"/>
          <w:i w:val="false"/>
          <w:color w:val="000000"/>
          <w:sz w:val="28"/>
        </w:rPr>
        <w:t>
      15. В разделе "Общая информация о налогоплательщике"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1) РНН - регистрационный номер налогоплательщика;</w:t>
      </w:r>
      <w:r>
        <w:br/>
      </w:r>
      <w:r>
        <w:rPr>
          <w:rFonts w:ascii="Times New Roman"/>
          <w:b w:val="false"/>
          <w:i w:val="false"/>
          <w:color w:val="000000"/>
          <w:sz w:val="28"/>
        </w:rPr>
        <w:t>
</w:t>
      </w:r>
      <w:r>
        <w:rPr>
          <w:rFonts w:ascii="Times New Roman"/>
          <w:b w:val="false"/>
          <w:i w:val="false"/>
          <w:color w:val="000000"/>
          <w:sz w:val="28"/>
        </w:rPr>
        <w:t>
      2) ИИН/БИН - индивидуальный идентификационный номер (бизнес- идентификационный номер) налогоплательщика;</w:t>
      </w:r>
      <w:r>
        <w:br/>
      </w:r>
      <w:r>
        <w:rPr>
          <w:rFonts w:ascii="Times New Roman"/>
          <w:b w:val="false"/>
          <w:i w:val="false"/>
          <w:color w:val="000000"/>
          <w:sz w:val="28"/>
        </w:rPr>
        <w:t>
</w:t>
      </w:r>
      <w:r>
        <w:rPr>
          <w:rFonts w:ascii="Times New Roman"/>
          <w:b w:val="false"/>
          <w:i w:val="false"/>
          <w:color w:val="000000"/>
          <w:sz w:val="28"/>
        </w:rPr>
        <w:t>
      3) Ф.И.О. или наименование налогоплательщика.</w:t>
      </w:r>
      <w:r>
        <w:br/>
      </w:r>
      <w:r>
        <w:rPr>
          <w:rFonts w:ascii="Times New Roman"/>
          <w:b w:val="false"/>
          <w:i w:val="false"/>
          <w:color w:val="000000"/>
          <w:sz w:val="28"/>
        </w:rPr>
        <w:t>
</w:t>
      </w:r>
      <w:r>
        <w:rPr>
          <w:rFonts w:ascii="Times New Roman"/>
          <w:b w:val="false"/>
          <w:i w:val="false"/>
          <w:color w:val="000000"/>
          <w:sz w:val="28"/>
        </w:rPr>
        <w:t>
      Указываются фамилия, имя, отчество (при его наличии) физического лица или наименование юридического лица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При исполнении налогового обязательства доверительным управляющим в соответствии с договором доверительного управления имуществом или в иных случаях возникновения доверительного управления в строке указывается фамилия, имя, отчество (при его наличии) физического лица-доверительного управляющего или наименование юридического лица-доверительного управляющего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xml:space="preserve">
      4) налоговый период, за который представляется налоговая отчетность, (указывается арабскими цифрами); </w:t>
      </w:r>
      <w:r>
        <w:br/>
      </w:r>
      <w:r>
        <w:rPr>
          <w:rFonts w:ascii="Times New Roman"/>
          <w:b w:val="false"/>
          <w:i w:val="false"/>
          <w:color w:val="000000"/>
          <w:sz w:val="28"/>
        </w:rPr>
        <w:t>
</w:t>
      </w:r>
      <w:r>
        <w:rPr>
          <w:rFonts w:ascii="Times New Roman"/>
          <w:b w:val="false"/>
          <w:i w:val="false"/>
          <w:color w:val="000000"/>
          <w:sz w:val="28"/>
        </w:rPr>
        <w:t>
      5) вид Декларации. Соответствующие ячейки отмечаются с учетом отнесения Декларации к видам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6) номер и дата уведомления. Ячейки А и В заполняются в случае представления вида Декларации,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r>
        <w:br/>
      </w:r>
      <w:r>
        <w:rPr>
          <w:rFonts w:ascii="Times New Roman"/>
          <w:b w:val="false"/>
          <w:i w:val="false"/>
          <w:color w:val="000000"/>
          <w:sz w:val="28"/>
        </w:rPr>
        <w:t>
</w:t>
      </w:r>
      <w:r>
        <w:rPr>
          <w:rFonts w:ascii="Times New Roman"/>
          <w:b w:val="false"/>
          <w:i w:val="false"/>
          <w:color w:val="000000"/>
          <w:sz w:val="28"/>
        </w:rPr>
        <w:t>
      7) категория налогоплательщика. Ячейки отмечаются в случае, если налогоплательщик относится к одной из категорий, указанных в строке А или В;</w:t>
      </w:r>
      <w:r>
        <w:br/>
      </w:r>
      <w:r>
        <w:rPr>
          <w:rFonts w:ascii="Times New Roman"/>
          <w:b w:val="false"/>
          <w:i w:val="false"/>
          <w:color w:val="000000"/>
          <w:sz w:val="28"/>
        </w:rPr>
        <w:t>
</w:t>
      </w:r>
      <w:r>
        <w:rPr>
          <w:rFonts w:ascii="Times New Roman"/>
          <w:b w:val="false"/>
          <w:i w:val="false"/>
          <w:color w:val="000000"/>
          <w:sz w:val="28"/>
        </w:rPr>
        <w:t>
      8) код валюты в соответствии с </w:t>
      </w:r>
      <w:r>
        <w:rPr>
          <w:rFonts w:ascii="Times New Roman"/>
          <w:b w:val="false"/>
          <w:i w:val="false"/>
          <w:color w:val="000000"/>
          <w:sz w:val="28"/>
        </w:rPr>
        <w:t>приложением 23</w:t>
      </w:r>
      <w:r>
        <w:rPr>
          <w:rFonts w:ascii="Times New Roman"/>
          <w:b w:val="false"/>
          <w:i w:val="false"/>
          <w:color w:val="000000"/>
          <w:sz w:val="28"/>
        </w:rPr>
        <w:t xml:space="preserve"> "Классификатор валют", утвержденным Решением Комиссии Таможенного союза от 20 сентября 2010 года № 378 "О классификаторах, используемых для заполнения таможенных деклараций";</w:t>
      </w:r>
      <w:r>
        <w:br/>
      </w:r>
      <w:r>
        <w:rPr>
          <w:rFonts w:ascii="Times New Roman"/>
          <w:b w:val="false"/>
          <w:i w:val="false"/>
          <w:color w:val="000000"/>
          <w:sz w:val="28"/>
        </w:rPr>
        <w:t>
</w:t>
      </w:r>
      <w:r>
        <w:rPr>
          <w:rFonts w:ascii="Times New Roman"/>
          <w:b w:val="false"/>
          <w:i w:val="false"/>
          <w:color w:val="000000"/>
          <w:sz w:val="28"/>
        </w:rPr>
        <w:t>
      9) количество представленных приложений.</w:t>
      </w:r>
      <w:r>
        <w:br/>
      </w:r>
      <w:r>
        <w:rPr>
          <w:rFonts w:ascii="Times New Roman"/>
          <w:b w:val="false"/>
          <w:i w:val="false"/>
          <w:color w:val="000000"/>
          <w:sz w:val="28"/>
        </w:rPr>
        <w:t>
</w:t>
      </w:r>
      <w:r>
        <w:rPr>
          <w:rFonts w:ascii="Times New Roman"/>
          <w:b w:val="false"/>
          <w:i w:val="false"/>
          <w:color w:val="000000"/>
          <w:sz w:val="28"/>
        </w:rPr>
        <w:t>
      16. В разделе "Налог на игорный бизнес":</w:t>
      </w:r>
      <w:r>
        <w:br/>
      </w:r>
      <w:r>
        <w:rPr>
          <w:rFonts w:ascii="Times New Roman"/>
          <w:b w:val="false"/>
          <w:i w:val="false"/>
          <w:color w:val="000000"/>
          <w:sz w:val="28"/>
        </w:rPr>
        <w:t>
</w:t>
      </w:r>
      <w:r>
        <w:rPr>
          <w:rFonts w:ascii="Times New Roman"/>
          <w:b w:val="false"/>
          <w:i w:val="false"/>
          <w:color w:val="000000"/>
          <w:sz w:val="28"/>
        </w:rPr>
        <w:t xml:space="preserve">
      1) в строке 710.00.001 указывается общая сумма исчисленного налога на игорный бизнес, подлежащего уплате в бюджет за налоговый период, которая переносится из строки 710.01.007 С по всем формам 710.01; </w:t>
      </w:r>
      <w:r>
        <w:br/>
      </w:r>
      <w:r>
        <w:rPr>
          <w:rFonts w:ascii="Times New Roman"/>
          <w:b w:val="false"/>
          <w:i w:val="false"/>
          <w:color w:val="000000"/>
          <w:sz w:val="28"/>
        </w:rPr>
        <w:t>
</w:t>
      </w:r>
      <w:r>
        <w:rPr>
          <w:rFonts w:ascii="Times New Roman"/>
          <w:b w:val="false"/>
          <w:i w:val="false"/>
          <w:color w:val="000000"/>
          <w:sz w:val="28"/>
        </w:rPr>
        <w:t xml:space="preserve">
      2) в строке 710.00.002 указывается общая сумма исчисленного дополнительного платежа, подлежащего уплате в бюджет за налоговый период, которая переносится из строки 710.01.012 C. </w:t>
      </w:r>
      <w:r>
        <w:br/>
      </w:r>
      <w:r>
        <w:rPr>
          <w:rFonts w:ascii="Times New Roman"/>
          <w:b w:val="false"/>
          <w:i w:val="false"/>
          <w:color w:val="000000"/>
          <w:sz w:val="28"/>
        </w:rPr>
        <w:t>
</w:t>
      </w:r>
      <w:r>
        <w:rPr>
          <w:rFonts w:ascii="Times New Roman"/>
          <w:b w:val="false"/>
          <w:i w:val="false"/>
          <w:color w:val="000000"/>
          <w:sz w:val="28"/>
        </w:rPr>
        <w:t>
      17. В разделе "Ответственность налогоплательщика":</w:t>
      </w:r>
      <w:r>
        <w:br/>
      </w:r>
      <w:r>
        <w:rPr>
          <w:rFonts w:ascii="Times New Roman"/>
          <w:b w:val="false"/>
          <w:i w:val="false"/>
          <w:color w:val="000000"/>
          <w:sz w:val="28"/>
        </w:rPr>
        <w:t>
</w:t>
      </w:r>
      <w:r>
        <w:rPr>
          <w:rFonts w:ascii="Times New Roman"/>
          <w:b w:val="false"/>
          <w:i w:val="false"/>
          <w:color w:val="000000"/>
          <w:sz w:val="28"/>
        </w:rPr>
        <w:t>
      1) в поле "Ф.И.О. налогоплательщика (руководителя)" указывается фамилия, имя, отчество (при его наличии) руководителя в соответствии с учредительными документами. В случае, если Декларация представляется физическим лицом, в поле указывается фамилия, имя, отчество (при его наличии) налогоплательщика, которые заполняются в соответствии с документами, удостоверяющими личность;</w:t>
      </w:r>
      <w:r>
        <w:br/>
      </w:r>
      <w:r>
        <w:rPr>
          <w:rFonts w:ascii="Times New Roman"/>
          <w:b w:val="false"/>
          <w:i w:val="false"/>
          <w:color w:val="000000"/>
          <w:sz w:val="28"/>
        </w:rPr>
        <w:t>
</w:t>
      </w:r>
      <w:r>
        <w:rPr>
          <w:rFonts w:ascii="Times New Roman"/>
          <w:b w:val="false"/>
          <w:i w:val="false"/>
          <w:color w:val="000000"/>
          <w:sz w:val="28"/>
        </w:rPr>
        <w:t>
      2) указывается дата подачи Декларации в налоговый орган;</w:t>
      </w:r>
      <w:r>
        <w:br/>
      </w:r>
      <w:r>
        <w:rPr>
          <w:rFonts w:ascii="Times New Roman"/>
          <w:b w:val="false"/>
          <w:i w:val="false"/>
          <w:color w:val="000000"/>
          <w:sz w:val="28"/>
        </w:rPr>
        <w:t>
</w:t>
      </w:r>
      <w:r>
        <w:rPr>
          <w:rFonts w:ascii="Times New Roman"/>
          <w:b w:val="false"/>
          <w:i w:val="false"/>
          <w:color w:val="000000"/>
          <w:sz w:val="28"/>
        </w:rPr>
        <w:t xml:space="preserve">
      3) указывается код налогового органа по месту регистрационного учета в качестве налогоплательщика, осуществляющего отдельные виды деятельности; </w:t>
      </w:r>
      <w:r>
        <w:br/>
      </w:r>
      <w:r>
        <w:rPr>
          <w:rFonts w:ascii="Times New Roman"/>
          <w:b w:val="false"/>
          <w:i w:val="false"/>
          <w:color w:val="000000"/>
          <w:sz w:val="28"/>
        </w:rPr>
        <w:t>
</w:t>
      </w:r>
      <w:r>
        <w:rPr>
          <w:rFonts w:ascii="Times New Roman"/>
          <w:b w:val="false"/>
          <w:i w:val="false"/>
          <w:color w:val="000000"/>
          <w:sz w:val="28"/>
        </w:rPr>
        <w:t>
      4) в поле "Ф.И.О. должностного лица, принявшего Декларацию" указывается фамилия, имя, отчество (при его наличии) работника налогового органа, принявшего Декларацию;</w:t>
      </w:r>
      <w:r>
        <w:br/>
      </w:r>
      <w:r>
        <w:rPr>
          <w:rFonts w:ascii="Times New Roman"/>
          <w:b w:val="false"/>
          <w:i w:val="false"/>
          <w:color w:val="000000"/>
          <w:sz w:val="28"/>
        </w:rPr>
        <w:t>
</w:t>
      </w:r>
      <w:r>
        <w:rPr>
          <w:rFonts w:ascii="Times New Roman"/>
          <w:b w:val="false"/>
          <w:i w:val="false"/>
          <w:color w:val="000000"/>
          <w:sz w:val="28"/>
        </w:rPr>
        <w:t>
      5) указывается дата приема Декларации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w:t>
      </w:r>
      <w:r>
        <w:br/>
      </w:r>
      <w:r>
        <w:rPr>
          <w:rFonts w:ascii="Times New Roman"/>
          <w:b w:val="false"/>
          <w:i w:val="false"/>
          <w:color w:val="000000"/>
          <w:sz w:val="28"/>
        </w:rPr>
        <w:t>
</w:t>
      </w:r>
      <w:r>
        <w:rPr>
          <w:rFonts w:ascii="Times New Roman"/>
          <w:b w:val="false"/>
          <w:i w:val="false"/>
          <w:color w:val="000000"/>
          <w:sz w:val="28"/>
        </w:rPr>
        <w:t xml:space="preserve">
      6) указывается входящий номер документа. Указывается регистрационный номер Декларации, присваиваемый налоговым органом; </w:t>
      </w:r>
      <w:r>
        <w:br/>
      </w:r>
      <w:r>
        <w:rPr>
          <w:rFonts w:ascii="Times New Roman"/>
          <w:b w:val="false"/>
          <w:i w:val="false"/>
          <w:color w:val="000000"/>
          <w:sz w:val="28"/>
        </w:rPr>
        <w:t>
</w:t>
      </w:r>
      <w:r>
        <w:rPr>
          <w:rFonts w:ascii="Times New Roman"/>
          <w:b w:val="false"/>
          <w:i w:val="false"/>
          <w:color w:val="000000"/>
          <w:sz w:val="28"/>
        </w:rPr>
        <w:t>
      7) указывается дата почтового штемпеля, проставленного почтовой или иной организацией связи.</w:t>
      </w:r>
    </w:p>
    <w:bookmarkEnd w:id="446"/>
    <w:bookmarkStart w:name="z8105" w:id="447"/>
    <w:p>
      <w:pPr>
        <w:spacing w:after="0"/>
        <w:ind w:left="0"/>
        <w:jc w:val="left"/>
      </w:pPr>
      <w:r>
        <w:rPr>
          <w:rFonts w:ascii="Times New Roman"/>
          <w:b/>
          <w:i w:val="false"/>
          <w:color w:val="000000"/>
        </w:rPr>
        <w:t xml:space="preserve"> 
3. Составление формы 710.01 </w:t>
      </w:r>
    </w:p>
    <w:bookmarkEnd w:id="447"/>
    <w:bookmarkStart w:name="z8106" w:id="448"/>
    <w:p>
      <w:pPr>
        <w:spacing w:after="0"/>
        <w:ind w:left="0"/>
        <w:jc w:val="both"/>
      </w:pPr>
      <w:r>
        <w:rPr>
          <w:rFonts w:ascii="Times New Roman"/>
          <w:b w:val="false"/>
          <w:i w:val="false"/>
          <w:color w:val="000000"/>
          <w:sz w:val="28"/>
        </w:rPr>
        <w:t>
      18. Форма 710.01 предназначена для отражения информации об исчислении суммы налога на игорный бизнес по всем объектам обложения (при их наличии), определенным </w:t>
      </w:r>
      <w:r>
        <w:rPr>
          <w:rFonts w:ascii="Times New Roman"/>
          <w:b w:val="false"/>
          <w:i w:val="false"/>
          <w:color w:val="000000"/>
          <w:sz w:val="28"/>
        </w:rPr>
        <w:t>статьей 412</w:t>
      </w:r>
      <w:r>
        <w:rPr>
          <w:rFonts w:ascii="Times New Roman"/>
          <w:b w:val="false"/>
          <w:i w:val="false"/>
          <w:color w:val="000000"/>
          <w:sz w:val="28"/>
        </w:rPr>
        <w:t xml:space="preserve"> Налогового кодекса, за налоговый период (квартал).</w:t>
      </w:r>
      <w:r>
        <w:br/>
      </w:r>
      <w:r>
        <w:rPr>
          <w:rFonts w:ascii="Times New Roman"/>
          <w:b w:val="false"/>
          <w:i w:val="false"/>
          <w:color w:val="000000"/>
          <w:sz w:val="28"/>
        </w:rPr>
        <w:t>
</w:t>
      </w:r>
      <w:r>
        <w:rPr>
          <w:rFonts w:ascii="Times New Roman"/>
          <w:b w:val="false"/>
          <w:i w:val="false"/>
          <w:color w:val="000000"/>
          <w:sz w:val="28"/>
        </w:rPr>
        <w:t>
      19. В разделе "Общая информация о налогоплательщике":</w:t>
      </w:r>
      <w:r>
        <w:br/>
      </w:r>
      <w:r>
        <w:rPr>
          <w:rFonts w:ascii="Times New Roman"/>
          <w:b w:val="false"/>
          <w:i w:val="false"/>
          <w:color w:val="000000"/>
          <w:sz w:val="28"/>
        </w:rPr>
        <w:t>
</w:t>
      </w:r>
      <w:r>
        <w:rPr>
          <w:rFonts w:ascii="Times New Roman"/>
          <w:b w:val="false"/>
          <w:i w:val="false"/>
          <w:color w:val="000000"/>
          <w:sz w:val="28"/>
        </w:rPr>
        <w:t>
      1) в строке 4 указывается МРП - месячный расчетный показатель, размер которого устанавливается на соответствующий финансовый год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29 ноября 2010 года "О республиканском бюджете на 2011 - 2013 годы";</w:t>
      </w:r>
      <w:r>
        <w:br/>
      </w:r>
      <w:r>
        <w:rPr>
          <w:rFonts w:ascii="Times New Roman"/>
          <w:b w:val="false"/>
          <w:i w:val="false"/>
          <w:color w:val="000000"/>
          <w:sz w:val="28"/>
        </w:rPr>
        <w:t>
</w:t>
      </w:r>
      <w:r>
        <w:rPr>
          <w:rFonts w:ascii="Times New Roman"/>
          <w:b w:val="false"/>
          <w:i w:val="false"/>
          <w:color w:val="000000"/>
          <w:sz w:val="28"/>
        </w:rPr>
        <w:t xml:space="preserve">
      2) ячейка 5 А отмечается при наличии объектов обложения, находившихся в эксплуатации полный месяц, введенных до 15 числа включительно и выбывших после 15 числа; </w:t>
      </w:r>
      <w:r>
        <w:br/>
      </w:r>
      <w:r>
        <w:rPr>
          <w:rFonts w:ascii="Times New Roman"/>
          <w:b w:val="false"/>
          <w:i w:val="false"/>
          <w:color w:val="000000"/>
          <w:sz w:val="28"/>
        </w:rPr>
        <w:t>
</w:t>
      </w:r>
      <w:r>
        <w:rPr>
          <w:rFonts w:ascii="Times New Roman"/>
          <w:b w:val="false"/>
          <w:i w:val="false"/>
          <w:color w:val="000000"/>
          <w:sz w:val="28"/>
        </w:rPr>
        <w:t xml:space="preserve">
      3) ячейка 5 В отмечается при наличии объектов обложения, введенных в эксплуатацию после 15 числа и выбывших до 15 числа включительно. </w:t>
      </w:r>
      <w:r>
        <w:br/>
      </w:r>
      <w:r>
        <w:rPr>
          <w:rFonts w:ascii="Times New Roman"/>
          <w:b w:val="false"/>
          <w:i w:val="false"/>
          <w:color w:val="000000"/>
          <w:sz w:val="28"/>
        </w:rPr>
        <w:t>
</w:t>
      </w:r>
      <w:r>
        <w:rPr>
          <w:rFonts w:ascii="Times New Roman"/>
          <w:b w:val="false"/>
          <w:i w:val="false"/>
          <w:color w:val="000000"/>
          <w:sz w:val="28"/>
        </w:rPr>
        <w:t xml:space="preserve">
      Отмечается только одна из ячеек в зависимости от наличия объектов обложения в налоговом периоде. </w:t>
      </w:r>
      <w:r>
        <w:br/>
      </w:r>
      <w:r>
        <w:rPr>
          <w:rFonts w:ascii="Times New Roman"/>
          <w:b w:val="false"/>
          <w:i w:val="false"/>
          <w:color w:val="000000"/>
          <w:sz w:val="28"/>
        </w:rPr>
        <w:t>
</w:t>
      </w:r>
      <w:r>
        <w:rPr>
          <w:rFonts w:ascii="Times New Roman"/>
          <w:b w:val="false"/>
          <w:i w:val="false"/>
          <w:color w:val="000000"/>
          <w:sz w:val="28"/>
        </w:rPr>
        <w:t xml:space="preserve">
      По каждой отмеченной ячейке заполняется отдельное приложение по форме 710.01. </w:t>
      </w:r>
      <w:r>
        <w:br/>
      </w:r>
      <w:r>
        <w:rPr>
          <w:rFonts w:ascii="Times New Roman"/>
          <w:b w:val="false"/>
          <w:i w:val="false"/>
          <w:color w:val="000000"/>
          <w:sz w:val="28"/>
        </w:rPr>
        <w:t>
</w:t>
      </w:r>
      <w:r>
        <w:rPr>
          <w:rFonts w:ascii="Times New Roman"/>
          <w:b w:val="false"/>
          <w:i w:val="false"/>
          <w:color w:val="000000"/>
          <w:sz w:val="28"/>
        </w:rPr>
        <w:t>
      20. Раздел "Исчисление налога на игорный бизнес, подлежащего уплате в бюджет" состоит из строк 710.01.001 - игровой стол, 710.01.002 - игровой автомат, 710.01.003 - касса тотализатора, 710.01.004 - электронная касса тотализатора, 710.01.005 - касса букмекерской конторы, 710.01.006 - электронная касса букмекерской конторы, 710.01.007 - налог на игорный бизнес - всего.</w:t>
      </w:r>
      <w:r>
        <w:br/>
      </w:r>
      <w:r>
        <w:rPr>
          <w:rFonts w:ascii="Times New Roman"/>
          <w:b w:val="false"/>
          <w:i w:val="false"/>
          <w:color w:val="000000"/>
          <w:sz w:val="28"/>
        </w:rPr>
        <w:t>
</w:t>
      </w:r>
      <w:r>
        <w:rPr>
          <w:rFonts w:ascii="Times New Roman"/>
          <w:b w:val="false"/>
          <w:i w:val="false"/>
          <w:color w:val="000000"/>
          <w:sz w:val="28"/>
        </w:rPr>
        <w:t>
      В данных строках отражаются:</w:t>
      </w:r>
      <w:r>
        <w:br/>
      </w:r>
      <w:r>
        <w:rPr>
          <w:rFonts w:ascii="Times New Roman"/>
          <w:b w:val="false"/>
          <w:i w:val="false"/>
          <w:color w:val="000000"/>
          <w:sz w:val="28"/>
        </w:rPr>
        <w:t>
</w:t>
      </w:r>
      <w:r>
        <w:rPr>
          <w:rFonts w:ascii="Times New Roman"/>
          <w:b w:val="false"/>
          <w:i w:val="false"/>
          <w:color w:val="000000"/>
          <w:sz w:val="28"/>
        </w:rPr>
        <w:t>
      1) в графе А - количество объектов обложения за каждый месяц налогового периода;</w:t>
      </w:r>
      <w:r>
        <w:br/>
      </w:r>
      <w:r>
        <w:rPr>
          <w:rFonts w:ascii="Times New Roman"/>
          <w:b w:val="false"/>
          <w:i w:val="false"/>
          <w:color w:val="000000"/>
          <w:sz w:val="28"/>
        </w:rPr>
        <w:t>
</w:t>
      </w:r>
      <w:r>
        <w:rPr>
          <w:rFonts w:ascii="Times New Roman"/>
          <w:b w:val="false"/>
          <w:i w:val="false"/>
          <w:color w:val="000000"/>
          <w:sz w:val="28"/>
        </w:rPr>
        <w:t>
      2) в графе В - ставка налога на игорный бизнес в тенге, применяемая к соответствующему виду объекта обложения, определяемая в соответствии со </w:t>
      </w:r>
      <w:r>
        <w:rPr>
          <w:rFonts w:ascii="Times New Roman"/>
          <w:b w:val="false"/>
          <w:i w:val="false"/>
          <w:color w:val="000000"/>
          <w:sz w:val="28"/>
        </w:rPr>
        <w:t>статьей 413</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По объектам, находившимся в эксплуатации полный месяц, введенным до 15 числа месяца включительно, выбывшим после 15 числа месяца, ставка налога в тенге определяется как произведение установленной ставки налога в МРП по каждому объекту обложения и размера МРП, указанного в ячейке "МРП" раздела "Общая информация о налогоплательщике".</w:t>
      </w:r>
      <w:r>
        <w:br/>
      </w:r>
      <w:r>
        <w:rPr>
          <w:rFonts w:ascii="Times New Roman"/>
          <w:b w:val="false"/>
          <w:i w:val="false"/>
          <w:color w:val="000000"/>
          <w:sz w:val="28"/>
        </w:rPr>
        <w:t>
</w:t>
      </w:r>
      <w:r>
        <w:rPr>
          <w:rFonts w:ascii="Times New Roman"/>
          <w:b w:val="false"/>
          <w:i w:val="false"/>
          <w:color w:val="000000"/>
          <w:sz w:val="28"/>
        </w:rPr>
        <w:t xml:space="preserve">
      По объектам, введенным в эксплуатацию после 15 числа месяца и выбывшим до 15 числа месяца включительно, ставка налога в тенге определяется как 1/2 произведения установленной ставки налога в МРП по каждому объекту обложения и размера МРП, указанного в ячейке "МРП" раздела "Общая информация о налогоплательщике"; </w:t>
      </w:r>
      <w:r>
        <w:br/>
      </w:r>
      <w:r>
        <w:rPr>
          <w:rFonts w:ascii="Times New Roman"/>
          <w:b w:val="false"/>
          <w:i w:val="false"/>
          <w:color w:val="000000"/>
          <w:sz w:val="28"/>
        </w:rPr>
        <w:t>
</w:t>
      </w:r>
      <w:r>
        <w:rPr>
          <w:rFonts w:ascii="Times New Roman"/>
          <w:b w:val="false"/>
          <w:i w:val="false"/>
          <w:color w:val="000000"/>
          <w:sz w:val="28"/>
        </w:rPr>
        <w:t xml:space="preserve">
      3) в графе С - сумма налога на игорный бизнес в тенге, по объекту обложения за каждый месяц налогового периода, определяемая как произведение соответствующих строк графы А и графы В. </w:t>
      </w:r>
      <w:r>
        <w:br/>
      </w:r>
      <w:r>
        <w:rPr>
          <w:rFonts w:ascii="Times New Roman"/>
          <w:b w:val="false"/>
          <w:i w:val="false"/>
          <w:color w:val="000000"/>
          <w:sz w:val="28"/>
        </w:rPr>
        <w:t>
</w:t>
      </w:r>
      <w:r>
        <w:rPr>
          <w:rFonts w:ascii="Times New Roman"/>
          <w:b w:val="false"/>
          <w:i w:val="false"/>
          <w:color w:val="000000"/>
          <w:sz w:val="28"/>
        </w:rPr>
        <w:t>
      К примеру, по игровым столам заполнение соответствующих строк по указанным графам производится следующим образом.</w:t>
      </w:r>
      <w:r>
        <w:br/>
      </w:r>
      <w:r>
        <w:rPr>
          <w:rFonts w:ascii="Times New Roman"/>
          <w:b w:val="false"/>
          <w:i w:val="false"/>
          <w:color w:val="000000"/>
          <w:sz w:val="28"/>
        </w:rPr>
        <w:t>
</w:t>
      </w:r>
      <w:r>
        <w:rPr>
          <w:rFonts w:ascii="Times New Roman"/>
          <w:b w:val="false"/>
          <w:i w:val="false"/>
          <w:color w:val="000000"/>
          <w:sz w:val="28"/>
        </w:rPr>
        <w:t>
      В строке 710.01.001 А указывается количество игровых столов за каждый месяц налогового периода.</w:t>
      </w:r>
      <w:r>
        <w:br/>
      </w:r>
      <w:r>
        <w:rPr>
          <w:rFonts w:ascii="Times New Roman"/>
          <w:b w:val="false"/>
          <w:i w:val="false"/>
          <w:color w:val="000000"/>
          <w:sz w:val="28"/>
        </w:rPr>
        <w:t>
</w:t>
      </w:r>
      <w:r>
        <w:rPr>
          <w:rFonts w:ascii="Times New Roman"/>
          <w:b w:val="false"/>
          <w:i w:val="false"/>
          <w:color w:val="000000"/>
          <w:sz w:val="28"/>
        </w:rPr>
        <w:t>
      В строке 710.01.001 B указывается соответствующая ставка налога в тенге, применяемая к игровым столам, определяемая следующим образом:</w:t>
      </w:r>
      <w:r>
        <w:br/>
      </w:r>
      <w:r>
        <w:rPr>
          <w:rFonts w:ascii="Times New Roman"/>
          <w:b w:val="false"/>
          <w:i w:val="false"/>
          <w:color w:val="000000"/>
          <w:sz w:val="28"/>
        </w:rPr>
        <w:t>
</w:t>
      </w:r>
      <w:r>
        <w:rPr>
          <w:rFonts w:ascii="Times New Roman"/>
          <w:b w:val="false"/>
          <w:i w:val="false"/>
          <w:color w:val="000000"/>
          <w:sz w:val="28"/>
        </w:rPr>
        <w:t xml:space="preserve">
      по игровым столам, находившимся в эксплуатации полный месяц, введенным до 15 числа месяца включительно, выбывшим после 15 числа месяца, ставка налога определяется как произведение установленной ставки налога в размере 830 МРП и установленного размера МРП на соответствующий финансовый год (830 х 1 МРП); </w:t>
      </w:r>
      <w:r>
        <w:br/>
      </w:r>
      <w:r>
        <w:rPr>
          <w:rFonts w:ascii="Times New Roman"/>
          <w:b w:val="false"/>
          <w:i w:val="false"/>
          <w:color w:val="000000"/>
          <w:sz w:val="28"/>
        </w:rPr>
        <w:t>
</w:t>
      </w:r>
      <w:r>
        <w:rPr>
          <w:rFonts w:ascii="Times New Roman"/>
          <w:b w:val="false"/>
          <w:i w:val="false"/>
          <w:color w:val="000000"/>
          <w:sz w:val="28"/>
        </w:rPr>
        <w:t>
      по игровым столам, введенным после 15 числа месяца, выбывшим до 15 числа месяца включительно, ставка налога определяется как 1/2 произведения утвержденной ставки налога в размере 830 МРП и установленного размера МРП на соответствующий финансовый год ((830 х 1 МРП)/2).</w:t>
      </w:r>
      <w:r>
        <w:br/>
      </w:r>
      <w:r>
        <w:rPr>
          <w:rFonts w:ascii="Times New Roman"/>
          <w:b w:val="false"/>
          <w:i w:val="false"/>
          <w:color w:val="000000"/>
          <w:sz w:val="28"/>
        </w:rPr>
        <w:t>
</w:t>
      </w:r>
      <w:r>
        <w:rPr>
          <w:rFonts w:ascii="Times New Roman"/>
          <w:b w:val="false"/>
          <w:i w:val="false"/>
          <w:color w:val="000000"/>
          <w:sz w:val="28"/>
        </w:rPr>
        <w:t>
      В строке 710.01.001 C указывается сумма налога за каждый месяц налогового периода, определяемая путем применения соответствующей ставки налога к количеству игровых столов за каждый месяц налогового периода как произведение строк 710.01.001 А и 710.01.001 B (710.01.001 А х 710.01.001 B).</w:t>
      </w:r>
      <w:r>
        <w:br/>
      </w:r>
      <w:r>
        <w:rPr>
          <w:rFonts w:ascii="Times New Roman"/>
          <w:b w:val="false"/>
          <w:i w:val="false"/>
          <w:color w:val="000000"/>
          <w:sz w:val="28"/>
        </w:rPr>
        <w:t>
</w:t>
      </w:r>
      <w:r>
        <w:rPr>
          <w:rFonts w:ascii="Times New Roman"/>
          <w:b w:val="false"/>
          <w:i w:val="false"/>
          <w:color w:val="000000"/>
          <w:sz w:val="28"/>
        </w:rPr>
        <w:t>
      По другим видам объектов (игровым автоматам, кассам тотализатора, электронным кассам тотализатора, электронным кассам букмекерских контор, кассам букмекерских контор) заполнение строк производится аналогично заполнению по игровым столам;</w:t>
      </w:r>
      <w:r>
        <w:br/>
      </w:r>
      <w:r>
        <w:rPr>
          <w:rFonts w:ascii="Times New Roman"/>
          <w:b w:val="false"/>
          <w:i w:val="false"/>
          <w:color w:val="000000"/>
          <w:sz w:val="28"/>
        </w:rPr>
        <w:t>
</w:t>
      </w:r>
      <w:r>
        <w:rPr>
          <w:rFonts w:ascii="Times New Roman"/>
          <w:b w:val="false"/>
          <w:i w:val="false"/>
          <w:color w:val="000000"/>
          <w:sz w:val="28"/>
        </w:rPr>
        <w:t>
      4) в строке 710.01.007 С указывается общая сумма исчисленного налога на игорный бизнес по всем видам объектов, подлежащего уплате в бюджет за налоговый период, определяемая суммированием строк с 710.01.001 С по 710.01.006 С.</w:t>
      </w:r>
      <w:r>
        <w:br/>
      </w:r>
      <w:r>
        <w:rPr>
          <w:rFonts w:ascii="Times New Roman"/>
          <w:b w:val="false"/>
          <w:i w:val="false"/>
          <w:color w:val="000000"/>
          <w:sz w:val="28"/>
        </w:rPr>
        <w:t>
</w:t>
      </w:r>
      <w:r>
        <w:rPr>
          <w:rFonts w:ascii="Times New Roman"/>
          <w:b w:val="false"/>
          <w:i w:val="false"/>
          <w:color w:val="000000"/>
          <w:sz w:val="28"/>
        </w:rPr>
        <w:t>
      21. Раздел "Исчисление дополнительного платежа, подлежащего уплате в бюджет" заполняется в случае превышения дохода, полученного от деятельности в сфере игорного бизнеса, над предельным доходом, установленным </w:t>
      </w:r>
      <w:r>
        <w:rPr>
          <w:rFonts w:ascii="Times New Roman"/>
          <w:b w:val="false"/>
          <w:i w:val="false"/>
          <w:color w:val="000000"/>
          <w:sz w:val="28"/>
        </w:rPr>
        <w:t>пунктом 2</w:t>
      </w:r>
      <w:r>
        <w:rPr>
          <w:rFonts w:ascii="Times New Roman"/>
          <w:b w:val="false"/>
          <w:i w:val="false"/>
          <w:color w:val="000000"/>
          <w:sz w:val="28"/>
        </w:rPr>
        <w:t xml:space="preserve"> статьи 416 Налогового кодекса. </w:t>
      </w:r>
      <w:r>
        <w:br/>
      </w:r>
      <w:r>
        <w:rPr>
          <w:rFonts w:ascii="Times New Roman"/>
          <w:b w:val="false"/>
          <w:i w:val="false"/>
          <w:color w:val="000000"/>
          <w:sz w:val="28"/>
        </w:rPr>
        <w:t>
</w:t>
      </w:r>
      <w:r>
        <w:rPr>
          <w:rFonts w:ascii="Times New Roman"/>
          <w:b w:val="false"/>
          <w:i w:val="false"/>
          <w:color w:val="000000"/>
          <w:sz w:val="28"/>
        </w:rPr>
        <w:t>
      Раздел состоит из строк 710.01.008 - казино, 710.01.009 - зал игровых автоматов, 710.01.010 - тотализатор, 710.01.011 - букмекерская контора, 710.01.012 - дополнительный платеж - всего, в которых:</w:t>
      </w:r>
      <w:r>
        <w:br/>
      </w:r>
      <w:r>
        <w:rPr>
          <w:rFonts w:ascii="Times New Roman"/>
          <w:b w:val="false"/>
          <w:i w:val="false"/>
          <w:color w:val="000000"/>
          <w:sz w:val="28"/>
        </w:rPr>
        <w:t>
</w:t>
      </w:r>
      <w:r>
        <w:rPr>
          <w:rFonts w:ascii="Times New Roman"/>
          <w:b w:val="false"/>
          <w:i w:val="false"/>
          <w:color w:val="000000"/>
          <w:sz w:val="28"/>
        </w:rPr>
        <w:t>
      1) в графе A указывается фактический размер дохода от деятельности в соответствующей сфере игорного бизнеса за налоговый период;</w:t>
      </w:r>
      <w:r>
        <w:br/>
      </w:r>
      <w:r>
        <w:rPr>
          <w:rFonts w:ascii="Times New Roman"/>
          <w:b w:val="false"/>
          <w:i w:val="false"/>
          <w:color w:val="000000"/>
          <w:sz w:val="28"/>
        </w:rPr>
        <w:t>
</w:t>
      </w:r>
      <w:r>
        <w:rPr>
          <w:rFonts w:ascii="Times New Roman"/>
          <w:b w:val="false"/>
          <w:i w:val="false"/>
          <w:color w:val="000000"/>
          <w:sz w:val="28"/>
        </w:rPr>
        <w:t>
      2) в графе B указывается сумма, превышающая предельный размер дохода по каждому виду деятельности в сфере игорного бизнеса за налоговый период, определяемая как положительная разница суммы фактического размера дохода (графа A) и предельного размера дохода, установленного </w:t>
      </w:r>
      <w:r>
        <w:rPr>
          <w:rFonts w:ascii="Times New Roman"/>
          <w:b w:val="false"/>
          <w:i w:val="false"/>
          <w:color w:val="000000"/>
          <w:sz w:val="28"/>
        </w:rPr>
        <w:t>пунктом 2</w:t>
      </w:r>
      <w:r>
        <w:rPr>
          <w:rFonts w:ascii="Times New Roman"/>
          <w:b w:val="false"/>
          <w:i w:val="false"/>
          <w:color w:val="000000"/>
          <w:sz w:val="28"/>
        </w:rPr>
        <w:t xml:space="preserve"> статьи 416 Налогового кодекса; </w:t>
      </w:r>
      <w:r>
        <w:br/>
      </w:r>
      <w:r>
        <w:rPr>
          <w:rFonts w:ascii="Times New Roman"/>
          <w:b w:val="false"/>
          <w:i w:val="false"/>
          <w:color w:val="000000"/>
          <w:sz w:val="28"/>
        </w:rPr>
        <w:t>
</w:t>
      </w:r>
      <w:r>
        <w:rPr>
          <w:rFonts w:ascii="Times New Roman"/>
          <w:b w:val="false"/>
          <w:i w:val="false"/>
          <w:color w:val="000000"/>
          <w:sz w:val="28"/>
        </w:rPr>
        <w:t>
      3) в графе C указывается сумма исчисленного дополнительного платежа за налоговый период по каждому виду деятельности в сфере игорного бизнеса, определяемая путем применения ставки в размере, установленном </w:t>
      </w:r>
      <w:r>
        <w:rPr>
          <w:rFonts w:ascii="Times New Roman"/>
          <w:b w:val="false"/>
          <w:i w:val="false"/>
          <w:color w:val="000000"/>
          <w:sz w:val="28"/>
        </w:rPr>
        <w:t>статьей 4</w:t>
      </w:r>
      <w:r>
        <w:rPr>
          <w:rFonts w:ascii="Times New Roman"/>
          <w:b w:val="false"/>
          <w:i w:val="false"/>
          <w:color w:val="000000"/>
          <w:sz w:val="28"/>
        </w:rPr>
        <w:t xml:space="preserve"> Закона Республики Казахстан от 10 декабря 2008 года "О введении в действие Кодекса Республики Казахстан "О налогах и других обязательных платежах в бюджет" (Налоговый кодекс)", к сумме превышения предельного размера дохода (графа B). </w:t>
      </w:r>
      <w:r>
        <w:br/>
      </w:r>
      <w:r>
        <w:rPr>
          <w:rFonts w:ascii="Times New Roman"/>
          <w:b w:val="false"/>
          <w:i w:val="false"/>
          <w:color w:val="000000"/>
          <w:sz w:val="28"/>
        </w:rPr>
        <w:t>
</w:t>
      </w:r>
      <w:r>
        <w:rPr>
          <w:rFonts w:ascii="Times New Roman"/>
          <w:b w:val="false"/>
          <w:i w:val="false"/>
          <w:color w:val="000000"/>
          <w:sz w:val="28"/>
        </w:rPr>
        <w:t>
      К примеру, по деятельности казино исчисление дополнительного платежа производится следующим образом.</w:t>
      </w:r>
      <w:r>
        <w:br/>
      </w:r>
      <w:r>
        <w:rPr>
          <w:rFonts w:ascii="Times New Roman"/>
          <w:b w:val="false"/>
          <w:i w:val="false"/>
          <w:color w:val="000000"/>
          <w:sz w:val="28"/>
        </w:rPr>
        <w:t>
</w:t>
      </w:r>
      <w:r>
        <w:rPr>
          <w:rFonts w:ascii="Times New Roman"/>
          <w:b w:val="false"/>
          <w:i w:val="false"/>
          <w:color w:val="000000"/>
          <w:sz w:val="28"/>
        </w:rPr>
        <w:t>
      В строке 710.01.008 A указывается фактический размер дохода от деятельности казино за налоговый период.</w:t>
      </w:r>
      <w:r>
        <w:br/>
      </w:r>
      <w:r>
        <w:rPr>
          <w:rFonts w:ascii="Times New Roman"/>
          <w:b w:val="false"/>
          <w:i w:val="false"/>
          <w:color w:val="000000"/>
          <w:sz w:val="28"/>
        </w:rPr>
        <w:t>
</w:t>
      </w:r>
      <w:r>
        <w:rPr>
          <w:rFonts w:ascii="Times New Roman"/>
          <w:b w:val="false"/>
          <w:i w:val="false"/>
          <w:color w:val="000000"/>
          <w:sz w:val="28"/>
        </w:rPr>
        <w:t>
      В строке 710.01.008 B указывается сумма, превышающая предельный размер дохода от деятельности казино за налоговый период, определяемая как разница строки 710.01.008 A и предельного размера дохода от деятельности казино в размере 135000-кратного размера МРП.</w:t>
      </w:r>
      <w:r>
        <w:br/>
      </w:r>
      <w:r>
        <w:rPr>
          <w:rFonts w:ascii="Times New Roman"/>
          <w:b w:val="false"/>
          <w:i w:val="false"/>
          <w:color w:val="000000"/>
          <w:sz w:val="28"/>
        </w:rPr>
        <w:t>
</w:t>
      </w:r>
      <w:r>
        <w:rPr>
          <w:rFonts w:ascii="Times New Roman"/>
          <w:b w:val="false"/>
          <w:i w:val="false"/>
          <w:color w:val="000000"/>
          <w:sz w:val="28"/>
        </w:rPr>
        <w:t>
      В строке 710.01.008 C указывается сумма исчисленного дополнительного платежа за налоговый период, подлежащего уплате в бюджет, определяемая путем применения соответствующей ставки к сумме превышения предельного размера дохода с деятельности казино, отраженной в строке 710.01.008 B.</w:t>
      </w:r>
      <w:r>
        <w:br/>
      </w:r>
      <w:r>
        <w:rPr>
          <w:rFonts w:ascii="Times New Roman"/>
          <w:b w:val="false"/>
          <w:i w:val="false"/>
          <w:color w:val="000000"/>
          <w:sz w:val="28"/>
        </w:rPr>
        <w:t>
</w:t>
      </w:r>
      <w:r>
        <w:rPr>
          <w:rFonts w:ascii="Times New Roman"/>
          <w:b w:val="false"/>
          <w:i w:val="false"/>
          <w:color w:val="000000"/>
          <w:sz w:val="28"/>
        </w:rPr>
        <w:t>
      По другим видам деятельности в сфере игорного бизнеса (зала игровых автоматов, тотализатора, букмекерской конторы) заполнение строк осуществляется аналогично заполнению по деятельности казино.</w:t>
      </w:r>
      <w:r>
        <w:br/>
      </w:r>
      <w:r>
        <w:rPr>
          <w:rFonts w:ascii="Times New Roman"/>
          <w:b w:val="false"/>
          <w:i w:val="false"/>
          <w:color w:val="000000"/>
          <w:sz w:val="28"/>
        </w:rPr>
        <w:t>
</w:t>
      </w:r>
      <w:r>
        <w:rPr>
          <w:rFonts w:ascii="Times New Roman"/>
          <w:b w:val="false"/>
          <w:i w:val="false"/>
          <w:color w:val="000000"/>
          <w:sz w:val="28"/>
        </w:rPr>
        <w:t>
      В строке 710.01.012 C указывается общая сумма исчисленного дополнительного платежа по всем видам деятельности игорного бизнеса, подлежащего уплате в бюджет за налоговый период, определяемая как сумма строк с 710.01.008 C по 710.01.011 C.</w:t>
      </w:r>
    </w:p>
    <w:bookmarkEnd w:id="448"/>
    <w:bookmarkStart w:name="z8139" w:id="449"/>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ноября 2011 года № 1310</w:t>
      </w:r>
    </w:p>
    <w:bookmarkEnd w:id="449"/>
    <w:bookmarkStart w:name="z8140" w:id="450"/>
    <w:p>
      <w:pPr>
        <w:spacing w:after="0"/>
        <w:ind w:left="0"/>
        <w:jc w:val="left"/>
      </w:pPr>
      <w:r>
        <w:rPr>
          <w:rFonts w:ascii="Times New Roman"/>
          <w:b/>
          <w:i w:val="false"/>
          <w:color w:val="000000"/>
        </w:rPr>
        <w:t xml:space="preserve"> 
Правила составления налоговой отчетности</w:t>
      </w:r>
      <w:r>
        <w:br/>
      </w:r>
      <w:r>
        <w:rPr>
          <w:rFonts w:ascii="Times New Roman"/>
          <w:b/>
          <w:i w:val="false"/>
          <w:color w:val="000000"/>
        </w:rPr>
        <w:t>
(декларации) по фиксированному налогу (Форма 720.00)</w:t>
      </w:r>
    </w:p>
    <w:bookmarkEnd w:id="450"/>
    <w:bookmarkStart w:name="z8141" w:id="451"/>
    <w:p>
      <w:pPr>
        <w:spacing w:after="0"/>
        <w:ind w:left="0"/>
        <w:jc w:val="left"/>
      </w:pPr>
      <w:r>
        <w:rPr>
          <w:rFonts w:ascii="Times New Roman"/>
          <w:b/>
          <w:i w:val="false"/>
          <w:color w:val="000000"/>
        </w:rPr>
        <w:t xml:space="preserve"> 
1. Общие положения</w:t>
      </w:r>
    </w:p>
    <w:bookmarkEnd w:id="451"/>
    <w:bookmarkStart w:name="z8142" w:id="452"/>
    <w:p>
      <w:pPr>
        <w:spacing w:after="0"/>
        <w:ind w:left="0"/>
        <w:jc w:val="both"/>
      </w:pPr>
      <w:r>
        <w:rPr>
          <w:rFonts w:ascii="Times New Roman"/>
          <w:b w:val="false"/>
          <w:i w:val="false"/>
          <w:color w:val="000000"/>
          <w:sz w:val="28"/>
        </w:rPr>
        <w:t>
      1. Настоящие Правила составления налоговой отчетности (декларации) по фиксированному налогу (Форма 720.00)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определяют порядок составления формы налоговой отчетности (декларации) по фиксированному налогу (далее - Декларация), предназначенной для исчисления фиксированного налога. Декларация составляется индивидуальными предпринимателями и юридическими лицами, осуществляющими деятельность по оказанию услуг в сфере игорного бизнеса, определенными </w:t>
      </w:r>
      <w:r>
        <w:rPr>
          <w:rFonts w:ascii="Times New Roman"/>
          <w:b w:val="false"/>
          <w:i w:val="false"/>
          <w:color w:val="000000"/>
          <w:sz w:val="28"/>
        </w:rPr>
        <w:t>статьей 420</w:t>
      </w:r>
      <w:r>
        <w:rPr>
          <w:rFonts w:ascii="Times New Roman"/>
          <w:b w:val="false"/>
          <w:i w:val="false"/>
          <w:color w:val="000000"/>
          <w:sz w:val="28"/>
        </w:rPr>
        <w:t xml:space="preserve"> Налогового кодекса. </w:t>
      </w:r>
      <w:r>
        <w:br/>
      </w:r>
      <w:r>
        <w:rPr>
          <w:rFonts w:ascii="Times New Roman"/>
          <w:b w:val="false"/>
          <w:i w:val="false"/>
          <w:color w:val="000000"/>
          <w:sz w:val="28"/>
        </w:rPr>
        <w:t>
</w:t>
      </w:r>
      <w:r>
        <w:rPr>
          <w:rFonts w:ascii="Times New Roman"/>
          <w:b w:val="false"/>
          <w:i w:val="false"/>
          <w:color w:val="000000"/>
          <w:sz w:val="28"/>
        </w:rPr>
        <w:t>
      2. Декларация состоит из самой Декларации (форма 720.00) и приложения к ней (форма 720.01), предназначенного для детального отражения информации об исчислении налогового обязательства.</w:t>
      </w:r>
      <w:r>
        <w:br/>
      </w:r>
      <w:r>
        <w:rPr>
          <w:rFonts w:ascii="Times New Roman"/>
          <w:b w:val="false"/>
          <w:i w:val="false"/>
          <w:color w:val="000000"/>
          <w:sz w:val="28"/>
        </w:rPr>
        <w:t>
</w:t>
      </w:r>
      <w:r>
        <w:rPr>
          <w:rFonts w:ascii="Times New Roman"/>
          <w:b w:val="false"/>
          <w:i w:val="false"/>
          <w:color w:val="000000"/>
          <w:sz w:val="28"/>
        </w:rPr>
        <w:t xml:space="preserve">
      3. При заполнении Декларации не допускаются исправления, подчистки и помарки. </w:t>
      </w:r>
      <w:r>
        <w:br/>
      </w:r>
      <w:r>
        <w:rPr>
          <w:rFonts w:ascii="Times New Roman"/>
          <w:b w:val="false"/>
          <w:i w:val="false"/>
          <w:color w:val="000000"/>
          <w:sz w:val="28"/>
        </w:rPr>
        <w:t>
</w:t>
      </w:r>
      <w:r>
        <w:rPr>
          <w:rFonts w:ascii="Times New Roman"/>
          <w:b w:val="false"/>
          <w:i w:val="false"/>
          <w:color w:val="000000"/>
          <w:sz w:val="28"/>
        </w:rPr>
        <w:t xml:space="preserve">
      4. При отсутствии показателей соответствующие ячейки Декларации не заполняются. </w:t>
      </w:r>
      <w:r>
        <w:br/>
      </w:r>
      <w:r>
        <w:rPr>
          <w:rFonts w:ascii="Times New Roman"/>
          <w:b w:val="false"/>
          <w:i w:val="false"/>
          <w:color w:val="000000"/>
          <w:sz w:val="28"/>
        </w:rPr>
        <w:t>
</w:t>
      </w:r>
      <w:r>
        <w:rPr>
          <w:rFonts w:ascii="Times New Roman"/>
          <w:b w:val="false"/>
          <w:i w:val="false"/>
          <w:color w:val="000000"/>
          <w:sz w:val="28"/>
        </w:rPr>
        <w:t xml:space="preserve">
      5. Приложение к Декларации составляется в обязательном порядке при заполнении строк в Декларации, требующих раскрытия соответствующих показателей. </w:t>
      </w:r>
      <w:r>
        <w:br/>
      </w:r>
      <w:r>
        <w:rPr>
          <w:rFonts w:ascii="Times New Roman"/>
          <w:b w:val="false"/>
          <w:i w:val="false"/>
          <w:color w:val="000000"/>
          <w:sz w:val="28"/>
        </w:rPr>
        <w:t>
</w:t>
      </w:r>
      <w:r>
        <w:rPr>
          <w:rFonts w:ascii="Times New Roman"/>
          <w:b w:val="false"/>
          <w:i w:val="false"/>
          <w:color w:val="000000"/>
          <w:sz w:val="28"/>
        </w:rPr>
        <w:t>
      6. Приложение к Декларации не составляется при отсутствии данных, подлежащих отражению в нем.</w:t>
      </w:r>
      <w:r>
        <w:br/>
      </w:r>
      <w:r>
        <w:rPr>
          <w:rFonts w:ascii="Times New Roman"/>
          <w:b w:val="false"/>
          <w:i w:val="false"/>
          <w:color w:val="000000"/>
          <w:sz w:val="28"/>
        </w:rPr>
        <w:t>
</w:t>
      </w:r>
      <w:r>
        <w:rPr>
          <w:rFonts w:ascii="Times New Roman"/>
          <w:b w:val="false"/>
          <w:i w:val="false"/>
          <w:color w:val="000000"/>
          <w:sz w:val="28"/>
        </w:rPr>
        <w:t xml:space="preserve">
      7. В случае превышения количества показателей в строках, имеющихся на листе приложения к Декларации, дополнительно заполняется аналогичный лист приложения к Декларации. </w:t>
      </w:r>
      <w:r>
        <w:br/>
      </w:r>
      <w:r>
        <w:rPr>
          <w:rFonts w:ascii="Times New Roman"/>
          <w:b w:val="false"/>
          <w:i w:val="false"/>
          <w:color w:val="000000"/>
          <w:sz w:val="28"/>
        </w:rPr>
        <w:t>
</w:t>
      </w:r>
      <w:r>
        <w:rPr>
          <w:rFonts w:ascii="Times New Roman"/>
          <w:b w:val="false"/>
          <w:i w:val="false"/>
          <w:color w:val="000000"/>
          <w:sz w:val="28"/>
        </w:rPr>
        <w:t>
      8. В настоящих Правилах применяются следующие арифметические знаки: "+" - плюс; "-" - минус; "х" - умножение; "/" - деление; "=" - равно.</w:t>
      </w:r>
      <w:r>
        <w:br/>
      </w:r>
      <w:r>
        <w:rPr>
          <w:rFonts w:ascii="Times New Roman"/>
          <w:b w:val="false"/>
          <w:i w:val="false"/>
          <w:color w:val="000000"/>
          <w:sz w:val="28"/>
        </w:rPr>
        <w:t>
</w:t>
      </w:r>
      <w:r>
        <w:rPr>
          <w:rFonts w:ascii="Times New Roman"/>
          <w:b w:val="false"/>
          <w:i w:val="false"/>
          <w:color w:val="000000"/>
          <w:sz w:val="28"/>
        </w:rPr>
        <w:t>
      9. Отрицательные значения сумм обозначаются знаком "-" в первой левой ячейке соответствующей строки (графы) Декларации.</w:t>
      </w:r>
      <w:r>
        <w:br/>
      </w:r>
      <w:r>
        <w:rPr>
          <w:rFonts w:ascii="Times New Roman"/>
          <w:b w:val="false"/>
          <w:i w:val="false"/>
          <w:color w:val="000000"/>
          <w:sz w:val="28"/>
        </w:rPr>
        <w:t>
</w:t>
      </w:r>
      <w:r>
        <w:rPr>
          <w:rFonts w:ascii="Times New Roman"/>
          <w:b w:val="false"/>
          <w:i w:val="false"/>
          <w:color w:val="000000"/>
          <w:sz w:val="28"/>
        </w:rPr>
        <w:t>
      10. При составлении Декларации:</w:t>
      </w:r>
      <w:r>
        <w:br/>
      </w:r>
      <w:r>
        <w:rPr>
          <w:rFonts w:ascii="Times New Roman"/>
          <w:b w:val="false"/>
          <w:i w:val="false"/>
          <w:color w:val="000000"/>
          <w:sz w:val="28"/>
        </w:rPr>
        <w:t>
</w:t>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r>
        <w:br/>
      </w:r>
      <w:r>
        <w:rPr>
          <w:rFonts w:ascii="Times New Roman"/>
          <w:b w:val="false"/>
          <w:i w:val="false"/>
          <w:color w:val="000000"/>
          <w:sz w:val="28"/>
        </w:rPr>
        <w:t>
</w:t>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11.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r>
        <w:br/>
      </w:r>
      <w:r>
        <w:rPr>
          <w:rFonts w:ascii="Times New Roman"/>
          <w:b w:val="false"/>
          <w:i w:val="false"/>
          <w:color w:val="000000"/>
          <w:sz w:val="28"/>
        </w:rPr>
        <w:t>
</w:t>
      </w:r>
      <w:r>
        <w:rPr>
          <w:rFonts w:ascii="Times New Roman"/>
          <w:b w:val="false"/>
          <w:i w:val="false"/>
          <w:color w:val="000000"/>
          <w:sz w:val="28"/>
        </w:rPr>
        <w:t>
      12. При представлении Декларации:</w:t>
      </w:r>
      <w:r>
        <w:br/>
      </w:r>
      <w:r>
        <w:rPr>
          <w:rFonts w:ascii="Times New Roman"/>
          <w:b w:val="false"/>
          <w:i w:val="false"/>
          <w:color w:val="000000"/>
          <w:sz w:val="28"/>
        </w:rPr>
        <w:t>
</w:t>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r>
        <w:br/>
      </w:r>
      <w:r>
        <w:rPr>
          <w:rFonts w:ascii="Times New Roman"/>
          <w:b w:val="false"/>
          <w:i w:val="false"/>
          <w:color w:val="000000"/>
          <w:sz w:val="28"/>
        </w:rPr>
        <w:t>
</w:t>
      </w: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r>
        <w:br/>
      </w:r>
      <w:r>
        <w:rPr>
          <w:rFonts w:ascii="Times New Roman"/>
          <w:b w:val="false"/>
          <w:i w:val="false"/>
          <w:color w:val="000000"/>
          <w:sz w:val="28"/>
        </w:rPr>
        <w:t>
</w:t>
      </w:r>
      <w:r>
        <w:rPr>
          <w:rFonts w:ascii="Times New Roman"/>
          <w:b w:val="false"/>
          <w:i w:val="false"/>
          <w:color w:val="000000"/>
          <w:sz w:val="28"/>
        </w:rPr>
        <w:t>
      3) в электронном виде - налогоплательщик получает уведомление о принятии или непринятии налоговой отчетности системой приема налоговой отчетности органов налоговой службы.</w:t>
      </w:r>
      <w:r>
        <w:br/>
      </w:r>
      <w:r>
        <w:rPr>
          <w:rFonts w:ascii="Times New Roman"/>
          <w:b w:val="false"/>
          <w:i w:val="false"/>
          <w:color w:val="000000"/>
          <w:sz w:val="28"/>
        </w:rPr>
        <w:t>
</w:t>
      </w:r>
      <w:r>
        <w:rPr>
          <w:rFonts w:ascii="Times New Roman"/>
          <w:b w:val="false"/>
          <w:i w:val="false"/>
          <w:color w:val="000000"/>
          <w:sz w:val="28"/>
        </w:rPr>
        <w:t>
      13. В разделах "Общая информация о налогоплательщике" приложения указываются соответствующие данные, отраженные в разделе "Общая информация о налогоплательщике" Декларации.</w:t>
      </w:r>
      <w:r>
        <w:br/>
      </w:r>
      <w:r>
        <w:rPr>
          <w:rFonts w:ascii="Times New Roman"/>
          <w:b w:val="false"/>
          <w:i w:val="false"/>
          <w:color w:val="000000"/>
          <w:sz w:val="28"/>
        </w:rPr>
        <w:t>
</w:t>
      </w:r>
      <w:r>
        <w:rPr>
          <w:rFonts w:ascii="Times New Roman"/>
          <w:b w:val="false"/>
          <w:i w:val="false"/>
          <w:color w:val="000000"/>
          <w:sz w:val="28"/>
        </w:rPr>
        <w:t>
      14.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(далее - Закон о национальных реестрах) подлежат обязательному заполнению при представлении Декларации:</w:t>
      </w:r>
      <w:r>
        <w:br/>
      </w:r>
      <w:r>
        <w:rPr>
          <w:rFonts w:ascii="Times New Roman"/>
          <w:b w:val="false"/>
          <w:i w:val="false"/>
          <w:color w:val="000000"/>
          <w:sz w:val="28"/>
        </w:rPr>
        <w:t>
</w:t>
      </w:r>
      <w:r>
        <w:rPr>
          <w:rFonts w:ascii="Times New Roman"/>
          <w:b w:val="false"/>
          <w:i w:val="false"/>
          <w:color w:val="000000"/>
          <w:sz w:val="28"/>
        </w:rPr>
        <w:t>
      РНН - регистрационный номер налогоплательщика до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r>
        <w:br/>
      </w:r>
      <w:r>
        <w:rPr>
          <w:rFonts w:ascii="Times New Roman"/>
          <w:b w:val="false"/>
          <w:i w:val="false"/>
          <w:color w:val="000000"/>
          <w:sz w:val="28"/>
        </w:rPr>
        <w:t>
</w:t>
      </w:r>
      <w:r>
        <w:rPr>
          <w:rFonts w:ascii="Times New Roman"/>
          <w:b w:val="false"/>
          <w:i w:val="false"/>
          <w:color w:val="000000"/>
          <w:sz w:val="28"/>
        </w:rPr>
        <w:t>
      ИИН/БИН - индивидуальный идентификационный номер (бизнес- идентификационный номер) со дня введения в действие подпункта 4) пункта 4 статьи 3 Закона о национальных реестрах.</w:t>
      </w:r>
    </w:p>
    <w:bookmarkEnd w:id="452"/>
    <w:bookmarkStart w:name="z8163" w:id="453"/>
    <w:p>
      <w:pPr>
        <w:spacing w:after="0"/>
        <w:ind w:left="0"/>
        <w:jc w:val="left"/>
      </w:pPr>
      <w:r>
        <w:rPr>
          <w:rFonts w:ascii="Times New Roman"/>
          <w:b/>
          <w:i w:val="false"/>
          <w:color w:val="000000"/>
        </w:rPr>
        <w:t xml:space="preserve"> 
2. Составление Декларации (форма 720.00)</w:t>
      </w:r>
    </w:p>
    <w:bookmarkEnd w:id="453"/>
    <w:bookmarkStart w:name="z8164" w:id="454"/>
    <w:p>
      <w:pPr>
        <w:spacing w:after="0"/>
        <w:ind w:left="0"/>
        <w:jc w:val="both"/>
      </w:pPr>
      <w:r>
        <w:rPr>
          <w:rFonts w:ascii="Times New Roman"/>
          <w:b w:val="false"/>
          <w:i w:val="false"/>
          <w:color w:val="000000"/>
          <w:sz w:val="28"/>
        </w:rPr>
        <w:t>
      15. В разделе "Общая информация о налогоплательщике"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1) РНН - регистрационный номер налогоплательщика;</w:t>
      </w:r>
      <w:r>
        <w:br/>
      </w:r>
      <w:r>
        <w:rPr>
          <w:rFonts w:ascii="Times New Roman"/>
          <w:b w:val="false"/>
          <w:i w:val="false"/>
          <w:color w:val="000000"/>
          <w:sz w:val="28"/>
        </w:rPr>
        <w:t>
</w:t>
      </w:r>
      <w:r>
        <w:rPr>
          <w:rFonts w:ascii="Times New Roman"/>
          <w:b w:val="false"/>
          <w:i w:val="false"/>
          <w:color w:val="000000"/>
          <w:sz w:val="28"/>
        </w:rPr>
        <w:t>
      2) ИИН/БИН - индивидуальный идентификационный номер (бизнес- идентификационный номер) налогоплательщика;</w:t>
      </w:r>
      <w:r>
        <w:br/>
      </w:r>
      <w:r>
        <w:rPr>
          <w:rFonts w:ascii="Times New Roman"/>
          <w:b w:val="false"/>
          <w:i w:val="false"/>
          <w:color w:val="000000"/>
          <w:sz w:val="28"/>
        </w:rPr>
        <w:t>
</w:t>
      </w:r>
      <w:r>
        <w:rPr>
          <w:rFonts w:ascii="Times New Roman"/>
          <w:b w:val="false"/>
          <w:i w:val="false"/>
          <w:color w:val="000000"/>
          <w:sz w:val="28"/>
        </w:rPr>
        <w:t xml:space="preserve">
      3) Ф.И.О. или наименование налогоплательщика. </w:t>
      </w:r>
      <w:r>
        <w:br/>
      </w:r>
      <w:r>
        <w:rPr>
          <w:rFonts w:ascii="Times New Roman"/>
          <w:b w:val="false"/>
          <w:i w:val="false"/>
          <w:color w:val="000000"/>
          <w:sz w:val="28"/>
        </w:rPr>
        <w:t>
</w:t>
      </w:r>
      <w:r>
        <w:rPr>
          <w:rFonts w:ascii="Times New Roman"/>
          <w:b w:val="false"/>
          <w:i w:val="false"/>
          <w:color w:val="000000"/>
          <w:sz w:val="28"/>
        </w:rPr>
        <w:t xml:space="preserve">
      Указываются фамилия, имя, отчество (при его наличии) физического лица или наименование юридического лица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При исполнении налогового обязательства доверительным управляющим в соответствии с договором доверительного управления имуществом или в иных случаях возникновения доверительного управления в строке указывается фамилия, имя, отчество (при его наличии) физического лица-доверительного управляющего или наименование юридического лица-доверительного управляющего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4) налоговый период, за который представляется налоговая отчетность (указывается арабскими цифрами);</w:t>
      </w:r>
      <w:r>
        <w:br/>
      </w:r>
      <w:r>
        <w:rPr>
          <w:rFonts w:ascii="Times New Roman"/>
          <w:b w:val="false"/>
          <w:i w:val="false"/>
          <w:color w:val="000000"/>
          <w:sz w:val="28"/>
        </w:rPr>
        <w:t>
</w:t>
      </w:r>
      <w:r>
        <w:rPr>
          <w:rFonts w:ascii="Times New Roman"/>
          <w:b w:val="false"/>
          <w:i w:val="false"/>
          <w:color w:val="000000"/>
          <w:sz w:val="28"/>
        </w:rPr>
        <w:t>
      5) вид Декларации. Соответствующие ячейки отмечаются с учетом отнесения Декларации к видам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6) номер и дата уведомления. Ячейки А и В заполняются в случае представления вида Декларации,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r>
        <w:br/>
      </w:r>
      <w:r>
        <w:rPr>
          <w:rFonts w:ascii="Times New Roman"/>
          <w:b w:val="false"/>
          <w:i w:val="false"/>
          <w:color w:val="000000"/>
          <w:sz w:val="28"/>
        </w:rPr>
        <w:t>
</w:t>
      </w:r>
      <w:r>
        <w:rPr>
          <w:rFonts w:ascii="Times New Roman"/>
          <w:b w:val="false"/>
          <w:i w:val="false"/>
          <w:color w:val="000000"/>
          <w:sz w:val="28"/>
        </w:rPr>
        <w:t>
      7) категория налогоплательщика. Ячейки отмечаются в случае, если налогоплательщик относится к одной из категорий, указанных в строке А или В;</w:t>
      </w:r>
      <w:r>
        <w:br/>
      </w:r>
      <w:r>
        <w:rPr>
          <w:rFonts w:ascii="Times New Roman"/>
          <w:b w:val="false"/>
          <w:i w:val="false"/>
          <w:color w:val="000000"/>
          <w:sz w:val="28"/>
        </w:rPr>
        <w:t>
</w:t>
      </w:r>
      <w:r>
        <w:rPr>
          <w:rFonts w:ascii="Times New Roman"/>
          <w:b w:val="false"/>
          <w:i w:val="false"/>
          <w:color w:val="000000"/>
          <w:sz w:val="28"/>
        </w:rPr>
        <w:t>
      8) код валюты в соответствии с </w:t>
      </w:r>
      <w:r>
        <w:rPr>
          <w:rFonts w:ascii="Times New Roman"/>
          <w:b w:val="false"/>
          <w:i w:val="false"/>
          <w:color w:val="000000"/>
          <w:sz w:val="28"/>
        </w:rPr>
        <w:t>приложением 23</w:t>
      </w:r>
      <w:r>
        <w:rPr>
          <w:rFonts w:ascii="Times New Roman"/>
          <w:b w:val="false"/>
          <w:i w:val="false"/>
          <w:color w:val="000000"/>
          <w:sz w:val="28"/>
        </w:rPr>
        <w:t xml:space="preserve"> "Классификатор валют", утвержденным Решением Комиссии Таможенного союза от 20 сентября 2010 года № 378 "О классификаторах, используемых для заполнения таможенных деклараций";</w:t>
      </w:r>
      <w:r>
        <w:br/>
      </w:r>
      <w:r>
        <w:rPr>
          <w:rFonts w:ascii="Times New Roman"/>
          <w:b w:val="false"/>
          <w:i w:val="false"/>
          <w:color w:val="000000"/>
          <w:sz w:val="28"/>
        </w:rPr>
        <w:t>
</w:t>
      </w:r>
      <w:r>
        <w:rPr>
          <w:rFonts w:ascii="Times New Roman"/>
          <w:b w:val="false"/>
          <w:i w:val="false"/>
          <w:color w:val="000000"/>
          <w:sz w:val="28"/>
        </w:rPr>
        <w:t>
      9) количество представленных приложений.</w:t>
      </w:r>
      <w:r>
        <w:br/>
      </w:r>
      <w:r>
        <w:rPr>
          <w:rFonts w:ascii="Times New Roman"/>
          <w:b w:val="false"/>
          <w:i w:val="false"/>
          <w:color w:val="000000"/>
          <w:sz w:val="28"/>
        </w:rPr>
        <w:t>
</w:t>
      </w:r>
      <w:r>
        <w:rPr>
          <w:rFonts w:ascii="Times New Roman"/>
          <w:b w:val="false"/>
          <w:i w:val="false"/>
          <w:color w:val="000000"/>
          <w:sz w:val="28"/>
        </w:rPr>
        <w:t>
      16. В разделе "Фиксированный налог":</w:t>
      </w:r>
      <w:r>
        <w:br/>
      </w:r>
      <w:r>
        <w:rPr>
          <w:rFonts w:ascii="Times New Roman"/>
          <w:b w:val="false"/>
          <w:i w:val="false"/>
          <w:color w:val="000000"/>
          <w:sz w:val="28"/>
        </w:rPr>
        <w:t>
</w:t>
      </w:r>
      <w:r>
        <w:rPr>
          <w:rFonts w:ascii="Times New Roman"/>
          <w:b w:val="false"/>
          <w:i w:val="false"/>
          <w:color w:val="000000"/>
          <w:sz w:val="28"/>
        </w:rPr>
        <w:t xml:space="preserve">
      в строке 720.00.001 указывается общая сумма исчисленного фиксированного налога, подлежащего уплате в бюджет за налоговый период, которая переносится из строки 720.01.007 С по всем формам 720.01. </w:t>
      </w:r>
      <w:r>
        <w:br/>
      </w:r>
      <w:r>
        <w:rPr>
          <w:rFonts w:ascii="Times New Roman"/>
          <w:b w:val="false"/>
          <w:i w:val="false"/>
          <w:color w:val="000000"/>
          <w:sz w:val="28"/>
        </w:rPr>
        <w:t>
</w:t>
      </w:r>
      <w:r>
        <w:rPr>
          <w:rFonts w:ascii="Times New Roman"/>
          <w:b w:val="false"/>
          <w:i w:val="false"/>
          <w:color w:val="000000"/>
          <w:sz w:val="28"/>
        </w:rPr>
        <w:t>
      17. В разделе "Ответственность налогоплательщика":</w:t>
      </w:r>
      <w:r>
        <w:br/>
      </w:r>
      <w:r>
        <w:rPr>
          <w:rFonts w:ascii="Times New Roman"/>
          <w:b w:val="false"/>
          <w:i w:val="false"/>
          <w:color w:val="000000"/>
          <w:sz w:val="28"/>
        </w:rPr>
        <w:t>
</w:t>
      </w:r>
      <w:r>
        <w:rPr>
          <w:rFonts w:ascii="Times New Roman"/>
          <w:b w:val="false"/>
          <w:i w:val="false"/>
          <w:color w:val="000000"/>
          <w:sz w:val="28"/>
        </w:rPr>
        <w:t>
      1) в поле "Ф.И.О. налогоплательщика (руководителя)" указывается фамилия, имя, отчество (при его наличии) руководителя в соответствии с учредительными документами. В случае, если Декларация представляется физическим лицом, в поле указывается фамилия, имя, отчество (при его наличии) налогоплательщика, данные заполняются в соответствии с документами, удостоверяющими личность;</w:t>
      </w:r>
      <w:r>
        <w:br/>
      </w:r>
      <w:r>
        <w:rPr>
          <w:rFonts w:ascii="Times New Roman"/>
          <w:b w:val="false"/>
          <w:i w:val="false"/>
          <w:color w:val="000000"/>
          <w:sz w:val="28"/>
        </w:rPr>
        <w:t>
</w:t>
      </w:r>
      <w:r>
        <w:rPr>
          <w:rFonts w:ascii="Times New Roman"/>
          <w:b w:val="false"/>
          <w:i w:val="false"/>
          <w:color w:val="000000"/>
          <w:sz w:val="28"/>
        </w:rPr>
        <w:t>
      2) дата подачи Декларации.</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Декларации в налоговый орган;</w:t>
      </w:r>
      <w:r>
        <w:br/>
      </w:r>
      <w:r>
        <w:rPr>
          <w:rFonts w:ascii="Times New Roman"/>
          <w:b w:val="false"/>
          <w:i w:val="false"/>
          <w:color w:val="000000"/>
          <w:sz w:val="28"/>
        </w:rPr>
        <w:t>
</w:t>
      </w:r>
      <w:r>
        <w:rPr>
          <w:rFonts w:ascii="Times New Roman"/>
          <w:b w:val="false"/>
          <w:i w:val="false"/>
          <w:color w:val="000000"/>
          <w:sz w:val="28"/>
        </w:rPr>
        <w:t>
      3) код налогового органа.</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по месту регистрационного учета в качестве налогоплательщика, осуществляющего отдельные виды деятельности;</w:t>
      </w:r>
      <w:r>
        <w:br/>
      </w:r>
      <w:r>
        <w:rPr>
          <w:rFonts w:ascii="Times New Roman"/>
          <w:b w:val="false"/>
          <w:i w:val="false"/>
          <w:color w:val="000000"/>
          <w:sz w:val="28"/>
        </w:rPr>
        <w:t>
</w:t>
      </w:r>
      <w:r>
        <w:rPr>
          <w:rFonts w:ascii="Times New Roman"/>
          <w:b w:val="false"/>
          <w:i w:val="false"/>
          <w:color w:val="000000"/>
          <w:sz w:val="28"/>
        </w:rPr>
        <w:t>
      4) в поле "Ф.И.О. должностного лица, принявшего Декларацию" - фамилия, имя, отчество (при его наличии) работника налогового органа, принявшего Декларацию;</w:t>
      </w:r>
      <w:r>
        <w:br/>
      </w:r>
      <w:r>
        <w:rPr>
          <w:rFonts w:ascii="Times New Roman"/>
          <w:b w:val="false"/>
          <w:i w:val="false"/>
          <w:color w:val="000000"/>
          <w:sz w:val="28"/>
        </w:rPr>
        <w:t>
</w:t>
      </w:r>
      <w:r>
        <w:rPr>
          <w:rFonts w:ascii="Times New Roman"/>
          <w:b w:val="false"/>
          <w:i w:val="false"/>
          <w:color w:val="000000"/>
          <w:sz w:val="28"/>
        </w:rPr>
        <w:t>
      5) дата приема Декларации.</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Декларации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w:t>
      </w:r>
      <w:r>
        <w:br/>
      </w:r>
      <w:r>
        <w:rPr>
          <w:rFonts w:ascii="Times New Roman"/>
          <w:b w:val="false"/>
          <w:i w:val="false"/>
          <w:color w:val="000000"/>
          <w:sz w:val="28"/>
        </w:rPr>
        <w:t>
</w:t>
      </w:r>
      <w:r>
        <w:rPr>
          <w:rFonts w:ascii="Times New Roman"/>
          <w:b w:val="false"/>
          <w:i w:val="false"/>
          <w:color w:val="000000"/>
          <w:sz w:val="28"/>
        </w:rPr>
        <w:t>
      6) входящий номер документа.</w:t>
      </w:r>
      <w:r>
        <w:br/>
      </w:r>
      <w:r>
        <w:rPr>
          <w:rFonts w:ascii="Times New Roman"/>
          <w:b w:val="false"/>
          <w:i w:val="false"/>
          <w:color w:val="000000"/>
          <w:sz w:val="28"/>
        </w:rPr>
        <w:t>
</w:t>
      </w:r>
      <w:r>
        <w:rPr>
          <w:rFonts w:ascii="Times New Roman"/>
          <w:b w:val="false"/>
          <w:i w:val="false"/>
          <w:color w:val="000000"/>
          <w:sz w:val="28"/>
        </w:rPr>
        <w:t xml:space="preserve">
      Указывается регистрационный номер Декларации, присваиваемый налоговым органом; </w:t>
      </w:r>
      <w:r>
        <w:br/>
      </w:r>
      <w:r>
        <w:rPr>
          <w:rFonts w:ascii="Times New Roman"/>
          <w:b w:val="false"/>
          <w:i w:val="false"/>
          <w:color w:val="000000"/>
          <w:sz w:val="28"/>
        </w:rPr>
        <w:t>
</w:t>
      </w:r>
      <w:r>
        <w:rPr>
          <w:rFonts w:ascii="Times New Roman"/>
          <w:b w:val="false"/>
          <w:i w:val="false"/>
          <w:color w:val="000000"/>
          <w:sz w:val="28"/>
        </w:rPr>
        <w:t>
      7) дата почтового штемпеля.</w:t>
      </w:r>
      <w:r>
        <w:br/>
      </w:r>
      <w:r>
        <w:rPr>
          <w:rFonts w:ascii="Times New Roman"/>
          <w:b w:val="false"/>
          <w:i w:val="false"/>
          <w:color w:val="000000"/>
          <w:sz w:val="28"/>
        </w:rPr>
        <w:t>
</w:t>
      </w:r>
      <w:r>
        <w:rPr>
          <w:rFonts w:ascii="Times New Roman"/>
          <w:b w:val="false"/>
          <w:i w:val="false"/>
          <w:color w:val="000000"/>
          <w:sz w:val="28"/>
        </w:rPr>
        <w:t xml:space="preserve">
      Указывается дата почтового штемпеля, проставленного почтовой или иной организацией связи. </w:t>
      </w:r>
    </w:p>
    <w:bookmarkEnd w:id="454"/>
    <w:bookmarkStart w:name="z8191" w:id="455"/>
    <w:p>
      <w:pPr>
        <w:spacing w:after="0"/>
        <w:ind w:left="0"/>
        <w:jc w:val="left"/>
      </w:pPr>
      <w:r>
        <w:rPr>
          <w:rFonts w:ascii="Times New Roman"/>
          <w:b/>
          <w:i w:val="false"/>
          <w:color w:val="000000"/>
        </w:rPr>
        <w:t xml:space="preserve"> 
3. Составление формы 720.01 </w:t>
      </w:r>
    </w:p>
    <w:bookmarkEnd w:id="455"/>
    <w:bookmarkStart w:name="z8192" w:id="456"/>
    <w:p>
      <w:pPr>
        <w:spacing w:after="0"/>
        <w:ind w:left="0"/>
        <w:jc w:val="both"/>
      </w:pPr>
      <w:r>
        <w:rPr>
          <w:rFonts w:ascii="Times New Roman"/>
          <w:b w:val="false"/>
          <w:i w:val="false"/>
          <w:color w:val="000000"/>
          <w:sz w:val="28"/>
        </w:rPr>
        <w:t>
      18. Форма 720.01 предназначена для отражения информации об исчислении суммы фиксированного налога по всем объектам обложения (при их наличии), определенным статьей 421 Налогового кодекса, за налоговый период (квартал).</w:t>
      </w:r>
      <w:r>
        <w:br/>
      </w:r>
      <w:r>
        <w:rPr>
          <w:rFonts w:ascii="Times New Roman"/>
          <w:b w:val="false"/>
          <w:i w:val="false"/>
          <w:color w:val="000000"/>
          <w:sz w:val="28"/>
        </w:rPr>
        <w:t>
</w:t>
      </w:r>
      <w:r>
        <w:rPr>
          <w:rFonts w:ascii="Times New Roman"/>
          <w:b w:val="false"/>
          <w:i w:val="false"/>
          <w:color w:val="000000"/>
          <w:sz w:val="28"/>
        </w:rPr>
        <w:t>
      19. В разделе "Общая информация о налогоплательщике":</w:t>
      </w:r>
      <w:r>
        <w:br/>
      </w:r>
      <w:r>
        <w:rPr>
          <w:rFonts w:ascii="Times New Roman"/>
          <w:b w:val="false"/>
          <w:i w:val="false"/>
          <w:color w:val="000000"/>
          <w:sz w:val="28"/>
        </w:rPr>
        <w:t>
</w:t>
      </w:r>
      <w:r>
        <w:rPr>
          <w:rFonts w:ascii="Times New Roman"/>
          <w:b w:val="false"/>
          <w:i w:val="false"/>
          <w:color w:val="000000"/>
          <w:sz w:val="28"/>
        </w:rPr>
        <w:t>
      1) в строке 4 указывается МРП - месячный расчетный показатель, размер которого устанавливается на соответствующий финансовый год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29 ноября 2010 года "О республиканском бюджете на 2011 - 2013 годы"; </w:t>
      </w:r>
      <w:r>
        <w:br/>
      </w:r>
      <w:r>
        <w:rPr>
          <w:rFonts w:ascii="Times New Roman"/>
          <w:b w:val="false"/>
          <w:i w:val="false"/>
          <w:color w:val="000000"/>
          <w:sz w:val="28"/>
        </w:rPr>
        <w:t>
</w:t>
      </w:r>
      <w:r>
        <w:rPr>
          <w:rFonts w:ascii="Times New Roman"/>
          <w:b w:val="false"/>
          <w:i w:val="false"/>
          <w:color w:val="000000"/>
          <w:sz w:val="28"/>
        </w:rPr>
        <w:t xml:space="preserve">
      2) ячейка 5 А отмечается при наличии объектов обложения, находившихся в эксплуатации полный месяц, введенных до 15 числа включительно и выбывших после 15 числа; </w:t>
      </w:r>
      <w:r>
        <w:br/>
      </w:r>
      <w:r>
        <w:rPr>
          <w:rFonts w:ascii="Times New Roman"/>
          <w:b w:val="false"/>
          <w:i w:val="false"/>
          <w:color w:val="000000"/>
          <w:sz w:val="28"/>
        </w:rPr>
        <w:t>
</w:t>
      </w:r>
      <w:r>
        <w:rPr>
          <w:rFonts w:ascii="Times New Roman"/>
          <w:b w:val="false"/>
          <w:i w:val="false"/>
          <w:color w:val="000000"/>
          <w:sz w:val="28"/>
        </w:rPr>
        <w:t xml:space="preserve">
      3) ячейка 5 В отмечается при наличии объектов обложения введенных в эксплуатацию после 15 числа и выбывших до 15 числа включительно. </w:t>
      </w:r>
      <w:r>
        <w:br/>
      </w:r>
      <w:r>
        <w:rPr>
          <w:rFonts w:ascii="Times New Roman"/>
          <w:b w:val="false"/>
          <w:i w:val="false"/>
          <w:color w:val="000000"/>
          <w:sz w:val="28"/>
        </w:rPr>
        <w:t>
</w:t>
      </w:r>
      <w:r>
        <w:rPr>
          <w:rFonts w:ascii="Times New Roman"/>
          <w:b w:val="false"/>
          <w:i w:val="false"/>
          <w:color w:val="000000"/>
          <w:sz w:val="28"/>
        </w:rPr>
        <w:t xml:space="preserve">
      Отмечается только одна из ячеек в зависимости от наличия объектов обложения в налоговом периоде. </w:t>
      </w:r>
      <w:r>
        <w:br/>
      </w:r>
      <w:r>
        <w:rPr>
          <w:rFonts w:ascii="Times New Roman"/>
          <w:b w:val="false"/>
          <w:i w:val="false"/>
          <w:color w:val="000000"/>
          <w:sz w:val="28"/>
        </w:rPr>
        <w:t>
</w:t>
      </w:r>
      <w:r>
        <w:rPr>
          <w:rFonts w:ascii="Times New Roman"/>
          <w:b w:val="false"/>
          <w:i w:val="false"/>
          <w:color w:val="000000"/>
          <w:sz w:val="28"/>
        </w:rPr>
        <w:t>
      По каждой отмеченной ячейке заполняется отдельное приложение по форме 720.01.</w:t>
      </w:r>
      <w:r>
        <w:br/>
      </w:r>
      <w:r>
        <w:rPr>
          <w:rFonts w:ascii="Times New Roman"/>
          <w:b w:val="false"/>
          <w:i w:val="false"/>
          <w:color w:val="000000"/>
          <w:sz w:val="28"/>
        </w:rPr>
        <w:t>
</w:t>
      </w:r>
      <w:r>
        <w:rPr>
          <w:rFonts w:ascii="Times New Roman"/>
          <w:b w:val="false"/>
          <w:i w:val="false"/>
          <w:color w:val="000000"/>
          <w:sz w:val="28"/>
        </w:rPr>
        <w:t>
      20. Раздел "Исчисление фиксированного налога, подлежащего уплате в бюджет" состоит из строк 720.01.001 - игровой автомат без выигрыша, предназначенный для проведения игры с одним игроком, 720.01.002 - игровой автомат без выигрыша, предназначенный для проведения игры с участием более одного игрока, 720.01.003 - персональный компьютер, используемый для проведения игры, 720.01.004 - игровая дорожка, 720.01.005 - карт, 720.01.006 - бильярдный стол, 720.01.007 - фиксированный налог - всего.</w:t>
      </w:r>
      <w:r>
        <w:br/>
      </w:r>
      <w:r>
        <w:rPr>
          <w:rFonts w:ascii="Times New Roman"/>
          <w:b w:val="false"/>
          <w:i w:val="false"/>
          <w:color w:val="000000"/>
          <w:sz w:val="28"/>
        </w:rPr>
        <w:t>
</w:t>
      </w:r>
      <w:r>
        <w:rPr>
          <w:rFonts w:ascii="Times New Roman"/>
          <w:b w:val="false"/>
          <w:i w:val="false"/>
          <w:color w:val="000000"/>
          <w:sz w:val="28"/>
        </w:rPr>
        <w:t xml:space="preserve">
      В данных строках отражаются: </w:t>
      </w:r>
      <w:r>
        <w:br/>
      </w:r>
      <w:r>
        <w:rPr>
          <w:rFonts w:ascii="Times New Roman"/>
          <w:b w:val="false"/>
          <w:i w:val="false"/>
          <w:color w:val="000000"/>
          <w:sz w:val="28"/>
        </w:rPr>
        <w:t>
</w:t>
      </w:r>
      <w:r>
        <w:rPr>
          <w:rFonts w:ascii="Times New Roman"/>
          <w:b w:val="false"/>
          <w:i w:val="false"/>
          <w:color w:val="000000"/>
          <w:sz w:val="28"/>
        </w:rPr>
        <w:t xml:space="preserve">
      1) в графе А - количество объектов обложения за каждый месяц налогового периода; </w:t>
      </w:r>
      <w:r>
        <w:br/>
      </w:r>
      <w:r>
        <w:rPr>
          <w:rFonts w:ascii="Times New Roman"/>
          <w:b w:val="false"/>
          <w:i w:val="false"/>
          <w:color w:val="000000"/>
          <w:sz w:val="28"/>
        </w:rPr>
        <w:t>
</w:t>
      </w:r>
      <w:r>
        <w:rPr>
          <w:rFonts w:ascii="Times New Roman"/>
          <w:b w:val="false"/>
          <w:i w:val="false"/>
          <w:color w:val="000000"/>
          <w:sz w:val="28"/>
        </w:rPr>
        <w:t>
      2) в графе B - ставка фиксированного налога в тенге, применяемая к соответствующему виду объекта обложения, определяемая в соответствии со </w:t>
      </w:r>
      <w:r>
        <w:rPr>
          <w:rFonts w:ascii="Times New Roman"/>
          <w:b w:val="false"/>
          <w:i w:val="false"/>
          <w:color w:val="000000"/>
          <w:sz w:val="28"/>
        </w:rPr>
        <w:t>статьей 422</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xml:space="preserve">
      По объектам, находившимся в эксплуатации полный месяц, введенным до 15 числа месяца включительно, выбывшим после 15 числа месяца, отмеченным в ячейке 8 А раздела "Общая информация о налогоплательщике" ставка налога в тенге определяется как произведение установленной местным представительным органом ставки налога в МРП по соответствующему объекту обложения и размера МРП, указанного в ячейке "МРП" раздела "Общая информация о налогоплательщике". </w:t>
      </w:r>
      <w:r>
        <w:br/>
      </w:r>
      <w:r>
        <w:rPr>
          <w:rFonts w:ascii="Times New Roman"/>
          <w:b w:val="false"/>
          <w:i w:val="false"/>
          <w:color w:val="000000"/>
          <w:sz w:val="28"/>
        </w:rPr>
        <w:t>
</w:t>
      </w:r>
      <w:r>
        <w:rPr>
          <w:rFonts w:ascii="Times New Roman"/>
          <w:b w:val="false"/>
          <w:i w:val="false"/>
          <w:color w:val="000000"/>
          <w:sz w:val="28"/>
        </w:rPr>
        <w:t xml:space="preserve">
      По объектам, введенным в эксплуатацию после 15 числа месяца, выбывшим до 15 числа месяца включительно, отмеченным в ячейке 8 В раздела "Общая информация о налогоплательщике", ставка налога в тенге определяется как 1/2 произведения установленной ставки налога в МРП и размера МРП, указанного в ячейке "МРП" раздела "Общая информация о налогоплательщике"; </w:t>
      </w:r>
      <w:r>
        <w:br/>
      </w:r>
      <w:r>
        <w:rPr>
          <w:rFonts w:ascii="Times New Roman"/>
          <w:b w:val="false"/>
          <w:i w:val="false"/>
          <w:color w:val="000000"/>
          <w:sz w:val="28"/>
        </w:rPr>
        <w:t>
</w:t>
      </w:r>
      <w:r>
        <w:rPr>
          <w:rFonts w:ascii="Times New Roman"/>
          <w:b w:val="false"/>
          <w:i w:val="false"/>
          <w:color w:val="000000"/>
          <w:sz w:val="28"/>
        </w:rPr>
        <w:t>
      3) в графе C указывается сумма фиксированного налога за каждый месяц налогового периода, определяемая как произведение соответствующих строк графы А и графы В.</w:t>
      </w:r>
      <w:r>
        <w:br/>
      </w:r>
      <w:r>
        <w:rPr>
          <w:rFonts w:ascii="Times New Roman"/>
          <w:b w:val="false"/>
          <w:i w:val="false"/>
          <w:color w:val="000000"/>
          <w:sz w:val="28"/>
        </w:rPr>
        <w:t>
</w:t>
      </w:r>
      <w:r>
        <w:rPr>
          <w:rFonts w:ascii="Times New Roman"/>
          <w:b w:val="false"/>
          <w:i w:val="false"/>
          <w:color w:val="000000"/>
          <w:sz w:val="28"/>
        </w:rPr>
        <w:t>
      К примеру, по игровым автоматам без выигрыша, предназначенным для проведения игры с одним игроком, заполнение соответствующих строк по указанным графам производится следующим образом.</w:t>
      </w:r>
      <w:r>
        <w:br/>
      </w:r>
      <w:r>
        <w:rPr>
          <w:rFonts w:ascii="Times New Roman"/>
          <w:b w:val="false"/>
          <w:i w:val="false"/>
          <w:color w:val="000000"/>
          <w:sz w:val="28"/>
        </w:rPr>
        <w:t>
</w:t>
      </w:r>
      <w:r>
        <w:rPr>
          <w:rFonts w:ascii="Times New Roman"/>
          <w:b w:val="false"/>
          <w:i w:val="false"/>
          <w:color w:val="000000"/>
          <w:sz w:val="28"/>
        </w:rPr>
        <w:t>
      В строке 720.01.001 А указывается количество объектов обложения фиксированного налога - игровых автоматов без выигрыша, предназначенных для проведения игры с одним игроком, за каждый месяц налогового периода.</w:t>
      </w:r>
      <w:r>
        <w:br/>
      </w:r>
      <w:r>
        <w:rPr>
          <w:rFonts w:ascii="Times New Roman"/>
          <w:b w:val="false"/>
          <w:i w:val="false"/>
          <w:color w:val="000000"/>
          <w:sz w:val="28"/>
        </w:rPr>
        <w:t>
</w:t>
      </w:r>
      <w:r>
        <w:rPr>
          <w:rFonts w:ascii="Times New Roman"/>
          <w:b w:val="false"/>
          <w:i w:val="false"/>
          <w:color w:val="000000"/>
          <w:sz w:val="28"/>
        </w:rPr>
        <w:t>
      В строке 720.01.001 B указывается соответствующая ставка налога в тенге, применяемая к игровым автоматам без выигрыша, предназначенным для проведения игры с одним игроком, определяемая следующим образом:</w:t>
      </w:r>
      <w:r>
        <w:br/>
      </w:r>
      <w:r>
        <w:rPr>
          <w:rFonts w:ascii="Times New Roman"/>
          <w:b w:val="false"/>
          <w:i w:val="false"/>
          <w:color w:val="000000"/>
          <w:sz w:val="28"/>
        </w:rPr>
        <w:t>
</w:t>
      </w:r>
      <w:r>
        <w:rPr>
          <w:rFonts w:ascii="Times New Roman"/>
          <w:b w:val="false"/>
          <w:i w:val="false"/>
          <w:color w:val="000000"/>
          <w:sz w:val="28"/>
        </w:rPr>
        <w:t xml:space="preserve">
      по игровым автоматам без выигрыша, предназначенным для проведения игры с одним игроком, находившимся в эксплуатации полный месяц, введенным до 15 числа месяца включительно, выбывшим после 15 числа месяца, ставка налога определяется как произведение установленной местным представительным органом ставки фиксированного налога и установленного размера МРП на соответствующий финансовый год; </w:t>
      </w:r>
      <w:r>
        <w:br/>
      </w:r>
      <w:r>
        <w:rPr>
          <w:rFonts w:ascii="Times New Roman"/>
          <w:b w:val="false"/>
          <w:i w:val="false"/>
          <w:color w:val="000000"/>
          <w:sz w:val="28"/>
        </w:rPr>
        <w:t>
</w:t>
      </w:r>
      <w:r>
        <w:rPr>
          <w:rFonts w:ascii="Times New Roman"/>
          <w:b w:val="false"/>
          <w:i w:val="false"/>
          <w:color w:val="000000"/>
          <w:sz w:val="28"/>
        </w:rPr>
        <w:t>
      по игровым автоматам без выигрыша, предназначенным для проведения игры с одним игроком, введенным в эксплуатацию после 15 числа месяца, выбывшим до 15 числа месяца включительно, ставка налога определяется как 1/2 произведения установленной ставки фиксированного налога и установленного размера МРП на соответствующий финансовый год.</w:t>
      </w:r>
      <w:r>
        <w:br/>
      </w:r>
      <w:r>
        <w:rPr>
          <w:rFonts w:ascii="Times New Roman"/>
          <w:b w:val="false"/>
          <w:i w:val="false"/>
          <w:color w:val="000000"/>
          <w:sz w:val="28"/>
        </w:rPr>
        <w:t>
</w:t>
      </w:r>
      <w:r>
        <w:rPr>
          <w:rFonts w:ascii="Times New Roman"/>
          <w:b w:val="false"/>
          <w:i w:val="false"/>
          <w:color w:val="000000"/>
          <w:sz w:val="28"/>
        </w:rPr>
        <w:t>
      В строке 720.01.001 С указывается сумма налога за каждый месяц налогового периода, определяемая путем применения соответствующей ставки налога к количеству игровых автоматов без выигрыша, предназначенных для проведения игры с одним игроком, за каждый месяц налогового периода как произведение строк 720.01.001 А и 720.01.001 B (720.01.001 А х 720.01.001 B).</w:t>
      </w:r>
      <w:r>
        <w:br/>
      </w:r>
      <w:r>
        <w:rPr>
          <w:rFonts w:ascii="Times New Roman"/>
          <w:b w:val="false"/>
          <w:i w:val="false"/>
          <w:color w:val="000000"/>
          <w:sz w:val="28"/>
        </w:rPr>
        <w:t>
</w:t>
      </w:r>
      <w:r>
        <w:rPr>
          <w:rFonts w:ascii="Times New Roman"/>
          <w:b w:val="false"/>
          <w:i w:val="false"/>
          <w:color w:val="000000"/>
          <w:sz w:val="28"/>
        </w:rPr>
        <w:t>
      По другим видам объектов (игровым автоматам без выигрыша, предназначенным для проведения игры с участием более одного игрока, персональным компьютерам, используемым для проведения игры, игровым дорожкам, картам, бильярдным столам) заполнение строк осуществляется аналогично заполнению по игровым автоматам без выигрыша, предназначенным для проведения игры с одним игроком.</w:t>
      </w:r>
      <w:r>
        <w:br/>
      </w:r>
      <w:r>
        <w:rPr>
          <w:rFonts w:ascii="Times New Roman"/>
          <w:b w:val="false"/>
          <w:i w:val="false"/>
          <w:color w:val="000000"/>
          <w:sz w:val="28"/>
        </w:rPr>
        <w:t>
</w:t>
      </w:r>
      <w:r>
        <w:rPr>
          <w:rFonts w:ascii="Times New Roman"/>
          <w:b w:val="false"/>
          <w:i w:val="false"/>
          <w:color w:val="000000"/>
          <w:sz w:val="28"/>
        </w:rPr>
        <w:t>
      В строке 720.01.007 С указывается общая сумма исчисленного фиксированного налога по всем видам объектов, подлежащего уплате в бюджет за налоговый период, определяемая суммированием строк с 720.01.001 С по 720.01.006 С.</w:t>
      </w:r>
    </w:p>
    <w:bookmarkEnd w:id="456"/>
    <w:bookmarkStart w:name="z8214" w:id="457"/>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ноября 2011 года № 1310</w:t>
      </w:r>
    </w:p>
    <w:bookmarkEnd w:id="457"/>
    <w:bookmarkStart w:name="z8215" w:id="458"/>
    <w:p>
      <w:pPr>
        <w:spacing w:after="0"/>
        <w:ind w:left="0"/>
        <w:jc w:val="left"/>
      </w:pPr>
      <w:r>
        <w:rPr>
          <w:rFonts w:ascii="Times New Roman"/>
          <w:b/>
          <w:i w:val="false"/>
          <w:color w:val="000000"/>
        </w:rPr>
        <w:t xml:space="preserve"> 
Правила составления налоговой отчетности</w:t>
      </w:r>
      <w:r>
        <w:br/>
      </w:r>
      <w:r>
        <w:rPr>
          <w:rFonts w:ascii="Times New Roman"/>
          <w:b/>
          <w:i w:val="false"/>
          <w:color w:val="000000"/>
        </w:rPr>
        <w:t>
(декларации) по сбору с аукционов (Форма 810.00)</w:t>
      </w:r>
    </w:p>
    <w:bookmarkEnd w:id="458"/>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Форма размещена на сайте РГП "РЦПИ" </w:t>
      </w:r>
      <w:r>
        <w:rPr>
          <w:rFonts w:ascii="Times New Roman"/>
          <w:b w:val="false"/>
          <w:i w:val="false"/>
          <w:color w:val="000000"/>
          <w:sz w:val="28"/>
          <w:u w:val="single"/>
        </w:rPr>
        <w:t>http://rkao.kz/fnoforms</w:t>
      </w:r>
      <w:r>
        <w:rPr>
          <w:rFonts w:ascii="Times New Roman"/>
          <w:b w:val="false"/>
          <w:i w:val="false"/>
          <w:color w:val="ff0000"/>
          <w:sz w:val="28"/>
        </w:rPr>
        <w:t>; в случае необходимости форму в электронном виде можно получить в РГП "РЦПИ".</w:t>
      </w:r>
    </w:p>
    <w:bookmarkStart w:name="z8216" w:id="459"/>
    <w:p>
      <w:pPr>
        <w:spacing w:after="0"/>
        <w:ind w:left="0"/>
        <w:jc w:val="left"/>
      </w:pPr>
      <w:r>
        <w:rPr>
          <w:rFonts w:ascii="Times New Roman"/>
          <w:b/>
          <w:i w:val="false"/>
          <w:color w:val="000000"/>
        </w:rPr>
        <w:t xml:space="preserve"> 
1. Общие положения</w:t>
      </w:r>
    </w:p>
    <w:bookmarkEnd w:id="459"/>
    <w:bookmarkStart w:name="z8217" w:id="460"/>
    <w:p>
      <w:pPr>
        <w:spacing w:after="0"/>
        <w:ind w:left="0"/>
        <w:jc w:val="both"/>
      </w:pPr>
      <w:r>
        <w:rPr>
          <w:rFonts w:ascii="Times New Roman"/>
          <w:b w:val="false"/>
          <w:i w:val="false"/>
          <w:color w:val="000000"/>
          <w:sz w:val="28"/>
        </w:rPr>
        <w:t>
      1. Настоящие Правила составления налоговой отчетности (декларации) по сбору с аукционов (Форма 810.00)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определяют порядок составления формы налоговой отчетности (декларации) по сбору с аукционов (далее - Декларация), предназначенной для исчисления сбора с аукционов. Декларация составляется физическими и юридическими лицами, выставляющими имущество (в том числе имущественные права) для реализации на аукционах в соответствии со </w:t>
      </w:r>
      <w:r>
        <w:rPr>
          <w:rFonts w:ascii="Times New Roman"/>
          <w:b w:val="false"/>
          <w:i w:val="false"/>
          <w:color w:val="000000"/>
          <w:sz w:val="28"/>
        </w:rPr>
        <w:t>статьей 464</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2. Декларация составляется в соответствии со </w:t>
      </w:r>
      <w:r>
        <w:rPr>
          <w:rFonts w:ascii="Times New Roman"/>
          <w:b w:val="false"/>
          <w:i w:val="false"/>
          <w:color w:val="000000"/>
          <w:sz w:val="28"/>
        </w:rPr>
        <w:t>статьей 468</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3. При заполнении Декларации не допускаются исправления, подчистки и помарки.</w:t>
      </w:r>
      <w:r>
        <w:br/>
      </w:r>
      <w:r>
        <w:rPr>
          <w:rFonts w:ascii="Times New Roman"/>
          <w:b w:val="false"/>
          <w:i w:val="false"/>
          <w:color w:val="000000"/>
          <w:sz w:val="28"/>
        </w:rPr>
        <w:t>
</w:t>
      </w:r>
      <w:r>
        <w:rPr>
          <w:rFonts w:ascii="Times New Roman"/>
          <w:b w:val="false"/>
          <w:i w:val="false"/>
          <w:color w:val="000000"/>
          <w:sz w:val="28"/>
        </w:rPr>
        <w:t>
      4. При отсутствии показателей соответствующие ячейки Декларации не заполняются.</w:t>
      </w:r>
      <w:r>
        <w:br/>
      </w:r>
      <w:r>
        <w:rPr>
          <w:rFonts w:ascii="Times New Roman"/>
          <w:b w:val="false"/>
          <w:i w:val="false"/>
          <w:color w:val="000000"/>
          <w:sz w:val="28"/>
        </w:rPr>
        <w:t>
</w:t>
      </w:r>
      <w:r>
        <w:rPr>
          <w:rFonts w:ascii="Times New Roman"/>
          <w:b w:val="false"/>
          <w:i w:val="false"/>
          <w:color w:val="000000"/>
          <w:sz w:val="28"/>
        </w:rPr>
        <w:t>
      5. В настоящих Правилах применяются следующие арифметические знаки: "+" - плюс; "-" - минус; "х" - умножение; "/" - деление; "=" - равно.</w:t>
      </w:r>
      <w:r>
        <w:br/>
      </w:r>
      <w:r>
        <w:rPr>
          <w:rFonts w:ascii="Times New Roman"/>
          <w:b w:val="false"/>
          <w:i w:val="false"/>
          <w:color w:val="000000"/>
          <w:sz w:val="28"/>
        </w:rPr>
        <w:t>
</w:t>
      </w:r>
      <w:r>
        <w:rPr>
          <w:rFonts w:ascii="Times New Roman"/>
          <w:b w:val="false"/>
          <w:i w:val="false"/>
          <w:color w:val="000000"/>
          <w:sz w:val="28"/>
        </w:rPr>
        <w:t>
      6. Отрицательные значения сумм обозначаются знаком "-" в первой левой ячейке соответствующей строки (графы) Декларации.</w:t>
      </w:r>
      <w:r>
        <w:br/>
      </w:r>
      <w:r>
        <w:rPr>
          <w:rFonts w:ascii="Times New Roman"/>
          <w:b w:val="false"/>
          <w:i w:val="false"/>
          <w:color w:val="000000"/>
          <w:sz w:val="28"/>
        </w:rPr>
        <w:t>
</w:t>
      </w:r>
      <w:r>
        <w:rPr>
          <w:rFonts w:ascii="Times New Roman"/>
          <w:b w:val="false"/>
          <w:i w:val="false"/>
          <w:color w:val="000000"/>
          <w:sz w:val="28"/>
        </w:rPr>
        <w:t>
      7. При составлении Декларации:</w:t>
      </w:r>
      <w:r>
        <w:br/>
      </w:r>
      <w:r>
        <w:rPr>
          <w:rFonts w:ascii="Times New Roman"/>
          <w:b w:val="false"/>
          <w:i w:val="false"/>
          <w:color w:val="000000"/>
          <w:sz w:val="28"/>
        </w:rPr>
        <w:t>
</w:t>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r>
        <w:br/>
      </w:r>
      <w:r>
        <w:rPr>
          <w:rFonts w:ascii="Times New Roman"/>
          <w:b w:val="false"/>
          <w:i w:val="false"/>
          <w:color w:val="000000"/>
          <w:sz w:val="28"/>
        </w:rPr>
        <w:t>
</w:t>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 </w:t>
      </w:r>
      <w:r>
        <w:br/>
      </w:r>
      <w:r>
        <w:rPr>
          <w:rFonts w:ascii="Times New Roman"/>
          <w:b w:val="false"/>
          <w:i w:val="false"/>
          <w:color w:val="000000"/>
          <w:sz w:val="28"/>
        </w:rPr>
        <w:t>
</w:t>
      </w:r>
      <w:r>
        <w:rPr>
          <w:rFonts w:ascii="Times New Roman"/>
          <w:b w:val="false"/>
          <w:i w:val="false"/>
          <w:color w:val="000000"/>
          <w:sz w:val="28"/>
        </w:rPr>
        <w:t>
      8.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 </w:t>
      </w:r>
      <w:r>
        <w:br/>
      </w:r>
      <w:r>
        <w:rPr>
          <w:rFonts w:ascii="Times New Roman"/>
          <w:b w:val="false"/>
          <w:i w:val="false"/>
          <w:color w:val="000000"/>
          <w:sz w:val="28"/>
        </w:rPr>
        <w:t>
</w:t>
      </w:r>
      <w:r>
        <w:rPr>
          <w:rFonts w:ascii="Times New Roman"/>
          <w:b w:val="false"/>
          <w:i w:val="false"/>
          <w:color w:val="000000"/>
          <w:sz w:val="28"/>
        </w:rPr>
        <w:t>
      9. При представлении Декларации:</w:t>
      </w:r>
      <w:r>
        <w:br/>
      </w:r>
      <w:r>
        <w:rPr>
          <w:rFonts w:ascii="Times New Roman"/>
          <w:b w:val="false"/>
          <w:i w:val="false"/>
          <w:color w:val="000000"/>
          <w:sz w:val="28"/>
        </w:rPr>
        <w:t>
</w:t>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r>
        <w:br/>
      </w:r>
      <w:r>
        <w:rPr>
          <w:rFonts w:ascii="Times New Roman"/>
          <w:b w:val="false"/>
          <w:i w:val="false"/>
          <w:color w:val="000000"/>
          <w:sz w:val="28"/>
        </w:rPr>
        <w:t>
</w:t>
      </w: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r>
        <w:br/>
      </w:r>
      <w:r>
        <w:rPr>
          <w:rFonts w:ascii="Times New Roman"/>
          <w:b w:val="false"/>
          <w:i w:val="false"/>
          <w:color w:val="000000"/>
          <w:sz w:val="28"/>
        </w:rPr>
        <w:t>
</w:t>
      </w:r>
      <w:r>
        <w:rPr>
          <w:rFonts w:ascii="Times New Roman"/>
          <w:b w:val="false"/>
          <w:i w:val="false"/>
          <w:color w:val="000000"/>
          <w:sz w:val="28"/>
        </w:rPr>
        <w:t>
      3) в электронном виде - налогоплательщик получает уведомление о принятии или непринятии налоговой отчетности системой приема налоговой отчетности органов налоговой службы.</w:t>
      </w:r>
      <w:r>
        <w:br/>
      </w:r>
      <w:r>
        <w:rPr>
          <w:rFonts w:ascii="Times New Roman"/>
          <w:b w:val="false"/>
          <w:i w:val="false"/>
          <w:color w:val="000000"/>
          <w:sz w:val="28"/>
        </w:rPr>
        <w:t>
</w:t>
      </w:r>
      <w:r>
        <w:rPr>
          <w:rFonts w:ascii="Times New Roman"/>
          <w:b w:val="false"/>
          <w:i w:val="false"/>
          <w:color w:val="000000"/>
          <w:sz w:val="28"/>
        </w:rPr>
        <w:t xml:space="preserve">
      10. В разделах "Общая информация о налогоплательщике" приложений к Декларации указываются соответствующие данные, отраженные в разделе "Общая информация о налогоплательщике" Декларации. </w:t>
      </w:r>
      <w:r>
        <w:br/>
      </w:r>
      <w:r>
        <w:rPr>
          <w:rFonts w:ascii="Times New Roman"/>
          <w:b w:val="false"/>
          <w:i w:val="false"/>
          <w:color w:val="000000"/>
          <w:sz w:val="28"/>
        </w:rPr>
        <w:t>
</w:t>
      </w:r>
      <w:r>
        <w:rPr>
          <w:rFonts w:ascii="Times New Roman"/>
          <w:b w:val="false"/>
          <w:i w:val="false"/>
          <w:color w:val="000000"/>
          <w:sz w:val="28"/>
        </w:rPr>
        <w:t>
      11.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(далее - Закон о национальных реестрах) подлежат обязательному заполнению при представлении Декларации:</w:t>
      </w:r>
      <w:r>
        <w:br/>
      </w:r>
      <w:r>
        <w:rPr>
          <w:rFonts w:ascii="Times New Roman"/>
          <w:b w:val="false"/>
          <w:i w:val="false"/>
          <w:color w:val="000000"/>
          <w:sz w:val="28"/>
        </w:rPr>
        <w:t>
</w:t>
      </w:r>
      <w:r>
        <w:rPr>
          <w:rFonts w:ascii="Times New Roman"/>
          <w:b w:val="false"/>
          <w:i w:val="false"/>
          <w:color w:val="000000"/>
          <w:sz w:val="28"/>
        </w:rPr>
        <w:t>
      РНН - регистрационный номер налогоплательщика до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r>
        <w:br/>
      </w:r>
      <w:r>
        <w:rPr>
          <w:rFonts w:ascii="Times New Roman"/>
          <w:b w:val="false"/>
          <w:i w:val="false"/>
          <w:color w:val="000000"/>
          <w:sz w:val="28"/>
        </w:rPr>
        <w:t>
</w:t>
      </w:r>
      <w:r>
        <w:rPr>
          <w:rFonts w:ascii="Times New Roman"/>
          <w:b w:val="false"/>
          <w:i w:val="false"/>
          <w:color w:val="000000"/>
          <w:sz w:val="28"/>
        </w:rPr>
        <w:t>
      ИИН/БИН - индивидуальный идентификационный (бизнес-идентификационный) номер со дня введения в действие подпункта 4) пункта 4 статьи 3 Закона о национальных реестрах; </w:t>
      </w:r>
    </w:p>
    <w:bookmarkEnd w:id="460"/>
    <w:bookmarkStart w:name="z8235" w:id="461"/>
    <w:p>
      <w:pPr>
        <w:spacing w:after="0"/>
        <w:ind w:left="0"/>
        <w:jc w:val="left"/>
      </w:pPr>
      <w:r>
        <w:rPr>
          <w:rFonts w:ascii="Times New Roman"/>
          <w:b/>
          <w:i w:val="false"/>
          <w:color w:val="000000"/>
        </w:rPr>
        <w:t xml:space="preserve"> 
2. Составление Декларации (форма 810.00)</w:t>
      </w:r>
    </w:p>
    <w:bookmarkEnd w:id="461"/>
    <w:bookmarkStart w:name="z8236" w:id="462"/>
    <w:p>
      <w:pPr>
        <w:spacing w:after="0"/>
        <w:ind w:left="0"/>
        <w:jc w:val="both"/>
      </w:pPr>
      <w:r>
        <w:rPr>
          <w:rFonts w:ascii="Times New Roman"/>
          <w:b w:val="false"/>
          <w:i w:val="false"/>
          <w:color w:val="000000"/>
          <w:sz w:val="28"/>
        </w:rPr>
        <w:t>
      12. В разделе "Общая информация о налогоплательщике"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xml:space="preserve">
      1) РНН плательщика сбора с аукционов; </w:t>
      </w:r>
      <w:r>
        <w:br/>
      </w:r>
      <w:r>
        <w:rPr>
          <w:rFonts w:ascii="Times New Roman"/>
          <w:b w:val="false"/>
          <w:i w:val="false"/>
          <w:color w:val="000000"/>
          <w:sz w:val="28"/>
        </w:rPr>
        <w:t>
</w:t>
      </w:r>
      <w:r>
        <w:rPr>
          <w:rFonts w:ascii="Times New Roman"/>
          <w:b w:val="false"/>
          <w:i w:val="false"/>
          <w:color w:val="000000"/>
          <w:sz w:val="28"/>
        </w:rPr>
        <w:t>
      2) ИИН/БИН плательщика сбора с аукционов;</w:t>
      </w:r>
      <w:r>
        <w:br/>
      </w:r>
      <w:r>
        <w:rPr>
          <w:rFonts w:ascii="Times New Roman"/>
          <w:b w:val="false"/>
          <w:i w:val="false"/>
          <w:color w:val="000000"/>
          <w:sz w:val="28"/>
        </w:rPr>
        <w:t>
</w:t>
      </w:r>
      <w:r>
        <w:rPr>
          <w:rFonts w:ascii="Times New Roman"/>
          <w:b w:val="false"/>
          <w:i w:val="false"/>
          <w:color w:val="000000"/>
          <w:sz w:val="28"/>
        </w:rPr>
        <w:t>
      3) налоговый период, за который представляется налоговая отчетность (месяц, год) - отчетный налоговый период, за который представляется Декларация (указывается арабскими цифрами);</w:t>
      </w:r>
      <w:r>
        <w:br/>
      </w:r>
      <w:r>
        <w:rPr>
          <w:rFonts w:ascii="Times New Roman"/>
          <w:b w:val="false"/>
          <w:i w:val="false"/>
          <w:color w:val="000000"/>
          <w:sz w:val="28"/>
        </w:rPr>
        <w:t>
</w:t>
      </w:r>
      <w:r>
        <w:rPr>
          <w:rFonts w:ascii="Times New Roman"/>
          <w:b w:val="false"/>
          <w:i w:val="false"/>
          <w:color w:val="000000"/>
          <w:sz w:val="28"/>
        </w:rPr>
        <w:t>
      4) наименование налогоплательщика.</w:t>
      </w:r>
      <w:r>
        <w:br/>
      </w:r>
      <w:r>
        <w:rPr>
          <w:rFonts w:ascii="Times New Roman"/>
          <w:b w:val="false"/>
          <w:i w:val="false"/>
          <w:color w:val="000000"/>
          <w:sz w:val="28"/>
        </w:rPr>
        <w:t>
</w:t>
      </w:r>
      <w:r>
        <w:rPr>
          <w:rFonts w:ascii="Times New Roman"/>
          <w:b w:val="false"/>
          <w:i w:val="false"/>
          <w:color w:val="000000"/>
          <w:sz w:val="28"/>
        </w:rPr>
        <w:t>
      Указываются фамилия, имя, отчество (при его наличии) физического лица или наименование юридического лица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xml:space="preserve">
      При исполнении налогового обязательства доверительным управляющим в строке указывается фамилия, имя, отчество (при его наличии) физического лица-доверительного управляющего или наименование юридического лица- доверительного управляющего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5) вид Декларации.</w:t>
      </w:r>
      <w:r>
        <w:br/>
      </w:r>
      <w:r>
        <w:rPr>
          <w:rFonts w:ascii="Times New Roman"/>
          <w:b w:val="false"/>
          <w:i w:val="false"/>
          <w:color w:val="000000"/>
          <w:sz w:val="28"/>
        </w:rPr>
        <w:t>
</w:t>
      </w:r>
      <w:r>
        <w:rPr>
          <w:rFonts w:ascii="Times New Roman"/>
          <w:b w:val="false"/>
          <w:i w:val="false"/>
          <w:color w:val="000000"/>
          <w:sz w:val="28"/>
        </w:rPr>
        <w:t xml:space="preserve">
      Соответствующие ячейки отмечаются с учетом отнесения Декларации к видам налоговой отчетности, указанным в статье 63 Налогового кодекса; </w:t>
      </w:r>
      <w:r>
        <w:br/>
      </w:r>
      <w:r>
        <w:rPr>
          <w:rFonts w:ascii="Times New Roman"/>
          <w:b w:val="false"/>
          <w:i w:val="false"/>
          <w:color w:val="000000"/>
          <w:sz w:val="28"/>
        </w:rPr>
        <w:t>
</w:t>
      </w:r>
      <w:r>
        <w:rPr>
          <w:rFonts w:ascii="Times New Roman"/>
          <w:b w:val="false"/>
          <w:i w:val="false"/>
          <w:color w:val="000000"/>
          <w:sz w:val="28"/>
        </w:rPr>
        <w:t xml:space="preserve">
      6) номер и дата уведомления. </w:t>
      </w:r>
      <w:r>
        <w:br/>
      </w:r>
      <w:r>
        <w:rPr>
          <w:rFonts w:ascii="Times New Roman"/>
          <w:b w:val="false"/>
          <w:i w:val="false"/>
          <w:color w:val="000000"/>
          <w:sz w:val="28"/>
        </w:rPr>
        <w:t>
</w:t>
      </w:r>
      <w:r>
        <w:rPr>
          <w:rFonts w:ascii="Times New Roman"/>
          <w:b w:val="false"/>
          <w:i w:val="false"/>
          <w:color w:val="000000"/>
          <w:sz w:val="28"/>
        </w:rPr>
        <w:t>
      Строки заполняются в случае представления вида Декларации,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r>
        <w:br/>
      </w:r>
      <w:r>
        <w:rPr>
          <w:rFonts w:ascii="Times New Roman"/>
          <w:b w:val="false"/>
          <w:i w:val="false"/>
          <w:color w:val="000000"/>
          <w:sz w:val="28"/>
        </w:rPr>
        <w:t>
</w:t>
      </w:r>
      <w:r>
        <w:rPr>
          <w:rFonts w:ascii="Times New Roman"/>
          <w:b w:val="false"/>
          <w:i w:val="false"/>
          <w:color w:val="000000"/>
          <w:sz w:val="28"/>
        </w:rPr>
        <w:t>
      7) категория налогоплательщика.</w:t>
      </w:r>
      <w:r>
        <w:br/>
      </w:r>
      <w:r>
        <w:rPr>
          <w:rFonts w:ascii="Times New Roman"/>
          <w:b w:val="false"/>
          <w:i w:val="false"/>
          <w:color w:val="000000"/>
          <w:sz w:val="28"/>
        </w:rPr>
        <w:t>
</w:t>
      </w:r>
      <w:r>
        <w:rPr>
          <w:rFonts w:ascii="Times New Roman"/>
          <w:b w:val="false"/>
          <w:i w:val="false"/>
          <w:color w:val="000000"/>
          <w:sz w:val="28"/>
        </w:rPr>
        <w:t>
      Ячейки отмечаются в случае, если налогоплательщик относится к одной из категорий, указанных в строке A или B;</w:t>
      </w:r>
      <w:r>
        <w:br/>
      </w:r>
      <w:r>
        <w:rPr>
          <w:rFonts w:ascii="Times New Roman"/>
          <w:b w:val="false"/>
          <w:i w:val="false"/>
          <w:color w:val="000000"/>
          <w:sz w:val="28"/>
        </w:rPr>
        <w:t>
</w:t>
      </w:r>
      <w:r>
        <w:rPr>
          <w:rFonts w:ascii="Times New Roman"/>
          <w:b w:val="false"/>
          <w:i w:val="false"/>
          <w:color w:val="000000"/>
          <w:sz w:val="28"/>
        </w:rPr>
        <w:t xml:space="preserve">
      8) код валюты. </w:t>
      </w:r>
      <w:r>
        <w:br/>
      </w:r>
      <w:r>
        <w:rPr>
          <w:rFonts w:ascii="Times New Roman"/>
          <w:b w:val="false"/>
          <w:i w:val="false"/>
          <w:color w:val="000000"/>
          <w:sz w:val="28"/>
        </w:rPr>
        <w:t>
</w:t>
      </w:r>
      <w:r>
        <w:rPr>
          <w:rFonts w:ascii="Times New Roman"/>
          <w:b w:val="false"/>
          <w:i w:val="false"/>
          <w:color w:val="000000"/>
          <w:sz w:val="28"/>
        </w:rPr>
        <w:t>
      Указывается код валюты в соответствии с </w:t>
      </w:r>
      <w:r>
        <w:rPr>
          <w:rFonts w:ascii="Times New Roman"/>
          <w:b w:val="false"/>
          <w:i w:val="false"/>
          <w:color w:val="000000"/>
          <w:sz w:val="28"/>
        </w:rPr>
        <w:t>приложением 23</w:t>
      </w:r>
      <w:r>
        <w:rPr>
          <w:rFonts w:ascii="Times New Roman"/>
          <w:b w:val="false"/>
          <w:i w:val="false"/>
          <w:color w:val="000000"/>
          <w:sz w:val="28"/>
        </w:rPr>
        <w:t xml:space="preserve"> "Классификатор валют", утвержденным Решением Комиссии Таможенного союза от 20 сентября 2010 года № 378 "О классификаторах, используемых для заполнения таможенных деклараций".</w:t>
      </w:r>
      <w:r>
        <w:br/>
      </w:r>
      <w:r>
        <w:rPr>
          <w:rFonts w:ascii="Times New Roman"/>
          <w:b w:val="false"/>
          <w:i w:val="false"/>
          <w:color w:val="000000"/>
          <w:sz w:val="28"/>
        </w:rPr>
        <w:t>
</w:t>
      </w:r>
      <w:r>
        <w:rPr>
          <w:rFonts w:ascii="Times New Roman"/>
          <w:b w:val="false"/>
          <w:i w:val="false"/>
          <w:color w:val="000000"/>
          <w:sz w:val="28"/>
        </w:rPr>
        <w:t xml:space="preserve">
      13. В разделе "Сбор с аукционов, подлежащий уплате в бюджет": </w:t>
      </w:r>
      <w:r>
        <w:br/>
      </w:r>
      <w:r>
        <w:rPr>
          <w:rFonts w:ascii="Times New Roman"/>
          <w:b w:val="false"/>
          <w:i w:val="false"/>
          <w:color w:val="000000"/>
          <w:sz w:val="28"/>
        </w:rPr>
        <w:t>
</w:t>
      </w:r>
      <w:r>
        <w:rPr>
          <w:rFonts w:ascii="Times New Roman"/>
          <w:b w:val="false"/>
          <w:i w:val="false"/>
          <w:color w:val="000000"/>
          <w:sz w:val="28"/>
        </w:rPr>
        <w:t>
      1) в строке 810.00.001 указывается общая стоимость реализованного имущества (имущественных прав) по результатам всех проведенных аукционов за налоговый период;</w:t>
      </w:r>
      <w:r>
        <w:br/>
      </w:r>
      <w:r>
        <w:rPr>
          <w:rFonts w:ascii="Times New Roman"/>
          <w:b w:val="false"/>
          <w:i w:val="false"/>
          <w:color w:val="000000"/>
          <w:sz w:val="28"/>
        </w:rPr>
        <w:t>
</w:t>
      </w:r>
      <w:r>
        <w:rPr>
          <w:rFonts w:ascii="Times New Roman"/>
          <w:b w:val="false"/>
          <w:i w:val="false"/>
          <w:color w:val="000000"/>
          <w:sz w:val="28"/>
        </w:rPr>
        <w:t>
      2) в строке 810.00.002 указывается общая сумма исполнительской санкции, подлежащей уплате в бюджет;</w:t>
      </w:r>
      <w:r>
        <w:br/>
      </w:r>
      <w:r>
        <w:rPr>
          <w:rFonts w:ascii="Times New Roman"/>
          <w:b w:val="false"/>
          <w:i w:val="false"/>
          <w:color w:val="000000"/>
          <w:sz w:val="28"/>
        </w:rPr>
        <w:t>
</w:t>
      </w:r>
      <w:r>
        <w:rPr>
          <w:rFonts w:ascii="Times New Roman"/>
          <w:b w:val="false"/>
          <w:i w:val="false"/>
          <w:color w:val="000000"/>
          <w:sz w:val="28"/>
        </w:rPr>
        <w:t>
      3) в строке 810.00.003 указывается общая стоимость реализованного имущества (имущественных прав), уменьшенная на сумму исполнительской санкции согласно </w:t>
      </w:r>
      <w:r>
        <w:rPr>
          <w:rFonts w:ascii="Times New Roman"/>
          <w:b w:val="false"/>
          <w:i w:val="false"/>
          <w:color w:val="000000"/>
          <w:sz w:val="28"/>
        </w:rPr>
        <w:t>пункту 2</w:t>
      </w:r>
      <w:r>
        <w:rPr>
          <w:rFonts w:ascii="Times New Roman"/>
          <w:b w:val="false"/>
          <w:i w:val="false"/>
          <w:color w:val="000000"/>
          <w:sz w:val="28"/>
        </w:rPr>
        <w:t xml:space="preserve"> статьи 467 Налогового кодекса, определяемая как разница строк 810.00.001 и 810.00.002 (810.00.001 - 810.00.002);</w:t>
      </w:r>
      <w:r>
        <w:br/>
      </w:r>
      <w:r>
        <w:rPr>
          <w:rFonts w:ascii="Times New Roman"/>
          <w:b w:val="false"/>
          <w:i w:val="false"/>
          <w:color w:val="000000"/>
          <w:sz w:val="28"/>
        </w:rPr>
        <w:t>
</w:t>
      </w:r>
      <w:r>
        <w:rPr>
          <w:rFonts w:ascii="Times New Roman"/>
          <w:b w:val="false"/>
          <w:i w:val="false"/>
          <w:color w:val="000000"/>
          <w:sz w:val="28"/>
        </w:rPr>
        <w:t>
      4) в строке 810.00.004 указывается ставка сбора с аукционов в соответствии со </w:t>
      </w:r>
      <w:r>
        <w:rPr>
          <w:rFonts w:ascii="Times New Roman"/>
          <w:b w:val="false"/>
          <w:i w:val="false"/>
          <w:color w:val="000000"/>
          <w:sz w:val="28"/>
        </w:rPr>
        <w:t>статьей 466</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5) в строке 810.00.005 указывается общая сумма сбора с аукционов, подлежащая уплате в бюджет за налоговый период по месту нахождения плательщика сбора, определяемая как произведение строк 810.00.003 и 810.00.004 (810.00.003 х 810.00.004).</w:t>
      </w:r>
      <w:r>
        <w:br/>
      </w:r>
      <w:r>
        <w:rPr>
          <w:rFonts w:ascii="Times New Roman"/>
          <w:b w:val="false"/>
          <w:i w:val="false"/>
          <w:color w:val="000000"/>
          <w:sz w:val="28"/>
        </w:rPr>
        <w:t>
</w:t>
      </w:r>
      <w:r>
        <w:rPr>
          <w:rFonts w:ascii="Times New Roman"/>
          <w:b w:val="false"/>
          <w:i w:val="false"/>
          <w:color w:val="000000"/>
          <w:sz w:val="28"/>
        </w:rPr>
        <w:t>
      14. В разделе "Ответственность налогоплательщика":</w:t>
      </w:r>
      <w:r>
        <w:br/>
      </w:r>
      <w:r>
        <w:rPr>
          <w:rFonts w:ascii="Times New Roman"/>
          <w:b w:val="false"/>
          <w:i w:val="false"/>
          <w:color w:val="000000"/>
          <w:sz w:val="28"/>
        </w:rPr>
        <w:t>
</w:t>
      </w:r>
      <w:r>
        <w:rPr>
          <w:rFonts w:ascii="Times New Roman"/>
          <w:b w:val="false"/>
          <w:i w:val="false"/>
          <w:color w:val="000000"/>
          <w:sz w:val="28"/>
        </w:rPr>
        <w:t>
      1) в поле "Ф.И.О. налогоплательщика (руководителя)" указывается фамилия, имя, отчество (при его наличии) руководителя в соответствии с учредительными документами. В случае, если Декларация представляется физическим лицом, в поле указывается фамилия, имя, отчество налогоплательщика, которые заполняются в соответствии с документами, удостоверяющими личность;</w:t>
      </w:r>
      <w:r>
        <w:br/>
      </w:r>
      <w:r>
        <w:rPr>
          <w:rFonts w:ascii="Times New Roman"/>
          <w:b w:val="false"/>
          <w:i w:val="false"/>
          <w:color w:val="000000"/>
          <w:sz w:val="28"/>
        </w:rPr>
        <w:t>
</w:t>
      </w:r>
      <w:r>
        <w:rPr>
          <w:rFonts w:ascii="Times New Roman"/>
          <w:b w:val="false"/>
          <w:i w:val="false"/>
          <w:color w:val="000000"/>
          <w:sz w:val="28"/>
        </w:rPr>
        <w:t>
      2) дата подачи Декларации.</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Декларации в налоговый орган;</w:t>
      </w:r>
      <w:r>
        <w:br/>
      </w:r>
      <w:r>
        <w:rPr>
          <w:rFonts w:ascii="Times New Roman"/>
          <w:b w:val="false"/>
          <w:i w:val="false"/>
          <w:color w:val="000000"/>
          <w:sz w:val="28"/>
        </w:rPr>
        <w:t>
</w:t>
      </w:r>
      <w:r>
        <w:rPr>
          <w:rFonts w:ascii="Times New Roman"/>
          <w:b w:val="false"/>
          <w:i w:val="false"/>
          <w:color w:val="000000"/>
          <w:sz w:val="28"/>
        </w:rPr>
        <w:t>
      3) код налогового органа.</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по месту нахождения плательщика сбора с аукционов;</w:t>
      </w:r>
      <w:r>
        <w:br/>
      </w:r>
      <w:r>
        <w:rPr>
          <w:rFonts w:ascii="Times New Roman"/>
          <w:b w:val="false"/>
          <w:i w:val="false"/>
          <w:color w:val="000000"/>
          <w:sz w:val="28"/>
        </w:rPr>
        <w:t>
</w:t>
      </w:r>
      <w:r>
        <w:rPr>
          <w:rFonts w:ascii="Times New Roman"/>
          <w:b w:val="false"/>
          <w:i w:val="false"/>
          <w:color w:val="000000"/>
          <w:sz w:val="28"/>
        </w:rPr>
        <w:t>
      4) в поле "Ф.И.О. должностного лица, принявшего Декларацию" указывается фамилия, имя, отчество (при его наличии) работника налогового органа, принявшего Декларацию;</w:t>
      </w:r>
      <w:r>
        <w:br/>
      </w:r>
      <w:r>
        <w:rPr>
          <w:rFonts w:ascii="Times New Roman"/>
          <w:b w:val="false"/>
          <w:i w:val="false"/>
          <w:color w:val="000000"/>
          <w:sz w:val="28"/>
        </w:rPr>
        <w:t>
</w:t>
      </w:r>
      <w:r>
        <w:rPr>
          <w:rFonts w:ascii="Times New Roman"/>
          <w:b w:val="false"/>
          <w:i w:val="false"/>
          <w:color w:val="000000"/>
          <w:sz w:val="28"/>
        </w:rPr>
        <w:t>
      5) входящий номер документа.</w:t>
      </w:r>
      <w:r>
        <w:br/>
      </w:r>
      <w:r>
        <w:rPr>
          <w:rFonts w:ascii="Times New Roman"/>
          <w:b w:val="false"/>
          <w:i w:val="false"/>
          <w:color w:val="000000"/>
          <w:sz w:val="28"/>
        </w:rPr>
        <w:t>
</w:t>
      </w:r>
      <w:r>
        <w:rPr>
          <w:rFonts w:ascii="Times New Roman"/>
          <w:b w:val="false"/>
          <w:i w:val="false"/>
          <w:color w:val="000000"/>
          <w:sz w:val="28"/>
        </w:rPr>
        <w:t xml:space="preserve">
      Указывается регистрационный номер Декларации, присваиваемый налоговым органом; </w:t>
      </w:r>
      <w:r>
        <w:br/>
      </w:r>
      <w:r>
        <w:rPr>
          <w:rFonts w:ascii="Times New Roman"/>
          <w:b w:val="false"/>
          <w:i w:val="false"/>
          <w:color w:val="000000"/>
          <w:sz w:val="28"/>
        </w:rPr>
        <w:t>
</w:t>
      </w:r>
      <w:r>
        <w:rPr>
          <w:rFonts w:ascii="Times New Roman"/>
          <w:b w:val="false"/>
          <w:i w:val="false"/>
          <w:color w:val="000000"/>
          <w:sz w:val="28"/>
        </w:rPr>
        <w:t>
      6) дата приема Декларации.</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Декларации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w:t>
      </w:r>
      <w:r>
        <w:br/>
      </w:r>
      <w:r>
        <w:rPr>
          <w:rFonts w:ascii="Times New Roman"/>
          <w:b w:val="false"/>
          <w:i w:val="false"/>
          <w:color w:val="000000"/>
          <w:sz w:val="28"/>
        </w:rPr>
        <w:t>
</w:t>
      </w:r>
      <w:r>
        <w:rPr>
          <w:rFonts w:ascii="Times New Roman"/>
          <w:b w:val="false"/>
          <w:i w:val="false"/>
          <w:color w:val="000000"/>
          <w:sz w:val="28"/>
        </w:rPr>
        <w:t>
      7) дата почтового штемпеля.</w:t>
      </w:r>
      <w:r>
        <w:br/>
      </w:r>
      <w:r>
        <w:rPr>
          <w:rFonts w:ascii="Times New Roman"/>
          <w:b w:val="false"/>
          <w:i w:val="false"/>
          <w:color w:val="000000"/>
          <w:sz w:val="28"/>
        </w:rPr>
        <w:t>
</w:t>
      </w: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462"/>
    <w:bookmarkStart w:name="z8270" w:id="463"/>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ноября 2011 года № 1310</w:t>
      </w:r>
    </w:p>
    <w:bookmarkEnd w:id="463"/>
    <w:bookmarkStart w:name="z8271" w:id="464"/>
    <w:p>
      <w:pPr>
        <w:spacing w:after="0"/>
        <w:ind w:left="0"/>
        <w:jc w:val="left"/>
      </w:pPr>
      <w:r>
        <w:rPr>
          <w:rFonts w:ascii="Times New Roman"/>
          <w:b/>
          <w:i w:val="false"/>
          <w:color w:val="000000"/>
        </w:rPr>
        <w:t xml:space="preserve"> 
Правила составления налоговой отчетности</w:t>
      </w:r>
      <w:r>
        <w:br/>
      </w:r>
      <w:r>
        <w:rPr>
          <w:rFonts w:ascii="Times New Roman"/>
          <w:b/>
          <w:i w:val="false"/>
          <w:color w:val="000000"/>
        </w:rPr>
        <w:t>
(расчета сумм текущих платежей) по плате за пользование</w:t>
      </w:r>
      <w:r>
        <w:br/>
      </w:r>
      <w:r>
        <w:rPr>
          <w:rFonts w:ascii="Times New Roman"/>
          <w:b/>
          <w:i w:val="false"/>
          <w:color w:val="000000"/>
        </w:rPr>
        <w:t>
земельными участками (Форма 851.00)</w:t>
      </w:r>
    </w:p>
    <w:bookmarkEnd w:id="464"/>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Форма размещена на сайте РГП "РЦПИ" </w:t>
      </w:r>
      <w:r>
        <w:rPr>
          <w:rFonts w:ascii="Times New Roman"/>
          <w:b w:val="false"/>
          <w:i w:val="false"/>
          <w:color w:val="000000"/>
          <w:sz w:val="28"/>
          <w:u w:val="single"/>
        </w:rPr>
        <w:t>http://rkao.kz/fnoforms</w:t>
      </w:r>
      <w:r>
        <w:rPr>
          <w:rFonts w:ascii="Times New Roman"/>
          <w:b w:val="false"/>
          <w:i w:val="false"/>
          <w:color w:val="ff0000"/>
          <w:sz w:val="28"/>
        </w:rPr>
        <w:t>; в случае необходимости форму в электронном виде можно получить в РГП "РЦПИ".</w:t>
      </w:r>
    </w:p>
    <w:bookmarkStart w:name="z8272" w:id="465"/>
    <w:p>
      <w:pPr>
        <w:spacing w:after="0"/>
        <w:ind w:left="0"/>
        <w:jc w:val="left"/>
      </w:pPr>
      <w:r>
        <w:rPr>
          <w:rFonts w:ascii="Times New Roman"/>
          <w:b/>
          <w:i w:val="false"/>
          <w:color w:val="000000"/>
        </w:rPr>
        <w:t xml:space="preserve"> 
1. Общие положения</w:t>
      </w:r>
    </w:p>
    <w:bookmarkEnd w:id="465"/>
    <w:bookmarkStart w:name="z8273" w:id="466"/>
    <w:p>
      <w:pPr>
        <w:spacing w:after="0"/>
        <w:ind w:left="0"/>
        <w:jc w:val="both"/>
      </w:pPr>
      <w:r>
        <w:rPr>
          <w:rFonts w:ascii="Times New Roman"/>
          <w:b w:val="false"/>
          <w:i w:val="false"/>
          <w:color w:val="000000"/>
          <w:sz w:val="28"/>
        </w:rPr>
        <w:t>
      1. Настоящие Правила составления налоговой отчетности (расчета сумм текущих платежей) по плате за пользование земельными участками (Форма 851.00)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определяют порядок составления формы налоговой отчетности (расчета сумм текущих платежей) по плате за пользование земельными участками (далее - Расчет), предназначенной для исчисления платы за пользование земельными участками. Расчет составляется плательщиками платы, определенными </w:t>
      </w:r>
      <w:r>
        <w:rPr>
          <w:rFonts w:ascii="Times New Roman"/>
          <w:b w:val="false"/>
          <w:i w:val="false"/>
          <w:color w:val="000000"/>
          <w:sz w:val="28"/>
        </w:rPr>
        <w:t>статьей 478</w:t>
      </w:r>
      <w:r>
        <w:rPr>
          <w:rFonts w:ascii="Times New Roman"/>
          <w:b w:val="false"/>
          <w:i w:val="false"/>
          <w:color w:val="000000"/>
          <w:sz w:val="28"/>
        </w:rPr>
        <w:t xml:space="preserve"> Налогового кодекса, за исключением физических лиц, не являющихся индивидуальными предпринимателями. </w:t>
      </w:r>
      <w:r>
        <w:br/>
      </w:r>
      <w:r>
        <w:rPr>
          <w:rFonts w:ascii="Times New Roman"/>
          <w:b w:val="false"/>
          <w:i w:val="false"/>
          <w:color w:val="000000"/>
          <w:sz w:val="28"/>
        </w:rPr>
        <w:t>
</w:t>
      </w:r>
      <w:r>
        <w:rPr>
          <w:rFonts w:ascii="Times New Roman"/>
          <w:b w:val="false"/>
          <w:i w:val="false"/>
          <w:color w:val="000000"/>
          <w:sz w:val="28"/>
        </w:rPr>
        <w:t xml:space="preserve">
      2. Расчет состоит из самого Расчета (форма 851.00) и приложения к нему (форма 851.01), предназначенного для детального отражения информации об исчислении налогового обязательства. </w:t>
      </w:r>
      <w:r>
        <w:br/>
      </w:r>
      <w:r>
        <w:rPr>
          <w:rFonts w:ascii="Times New Roman"/>
          <w:b w:val="false"/>
          <w:i w:val="false"/>
          <w:color w:val="000000"/>
          <w:sz w:val="28"/>
        </w:rPr>
        <w:t>
</w:t>
      </w:r>
      <w:r>
        <w:rPr>
          <w:rFonts w:ascii="Times New Roman"/>
          <w:b w:val="false"/>
          <w:i w:val="false"/>
          <w:color w:val="000000"/>
          <w:sz w:val="28"/>
        </w:rPr>
        <w:t>
      3. При заполнении Расчета не допускаются исправления, подчистки и помарки.</w:t>
      </w:r>
      <w:r>
        <w:br/>
      </w:r>
      <w:r>
        <w:rPr>
          <w:rFonts w:ascii="Times New Roman"/>
          <w:b w:val="false"/>
          <w:i w:val="false"/>
          <w:color w:val="000000"/>
          <w:sz w:val="28"/>
        </w:rPr>
        <w:t>
</w:t>
      </w:r>
      <w:r>
        <w:rPr>
          <w:rFonts w:ascii="Times New Roman"/>
          <w:b w:val="false"/>
          <w:i w:val="false"/>
          <w:color w:val="000000"/>
          <w:sz w:val="28"/>
        </w:rPr>
        <w:t>
      4. При отсутствии показателей соответствующие ячейки Расчета не заполняются.</w:t>
      </w:r>
      <w:r>
        <w:br/>
      </w:r>
      <w:r>
        <w:rPr>
          <w:rFonts w:ascii="Times New Roman"/>
          <w:b w:val="false"/>
          <w:i w:val="false"/>
          <w:color w:val="000000"/>
          <w:sz w:val="28"/>
        </w:rPr>
        <w:t>
</w:t>
      </w:r>
      <w:r>
        <w:rPr>
          <w:rFonts w:ascii="Times New Roman"/>
          <w:b w:val="false"/>
          <w:i w:val="false"/>
          <w:color w:val="000000"/>
          <w:sz w:val="28"/>
        </w:rPr>
        <w:t>
      5. Приложение к Расчету составляется в обязательном порядке при заполнении строк в Расчете, требующих раскрытия соответствующих показателей.</w:t>
      </w:r>
      <w:r>
        <w:br/>
      </w:r>
      <w:r>
        <w:rPr>
          <w:rFonts w:ascii="Times New Roman"/>
          <w:b w:val="false"/>
          <w:i w:val="false"/>
          <w:color w:val="000000"/>
          <w:sz w:val="28"/>
        </w:rPr>
        <w:t>
</w:t>
      </w:r>
      <w:r>
        <w:rPr>
          <w:rFonts w:ascii="Times New Roman"/>
          <w:b w:val="false"/>
          <w:i w:val="false"/>
          <w:color w:val="000000"/>
          <w:sz w:val="28"/>
        </w:rPr>
        <w:t>
      6. Приложение к Расчету не составляется при отсутствии данных, подлежащих отражению в нем.</w:t>
      </w:r>
      <w:r>
        <w:br/>
      </w:r>
      <w:r>
        <w:rPr>
          <w:rFonts w:ascii="Times New Roman"/>
          <w:b w:val="false"/>
          <w:i w:val="false"/>
          <w:color w:val="000000"/>
          <w:sz w:val="28"/>
        </w:rPr>
        <w:t>
</w:t>
      </w:r>
      <w:r>
        <w:rPr>
          <w:rFonts w:ascii="Times New Roman"/>
          <w:b w:val="false"/>
          <w:i w:val="false"/>
          <w:color w:val="000000"/>
          <w:sz w:val="28"/>
        </w:rPr>
        <w:t xml:space="preserve">
      7. В случае превышения количества показателей в строках, имеющихся на листе приложения к Расчету, дополнительно заполняется аналогичный лист приложения к Расчету. </w:t>
      </w:r>
      <w:r>
        <w:br/>
      </w:r>
      <w:r>
        <w:rPr>
          <w:rFonts w:ascii="Times New Roman"/>
          <w:b w:val="false"/>
          <w:i w:val="false"/>
          <w:color w:val="000000"/>
          <w:sz w:val="28"/>
        </w:rPr>
        <w:t>
</w:t>
      </w:r>
      <w:r>
        <w:rPr>
          <w:rFonts w:ascii="Times New Roman"/>
          <w:b w:val="false"/>
          <w:i w:val="false"/>
          <w:color w:val="000000"/>
          <w:sz w:val="28"/>
        </w:rPr>
        <w:t>
      8. В настоящих Правилах применяются следующие арифметические знаки: "+" - плюс; "-" - минус; "х" - умножение; "/" - деление; "=" - равно.</w:t>
      </w:r>
      <w:r>
        <w:br/>
      </w:r>
      <w:r>
        <w:rPr>
          <w:rFonts w:ascii="Times New Roman"/>
          <w:b w:val="false"/>
          <w:i w:val="false"/>
          <w:color w:val="000000"/>
          <w:sz w:val="28"/>
        </w:rPr>
        <w:t>
</w:t>
      </w:r>
      <w:r>
        <w:rPr>
          <w:rFonts w:ascii="Times New Roman"/>
          <w:b w:val="false"/>
          <w:i w:val="false"/>
          <w:color w:val="000000"/>
          <w:sz w:val="28"/>
        </w:rPr>
        <w:t xml:space="preserve">
      9. Отрицательные значения сумм обозначаются знаком "-" в первой левой ячейке соответствующей строки (графы) Расчета. </w:t>
      </w:r>
      <w:r>
        <w:br/>
      </w:r>
      <w:r>
        <w:rPr>
          <w:rFonts w:ascii="Times New Roman"/>
          <w:b w:val="false"/>
          <w:i w:val="false"/>
          <w:color w:val="000000"/>
          <w:sz w:val="28"/>
        </w:rPr>
        <w:t>
</w:t>
      </w:r>
      <w:r>
        <w:rPr>
          <w:rFonts w:ascii="Times New Roman"/>
          <w:b w:val="false"/>
          <w:i w:val="false"/>
          <w:color w:val="000000"/>
          <w:sz w:val="28"/>
        </w:rPr>
        <w:t>
      10. При составлении Расчета:</w:t>
      </w:r>
      <w:r>
        <w:br/>
      </w:r>
      <w:r>
        <w:rPr>
          <w:rFonts w:ascii="Times New Roman"/>
          <w:b w:val="false"/>
          <w:i w:val="false"/>
          <w:color w:val="000000"/>
          <w:sz w:val="28"/>
        </w:rPr>
        <w:t>
</w:t>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r>
        <w:br/>
      </w:r>
      <w:r>
        <w:rPr>
          <w:rFonts w:ascii="Times New Roman"/>
          <w:b w:val="false"/>
          <w:i w:val="false"/>
          <w:color w:val="000000"/>
          <w:sz w:val="28"/>
        </w:rPr>
        <w:t>
</w:t>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 </w:t>
      </w:r>
      <w:r>
        <w:br/>
      </w:r>
      <w:r>
        <w:rPr>
          <w:rFonts w:ascii="Times New Roman"/>
          <w:b w:val="false"/>
          <w:i w:val="false"/>
          <w:color w:val="000000"/>
          <w:sz w:val="28"/>
        </w:rPr>
        <w:t>
</w:t>
      </w:r>
      <w:r>
        <w:rPr>
          <w:rFonts w:ascii="Times New Roman"/>
          <w:b w:val="false"/>
          <w:i w:val="false"/>
          <w:color w:val="000000"/>
          <w:sz w:val="28"/>
        </w:rPr>
        <w:t>
      11. Расчет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 </w:t>
      </w:r>
      <w:r>
        <w:br/>
      </w:r>
      <w:r>
        <w:rPr>
          <w:rFonts w:ascii="Times New Roman"/>
          <w:b w:val="false"/>
          <w:i w:val="false"/>
          <w:color w:val="000000"/>
          <w:sz w:val="28"/>
        </w:rPr>
        <w:t>
</w:t>
      </w:r>
      <w:r>
        <w:rPr>
          <w:rFonts w:ascii="Times New Roman"/>
          <w:b w:val="false"/>
          <w:i w:val="false"/>
          <w:color w:val="000000"/>
          <w:sz w:val="28"/>
        </w:rPr>
        <w:t>
      12. При представлении Расчета:</w:t>
      </w:r>
      <w:r>
        <w:br/>
      </w:r>
      <w:r>
        <w:rPr>
          <w:rFonts w:ascii="Times New Roman"/>
          <w:b w:val="false"/>
          <w:i w:val="false"/>
          <w:color w:val="000000"/>
          <w:sz w:val="28"/>
        </w:rPr>
        <w:t>
</w:t>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r>
        <w:br/>
      </w:r>
      <w:r>
        <w:rPr>
          <w:rFonts w:ascii="Times New Roman"/>
          <w:b w:val="false"/>
          <w:i w:val="false"/>
          <w:color w:val="000000"/>
          <w:sz w:val="28"/>
        </w:rPr>
        <w:t>
</w:t>
      </w: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r>
        <w:br/>
      </w:r>
      <w:r>
        <w:rPr>
          <w:rFonts w:ascii="Times New Roman"/>
          <w:b w:val="false"/>
          <w:i w:val="false"/>
          <w:color w:val="000000"/>
          <w:sz w:val="28"/>
        </w:rPr>
        <w:t>
</w:t>
      </w:r>
      <w:r>
        <w:rPr>
          <w:rFonts w:ascii="Times New Roman"/>
          <w:b w:val="false"/>
          <w:i w:val="false"/>
          <w:color w:val="000000"/>
          <w:sz w:val="28"/>
        </w:rPr>
        <w:t xml:space="preserve">
      3) в электронном виде - налогоплательщик получает уведомление о принятии или непринятии налоговой отчетности системой приема налоговой отчетности органов налоговой службы. </w:t>
      </w:r>
      <w:r>
        <w:br/>
      </w:r>
      <w:r>
        <w:rPr>
          <w:rFonts w:ascii="Times New Roman"/>
          <w:b w:val="false"/>
          <w:i w:val="false"/>
          <w:color w:val="000000"/>
          <w:sz w:val="28"/>
        </w:rPr>
        <w:t>
</w:t>
      </w:r>
      <w:r>
        <w:rPr>
          <w:rFonts w:ascii="Times New Roman"/>
          <w:b w:val="false"/>
          <w:i w:val="false"/>
          <w:color w:val="000000"/>
          <w:sz w:val="28"/>
        </w:rPr>
        <w:t xml:space="preserve">
      13. В разделах "Общая информация о налогоплательщике" приложений к Расчету указываются соответствующие данные, отраженные в разделе "Общая информация о налогоплательщике" Расчета. </w:t>
      </w:r>
      <w:r>
        <w:br/>
      </w:r>
      <w:r>
        <w:rPr>
          <w:rFonts w:ascii="Times New Roman"/>
          <w:b w:val="false"/>
          <w:i w:val="false"/>
          <w:color w:val="000000"/>
          <w:sz w:val="28"/>
        </w:rPr>
        <w:t>
</w:t>
      </w:r>
      <w:r>
        <w:rPr>
          <w:rFonts w:ascii="Times New Roman"/>
          <w:b w:val="false"/>
          <w:i w:val="false"/>
          <w:color w:val="000000"/>
          <w:sz w:val="28"/>
        </w:rPr>
        <w:t>
      14.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(далее - Закон о национальных реестрах) подлежат обязательному заполнению при представлении Расчета:</w:t>
      </w:r>
      <w:r>
        <w:br/>
      </w:r>
      <w:r>
        <w:rPr>
          <w:rFonts w:ascii="Times New Roman"/>
          <w:b w:val="false"/>
          <w:i w:val="false"/>
          <w:color w:val="000000"/>
          <w:sz w:val="28"/>
        </w:rPr>
        <w:t>
</w:t>
      </w:r>
      <w:r>
        <w:rPr>
          <w:rFonts w:ascii="Times New Roman"/>
          <w:b w:val="false"/>
          <w:i w:val="false"/>
          <w:color w:val="000000"/>
          <w:sz w:val="28"/>
        </w:rPr>
        <w:t>
      РНН - регистрационный номер налогоплательщика до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r>
        <w:br/>
      </w:r>
      <w:r>
        <w:rPr>
          <w:rFonts w:ascii="Times New Roman"/>
          <w:b w:val="false"/>
          <w:i w:val="false"/>
          <w:color w:val="000000"/>
          <w:sz w:val="28"/>
        </w:rPr>
        <w:t>
</w:t>
      </w:r>
      <w:r>
        <w:rPr>
          <w:rFonts w:ascii="Times New Roman"/>
          <w:b w:val="false"/>
          <w:i w:val="false"/>
          <w:color w:val="000000"/>
          <w:sz w:val="28"/>
        </w:rPr>
        <w:t>
      ИИН/БИН - индивидуальный идентификационный номер (бизнес-идентификационный номер) со дня введения в действие подпункта 4) пункта 4 статьи 3 Закона о национальных реестрах.</w:t>
      </w:r>
    </w:p>
    <w:bookmarkEnd w:id="466"/>
    <w:bookmarkStart w:name="z8294" w:id="467"/>
    <w:p>
      <w:pPr>
        <w:spacing w:after="0"/>
        <w:ind w:left="0"/>
        <w:jc w:val="left"/>
      </w:pPr>
      <w:r>
        <w:rPr>
          <w:rFonts w:ascii="Times New Roman"/>
          <w:b/>
          <w:i w:val="false"/>
          <w:color w:val="000000"/>
        </w:rPr>
        <w:t xml:space="preserve"> 
2. Составление Расчета (форма 851.00)</w:t>
      </w:r>
    </w:p>
    <w:bookmarkEnd w:id="467"/>
    <w:bookmarkStart w:name="z8295" w:id="468"/>
    <w:p>
      <w:pPr>
        <w:spacing w:after="0"/>
        <w:ind w:left="0"/>
        <w:jc w:val="both"/>
      </w:pPr>
      <w:r>
        <w:rPr>
          <w:rFonts w:ascii="Times New Roman"/>
          <w:b w:val="false"/>
          <w:i w:val="false"/>
          <w:color w:val="000000"/>
          <w:sz w:val="28"/>
        </w:rPr>
        <w:t>
      15. В разделе "Общая информация о налогоплательщике"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1) РНН плательщика платы за пользование земельными участками в соответствии со </w:t>
      </w:r>
      <w:r>
        <w:rPr>
          <w:rFonts w:ascii="Times New Roman"/>
          <w:b w:val="false"/>
          <w:i w:val="false"/>
          <w:color w:val="000000"/>
          <w:sz w:val="28"/>
        </w:rPr>
        <w:t>статьей 478</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xml:space="preserve">
      2) ИИН/БИН плательщика платы за пользование земельными участками; </w:t>
      </w:r>
      <w:r>
        <w:br/>
      </w:r>
      <w:r>
        <w:rPr>
          <w:rFonts w:ascii="Times New Roman"/>
          <w:b w:val="false"/>
          <w:i w:val="false"/>
          <w:color w:val="000000"/>
          <w:sz w:val="28"/>
        </w:rPr>
        <w:t>
</w:t>
      </w:r>
      <w:r>
        <w:rPr>
          <w:rFonts w:ascii="Times New Roman"/>
          <w:b w:val="false"/>
          <w:i w:val="false"/>
          <w:color w:val="000000"/>
          <w:sz w:val="28"/>
        </w:rPr>
        <w:t>
      3) РНН юридического лица, структурным подразделением которого является филиал, представительство.</w:t>
      </w:r>
      <w:r>
        <w:br/>
      </w:r>
      <w:r>
        <w:rPr>
          <w:rFonts w:ascii="Times New Roman"/>
          <w:b w:val="false"/>
          <w:i w:val="false"/>
          <w:color w:val="000000"/>
          <w:sz w:val="28"/>
        </w:rPr>
        <w:t>
</w:t>
      </w:r>
      <w:r>
        <w:rPr>
          <w:rFonts w:ascii="Times New Roman"/>
          <w:b w:val="false"/>
          <w:i w:val="false"/>
          <w:color w:val="000000"/>
          <w:sz w:val="28"/>
        </w:rPr>
        <w:t>
      Данная строка заполняется, если в строке 1 указан РНН структурного подразделения, признанного в качестве самостоятельного плательщика платы;</w:t>
      </w:r>
      <w:r>
        <w:br/>
      </w:r>
      <w:r>
        <w:rPr>
          <w:rFonts w:ascii="Times New Roman"/>
          <w:b w:val="false"/>
          <w:i w:val="false"/>
          <w:color w:val="000000"/>
          <w:sz w:val="28"/>
        </w:rPr>
        <w:t>
</w:t>
      </w:r>
      <w:r>
        <w:rPr>
          <w:rFonts w:ascii="Times New Roman"/>
          <w:b w:val="false"/>
          <w:i w:val="false"/>
          <w:color w:val="000000"/>
          <w:sz w:val="28"/>
        </w:rPr>
        <w:t>
      4) БИН юридического лица, структурным подразделением которого является филиал, представительство;</w:t>
      </w:r>
      <w:r>
        <w:br/>
      </w:r>
      <w:r>
        <w:rPr>
          <w:rFonts w:ascii="Times New Roman"/>
          <w:b w:val="false"/>
          <w:i w:val="false"/>
          <w:color w:val="000000"/>
          <w:sz w:val="28"/>
        </w:rPr>
        <w:t>
</w:t>
      </w:r>
      <w:r>
        <w:rPr>
          <w:rFonts w:ascii="Times New Roman"/>
          <w:b w:val="false"/>
          <w:i w:val="false"/>
          <w:color w:val="000000"/>
          <w:sz w:val="28"/>
        </w:rPr>
        <w:t>
      5) налоговый период, за который представляется налоговая отчетность (год) - отчетный налоговый период, за который представляется Расчет (указывается арабскими цифрами);</w:t>
      </w:r>
      <w:r>
        <w:br/>
      </w:r>
      <w:r>
        <w:rPr>
          <w:rFonts w:ascii="Times New Roman"/>
          <w:b w:val="false"/>
          <w:i w:val="false"/>
          <w:color w:val="000000"/>
          <w:sz w:val="28"/>
        </w:rPr>
        <w:t>
</w:t>
      </w:r>
      <w:r>
        <w:rPr>
          <w:rFonts w:ascii="Times New Roman"/>
          <w:b w:val="false"/>
          <w:i w:val="false"/>
          <w:color w:val="000000"/>
          <w:sz w:val="28"/>
        </w:rPr>
        <w:t>
      6) наименование налогоплательщика.</w:t>
      </w:r>
      <w:r>
        <w:br/>
      </w:r>
      <w:r>
        <w:rPr>
          <w:rFonts w:ascii="Times New Roman"/>
          <w:b w:val="false"/>
          <w:i w:val="false"/>
          <w:color w:val="000000"/>
          <w:sz w:val="28"/>
        </w:rPr>
        <w:t>
</w:t>
      </w:r>
      <w:r>
        <w:rPr>
          <w:rFonts w:ascii="Times New Roman"/>
          <w:b w:val="false"/>
          <w:i w:val="false"/>
          <w:color w:val="000000"/>
          <w:sz w:val="28"/>
        </w:rPr>
        <w:t>
      Указываются фамилия, имя, отчество (при его наличии) физического лица или наименование юридического лица (или структурного подразделения по решению юридического лица)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xml:space="preserve">
      При исполнении налогового обязательства доверительным управляющим в строке указывается фамилия, имя, отчество (при его наличии) физического лица-доверительного управляющего или наименование юридического лица (или структурного подразделения по решению юридического лица) - доверительного управляющего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7) вид Расчета.</w:t>
      </w:r>
      <w:r>
        <w:br/>
      </w:r>
      <w:r>
        <w:rPr>
          <w:rFonts w:ascii="Times New Roman"/>
          <w:b w:val="false"/>
          <w:i w:val="false"/>
          <w:color w:val="000000"/>
          <w:sz w:val="28"/>
        </w:rPr>
        <w:t>
</w:t>
      </w:r>
      <w:r>
        <w:rPr>
          <w:rFonts w:ascii="Times New Roman"/>
          <w:b w:val="false"/>
          <w:i w:val="false"/>
          <w:color w:val="000000"/>
          <w:sz w:val="28"/>
        </w:rPr>
        <w:t>
      Соответствующие ячейки отмечаются с учетом отнесения Расчета к видам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8) номер и дата уведомления.</w:t>
      </w:r>
      <w:r>
        <w:br/>
      </w:r>
      <w:r>
        <w:rPr>
          <w:rFonts w:ascii="Times New Roman"/>
          <w:b w:val="false"/>
          <w:i w:val="false"/>
          <w:color w:val="000000"/>
          <w:sz w:val="28"/>
        </w:rPr>
        <w:t>
</w:t>
      </w:r>
      <w:r>
        <w:rPr>
          <w:rFonts w:ascii="Times New Roman"/>
          <w:b w:val="false"/>
          <w:i w:val="false"/>
          <w:color w:val="000000"/>
          <w:sz w:val="28"/>
        </w:rPr>
        <w:t>
      Строки заполняются в случае представления вида Расчета,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r>
        <w:br/>
      </w:r>
      <w:r>
        <w:rPr>
          <w:rFonts w:ascii="Times New Roman"/>
          <w:b w:val="false"/>
          <w:i w:val="false"/>
          <w:color w:val="000000"/>
          <w:sz w:val="28"/>
        </w:rPr>
        <w:t>
</w:t>
      </w:r>
      <w:r>
        <w:rPr>
          <w:rFonts w:ascii="Times New Roman"/>
          <w:b w:val="false"/>
          <w:i w:val="false"/>
          <w:color w:val="000000"/>
          <w:sz w:val="28"/>
        </w:rPr>
        <w:t>
      9) соответствующая ячейка заполняется, если Расчет составлен налогоплательщиком, применяющим специальный налоговый режим для юридических лиц-производителей сельскохозяйственной продукции, продукции аквакультуры (рыбоводства) и сельских потребительских кооперативов с учетом особенности, установленной статьей 451 Налогового кодекса;</w:t>
      </w:r>
      <w:r>
        <w:br/>
      </w:r>
      <w:r>
        <w:rPr>
          <w:rFonts w:ascii="Times New Roman"/>
          <w:b w:val="false"/>
          <w:i w:val="false"/>
          <w:color w:val="000000"/>
          <w:sz w:val="28"/>
        </w:rPr>
        <w:t>
</w:t>
      </w:r>
      <w:r>
        <w:rPr>
          <w:rFonts w:ascii="Times New Roman"/>
          <w:b w:val="false"/>
          <w:i w:val="false"/>
          <w:color w:val="000000"/>
          <w:sz w:val="28"/>
        </w:rPr>
        <w:t>
      10) категория налогоплательщика.</w:t>
      </w:r>
      <w:r>
        <w:br/>
      </w:r>
      <w:r>
        <w:rPr>
          <w:rFonts w:ascii="Times New Roman"/>
          <w:b w:val="false"/>
          <w:i w:val="false"/>
          <w:color w:val="000000"/>
          <w:sz w:val="28"/>
        </w:rPr>
        <w:t>
</w:t>
      </w:r>
      <w:r>
        <w:rPr>
          <w:rFonts w:ascii="Times New Roman"/>
          <w:b w:val="false"/>
          <w:i w:val="false"/>
          <w:color w:val="000000"/>
          <w:sz w:val="28"/>
        </w:rPr>
        <w:t>
      Ячейки отмечаются в случае, если налогоплательщик относится к одной из категорий, указанных в строке A или B;</w:t>
      </w:r>
      <w:r>
        <w:br/>
      </w:r>
      <w:r>
        <w:rPr>
          <w:rFonts w:ascii="Times New Roman"/>
          <w:b w:val="false"/>
          <w:i w:val="false"/>
          <w:color w:val="000000"/>
          <w:sz w:val="28"/>
        </w:rPr>
        <w:t>
</w:t>
      </w:r>
      <w:r>
        <w:rPr>
          <w:rFonts w:ascii="Times New Roman"/>
          <w:b w:val="false"/>
          <w:i w:val="false"/>
          <w:color w:val="000000"/>
          <w:sz w:val="28"/>
        </w:rPr>
        <w:t xml:space="preserve">
      11) код валюты. </w:t>
      </w:r>
      <w:r>
        <w:br/>
      </w:r>
      <w:r>
        <w:rPr>
          <w:rFonts w:ascii="Times New Roman"/>
          <w:b w:val="false"/>
          <w:i w:val="false"/>
          <w:color w:val="000000"/>
          <w:sz w:val="28"/>
        </w:rPr>
        <w:t>
</w:t>
      </w:r>
      <w:r>
        <w:rPr>
          <w:rFonts w:ascii="Times New Roman"/>
          <w:b w:val="false"/>
          <w:i w:val="false"/>
          <w:color w:val="000000"/>
          <w:sz w:val="28"/>
        </w:rPr>
        <w:t>
      Указывается код валюты в соответствии с </w:t>
      </w:r>
      <w:r>
        <w:rPr>
          <w:rFonts w:ascii="Times New Roman"/>
          <w:b w:val="false"/>
          <w:i w:val="false"/>
          <w:color w:val="000000"/>
          <w:sz w:val="28"/>
        </w:rPr>
        <w:t>приложением 23</w:t>
      </w:r>
      <w:r>
        <w:rPr>
          <w:rFonts w:ascii="Times New Roman"/>
          <w:b w:val="false"/>
          <w:i w:val="false"/>
          <w:color w:val="000000"/>
          <w:sz w:val="28"/>
        </w:rPr>
        <w:t xml:space="preserve"> "Классификатор валют", утвержденным Решением Комиссии Таможенного союза от 20 сентября 2010 года № 378 "О классификаторах, используемых для заполнения таможенных деклараций";</w:t>
      </w:r>
      <w:r>
        <w:br/>
      </w:r>
      <w:r>
        <w:rPr>
          <w:rFonts w:ascii="Times New Roman"/>
          <w:b w:val="false"/>
          <w:i w:val="false"/>
          <w:color w:val="000000"/>
          <w:sz w:val="28"/>
        </w:rPr>
        <w:t>
</w:t>
      </w:r>
      <w:r>
        <w:rPr>
          <w:rFonts w:ascii="Times New Roman"/>
          <w:b w:val="false"/>
          <w:i w:val="false"/>
          <w:color w:val="000000"/>
          <w:sz w:val="28"/>
        </w:rPr>
        <w:t xml:space="preserve">
      12) количество приложений. </w:t>
      </w:r>
      <w:r>
        <w:br/>
      </w:r>
      <w:r>
        <w:rPr>
          <w:rFonts w:ascii="Times New Roman"/>
          <w:b w:val="false"/>
          <w:i w:val="false"/>
          <w:color w:val="000000"/>
          <w:sz w:val="28"/>
        </w:rPr>
        <w:t>
</w:t>
      </w:r>
      <w:r>
        <w:rPr>
          <w:rFonts w:ascii="Times New Roman"/>
          <w:b w:val="false"/>
          <w:i w:val="false"/>
          <w:color w:val="000000"/>
          <w:sz w:val="28"/>
        </w:rPr>
        <w:t>
      Указывается количество представленных приложений.</w:t>
      </w:r>
      <w:r>
        <w:br/>
      </w:r>
      <w:r>
        <w:rPr>
          <w:rFonts w:ascii="Times New Roman"/>
          <w:b w:val="false"/>
          <w:i w:val="false"/>
          <w:color w:val="000000"/>
          <w:sz w:val="28"/>
        </w:rPr>
        <w:t>
</w:t>
      </w:r>
      <w:r>
        <w:rPr>
          <w:rFonts w:ascii="Times New Roman"/>
          <w:b w:val="false"/>
          <w:i w:val="false"/>
          <w:color w:val="000000"/>
          <w:sz w:val="28"/>
        </w:rPr>
        <w:t>
      16. В разделе "Плата за пользование земельными участками, подлежащая уплате в бюджет":</w:t>
      </w:r>
      <w:r>
        <w:br/>
      </w:r>
      <w:r>
        <w:rPr>
          <w:rFonts w:ascii="Times New Roman"/>
          <w:b w:val="false"/>
          <w:i w:val="false"/>
          <w:color w:val="000000"/>
          <w:sz w:val="28"/>
        </w:rPr>
        <w:t>
</w:t>
      </w:r>
      <w:r>
        <w:rPr>
          <w:rFonts w:ascii="Times New Roman"/>
          <w:b w:val="false"/>
          <w:i w:val="false"/>
          <w:color w:val="000000"/>
          <w:sz w:val="28"/>
        </w:rPr>
        <w:t>
      1) в строке 851.00.001 указывается общая сумма платы за пользование земельными участками по всем земельным участкам, исчисленная плательщиками платы, подлежащая уплате в бюджет за налоговый период, определяемая как сумма строк 851.01.008 и (или) 851.01.009 по всем приложениям формы 851.01;</w:t>
      </w:r>
      <w:r>
        <w:br/>
      </w:r>
      <w:r>
        <w:rPr>
          <w:rFonts w:ascii="Times New Roman"/>
          <w:b w:val="false"/>
          <w:i w:val="false"/>
          <w:color w:val="000000"/>
          <w:sz w:val="28"/>
        </w:rPr>
        <w:t>
</w:t>
      </w:r>
      <w:r>
        <w:rPr>
          <w:rFonts w:ascii="Times New Roman"/>
          <w:b w:val="false"/>
          <w:i w:val="false"/>
          <w:color w:val="000000"/>
          <w:sz w:val="28"/>
        </w:rPr>
        <w:t>
      2) в строке 851.00.002 указывается сумма исчисленных текущих платежей платы за пользование земельными участками, подлежащих уплате в бюджет в сроки, установленные </w:t>
      </w:r>
      <w:r>
        <w:rPr>
          <w:rFonts w:ascii="Times New Roman"/>
          <w:b w:val="false"/>
          <w:i w:val="false"/>
          <w:color w:val="000000"/>
          <w:sz w:val="28"/>
        </w:rPr>
        <w:t>пунктом 5</w:t>
      </w:r>
      <w:r>
        <w:rPr>
          <w:rFonts w:ascii="Times New Roman"/>
          <w:b w:val="false"/>
          <w:i w:val="false"/>
          <w:color w:val="000000"/>
          <w:sz w:val="28"/>
        </w:rPr>
        <w:t xml:space="preserve"> статьи 481 Налогового кодекса:</w:t>
      </w:r>
      <w:r>
        <w:br/>
      </w:r>
      <w:r>
        <w:rPr>
          <w:rFonts w:ascii="Times New Roman"/>
          <w:b w:val="false"/>
          <w:i w:val="false"/>
          <w:color w:val="000000"/>
          <w:sz w:val="28"/>
        </w:rPr>
        <w:t>
</w:t>
      </w:r>
      <w:r>
        <w:rPr>
          <w:rFonts w:ascii="Times New Roman"/>
          <w:b w:val="false"/>
          <w:i w:val="false"/>
          <w:color w:val="000000"/>
          <w:sz w:val="28"/>
        </w:rPr>
        <w:t xml:space="preserve">
      в строке 851.00.002 I указывается сумма платы за пользование земельными участками к уплате в срок не позднее 25 февраля налогового периода; </w:t>
      </w:r>
      <w:r>
        <w:br/>
      </w:r>
      <w:r>
        <w:rPr>
          <w:rFonts w:ascii="Times New Roman"/>
          <w:b w:val="false"/>
          <w:i w:val="false"/>
          <w:color w:val="000000"/>
          <w:sz w:val="28"/>
        </w:rPr>
        <w:t>
</w:t>
      </w:r>
      <w:r>
        <w:rPr>
          <w:rFonts w:ascii="Times New Roman"/>
          <w:b w:val="false"/>
          <w:i w:val="false"/>
          <w:color w:val="000000"/>
          <w:sz w:val="28"/>
        </w:rPr>
        <w:t>
      в строке 851.00.002 II указывается сумма платы за пользование земельными участками к уплате в срок не позднее 25 мая налогового периода;</w:t>
      </w:r>
      <w:r>
        <w:br/>
      </w:r>
      <w:r>
        <w:rPr>
          <w:rFonts w:ascii="Times New Roman"/>
          <w:b w:val="false"/>
          <w:i w:val="false"/>
          <w:color w:val="000000"/>
          <w:sz w:val="28"/>
        </w:rPr>
        <w:t>
</w:t>
      </w:r>
      <w:r>
        <w:rPr>
          <w:rFonts w:ascii="Times New Roman"/>
          <w:b w:val="false"/>
          <w:i w:val="false"/>
          <w:color w:val="000000"/>
          <w:sz w:val="28"/>
        </w:rPr>
        <w:t>
      в строке 851.00.002 III указывается сумма платы за пользование земельными участками к уплате в срок не позднее 25 августа налогового периода;</w:t>
      </w:r>
      <w:r>
        <w:br/>
      </w:r>
      <w:r>
        <w:rPr>
          <w:rFonts w:ascii="Times New Roman"/>
          <w:b w:val="false"/>
          <w:i w:val="false"/>
          <w:color w:val="000000"/>
          <w:sz w:val="28"/>
        </w:rPr>
        <w:t>
</w:t>
      </w:r>
      <w:r>
        <w:rPr>
          <w:rFonts w:ascii="Times New Roman"/>
          <w:b w:val="false"/>
          <w:i w:val="false"/>
          <w:color w:val="000000"/>
          <w:sz w:val="28"/>
        </w:rPr>
        <w:t>
      в строке 851.00.002 IV указывается сумма платы за пользование земельными участками к уплате в срок не позднее 25 ноября налогового периода.</w:t>
      </w:r>
      <w:r>
        <w:br/>
      </w:r>
      <w:r>
        <w:rPr>
          <w:rFonts w:ascii="Times New Roman"/>
          <w:b w:val="false"/>
          <w:i w:val="false"/>
          <w:color w:val="000000"/>
          <w:sz w:val="28"/>
        </w:rPr>
        <w:t>
</w:t>
      </w:r>
      <w:r>
        <w:rPr>
          <w:rFonts w:ascii="Times New Roman"/>
          <w:b w:val="false"/>
          <w:i w:val="false"/>
          <w:color w:val="000000"/>
          <w:sz w:val="28"/>
        </w:rPr>
        <w:t>
      Сумма текущих платежей платы за пользование земельными участками по каждой указанной строке определяется делением общей суммы платы на количество сроков уплаты, оставшихся до окончания налогового периода;</w:t>
      </w:r>
      <w:r>
        <w:br/>
      </w:r>
      <w:r>
        <w:rPr>
          <w:rFonts w:ascii="Times New Roman"/>
          <w:b w:val="false"/>
          <w:i w:val="false"/>
          <w:color w:val="000000"/>
          <w:sz w:val="28"/>
        </w:rPr>
        <w:t>
</w:t>
      </w:r>
      <w:r>
        <w:rPr>
          <w:rFonts w:ascii="Times New Roman"/>
          <w:b w:val="false"/>
          <w:i w:val="false"/>
          <w:color w:val="000000"/>
          <w:sz w:val="28"/>
        </w:rPr>
        <w:t xml:space="preserve">
      3) в строке 851.00.003 указывается сумма платы за пользование земельными участками в соответствии с частью третьей пункта 5 статьи 481 Налогового кодекса. Данная строка заполняется в случаях предоставления государством земельных участков во временное возмездное землепользование после последнего срока уплаты платы (25 ноября текущего года); </w:t>
      </w:r>
      <w:r>
        <w:br/>
      </w:r>
      <w:r>
        <w:rPr>
          <w:rFonts w:ascii="Times New Roman"/>
          <w:b w:val="false"/>
          <w:i w:val="false"/>
          <w:color w:val="000000"/>
          <w:sz w:val="28"/>
        </w:rPr>
        <w:t>
</w:t>
      </w:r>
      <w:r>
        <w:rPr>
          <w:rFonts w:ascii="Times New Roman"/>
          <w:b w:val="false"/>
          <w:i w:val="false"/>
          <w:color w:val="000000"/>
          <w:sz w:val="28"/>
        </w:rPr>
        <w:t>
      в строке 851.00.003 I указывается сумма платы за пользование земельными участками к уплате в срок не позднее 25 декабря налогового периода;</w:t>
      </w:r>
      <w:r>
        <w:br/>
      </w:r>
      <w:r>
        <w:rPr>
          <w:rFonts w:ascii="Times New Roman"/>
          <w:b w:val="false"/>
          <w:i w:val="false"/>
          <w:color w:val="000000"/>
          <w:sz w:val="28"/>
        </w:rPr>
        <w:t>
</w:t>
      </w:r>
      <w:r>
        <w:rPr>
          <w:rFonts w:ascii="Times New Roman"/>
          <w:b w:val="false"/>
          <w:i w:val="false"/>
          <w:color w:val="000000"/>
          <w:sz w:val="28"/>
        </w:rPr>
        <w:t>
      в строке 851.00.003 II указывается сумма платы за пользование земельными участками к уплате в срок не позднее 25 января налогового периода.</w:t>
      </w:r>
      <w:r>
        <w:br/>
      </w:r>
      <w:r>
        <w:rPr>
          <w:rFonts w:ascii="Times New Roman"/>
          <w:b w:val="false"/>
          <w:i w:val="false"/>
          <w:color w:val="000000"/>
          <w:sz w:val="28"/>
        </w:rPr>
        <w:t>
</w:t>
      </w:r>
      <w:r>
        <w:rPr>
          <w:rFonts w:ascii="Times New Roman"/>
          <w:b w:val="false"/>
          <w:i w:val="false"/>
          <w:color w:val="000000"/>
          <w:sz w:val="28"/>
        </w:rPr>
        <w:t>
      Сумма текущих платежей платы за пользование земельными участками по каждой указанной строке определяется делением общей суммы платы на количество сроков уплаты, оставшихся до окончания налогового периода;</w:t>
      </w:r>
      <w:r>
        <w:br/>
      </w:r>
      <w:r>
        <w:rPr>
          <w:rFonts w:ascii="Times New Roman"/>
          <w:b w:val="false"/>
          <w:i w:val="false"/>
          <w:color w:val="000000"/>
          <w:sz w:val="28"/>
        </w:rPr>
        <w:t>
</w:t>
      </w:r>
      <w:r>
        <w:rPr>
          <w:rFonts w:ascii="Times New Roman"/>
          <w:b w:val="false"/>
          <w:i w:val="false"/>
          <w:color w:val="000000"/>
          <w:sz w:val="28"/>
        </w:rPr>
        <w:t>
      4) в строке 851.00.004 указывается сумма платы за пользование земельными участками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481 Налогового кодекса. Данная строка заполняется по окончания срока договора временного возмездного землепользования или его расторжения после начала налогового периода.</w:t>
      </w:r>
      <w:r>
        <w:br/>
      </w:r>
      <w:r>
        <w:rPr>
          <w:rFonts w:ascii="Times New Roman"/>
          <w:b w:val="false"/>
          <w:i w:val="false"/>
          <w:color w:val="000000"/>
          <w:sz w:val="28"/>
        </w:rPr>
        <w:t>
</w:t>
      </w:r>
      <w:r>
        <w:rPr>
          <w:rFonts w:ascii="Times New Roman"/>
          <w:b w:val="false"/>
          <w:i w:val="false"/>
          <w:color w:val="000000"/>
          <w:sz w:val="28"/>
        </w:rPr>
        <w:t>
      17. В разделе "Ответственность налоплательщика":</w:t>
      </w:r>
      <w:r>
        <w:br/>
      </w:r>
      <w:r>
        <w:rPr>
          <w:rFonts w:ascii="Times New Roman"/>
          <w:b w:val="false"/>
          <w:i w:val="false"/>
          <w:color w:val="000000"/>
          <w:sz w:val="28"/>
        </w:rPr>
        <w:t>
</w:t>
      </w:r>
      <w:r>
        <w:rPr>
          <w:rFonts w:ascii="Times New Roman"/>
          <w:b w:val="false"/>
          <w:i w:val="false"/>
          <w:color w:val="000000"/>
          <w:sz w:val="28"/>
        </w:rPr>
        <w:t>
      1) в поле "Ф.И.О. налогоплательщика (руководителя)" указывается фамилия, имя, отчество (при его наличии) руководителя в соответствии с учредительными документами. В случае, если Расчет представляется физическим лицом, в поле указывается фамилия, имя, отчество (при его наличии) плательщика платы, которые заполняются в соответствии с документами, удостоверяющими личность;</w:t>
      </w:r>
      <w:r>
        <w:br/>
      </w:r>
      <w:r>
        <w:rPr>
          <w:rFonts w:ascii="Times New Roman"/>
          <w:b w:val="false"/>
          <w:i w:val="false"/>
          <w:color w:val="000000"/>
          <w:sz w:val="28"/>
        </w:rPr>
        <w:t>
</w:t>
      </w:r>
      <w:r>
        <w:rPr>
          <w:rFonts w:ascii="Times New Roman"/>
          <w:b w:val="false"/>
          <w:i w:val="false"/>
          <w:color w:val="000000"/>
          <w:sz w:val="28"/>
        </w:rPr>
        <w:t>
      2) дата подачи Расчета.</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Расчета в налоговый орган;</w:t>
      </w:r>
      <w:r>
        <w:br/>
      </w:r>
      <w:r>
        <w:rPr>
          <w:rFonts w:ascii="Times New Roman"/>
          <w:b w:val="false"/>
          <w:i w:val="false"/>
          <w:color w:val="000000"/>
          <w:sz w:val="28"/>
        </w:rPr>
        <w:t>
</w:t>
      </w:r>
      <w:r>
        <w:rPr>
          <w:rFonts w:ascii="Times New Roman"/>
          <w:b w:val="false"/>
          <w:i w:val="false"/>
          <w:color w:val="000000"/>
          <w:sz w:val="28"/>
        </w:rPr>
        <w:t>
      3) код налогового органа.</w:t>
      </w:r>
      <w:r>
        <w:br/>
      </w:r>
      <w:r>
        <w:rPr>
          <w:rFonts w:ascii="Times New Roman"/>
          <w:b w:val="false"/>
          <w:i w:val="false"/>
          <w:color w:val="000000"/>
          <w:sz w:val="28"/>
        </w:rPr>
        <w:t>
</w:t>
      </w:r>
      <w:r>
        <w:rPr>
          <w:rFonts w:ascii="Times New Roman"/>
          <w:b w:val="false"/>
          <w:i w:val="false"/>
          <w:color w:val="000000"/>
          <w:sz w:val="28"/>
        </w:rPr>
        <w:t xml:space="preserve">
      Указывается код налогового органа по месту нахождения объекта обложения платы за пользование земельными участками; </w:t>
      </w:r>
      <w:r>
        <w:br/>
      </w:r>
      <w:r>
        <w:rPr>
          <w:rFonts w:ascii="Times New Roman"/>
          <w:b w:val="false"/>
          <w:i w:val="false"/>
          <w:color w:val="000000"/>
          <w:sz w:val="28"/>
        </w:rPr>
        <w:t>
</w:t>
      </w:r>
      <w:r>
        <w:rPr>
          <w:rFonts w:ascii="Times New Roman"/>
          <w:b w:val="false"/>
          <w:i w:val="false"/>
          <w:color w:val="000000"/>
          <w:sz w:val="28"/>
        </w:rPr>
        <w:t>
      4) в поле "Ф.И.О. должностного лица, принявшего Расчет" указывается фамилия, имя, отчество (при его наличии) работника налогового органа, принявшего Расчет;</w:t>
      </w:r>
      <w:r>
        <w:br/>
      </w:r>
      <w:r>
        <w:rPr>
          <w:rFonts w:ascii="Times New Roman"/>
          <w:b w:val="false"/>
          <w:i w:val="false"/>
          <w:color w:val="000000"/>
          <w:sz w:val="28"/>
        </w:rPr>
        <w:t>
</w:t>
      </w:r>
      <w:r>
        <w:rPr>
          <w:rFonts w:ascii="Times New Roman"/>
          <w:b w:val="false"/>
          <w:i w:val="false"/>
          <w:color w:val="000000"/>
          <w:sz w:val="28"/>
        </w:rPr>
        <w:t>
      5) дата приема Расчета.</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Расчета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w:t>
      </w:r>
      <w:r>
        <w:br/>
      </w:r>
      <w:r>
        <w:rPr>
          <w:rFonts w:ascii="Times New Roman"/>
          <w:b w:val="false"/>
          <w:i w:val="false"/>
          <w:color w:val="000000"/>
          <w:sz w:val="28"/>
        </w:rPr>
        <w:t>
</w:t>
      </w:r>
      <w:r>
        <w:rPr>
          <w:rFonts w:ascii="Times New Roman"/>
          <w:b w:val="false"/>
          <w:i w:val="false"/>
          <w:color w:val="000000"/>
          <w:sz w:val="28"/>
        </w:rPr>
        <w:t>
      6) входящий номер документа.</w:t>
      </w:r>
      <w:r>
        <w:br/>
      </w:r>
      <w:r>
        <w:rPr>
          <w:rFonts w:ascii="Times New Roman"/>
          <w:b w:val="false"/>
          <w:i w:val="false"/>
          <w:color w:val="000000"/>
          <w:sz w:val="28"/>
        </w:rPr>
        <w:t>
</w:t>
      </w:r>
      <w:r>
        <w:rPr>
          <w:rFonts w:ascii="Times New Roman"/>
          <w:b w:val="false"/>
          <w:i w:val="false"/>
          <w:color w:val="000000"/>
          <w:sz w:val="28"/>
        </w:rPr>
        <w:t xml:space="preserve">
      Указывается регистрационный номер Расчета, присваиваемый налоговым органом; </w:t>
      </w:r>
      <w:r>
        <w:br/>
      </w:r>
      <w:r>
        <w:rPr>
          <w:rFonts w:ascii="Times New Roman"/>
          <w:b w:val="false"/>
          <w:i w:val="false"/>
          <w:color w:val="000000"/>
          <w:sz w:val="28"/>
        </w:rPr>
        <w:t>
</w:t>
      </w:r>
      <w:r>
        <w:rPr>
          <w:rFonts w:ascii="Times New Roman"/>
          <w:b w:val="false"/>
          <w:i w:val="false"/>
          <w:color w:val="000000"/>
          <w:sz w:val="28"/>
        </w:rPr>
        <w:t>
      7) дата почтового штемпеля.</w:t>
      </w:r>
      <w:r>
        <w:br/>
      </w:r>
      <w:r>
        <w:rPr>
          <w:rFonts w:ascii="Times New Roman"/>
          <w:b w:val="false"/>
          <w:i w:val="false"/>
          <w:color w:val="000000"/>
          <w:sz w:val="28"/>
        </w:rPr>
        <w:t>
</w:t>
      </w:r>
      <w:r>
        <w:rPr>
          <w:rFonts w:ascii="Times New Roman"/>
          <w:b w:val="false"/>
          <w:i w:val="false"/>
          <w:color w:val="000000"/>
          <w:sz w:val="28"/>
        </w:rPr>
        <w:t xml:space="preserve">
      Указывается дата почтового штемпеля, проставленного почтовой или иной организацией связи. </w:t>
      </w:r>
    </w:p>
    <w:bookmarkEnd w:id="468"/>
    <w:bookmarkStart w:name="z8342" w:id="469"/>
    <w:p>
      <w:pPr>
        <w:spacing w:after="0"/>
        <w:ind w:left="0"/>
        <w:jc w:val="left"/>
      </w:pPr>
      <w:r>
        <w:rPr>
          <w:rFonts w:ascii="Times New Roman"/>
          <w:b/>
          <w:i w:val="false"/>
          <w:color w:val="000000"/>
        </w:rPr>
        <w:t xml:space="preserve"> 
3. Составление формы 851.01 </w:t>
      </w:r>
    </w:p>
    <w:bookmarkEnd w:id="469"/>
    <w:bookmarkStart w:name="z8343" w:id="470"/>
    <w:p>
      <w:pPr>
        <w:spacing w:after="0"/>
        <w:ind w:left="0"/>
        <w:jc w:val="both"/>
      </w:pPr>
      <w:r>
        <w:rPr>
          <w:rFonts w:ascii="Times New Roman"/>
          <w:b w:val="false"/>
          <w:i w:val="false"/>
          <w:color w:val="000000"/>
          <w:sz w:val="28"/>
        </w:rPr>
        <w:t>
      18. Форма 851.01 предназначена для отражения информации об исчислении сумм платы за пользование земельными участками за налоговый период по каждому земельному участку, находящемуся на праве временного возмездного землепользования (аренды), и заполняется отдельно за каждый земельный участок.</w:t>
      </w:r>
      <w:r>
        <w:br/>
      </w:r>
      <w:r>
        <w:rPr>
          <w:rFonts w:ascii="Times New Roman"/>
          <w:b w:val="false"/>
          <w:i w:val="false"/>
          <w:color w:val="000000"/>
          <w:sz w:val="28"/>
        </w:rPr>
        <w:t>
</w:t>
      </w:r>
      <w:r>
        <w:rPr>
          <w:rFonts w:ascii="Times New Roman"/>
          <w:b w:val="false"/>
          <w:i w:val="false"/>
          <w:color w:val="000000"/>
          <w:sz w:val="28"/>
        </w:rPr>
        <w:t>
      19. В разделе "Общая информация о налогоплательщике":</w:t>
      </w:r>
      <w:r>
        <w:br/>
      </w:r>
      <w:r>
        <w:rPr>
          <w:rFonts w:ascii="Times New Roman"/>
          <w:b w:val="false"/>
          <w:i w:val="false"/>
          <w:color w:val="000000"/>
          <w:sz w:val="28"/>
        </w:rPr>
        <w:t>
</w:t>
      </w:r>
      <w:r>
        <w:rPr>
          <w:rFonts w:ascii="Times New Roman"/>
          <w:b w:val="false"/>
          <w:i w:val="false"/>
          <w:color w:val="000000"/>
          <w:sz w:val="28"/>
        </w:rPr>
        <w:t>
      строка 6 заполняется налогоплательщиками, применяющими специальный налоговый режим для юридических лиц-производителей сельскохозяйственной продукции, продукции аквакультуры (рыбоводства) и сельских потребительских кооперативов в соответствии со </w:t>
      </w:r>
      <w:r>
        <w:rPr>
          <w:rFonts w:ascii="Times New Roman"/>
          <w:b w:val="false"/>
          <w:i w:val="false"/>
          <w:color w:val="000000"/>
          <w:sz w:val="28"/>
        </w:rPr>
        <w:t>статьями 448</w:t>
      </w:r>
      <w:r>
        <w:rPr>
          <w:rFonts w:ascii="Times New Roman"/>
          <w:b w:val="false"/>
          <w:i w:val="false"/>
          <w:color w:val="000000"/>
          <w:sz w:val="28"/>
        </w:rPr>
        <w:t>-</w:t>
      </w:r>
      <w:r>
        <w:rPr>
          <w:rFonts w:ascii="Times New Roman"/>
          <w:b w:val="false"/>
          <w:i w:val="false"/>
          <w:color w:val="000000"/>
          <w:sz w:val="28"/>
        </w:rPr>
        <w:t>452</w:t>
      </w:r>
      <w:r>
        <w:rPr>
          <w:rFonts w:ascii="Times New Roman"/>
          <w:b w:val="false"/>
          <w:i w:val="false"/>
          <w:color w:val="000000"/>
          <w:sz w:val="28"/>
        </w:rPr>
        <w:t xml:space="preserve"> Налогового кодекса, и указывается вид применяемого режима налогообложения по отношению к земельным участкам: </w:t>
      </w:r>
      <w:r>
        <w:br/>
      </w:r>
      <w:r>
        <w:rPr>
          <w:rFonts w:ascii="Times New Roman"/>
          <w:b w:val="false"/>
          <w:i w:val="false"/>
          <w:color w:val="000000"/>
          <w:sz w:val="28"/>
        </w:rPr>
        <w:t>
</w:t>
      </w:r>
      <w:r>
        <w:rPr>
          <w:rFonts w:ascii="Times New Roman"/>
          <w:b w:val="false"/>
          <w:i w:val="false"/>
          <w:color w:val="000000"/>
          <w:sz w:val="28"/>
        </w:rPr>
        <w:t>
      ячейка 6 А отмечается плательщиками платы по земельным участкам, не используемым в деятельности, по которой применяется специальный налоговый режим;</w:t>
      </w:r>
      <w:r>
        <w:br/>
      </w:r>
      <w:r>
        <w:rPr>
          <w:rFonts w:ascii="Times New Roman"/>
          <w:b w:val="false"/>
          <w:i w:val="false"/>
          <w:color w:val="000000"/>
          <w:sz w:val="28"/>
        </w:rPr>
        <w:t>
</w:t>
      </w:r>
      <w:r>
        <w:rPr>
          <w:rFonts w:ascii="Times New Roman"/>
          <w:b w:val="false"/>
          <w:i w:val="false"/>
          <w:color w:val="000000"/>
          <w:sz w:val="28"/>
        </w:rPr>
        <w:t>
      ячейка 6 В отмечается плательщиками платы по земельным участкам, используемым в деятельности, по которой применяется специальный налоговый режим.</w:t>
      </w:r>
      <w:r>
        <w:br/>
      </w:r>
      <w:r>
        <w:rPr>
          <w:rFonts w:ascii="Times New Roman"/>
          <w:b w:val="false"/>
          <w:i w:val="false"/>
          <w:color w:val="000000"/>
          <w:sz w:val="28"/>
        </w:rPr>
        <w:t>
</w:t>
      </w:r>
      <w:r>
        <w:rPr>
          <w:rFonts w:ascii="Times New Roman"/>
          <w:b w:val="false"/>
          <w:i w:val="false"/>
          <w:color w:val="000000"/>
          <w:sz w:val="28"/>
        </w:rPr>
        <w:t>
      20. В разделе "Сведения для исчисления платы за пользование земельными участками":</w:t>
      </w:r>
      <w:r>
        <w:br/>
      </w:r>
      <w:r>
        <w:rPr>
          <w:rFonts w:ascii="Times New Roman"/>
          <w:b w:val="false"/>
          <w:i w:val="false"/>
          <w:color w:val="000000"/>
          <w:sz w:val="28"/>
        </w:rPr>
        <w:t>
</w:t>
      </w:r>
      <w:r>
        <w:rPr>
          <w:rFonts w:ascii="Times New Roman"/>
          <w:b w:val="false"/>
          <w:i w:val="false"/>
          <w:color w:val="000000"/>
          <w:sz w:val="28"/>
        </w:rPr>
        <w:t>
      1) в строке 851.01.001 отмечается соответствующая категория земельного участка согласно земельному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
      2) в строке 851.01.002 указывается кадастровый номер земельного участка согласно земельному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
      3) в строке 851.01.003 указывается срок действия договора аренды;</w:t>
      </w:r>
      <w:r>
        <w:br/>
      </w:r>
      <w:r>
        <w:rPr>
          <w:rFonts w:ascii="Times New Roman"/>
          <w:b w:val="false"/>
          <w:i w:val="false"/>
          <w:color w:val="000000"/>
          <w:sz w:val="28"/>
        </w:rPr>
        <w:t>
</w:t>
      </w:r>
      <w:r>
        <w:rPr>
          <w:rFonts w:ascii="Times New Roman"/>
          <w:b w:val="false"/>
          <w:i w:val="false"/>
          <w:color w:val="000000"/>
          <w:sz w:val="28"/>
        </w:rPr>
        <w:t xml:space="preserve">
      4) в строке 851.01.004 отмечается соответствующий вид целевого использования земельного участка; </w:t>
      </w:r>
      <w:r>
        <w:br/>
      </w:r>
      <w:r>
        <w:rPr>
          <w:rFonts w:ascii="Times New Roman"/>
          <w:b w:val="false"/>
          <w:i w:val="false"/>
          <w:color w:val="000000"/>
          <w:sz w:val="28"/>
        </w:rPr>
        <w:t>
</w:t>
      </w:r>
      <w:r>
        <w:rPr>
          <w:rFonts w:ascii="Times New Roman"/>
          <w:b w:val="false"/>
          <w:i w:val="false"/>
          <w:color w:val="000000"/>
          <w:sz w:val="28"/>
        </w:rPr>
        <w:t>
      5) в строке 851.01.005 указывается количество дней пользования земельным участком в налоговом периоде.</w:t>
      </w:r>
      <w:r>
        <w:br/>
      </w:r>
      <w:r>
        <w:rPr>
          <w:rFonts w:ascii="Times New Roman"/>
          <w:b w:val="false"/>
          <w:i w:val="false"/>
          <w:color w:val="000000"/>
          <w:sz w:val="28"/>
        </w:rPr>
        <w:t>
</w:t>
      </w:r>
      <w:r>
        <w:rPr>
          <w:rFonts w:ascii="Times New Roman"/>
          <w:b w:val="false"/>
          <w:i w:val="false"/>
          <w:color w:val="000000"/>
          <w:sz w:val="28"/>
        </w:rPr>
        <w:t>
      21. В разделе "Исчисление платы за пользование земельными участками, подлежащей уплате в бюджет":</w:t>
      </w:r>
      <w:r>
        <w:br/>
      </w:r>
      <w:r>
        <w:rPr>
          <w:rFonts w:ascii="Times New Roman"/>
          <w:b w:val="false"/>
          <w:i w:val="false"/>
          <w:color w:val="000000"/>
          <w:sz w:val="28"/>
        </w:rPr>
        <w:t>
</w:t>
      </w:r>
      <w:r>
        <w:rPr>
          <w:rFonts w:ascii="Times New Roman"/>
          <w:b w:val="false"/>
          <w:i w:val="false"/>
          <w:color w:val="000000"/>
          <w:sz w:val="28"/>
        </w:rPr>
        <w:t>
      1) в строке 851.01.006 указывается общая площадь земельного участка в соответствии с договором аренды земельного участка в соответствующей единице измерения, отмеченной в строках 851.01.006 I (в гектарах) и 851.01.006 II (в квадратных метрах);</w:t>
      </w:r>
      <w:r>
        <w:br/>
      </w:r>
      <w:r>
        <w:rPr>
          <w:rFonts w:ascii="Times New Roman"/>
          <w:b w:val="false"/>
          <w:i w:val="false"/>
          <w:color w:val="000000"/>
          <w:sz w:val="28"/>
        </w:rPr>
        <w:t>
</w:t>
      </w:r>
      <w:r>
        <w:rPr>
          <w:rFonts w:ascii="Times New Roman"/>
          <w:b w:val="false"/>
          <w:i w:val="false"/>
          <w:color w:val="000000"/>
          <w:sz w:val="28"/>
        </w:rPr>
        <w:t>
      2) в строке 851.01.007 указывается размер ставки платы за пользование земельными участками, определяемый в соответствии с земельным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 в строке 851.01.008 указывается сумма исчисленной платы за пользование земельными участками, подлежащая уплате в бюджет в налоговом периоде плательщиками платы за пользование земельными участками, за исключением плательщиков платы, применяющих специальный налоговый режим для юридических лиц-производителей сельскохозяйственной продукции, продукции аквакультуры (рыбоводства) и сельских потребительских кооперативов, определяемая как отношение произведения строк 851.01.006 и 851.01.007 к 365, умноженного на строку 851.01.005 ((851.01.006 х 851.01.007)/ 365 х 851.01.005);</w:t>
      </w:r>
      <w:r>
        <w:br/>
      </w:r>
      <w:r>
        <w:rPr>
          <w:rFonts w:ascii="Times New Roman"/>
          <w:b w:val="false"/>
          <w:i w:val="false"/>
          <w:color w:val="000000"/>
          <w:sz w:val="28"/>
        </w:rPr>
        <w:t>
</w:t>
      </w:r>
      <w:r>
        <w:rPr>
          <w:rFonts w:ascii="Times New Roman"/>
          <w:b w:val="false"/>
          <w:i w:val="false"/>
          <w:color w:val="000000"/>
          <w:sz w:val="28"/>
        </w:rPr>
        <w:t>
      4) в строке 851.01.009 указывается сумма платы за пользование земельными участками, исчисленная плательщиками платы, применяющими специальный налоговый режим для юридических лиц-производителей сельскохозяйственной продукции, продукции аквакультуры (рыбоводства) и сельских потребительских кооперативов, подлежащая уплате в бюджет в налоговом периоде в сумме, уменьшенной на 70 процентов в соответствии со </w:t>
      </w:r>
      <w:r>
        <w:rPr>
          <w:rFonts w:ascii="Times New Roman"/>
          <w:b w:val="false"/>
          <w:i w:val="false"/>
          <w:color w:val="000000"/>
          <w:sz w:val="28"/>
        </w:rPr>
        <w:t>статьей 451</w:t>
      </w:r>
      <w:r>
        <w:rPr>
          <w:rFonts w:ascii="Times New Roman"/>
          <w:b w:val="false"/>
          <w:i w:val="false"/>
          <w:color w:val="000000"/>
          <w:sz w:val="28"/>
        </w:rPr>
        <w:t xml:space="preserve"> Налогового кодекса.</w:t>
      </w:r>
    </w:p>
    <w:bookmarkEnd w:id="470"/>
    <w:bookmarkStart w:name="z8359" w:id="47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ноября 2011 года № 1310</w:t>
      </w:r>
    </w:p>
    <w:bookmarkEnd w:id="471"/>
    <w:bookmarkStart w:name="z8360" w:id="472"/>
    <w:p>
      <w:pPr>
        <w:spacing w:after="0"/>
        <w:ind w:left="0"/>
        <w:jc w:val="left"/>
      </w:pPr>
      <w:r>
        <w:rPr>
          <w:rFonts w:ascii="Times New Roman"/>
          <w:b/>
          <w:i w:val="false"/>
          <w:color w:val="000000"/>
        </w:rPr>
        <w:t xml:space="preserve"> 
Правила составления налоговой отчетности</w:t>
      </w:r>
      <w:r>
        <w:br/>
      </w:r>
      <w:r>
        <w:rPr>
          <w:rFonts w:ascii="Times New Roman"/>
          <w:b/>
          <w:i w:val="false"/>
          <w:color w:val="000000"/>
        </w:rPr>
        <w:t>
(декларации) по плате за пользование водными ресурсами</w:t>
      </w:r>
      <w:r>
        <w:br/>
      </w:r>
      <w:r>
        <w:rPr>
          <w:rFonts w:ascii="Times New Roman"/>
          <w:b/>
          <w:i w:val="false"/>
          <w:color w:val="000000"/>
        </w:rPr>
        <w:t>
поверхностных источников (Форма 860.00)</w:t>
      </w:r>
    </w:p>
    <w:bookmarkEnd w:id="472"/>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Форма размещена на сайте РГП "РЦПИ" </w:t>
      </w:r>
      <w:r>
        <w:rPr>
          <w:rFonts w:ascii="Times New Roman"/>
          <w:b w:val="false"/>
          <w:i w:val="false"/>
          <w:color w:val="000000"/>
          <w:sz w:val="28"/>
          <w:u w:val="single"/>
        </w:rPr>
        <w:t>http://rkao.kz/fnoforms</w:t>
      </w:r>
      <w:r>
        <w:rPr>
          <w:rFonts w:ascii="Times New Roman"/>
          <w:b w:val="false"/>
          <w:i w:val="false"/>
          <w:color w:val="ff0000"/>
          <w:sz w:val="28"/>
        </w:rPr>
        <w:t>; в случае необходимости форму в электронном виде можно получить в РГП "РЦПИ".</w:t>
      </w:r>
    </w:p>
    <w:bookmarkStart w:name="z8361" w:id="473"/>
    <w:p>
      <w:pPr>
        <w:spacing w:after="0"/>
        <w:ind w:left="0"/>
        <w:jc w:val="left"/>
      </w:pPr>
      <w:r>
        <w:rPr>
          <w:rFonts w:ascii="Times New Roman"/>
          <w:b/>
          <w:i w:val="false"/>
          <w:color w:val="000000"/>
        </w:rPr>
        <w:t xml:space="preserve"> 
1. Общие положения </w:t>
      </w:r>
    </w:p>
    <w:bookmarkEnd w:id="473"/>
    <w:bookmarkStart w:name="z8362" w:id="474"/>
    <w:p>
      <w:pPr>
        <w:spacing w:after="0"/>
        <w:ind w:left="0"/>
        <w:jc w:val="both"/>
      </w:pPr>
      <w:r>
        <w:rPr>
          <w:rFonts w:ascii="Times New Roman"/>
          <w:b w:val="false"/>
          <w:i w:val="false"/>
          <w:color w:val="000000"/>
          <w:sz w:val="28"/>
        </w:rPr>
        <w:t>
      1. Настоящие Правила составления налоговой отчетности (декларации) по плате за пользование водными ресурсами поверхностных источников (Форма 860.00)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определяют порядок составления формы налоговой отчетности (декларации) по плате за пользование водными ресурсами поверхностных источников (далее - Декларация), предназначенной для исчисления платы за пользование водными ресурсами поверхностных источников. Декларация составляется плательщиками платы, определенными </w:t>
      </w:r>
      <w:r>
        <w:rPr>
          <w:rFonts w:ascii="Times New Roman"/>
          <w:b w:val="false"/>
          <w:i w:val="false"/>
          <w:color w:val="000000"/>
          <w:sz w:val="28"/>
        </w:rPr>
        <w:t>статьей 485</w:t>
      </w:r>
      <w:r>
        <w:rPr>
          <w:rFonts w:ascii="Times New Roman"/>
          <w:b w:val="false"/>
          <w:i w:val="false"/>
          <w:color w:val="000000"/>
          <w:sz w:val="28"/>
        </w:rPr>
        <w:t xml:space="preserve"> Налогового кодекса, за исключением налогоплательщиков, применяющих специальный налоговый режим для крестьянских или фермерских хозяйств.</w:t>
      </w:r>
      <w:r>
        <w:br/>
      </w:r>
      <w:r>
        <w:rPr>
          <w:rFonts w:ascii="Times New Roman"/>
          <w:b w:val="false"/>
          <w:i w:val="false"/>
          <w:color w:val="000000"/>
          <w:sz w:val="28"/>
        </w:rPr>
        <w:t>
</w:t>
      </w:r>
      <w:r>
        <w:rPr>
          <w:rFonts w:ascii="Times New Roman"/>
          <w:b w:val="false"/>
          <w:i w:val="false"/>
          <w:color w:val="000000"/>
          <w:sz w:val="28"/>
        </w:rPr>
        <w:t>
      2. Декларация составляется в соответствии со </w:t>
      </w:r>
      <w:r>
        <w:rPr>
          <w:rFonts w:ascii="Times New Roman"/>
          <w:b w:val="false"/>
          <w:i w:val="false"/>
          <w:color w:val="000000"/>
          <w:sz w:val="28"/>
        </w:rPr>
        <w:t>статьей 491</w:t>
      </w:r>
      <w:r>
        <w:rPr>
          <w:rFonts w:ascii="Times New Roman"/>
          <w:b w:val="false"/>
          <w:i w:val="false"/>
          <w:color w:val="000000"/>
          <w:sz w:val="28"/>
        </w:rPr>
        <w:t xml:space="preserve"> Налогового кодекса, состоит из самой Декларации (форма 860.00) и приложения к ней (форма 860.01), предназначенного для детального отражения информации об исчислении налогового обязательства. </w:t>
      </w:r>
      <w:r>
        <w:br/>
      </w:r>
      <w:r>
        <w:rPr>
          <w:rFonts w:ascii="Times New Roman"/>
          <w:b w:val="false"/>
          <w:i w:val="false"/>
          <w:color w:val="000000"/>
          <w:sz w:val="28"/>
        </w:rPr>
        <w:t>
</w:t>
      </w:r>
      <w:r>
        <w:rPr>
          <w:rFonts w:ascii="Times New Roman"/>
          <w:b w:val="false"/>
          <w:i w:val="false"/>
          <w:color w:val="000000"/>
          <w:sz w:val="28"/>
        </w:rPr>
        <w:t>
      3. При заполнении Декларации не допускаются исправления, подчистки и помарки.</w:t>
      </w:r>
      <w:r>
        <w:br/>
      </w:r>
      <w:r>
        <w:rPr>
          <w:rFonts w:ascii="Times New Roman"/>
          <w:b w:val="false"/>
          <w:i w:val="false"/>
          <w:color w:val="000000"/>
          <w:sz w:val="28"/>
        </w:rPr>
        <w:t>
</w:t>
      </w:r>
      <w:r>
        <w:rPr>
          <w:rFonts w:ascii="Times New Roman"/>
          <w:b w:val="false"/>
          <w:i w:val="false"/>
          <w:color w:val="000000"/>
          <w:sz w:val="28"/>
        </w:rPr>
        <w:t>
      4. При отсутствии показателей соответствующие ячейки Декларации не заполняются.</w:t>
      </w:r>
      <w:r>
        <w:br/>
      </w:r>
      <w:r>
        <w:rPr>
          <w:rFonts w:ascii="Times New Roman"/>
          <w:b w:val="false"/>
          <w:i w:val="false"/>
          <w:color w:val="000000"/>
          <w:sz w:val="28"/>
        </w:rPr>
        <w:t>
</w:t>
      </w:r>
      <w:r>
        <w:rPr>
          <w:rFonts w:ascii="Times New Roman"/>
          <w:b w:val="false"/>
          <w:i w:val="false"/>
          <w:color w:val="000000"/>
          <w:sz w:val="28"/>
        </w:rPr>
        <w:t xml:space="preserve">
      5. Приложение к Декларации составляется в обязательном порядке при заполнении строк в Декларации, требующих раскрытия соответствующих показателей. </w:t>
      </w:r>
      <w:r>
        <w:br/>
      </w:r>
      <w:r>
        <w:rPr>
          <w:rFonts w:ascii="Times New Roman"/>
          <w:b w:val="false"/>
          <w:i w:val="false"/>
          <w:color w:val="000000"/>
          <w:sz w:val="28"/>
        </w:rPr>
        <w:t>
</w:t>
      </w:r>
      <w:r>
        <w:rPr>
          <w:rFonts w:ascii="Times New Roman"/>
          <w:b w:val="false"/>
          <w:i w:val="false"/>
          <w:color w:val="000000"/>
          <w:sz w:val="28"/>
        </w:rPr>
        <w:t>
      6. Приложение к Декларации не составляется при отсутствии данных, подлежащих отражению в нем.</w:t>
      </w:r>
      <w:r>
        <w:br/>
      </w:r>
      <w:r>
        <w:rPr>
          <w:rFonts w:ascii="Times New Roman"/>
          <w:b w:val="false"/>
          <w:i w:val="false"/>
          <w:color w:val="000000"/>
          <w:sz w:val="28"/>
        </w:rPr>
        <w:t>
</w:t>
      </w:r>
      <w:r>
        <w:rPr>
          <w:rFonts w:ascii="Times New Roman"/>
          <w:b w:val="false"/>
          <w:i w:val="false"/>
          <w:color w:val="000000"/>
          <w:sz w:val="28"/>
        </w:rPr>
        <w:t xml:space="preserve">
      7. В случае превышения количества показателей в строках, имеющихся на листе приложения к Декларации, дополнительно заполняется аналогичный лист приложения к Декларации. </w:t>
      </w:r>
      <w:r>
        <w:br/>
      </w:r>
      <w:r>
        <w:rPr>
          <w:rFonts w:ascii="Times New Roman"/>
          <w:b w:val="false"/>
          <w:i w:val="false"/>
          <w:color w:val="000000"/>
          <w:sz w:val="28"/>
        </w:rPr>
        <w:t>
</w:t>
      </w:r>
      <w:r>
        <w:rPr>
          <w:rFonts w:ascii="Times New Roman"/>
          <w:b w:val="false"/>
          <w:i w:val="false"/>
          <w:color w:val="000000"/>
          <w:sz w:val="28"/>
        </w:rPr>
        <w:t>
      8. В настоящих Правилах применяются следующие арифметические знаки: "+" - плюс; "-" - минус; "х" - умножение; "/" - деление; "=" - равно.</w:t>
      </w:r>
      <w:r>
        <w:br/>
      </w:r>
      <w:r>
        <w:rPr>
          <w:rFonts w:ascii="Times New Roman"/>
          <w:b w:val="false"/>
          <w:i w:val="false"/>
          <w:color w:val="000000"/>
          <w:sz w:val="28"/>
        </w:rPr>
        <w:t>
</w:t>
      </w:r>
      <w:r>
        <w:rPr>
          <w:rFonts w:ascii="Times New Roman"/>
          <w:b w:val="false"/>
          <w:i w:val="false"/>
          <w:color w:val="000000"/>
          <w:sz w:val="28"/>
        </w:rPr>
        <w:t>
      9. Отрицательные значения сумм обозначаются знаком "-" в первой левой ячейке соответствующей строки (графы) Декларации.</w:t>
      </w:r>
      <w:r>
        <w:br/>
      </w:r>
      <w:r>
        <w:rPr>
          <w:rFonts w:ascii="Times New Roman"/>
          <w:b w:val="false"/>
          <w:i w:val="false"/>
          <w:color w:val="000000"/>
          <w:sz w:val="28"/>
        </w:rPr>
        <w:t>
</w:t>
      </w:r>
      <w:r>
        <w:rPr>
          <w:rFonts w:ascii="Times New Roman"/>
          <w:b w:val="false"/>
          <w:i w:val="false"/>
          <w:color w:val="000000"/>
          <w:sz w:val="28"/>
        </w:rPr>
        <w:t>
      10. При составлении Декларации:</w:t>
      </w:r>
      <w:r>
        <w:br/>
      </w:r>
      <w:r>
        <w:rPr>
          <w:rFonts w:ascii="Times New Roman"/>
          <w:b w:val="false"/>
          <w:i w:val="false"/>
          <w:color w:val="000000"/>
          <w:sz w:val="28"/>
        </w:rPr>
        <w:t>
</w:t>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r>
        <w:br/>
      </w:r>
      <w:r>
        <w:rPr>
          <w:rFonts w:ascii="Times New Roman"/>
          <w:b w:val="false"/>
          <w:i w:val="false"/>
          <w:color w:val="000000"/>
          <w:sz w:val="28"/>
        </w:rPr>
        <w:t>
</w:t>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 </w:t>
      </w:r>
      <w:r>
        <w:br/>
      </w:r>
      <w:r>
        <w:rPr>
          <w:rFonts w:ascii="Times New Roman"/>
          <w:b w:val="false"/>
          <w:i w:val="false"/>
          <w:color w:val="000000"/>
          <w:sz w:val="28"/>
        </w:rPr>
        <w:t>
</w:t>
      </w:r>
      <w:r>
        <w:rPr>
          <w:rFonts w:ascii="Times New Roman"/>
          <w:b w:val="false"/>
          <w:i w:val="false"/>
          <w:color w:val="000000"/>
          <w:sz w:val="28"/>
        </w:rPr>
        <w:t>
      11.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 </w:t>
      </w:r>
      <w:r>
        <w:br/>
      </w:r>
      <w:r>
        <w:rPr>
          <w:rFonts w:ascii="Times New Roman"/>
          <w:b w:val="false"/>
          <w:i w:val="false"/>
          <w:color w:val="000000"/>
          <w:sz w:val="28"/>
        </w:rPr>
        <w:t>
</w:t>
      </w:r>
      <w:r>
        <w:rPr>
          <w:rFonts w:ascii="Times New Roman"/>
          <w:b w:val="false"/>
          <w:i w:val="false"/>
          <w:color w:val="000000"/>
          <w:sz w:val="28"/>
        </w:rPr>
        <w:t>
      12. При представлении Декларации:</w:t>
      </w:r>
      <w:r>
        <w:br/>
      </w:r>
      <w:r>
        <w:rPr>
          <w:rFonts w:ascii="Times New Roman"/>
          <w:b w:val="false"/>
          <w:i w:val="false"/>
          <w:color w:val="000000"/>
          <w:sz w:val="28"/>
        </w:rPr>
        <w:t>
</w:t>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r>
        <w:br/>
      </w:r>
      <w:r>
        <w:rPr>
          <w:rFonts w:ascii="Times New Roman"/>
          <w:b w:val="false"/>
          <w:i w:val="false"/>
          <w:color w:val="000000"/>
          <w:sz w:val="28"/>
        </w:rPr>
        <w:t>
</w:t>
      </w: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r>
        <w:br/>
      </w:r>
      <w:r>
        <w:rPr>
          <w:rFonts w:ascii="Times New Roman"/>
          <w:b w:val="false"/>
          <w:i w:val="false"/>
          <w:color w:val="000000"/>
          <w:sz w:val="28"/>
        </w:rPr>
        <w:t>
</w:t>
      </w:r>
      <w:r>
        <w:rPr>
          <w:rFonts w:ascii="Times New Roman"/>
          <w:b w:val="false"/>
          <w:i w:val="false"/>
          <w:color w:val="000000"/>
          <w:sz w:val="28"/>
        </w:rPr>
        <w:t>
      3) в электронном виде - налогоплательщик получает уведомление о принятии или непринятии налоговой отчетности системой приема налоговой отчетности органов налоговой службы.</w:t>
      </w:r>
      <w:r>
        <w:br/>
      </w:r>
      <w:r>
        <w:rPr>
          <w:rFonts w:ascii="Times New Roman"/>
          <w:b w:val="false"/>
          <w:i w:val="false"/>
          <w:color w:val="000000"/>
          <w:sz w:val="28"/>
        </w:rPr>
        <w:t>
</w:t>
      </w:r>
      <w:r>
        <w:rPr>
          <w:rFonts w:ascii="Times New Roman"/>
          <w:b w:val="false"/>
          <w:i w:val="false"/>
          <w:color w:val="000000"/>
          <w:sz w:val="28"/>
        </w:rPr>
        <w:t xml:space="preserve">
      13. В разделах "Общая информация о налогоплательщике" приложений к Декларации указываются соответствующие данные, отраженные в разделе "Общая информация о налогоплательщике" Декларации. </w:t>
      </w:r>
      <w:r>
        <w:br/>
      </w:r>
      <w:r>
        <w:rPr>
          <w:rFonts w:ascii="Times New Roman"/>
          <w:b w:val="false"/>
          <w:i w:val="false"/>
          <w:color w:val="000000"/>
          <w:sz w:val="28"/>
        </w:rPr>
        <w:t>
</w:t>
      </w:r>
      <w:r>
        <w:rPr>
          <w:rFonts w:ascii="Times New Roman"/>
          <w:b w:val="false"/>
          <w:i w:val="false"/>
          <w:color w:val="000000"/>
          <w:sz w:val="28"/>
        </w:rPr>
        <w:t>
      14.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(далее - Закон о национальных реестрах) подлежат обязательному заполнению при представлении Декларации:</w:t>
      </w:r>
      <w:r>
        <w:br/>
      </w:r>
      <w:r>
        <w:rPr>
          <w:rFonts w:ascii="Times New Roman"/>
          <w:b w:val="false"/>
          <w:i w:val="false"/>
          <w:color w:val="000000"/>
          <w:sz w:val="28"/>
        </w:rPr>
        <w:t>
</w:t>
      </w:r>
      <w:r>
        <w:rPr>
          <w:rFonts w:ascii="Times New Roman"/>
          <w:b w:val="false"/>
          <w:i w:val="false"/>
          <w:color w:val="000000"/>
          <w:sz w:val="28"/>
        </w:rPr>
        <w:t>
      РНН - регистрационный номер налогоплательщика до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r>
        <w:br/>
      </w:r>
      <w:r>
        <w:rPr>
          <w:rFonts w:ascii="Times New Roman"/>
          <w:b w:val="false"/>
          <w:i w:val="false"/>
          <w:color w:val="000000"/>
          <w:sz w:val="28"/>
        </w:rPr>
        <w:t>
</w:t>
      </w:r>
      <w:r>
        <w:rPr>
          <w:rFonts w:ascii="Times New Roman"/>
          <w:b w:val="false"/>
          <w:i w:val="false"/>
          <w:color w:val="000000"/>
          <w:sz w:val="28"/>
        </w:rPr>
        <w:t>
      ИИН/БИН - индивидуальный идентификационный номер (бизнес- идентификационный номер) со дня введения в действие подпункта 4) пункта 4 статьи 3 Закона о национальных реестрах.</w:t>
      </w:r>
    </w:p>
    <w:bookmarkEnd w:id="474"/>
    <w:bookmarkStart w:name="z8383" w:id="475"/>
    <w:p>
      <w:pPr>
        <w:spacing w:after="0"/>
        <w:ind w:left="0"/>
        <w:jc w:val="left"/>
      </w:pPr>
      <w:r>
        <w:rPr>
          <w:rFonts w:ascii="Times New Roman"/>
          <w:b/>
          <w:i w:val="false"/>
          <w:color w:val="000000"/>
        </w:rPr>
        <w:t xml:space="preserve"> 
2. Составление Декларации (форма 860.00)</w:t>
      </w:r>
    </w:p>
    <w:bookmarkEnd w:id="475"/>
    <w:bookmarkStart w:name="z8384" w:id="476"/>
    <w:p>
      <w:pPr>
        <w:spacing w:after="0"/>
        <w:ind w:left="0"/>
        <w:jc w:val="both"/>
      </w:pPr>
      <w:r>
        <w:rPr>
          <w:rFonts w:ascii="Times New Roman"/>
          <w:b w:val="false"/>
          <w:i w:val="false"/>
          <w:color w:val="000000"/>
          <w:sz w:val="28"/>
        </w:rPr>
        <w:t>
      15. В разделе "Общая информация о налогоплательщике"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1) РНН плательщика платы за пользование водными ресурсами поверхностных источников;</w:t>
      </w:r>
      <w:r>
        <w:br/>
      </w:r>
      <w:r>
        <w:rPr>
          <w:rFonts w:ascii="Times New Roman"/>
          <w:b w:val="false"/>
          <w:i w:val="false"/>
          <w:color w:val="000000"/>
          <w:sz w:val="28"/>
        </w:rPr>
        <w:t>
</w:t>
      </w:r>
      <w:r>
        <w:rPr>
          <w:rFonts w:ascii="Times New Roman"/>
          <w:b w:val="false"/>
          <w:i w:val="false"/>
          <w:color w:val="000000"/>
          <w:sz w:val="28"/>
        </w:rPr>
        <w:t>
      2) ИИН/БИН плательщика платы за пользование водными ресурсами поверхностных источников;</w:t>
      </w:r>
      <w:r>
        <w:br/>
      </w:r>
      <w:r>
        <w:rPr>
          <w:rFonts w:ascii="Times New Roman"/>
          <w:b w:val="false"/>
          <w:i w:val="false"/>
          <w:color w:val="000000"/>
          <w:sz w:val="28"/>
        </w:rPr>
        <w:t>
</w:t>
      </w:r>
      <w:r>
        <w:rPr>
          <w:rFonts w:ascii="Times New Roman"/>
          <w:b w:val="false"/>
          <w:i w:val="false"/>
          <w:color w:val="000000"/>
          <w:sz w:val="28"/>
        </w:rPr>
        <w:t>
      3) налоговый период, за который представляется налоговая отчетность (квартал, год) - отчетный налоговый период, за который представляется Декларация (указывается арабскими цифрами);</w:t>
      </w:r>
      <w:r>
        <w:br/>
      </w:r>
      <w:r>
        <w:rPr>
          <w:rFonts w:ascii="Times New Roman"/>
          <w:b w:val="false"/>
          <w:i w:val="false"/>
          <w:color w:val="000000"/>
          <w:sz w:val="28"/>
        </w:rPr>
        <w:t>
</w:t>
      </w:r>
      <w:r>
        <w:rPr>
          <w:rFonts w:ascii="Times New Roman"/>
          <w:b w:val="false"/>
          <w:i w:val="false"/>
          <w:color w:val="000000"/>
          <w:sz w:val="28"/>
        </w:rPr>
        <w:t>
      4) наименование налогоплательщика.</w:t>
      </w:r>
      <w:r>
        <w:br/>
      </w:r>
      <w:r>
        <w:rPr>
          <w:rFonts w:ascii="Times New Roman"/>
          <w:b w:val="false"/>
          <w:i w:val="false"/>
          <w:color w:val="000000"/>
          <w:sz w:val="28"/>
        </w:rPr>
        <w:t>
</w:t>
      </w:r>
      <w:r>
        <w:rPr>
          <w:rFonts w:ascii="Times New Roman"/>
          <w:b w:val="false"/>
          <w:i w:val="false"/>
          <w:color w:val="000000"/>
          <w:sz w:val="28"/>
        </w:rPr>
        <w:t>
      Указываются фамилия, имя, отчество (при его наличии) физического лица или наименование юридического лица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xml:space="preserve">
      При исполнении налогового обязательства доверительным управляющим в строке указывается фамилия, имя, отчество (при его наличии) физического лица-доверительного управляющего или наименование юридического лица- доверительного управляющего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5) вид Декларации.</w:t>
      </w:r>
      <w:r>
        <w:br/>
      </w:r>
      <w:r>
        <w:rPr>
          <w:rFonts w:ascii="Times New Roman"/>
          <w:b w:val="false"/>
          <w:i w:val="false"/>
          <w:color w:val="000000"/>
          <w:sz w:val="28"/>
        </w:rPr>
        <w:t>
</w:t>
      </w:r>
      <w:r>
        <w:rPr>
          <w:rFonts w:ascii="Times New Roman"/>
          <w:b w:val="false"/>
          <w:i w:val="false"/>
          <w:color w:val="000000"/>
          <w:sz w:val="28"/>
        </w:rPr>
        <w:t xml:space="preserve">
      Соответствующие ячейки отмечаются с учетом отнесения Декларации к видам налоговой отчетности, указанным в статье 63 Налогового кодекса; </w:t>
      </w:r>
      <w:r>
        <w:br/>
      </w:r>
      <w:r>
        <w:rPr>
          <w:rFonts w:ascii="Times New Roman"/>
          <w:b w:val="false"/>
          <w:i w:val="false"/>
          <w:color w:val="000000"/>
          <w:sz w:val="28"/>
        </w:rPr>
        <w:t>
</w:t>
      </w:r>
      <w:r>
        <w:rPr>
          <w:rFonts w:ascii="Times New Roman"/>
          <w:b w:val="false"/>
          <w:i w:val="false"/>
          <w:color w:val="000000"/>
          <w:sz w:val="28"/>
        </w:rPr>
        <w:t xml:space="preserve">
      6) номер и дата уведомления. </w:t>
      </w:r>
      <w:r>
        <w:br/>
      </w:r>
      <w:r>
        <w:rPr>
          <w:rFonts w:ascii="Times New Roman"/>
          <w:b w:val="false"/>
          <w:i w:val="false"/>
          <w:color w:val="000000"/>
          <w:sz w:val="28"/>
        </w:rPr>
        <w:t>
</w:t>
      </w:r>
      <w:r>
        <w:rPr>
          <w:rFonts w:ascii="Times New Roman"/>
          <w:b w:val="false"/>
          <w:i w:val="false"/>
          <w:color w:val="000000"/>
          <w:sz w:val="28"/>
        </w:rPr>
        <w:t>
      Строки заполняются в случае представления вида Декларации,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 </w:t>
      </w:r>
      <w:r>
        <w:br/>
      </w:r>
      <w:r>
        <w:rPr>
          <w:rFonts w:ascii="Times New Roman"/>
          <w:b w:val="false"/>
          <w:i w:val="false"/>
          <w:color w:val="000000"/>
          <w:sz w:val="28"/>
        </w:rPr>
        <w:t>
</w:t>
      </w:r>
      <w:r>
        <w:rPr>
          <w:rFonts w:ascii="Times New Roman"/>
          <w:b w:val="false"/>
          <w:i w:val="false"/>
          <w:color w:val="000000"/>
          <w:sz w:val="28"/>
        </w:rPr>
        <w:t>
      7) категория налогоплательщика.</w:t>
      </w:r>
      <w:r>
        <w:br/>
      </w:r>
      <w:r>
        <w:rPr>
          <w:rFonts w:ascii="Times New Roman"/>
          <w:b w:val="false"/>
          <w:i w:val="false"/>
          <w:color w:val="000000"/>
          <w:sz w:val="28"/>
        </w:rPr>
        <w:t>
</w:t>
      </w:r>
      <w:r>
        <w:rPr>
          <w:rFonts w:ascii="Times New Roman"/>
          <w:b w:val="false"/>
          <w:i w:val="false"/>
          <w:color w:val="000000"/>
          <w:sz w:val="28"/>
        </w:rPr>
        <w:t>
      Ячейки отмечаются в случае, если налогоплательщик относится к одной из категорий, указанных в строке A или B;</w:t>
      </w:r>
      <w:r>
        <w:br/>
      </w:r>
      <w:r>
        <w:rPr>
          <w:rFonts w:ascii="Times New Roman"/>
          <w:b w:val="false"/>
          <w:i w:val="false"/>
          <w:color w:val="000000"/>
          <w:sz w:val="28"/>
        </w:rPr>
        <w:t>
</w:t>
      </w:r>
      <w:r>
        <w:rPr>
          <w:rFonts w:ascii="Times New Roman"/>
          <w:b w:val="false"/>
          <w:i w:val="false"/>
          <w:color w:val="000000"/>
          <w:sz w:val="28"/>
        </w:rPr>
        <w:t xml:space="preserve">
      8) код валюты. </w:t>
      </w:r>
      <w:r>
        <w:br/>
      </w:r>
      <w:r>
        <w:rPr>
          <w:rFonts w:ascii="Times New Roman"/>
          <w:b w:val="false"/>
          <w:i w:val="false"/>
          <w:color w:val="000000"/>
          <w:sz w:val="28"/>
        </w:rPr>
        <w:t>
</w:t>
      </w:r>
      <w:r>
        <w:rPr>
          <w:rFonts w:ascii="Times New Roman"/>
          <w:b w:val="false"/>
          <w:i w:val="false"/>
          <w:color w:val="000000"/>
          <w:sz w:val="28"/>
        </w:rPr>
        <w:t>
      Указывается код валюты в соответствии с </w:t>
      </w:r>
      <w:r>
        <w:rPr>
          <w:rFonts w:ascii="Times New Roman"/>
          <w:b w:val="false"/>
          <w:i w:val="false"/>
          <w:color w:val="000000"/>
          <w:sz w:val="28"/>
        </w:rPr>
        <w:t>приложением 23</w:t>
      </w:r>
      <w:r>
        <w:rPr>
          <w:rFonts w:ascii="Times New Roman"/>
          <w:b w:val="false"/>
          <w:i w:val="false"/>
          <w:color w:val="000000"/>
          <w:sz w:val="28"/>
        </w:rPr>
        <w:t xml:space="preserve"> "Классификатор валют", утвержденным Решением Комиссии Таможенного союза от 20 сентября 2010 года № 378 "О классификаторах, используемых для заполнения таможенных деклараций";</w:t>
      </w:r>
      <w:r>
        <w:br/>
      </w:r>
      <w:r>
        <w:rPr>
          <w:rFonts w:ascii="Times New Roman"/>
          <w:b w:val="false"/>
          <w:i w:val="false"/>
          <w:color w:val="000000"/>
          <w:sz w:val="28"/>
        </w:rPr>
        <w:t>
</w:t>
      </w:r>
      <w:r>
        <w:rPr>
          <w:rFonts w:ascii="Times New Roman"/>
          <w:b w:val="false"/>
          <w:i w:val="false"/>
          <w:color w:val="000000"/>
          <w:sz w:val="28"/>
        </w:rPr>
        <w:t xml:space="preserve">
      9) количество приложений. </w:t>
      </w:r>
      <w:r>
        <w:br/>
      </w:r>
      <w:r>
        <w:rPr>
          <w:rFonts w:ascii="Times New Roman"/>
          <w:b w:val="false"/>
          <w:i w:val="false"/>
          <w:color w:val="000000"/>
          <w:sz w:val="28"/>
        </w:rPr>
        <w:t>
</w:t>
      </w:r>
      <w:r>
        <w:rPr>
          <w:rFonts w:ascii="Times New Roman"/>
          <w:b w:val="false"/>
          <w:i w:val="false"/>
          <w:color w:val="000000"/>
          <w:sz w:val="28"/>
        </w:rPr>
        <w:t>
      Указывается количество представленных приложений.</w:t>
      </w:r>
      <w:r>
        <w:br/>
      </w:r>
      <w:r>
        <w:rPr>
          <w:rFonts w:ascii="Times New Roman"/>
          <w:b w:val="false"/>
          <w:i w:val="false"/>
          <w:color w:val="000000"/>
          <w:sz w:val="28"/>
        </w:rPr>
        <w:t>
</w:t>
      </w:r>
      <w:r>
        <w:rPr>
          <w:rFonts w:ascii="Times New Roman"/>
          <w:b w:val="false"/>
          <w:i w:val="false"/>
          <w:color w:val="000000"/>
          <w:sz w:val="28"/>
        </w:rPr>
        <w:t>
      16. В разделе "Плата за пользование водными ресурсами поверхностных источников, подлежащая уплате в бюджет":</w:t>
      </w:r>
      <w:r>
        <w:br/>
      </w:r>
      <w:r>
        <w:rPr>
          <w:rFonts w:ascii="Times New Roman"/>
          <w:b w:val="false"/>
          <w:i w:val="false"/>
          <w:color w:val="000000"/>
          <w:sz w:val="28"/>
        </w:rPr>
        <w:t>
</w:t>
      </w:r>
      <w:r>
        <w:rPr>
          <w:rFonts w:ascii="Times New Roman"/>
          <w:b w:val="false"/>
          <w:i w:val="false"/>
          <w:color w:val="000000"/>
          <w:sz w:val="28"/>
        </w:rPr>
        <w:t>
      в строке 860.00.001 указывается общая сумма платы за пользование водными ресурсами поверхностных источников по всем видам специального водопользования, исчисленной и подлежащей уплате в бюджет за налоговый период, которая определяется как сумма платы за пользование водными ресурсами поверхностных источников в пределах установленного лимита (860.01.006 по всем приложениям формы 860.01) и сверх установленного лимита (860.01.007 по всем приложениям формы 860.01).</w:t>
      </w:r>
      <w:r>
        <w:br/>
      </w:r>
      <w:r>
        <w:rPr>
          <w:rFonts w:ascii="Times New Roman"/>
          <w:b w:val="false"/>
          <w:i w:val="false"/>
          <w:color w:val="000000"/>
          <w:sz w:val="28"/>
        </w:rPr>
        <w:t>
</w:t>
      </w:r>
      <w:r>
        <w:rPr>
          <w:rFonts w:ascii="Times New Roman"/>
          <w:b w:val="false"/>
          <w:i w:val="false"/>
          <w:color w:val="000000"/>
          <w:sz w:val="28"/>
        </w:rPr>
        <w:t>
      17. В разделе "Ответственность налогоплательщика":</w:t>
      </w:r>
      <w:r>
        <w:br/>
      </w:r>
      <w:r>
        <w:rPr>
          <w:rFonts w:ascii="Times New Roman"/>
          <w:b w:val="false"/>
          <w:i w:val="false"/>
          <w:color w:val="000000"/>
          <w:sz w:val="28"/>
        </w:rPr>
        <w:t>
</w:t>
      </w:r>
      <w:r>
        <w:rPr>
          <w:rFonts w:ascii="Times New Roman"/>
          <w:b w:val="false"/>
          <w:i w:val="false"/>
          <w:color w:val="000000"/>
          <w:sz w:val="28"/>
        </w:rPr>
        <w:t>
      1) в поле "Ф.И.О. налогоплательщика (руководителя)" указывается фамилия, имя, отчество (при его наличии) руководителя в соответствии с учредительными документами. Если Декларация представляется физическим лицом, в поле указывается фамилия, имя, отчество (при его наличии) налогоплательщика, которые заполняются в соответствии с документами, удостоверяющими личность;</w:t>
      </w:r>
      <w:r>
        <w:br/>
      </w:r>
      <w:r>
        <w:rPr>
          <w:rFonts w:ascii="Times New Roman"/>
          <w:b w:val="false"/>
          <w:i w:val="false"/>
          <w:color w:val="000000"/>
          <w:sz w:val="28"/>
        </w:rPr>
        <w:t>
</w:t>
      </w:r>
      <w:r>
        <w:rPr>
          <w:rFonts w:ascii="Times New Roman"/>
          <w:b w:val="false"/>
          <w:i w:val="false"/>
          <w:color w:val="000000"/>
          <w:sz w:val="28"/>
        </w:rPr>
        <w:t>
      2) дата подачи Декларации.</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Декларации в налоговый орган;</w:t>
      </w:r>
      <w:r>
        <w:br/>
      </w:r>
      <w:r>
        <w:rPr>
          <w:rFonts w:ascii="Times New Roman"/>
          <w:b w:val="false"/>
          <w:i w:val="false"/>
          <w:color w:val="000000"/>
          <w:sz w:val="28"/>
        </w:rPr>
        <w:t>
</w:t>
      </w:r>
      <w:r>
        <w:rPr>
          <w:rFonts w:ascii="Times New Roman"/>
          <w:b w:val="false"/>
          <w:i w:val="false"/>
          <w:color w:val="000000"/>
          <w:sz w:val="28"/>
        </w:rPr>
        <w:t>
      3) код налогового органа.</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по месту специального водопользования, указанного в разрешительном документе;</w:t>
      </w:r>
      <w:r>
        <w:br/>
      </w:r>
      <w:r>
        <w:rPr>
          <w:rFonts w:ascii="Times New Roman"/>
          <w:b w:val="false"/>
          <w:i w:val="false"/>
          <w:color w:val="000000"/>
          <w:sz w:val="28"/>
        </w:rPr>
        <w:t>
</w:t>
      </w:r>
      <w:r>
        <w:rPr>
          <w:rFonts w:ascii="Times New Roman"/>
          <w:b w:val="false"/>
          <w:i w:val="false"/>
          <w:color w:val="000000"/>
          <w:sz w:val="28"/>
        </w:rPr>
        <w:t>
      4) в поле "Ф.И.О. должностного лица регионального уполномоченного государственного органа в области использования и охраны водного фонда, заверившего Декларацию" указывается фамилия, имя, отчество должностного лица регионального уполномоченного государственного органа в области использования и охраны водного фонда, заверившего Декларацию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491 Налогового кодекса;</w:t>
      </w:r>
      <w:r>
        <w:br/>
      </w:r>
      <w:r>
        <w:rPr>
          <w:rFonts w:ascii="Times New Roman"/>
          <w:b w:val="false"/>
          <w:i w:val="false"/>
          <w:color w:val="000000"/>
          <w:sz w:val="28"/>
        </w:rPr>
        <w:t>
</w:t>
      </w:r>
      <w:r>
        <w:rPr>
          <w:rFonts w:ascii="Times New Roman"/>
          <w:b w:val="false"/>
          <w:i w:val="false"/>
          <w:color w:val="000000"/>
          <w:sz w:val="28"/>
        </w:rPr>
        <w:t>
      5) дата заверения Декларации в региональном органе уполномоченного государственного органа в области использования и охраны водного фонда.</w:t>
      </w:r>
      <w:r>
        <w:br/>
      </w:r>
      <w:r>
        <w:rPr>
          <w:rFonts w:ascii="Times New Roman"/>
          <w:b w:val="false"/>
          <w:i w:val="false"/>
          <w:color w:val="000000"/>
          <w:sz w:val="28"/>
        </w:rPr>
        <w:t>
</w:t>
      </w:r>
      <w:r>
        <w:rPr>
          <w:rFonts w:ascii="Times New Roman"/>
          <w:b w:val="false"/>
          <w:i w:val="false"/>
          <w:color w:val="000000"/>
          <w:sz w:val="28"/>
        </w:rPr>
        <w:t>
      Указывается дата заверения Декларации в региональном органе уполномоченного государственного органа в области использования и охраны водного фонда;</w:t>
      </w:r>
      <w:r>
        <w:br/>
      </w:r>
      <w:r>
        <w:rPr>
          <w:rFonts w:ascii="Times New Roman"/>
          <w:b w:val="false"/>
          <w:i w:val="false"/>
          <w:color w:val="000000"/>
          <w:sz w:val="28"/>
        </w:rPr>
        <w:t>
</w:t>
      </w:r>
      <w:r>
        <w:rPr>
          <w:rFonts w:ascii="Times New Roman"/>
          <w:b w:val="false"/>
          <w:i w:val="false"/>
          <w:color w:val="000000"/>
          <w:sz w:val="28"/>
        </w:rPr>
        <w:t>
      6) код регионального органа уполномоченного государственного органа в области использования и охраны водного фонда.</w:t>
      </w:r>
      <w:r>
        <w:br/>
      </w:r>
      <w:r>
        <w:rPr>
          <w:rFonts w:ascii="Times New Roman"/>
          <w:b w:val="false"/>
          <w:i w:val="false"/>
          <w:color w:val="000000"/>
          <w:sz w:val="28"/>
        </w:rPr>
        <w:t>
</w:t>
      </w:r>
      <w:r>
        <w:rPr>
          <w:rFonts w:ascii="Times New Roman"/>
          <w:b w:val="false"/>
          <w:i w:val="false"/>
          <w:color w:val="000000"/>
          <w:sz w:val="28"/>
        </w:rPr>
        <w:t>
      Указывается код регионального органа уполномоченного государственного органа в области использования и охраны водного фонда по месту нахождения объекта обложения платы за пользование водными ресурсами поверхностных источников;</w:t>
      </w:r>
      <w:r>
        <w:br/>
      </w:r>
      <w:r>
        <w:rPr>
          <w:rFonts w:ascii="Times New Roman"/>
          <w:b w:val="false"/>
          <w:i w:val="false"/>
          <w:color w:val="000000"/>
          <w:sz w:val="28"/>
        </w:rPr>
        <w:t>
</w:t>
      </w:r>
      <w:r>
        <w:rPr>
          <w:rFonts w:ascii="Times New Roman"/>
          <w:b w:val="false"/>
          <w:i w:val="false"/>
          <w:color w:val="000000"/>
          <w:sz w:val="28"/>
        </w:rPr>
        <w:t>
      7) в поле "Ф.И.О. должностного лица, принявшего Декларацию" указывается фамилия, имя, отчество (при его наличии) работника налогового органа, принявшего Декларацию;</w:t>
      </w:r>
      <w:r>
        <w:br/>
      </w:r>
      <w:r>
        <w:rPr>
          <w:rFonts w:ascii="Times New Roman"/>
          <w:b w:val="false"/>
          <w:i w:val="false"/>
          <w:color w:val="000000"/>
          <w:sz w:val="28"/>
        </w:rPr>
        <w:t>
</w:t>
      </w:r>
      <w:r>
        <w:rPr>
          <w:rFonts w:ascii="Times New Roman"/>
          <w:b w:val="false"/>
          <w:i w:val="false"/>
          <w:color w:val="000000"/>
          <w:sz w:val="28"/>
        </w:rPr>
        <w:t>
      8) дата приема Декларации.</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Декларации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w:t>
      </w:r>
      <w:r>
        <w:br/>
      </w:r>
      <w:r>
        <w:rPr>
          <w:rFonts w:ascii="Times New Roman"/>
          <w:b w:val="false"/>
          <w:i w:val="false"/>
          <w:color w:val="000000"/>
          <w:sz w:val="28"/>
        </w:rPr>
        <w:t>
</w:t>
      </w:r>
      <w:r>
        <w:rPr>
          <w:rFonts w:ascii="Times New Roman"/>
          <w:b w:val="false"/>
          <w:i w:val="false"/>
          <w:color w:val="000000"/>
          <w:sz w:val="28"/>
        </w:rPr>
        <w:t>
      9) входящий номер документа.</w:t>
      </w:r>
      <w:r>
        <w:br/>
      </w:r>
      <w:r>
        <w:rPr>
          <w:rFonts w:ascii="Times New Roman"/>
          <w:b w:val="false"/>
          <w:i w:val="false"/>
          <w:color w:val="000000"/>
          <w:sz w:val="28"/>
        </w:rPr>
        <w:t>
</w:t>
      </w:r>
      <w:r>
        <w:rPr>
          <w:rFonts w:ascii="Times New Roman"/>
          <w:b w:val="false"/>
          <w:i w:val="false"/>
          <w:color w:val="000000"/>
          <w:sz w:val="28"/>
        </w:rPr>
        <w:t xml:space="preserve">
      Указывается регистрационный номер Декларации, присваиваемый налоговым органом; </w:t>
      </w:r>
      <w:r>
        <w:br/>
      </w:r>
      <w:r>
        <w:rPr>
          <w:rFonts w:ascii="Times New Roman"/>
          <w:b w:val="false"/>
          <w:i w:val="false"/>
          <w:color w:val="000000"/>
          <w:sz w:val="28"/>
        </w:rPr>
        <w:t>
</w:t>
      </w:r>
      <w:r>
        <w:rPr>
          <w:rFonts w:ascii="Times New Roman"/>
          <w:b w:val="false"/>
          <w:i w:val="false"/>
          <w:color w:val="000000"/>
          <w:sz w:val="28"/>
        </w:rPr>
        <w:t>
      10) дата почтового штемпеля.</w:t>
      </w:r>
      <w:r>
        <w:br/>
      </w:r>
      <w:r>
        <w:rPr>
          <w:rFonts w:ascii="Times New Roman"/>
          <w:b w:val="false"/>
          <w:i w:val="false"/>
          <w:color w:val="000000"/>
          <w:sz w:val="28"/>
        </w:rPr>
        <w:t>
</w:t>
      </w: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476"/>
    <w:bookmarkStart w:name="z8421" w:id="477"/>
    <w:p>
      <w:pPr>
        <w:spacing w:after="0"/>
        <w:ind w:left="0"/>
        <w:jc w:val="left"/>
      </w:pPr>
      <w:r>
        <w:rPr>
          <w:rFonts w:ascii="Times New Roman"/>
          <w:b/>
          <w:i w:val="false"/>
          <w:color w:val="000000"/>
        </w:rPr>
        <w:t xml:space="preserve"> 
3. Составление формы 860.01</w:t>
      </w:r>
    </w:p>
    <w:bookmarkEnd w:id="477"/>
    <w:bookmarkStart w:name="z8422" w:id="478"/>
    <w:p>
      <w:pPr>
        <w:spacing w:after="0"/>
        <w:ind w:left="0"/>
        <w:jc w:val="both"/>
      </w:pPr>
      <w:r>
        <w:rPr>
          <w:rFonts w:ascii="Times New Roman"/>
          <w:b w:val="false"/>
          <w:i w:val="false"/>
          <w:color w:val="000000"/>
          <w:sz w:val="28"/>
        </w:rPr>
        <w:t>
      18. Форма 860.01 предназначена для отражения информации об исчислении сумм платы за пользование водными ресурсами поверхностных источников по каждому виду специального водопользования за налоговый период (квартал) и заполняется отдельно за каждый вид специального водопользования.</w:t>
      </w:r>
      <w:r>
        <w:br/>
      </w:r>
      <w:r>
        <w:rPr>
          <w:rFonts w:ascii="Times New Roman"/>
          <w:b w:val="false"/>
          <w:i w:val="false"/>
          <w:color w:val="000000"/>
          <w:sz w:val="28"/>
        </w:rPr>
        <w:t>
</w:t>
      </w:r>
      <w:r>
        <w:rPr>
          <w:rFonts w:ascii="Times New Roman"/>
          <w:b w:val="false"/>
          <w:i w:val="false"/>
          <w:color w:val="000000"/>
          <w:sz w:val="28"/>
        </w:rPr>
        <w:t>
      19. В разделе "Общая информация о налогоплательщике":</w:t>
      </w:r>
      <w:r>
        <w:br/>
      </w:r>
      <w:r>
        <w:rPr>
          <w:rFonts w:ascii="Times New Roman"/>
          <w:b w:val="false"/>
          <w:i w:val="false"/>
          <w:color w:val="000000"/>
          <w:sz w:val="28"/>
        </w:rPr>
        <w:t>
</w:t>
      </w:r>
      <w:r>
        <w:rPr>
          <w:rFonts w:ascii="Times New Roman"/>
          <w:b w:val="false"/>
          <w:i w:val="false"/>
          <w:color w:val="000000"/>
          <w:sz w:val="28"/>
        </w:rPr>
        <w:t xml:space="preserve">
      1) при наличии разрешительного документа на специальное водопользование в ячейке А указывается дата выдачи разрешительного документа, в ячейке В указывается номер разрешительного документа; </w:t>
      </w:r>
      <w:r>
        <w:br/>
      </w:r>
      <w:r>
        <w:rPr>
          <w:rFonts w:ascii="Times New Roman"/>
          <w:b w:val="false"/>
          <w:i w:val="false"/>
          <w:color w:val="000000"/>
          <w:sz w:val="28"/>
        </w:rPr>
        <w:t>
</w:t>
      </w:r>
      <w:r>
        <w:rPr>
          <w:rFonts w:ascii="Times New Roman"/>
          <w:b w:val="false"/>
          <w:i w:val="false"/>
          <w:color w:val="000000"/>
          <w:sz w:val="28"/>
        </w:rPr>
        <w:t>
      2) вид специального водопользования.</w:t>
      </w:r>
      <w:r>
        <w:br/>
      </w:r>
      <w:r>
        <w:rPr>
          <w:rFonts w:ascii="Times New Roman"/>
          <w:b w:val="false"/>
          <w:i w:val="false"/>
          <w:color w:val="000000"/>
          <w:sz w:val="28"/>
        </w:rPr>
        <w:t>
</w:t>
      </w:r>
      <w:r>
        <w:rPr>
          <w:rFonts w:ascii="Times New Roman"/>
          <w:b w:val="false"/>
          <w:i w:val="false"/>
          <w:color w:val="000000"/>
          <w:sz w:val="28"/>
        </w:rPr>
        <w:t xml:space="preserve">
      Отмечается одна ячейка в зависимости от вида специального водопользования, установленного водным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3) единицы измерения водопользования.</w:t>
      </w:r>
      <w:r>
        <w:br/>
      </w:r>
      <w:r>
        <w:rPr>
          <w:rFonts w:ascii="Times New Roman"/>
          <w:b w:val="false"/>
          <w:i w:val="false"/>
          <w:color w:val="000000"/>
          <w:sz w:val="28"/>
        </w:rPr>
        <w:t>
</w:t>
      </w:r>
      <w:r>
        <w:rPr>
          <w:rFonts w:ascii="Times New Roman"/>
          <w:b w:val="false"/>
          <w:i w:val="false"/>
          <w:color w:val="000000"/>
          <w:sz w:val="28"/>
        </w:rPr>
        <w:t>
      Отмечается соответствующая ячейка единицы измерения производимого специального водопользования, указанного в строке "Вид специального водопользования".</w:t>
      </w:r>
      <w:r>
        <w:br/>
      </w:r>
      <w:r>
        <w:rPr>
          <w:rFonts w:ascii="Times New Roman"/>
          <w:b w:val="false"/>
          <w:i w:val="false"/>
          <w:color w:val="000000"/>
          <w:sz w:val="28"/>
        </w:rPr>
        <w:t>
</w:t>
      </w:r>
      <w:r>
        <w:rPr>
          <w:rFonts w:ascii="Times New Roman"/>
          <w:b w:val="false"/>
          <w:i w:val="false"/>
          <w:color w:val="000000"/>
          <w:sz w:val="28"/>
        </w:rPr>
        <w:t>
      20. Раздел "Сведения об объемах водопользования для исчисления платы" заполняется в единицах измерения водопользования, указанных в строке 6:</w:t>
      </w:r>
      <w:r>
        <w:br/>
      </w:r>
      <w:r>
        <w:rPr>
          <w:rFonts w:ascii="Times New Roman"/>
          <w:b w:val="false"/>
          <w:i w:val="false"/>
          <w:color w:val="000000"/>
          <w:sz w:val="28"/>
        </w:rPr>
        <w:t>
</w:t>
      </w:r>
      <w:r>
        <w:rPr>
          <w:rFonts w:ascii="Times New Roman"/>
          <w:b w:val="false"/>
          <w:i w:val="false"/>
          <w:color w:val="000000"/>
          <w:sz w:val="28"/>
        </w:rPr>
        <w:t>
      1) в строках 860.01.001 I, 860.01.001 II, 860.01.001 III указывается установленный лимит (из расчета за отчетный налоговый период) за каждый месяц налогового периода;</w:t>
      </w:r>
      <w:r>
        <w:br/>
      </w:r>
      <w:r>
        <w:rPr>
          <w:rFonts w:ascii="Times New Roman"/>
          <w:b w:val="false"/>
          <w:i w:val="false"/>
          <w:color w:val="000000"/>
          <w:sz w:val="28"/>
        </w:rPr>
        <w:t>
</w:t>
      </w:r>
      <w:r>
        <w:rPr>
          <w:rFonts w:ascii="Times New Roman"/>
          <w:b w:val="false"/>
          <w:i w:val="false"/>
          <w:color w:val="000000"/>
          <w:sz w:val="28"/>
        </w:rPr>
        <w:t xml:space="preserve">
      2) в строках 860.01.002 I, 860.01.002 II, 860.01.002 III указывается фактический объем водопользования за каждый месяц налогового периода; </w:t>
      </w:r>
      <w:r>
        <w:br/>
      </w:r>
      <w:r>
        <w:rPr>
          <w:rFonts w:ascii="Times New Roman"/>
          <w:b w:val="false"/>
          <w:i w:val="false"/>
          <w:color w:val="000000"/>
          <w:sz w:val="28"/>
        </w:rPr>
        <w:t>
</w:t>
      </w:r>
      <w:r>
        <w:rPr>
          <w:rFonts w:ascii="Times New Roman"/>
          <w:b w:val="false"/>
          <w:i w:val="false"/>
          <w:color w:val="000000"/>
          <w:sz w:val="28"/>
        </w:rPr>
        <w:t>
      3) в строках 860.01.003 I, 860.01.003 II, 860.01.003 III указывается объем специального водопользования сверх установленного лимита за каждый месяц налогового периода, рассчитываемый в виде разности строк 860.01.002 и 860.01.001.</w:t>
      </w:r>
      <w:r>
        <w:br/>
      </w:r>
      <w:r>
        <w:rPr>
          <w:rFonts w:ascii="Times New Roman"/>
          <w:b w:val="false"/>
          <w:i w:val="false"/>
          <w:color w:val="000000"/>
          <w:sz w:val="28"/>
        </w:rPr>
        <w:t>
</w:t>
      </w:r>
      <w:r>
        <w:rPr>
          <w:rFonts w:ascii="Times New Roman"/>
          <w:b w:val="false"/>
          <w:i w:val="false"/>
          <w:color w:val="000000"/>
          <w:sz w:val="28"/>
        </w:rPr>
        <w:t>
      В строке 860.01.003 IV указывается объем специального водопользования сверх установленного лимита за налоговый период (квартал).</w:t>
      </w:r>
      <w:r>
        <w:br/>
      </w:r>
      <w:r>
        <w:rPr>
          <w:rFonts w:ascii="Times New Roman"/>
          <w:b w:val="false"/>
          <w:i w:val="false"/>
          <w:color w:val="000000"/>
          <w:sz w:val="28"/>
        </w:rPr>
        <w:t>
</w:t>
      </w:r>
      <w:r>
        <w:rPr>
          <w:rFonts w:ascii="Times New Roman"/>
          <w:b w:val="false"/>
          <w:i w:val="false"/>
          <w:color w:val="000000"/>
          <w:sz w:val="28"/>
        </w:rPr>
        <w:t>
      21. В разделе "Сведения об установленных ставках для исчисления платы":</w:t>
      </w:r>
      <w:r>
        <w:br/>
      </w:r>
      <w:r>
        <w:rPr>
          <w:rFonts w:ascii="Times New Roman"/>
          <w:b w:val="false"/>
          <w:i w:val="false"/>
          <w:color w:val="000000"/>
          <w:sz w:val="28"/>
        </w:rPr>
        <w:t>
</w:t>
      </w:r>
      <w:r>
        <w:rPr>
          <w:rFonts w:ascii="Times New Roman"/>
          <w:b w:val="false"/>
          <w:i w:val="false"/>
          <w:color w:val="000000"/>
          <w:sz w:val="28"/>
        </w:rPr>
        <w:t>
      1) в строке 860.01.004 указывается ставка платы за пользование водными ресурсами поверхностных источников в пределах установленного лимита, утвержденная местным представительным органом области (города республиканского значения, столицы), в соответствии с пунктом 1 </w:t>
      </w:r>
      <w:r>
        <w:rPr>
          <w:rFonts w:ascii="Times New Roman"/>
          <w:b w:val="false"/>
          <w:i w:val="false"/>
          <w:color w:val="000000"/>
          <w:sz w:val="28"/>
        </w:rPr>
        <w:t>статьи 487</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2) в строке 860.01.005 указывается ставка платы за пользование водными ресурсами поверхностных источников сверх установленного лимита, определяемая увеличением в пять раз установленных ставок платы (860.01.004)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487 Налогового кодекса. </w:t>
      </w:r>
      <w:r>
        <w:br/>
      </w:r>
      <w:r>
        <w:rPr>
          <w:rFonts w:ascii="Times New Roman"/>
          <w:b w:val="false"/>
          <w:i w:val="false"/>
          <w:color w:val="000000"/>
          <w:sz w:val="28"/>
        </w:rPr>
        <w:t>
</w:t>
      </w:r>
      <w:r>
        <w:rPr>
          <w:rFonts w:ascii="Times New Roman"/>
          <w:b w:val="false"/>
          <w:i w:val="false"/>
          <w:color w:val="000000"/>
          <w:sz w:val="28"/>
        </w:rPr>
        <w:t>
      22. В разделе "Исчисление платы, подлежащей уплате в бюджет":</w:t>
      </w:r>
      <w:r>
        <w:br/>
      </w:r>
      <w:r>
        <w:rPr>
          <w:rFonts w:ascii="Times New Roman"/>
          <w:b w:val="false"/>
          <w:i w:val="false"/>
          <w:color w:val="000000"/>
          <w:sz w:val="28"/>
        </w:rPr>
        <w:t>
</w:t>
      </w:r>
      <w:r>
        <w:rPr>
          <w:rFonts w:ascii="Times New Roman"/>
          <w:b w:val="false"/>
          <w:i w:val="false"/>
          <w:color w:val="000000"/>
          <w:sz w:val="28"/>
        </w:rPr>
        <w:t xml:space="preserve">
      1) в строке 860.01.006 указывается исчисленная сумма платы за пользование водными ресурсами поверхностных источников в пределах установленного лимита за налоговый период, подлежащей уплате в бюджет. </w:t>
      </w:r>
      <w:r>
        <w:br/>
      </w:r>
      <w:r>
        <w:rPr>
          <w:rFonts w:ascii="Times New Roman"/>
          <w:b w:val="false"/>
          <w:i w:val="false"/>
          <w:color w:val="000000"/>
          <w:sz w:val="28"/>
        </w:rPr>
        <w:t>
</w:t>
      </w:r>
      <w:r>
        <w:rPr>
          <w:rFonts w:ascii="Times New Roman"/>
          <w:b w:val="false"/>
          <w:i w:val="false"/>
          <w:color w:val="000000"/>
          <w:sz w:val="28"/>
        </w:rPr>
        <w:t>
      Пример:</w:t>
      </w:r>
      <w:r>
        <w:br/>
      </w:r>
      <w:r>
        <w:rPr>
          <w:rFonts w:ascii="Times New Roman"/>
          <w:b w:val="false"/>
          <w:i w:val="false"/>
          <w:color w:val="000000"/>
          <w:sz w:val="28"/>
        </w:rPr>
        <w:t>
</w:t>
      </w:r>
      <w:r>
        <w:rPr>
          <w:rFonts w:ascii="Times New Roman"/>
          <w:b w:val="false"/>
          <w:i w:val="false"/>
          <w:color w:val="000000"/>
          <w:sz w:val="28"/>
        </w:rPr>
        <w:t>
      Если установленный лимит за налоговый период составил 2 тыс. за каждый месяц налогового периода, а фактически использован объем водопользования в первом месяце 1 тыс.800, во втором месяце 3 тыс. и в третьем месяце 2 тыс., то строка 860.01.006 будет рассчитываться как:</w:t>
      </w:r>
      <w:r>
        <w:br/>
      </w:r>
      <w:r>
        <w:rPr>
          <w:rFonts w:ascii="Times New Roman"/>
          <w:b w:val="false"/>
          <w:i w:val="false"/>
          <w:color w:val="000000"/>
          <w:sz w:val="28"/>
        </w:rPr>
        <w:t>
</w:t>
      </w:r>
      <w:r>
        <w:rPr>
          <w:rFonts w:ascii="Times New Roman"/>
          <w:b w:val="false"/>
          <w:i w:val="false"/>
          <w:color w:val="000000"/>
          <w:sz w:val="28"/>
        </w:rPr>
        <w:t>
      1) тыс.800 х 860.01.004 + 2 тыс. х 860.01.004 + 2 тыс. х 860.01.004. В связи с тем, что во втором месяце установленный лимит был превышен на 1 тыс., то сумма платы сверх установленного лимита будет исчислена и указана в строке 860.01.007;</w:t>
      </w:r>
      <w:r>
        <w:br/>
      </w:r>
      <w:r>
        <w:rPr>
          <w:rFonts w:ascii="Times New Roman"/>
          <w:b w:val="false"/>
          <w:i w:val="false"/>
          <w:color w:val="000000"/>
          <w:sz w:val="28"/>
        </w:rPr>
        <w:t>
</w:t>
      </w:r>
      <w:r>
        <w:rPr>
          <w:rFonts w:ascii="Times New Roman"/>
          <w:b w:val="false"/>
          <w:i w:val="false"/>
          <w:color w:val="000000"/>
          <w:sz w:val="28"/>
        </w:rPr>
        <w:t>
      2) в строке 860.01.007 указывается сумма исчисленной платы за пользование водными ресурсами поверхностных источников сверх установленного лимита за налоговый период, подлежащей уплате в бюджет:</w:t>
      </w:r>
      <w:r>
        <w:br/>
      </w:r>
      <w:r>
        <w:rPr>
          <w:rFonts w:ascii="Times New Roman"/>
          <w:b w:val="false"/>
          <w:i w:val="false"/>
          <w:color w:val="000000"/>
          <w:sz w:val="28"/>
        </w:rPr>
        <w:t>
</w:t>
      </w:r>
      <w:r>
        <w:rPr>
          <w:rFonts w:ascii="Times New Roman"/>
          <w:b w:val="false"/>
          <w:i w:val="false"/>
          <w:color w:val="000000"/>
          <w:sz w:val="28"/>
        </w:rPr>
        <w:t>
      строка 860.01.007 определяется как произведение строк 860.01.003 IV и 860.01.005 (860.01.003 IV х 860.01.005).</w:t>
      </w:r>
    </w:p>
    <w:bookmarkEnd w:id="478"/>
    <w:bookmarkStart w:name="z8444" w:id="479"/>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ноября 2011 года № 1310</w:t>
      </w:r>
    </w:p>
    <w:bookmarkEnd w:id="479"/>
    <w:bookmarkStart w:name="z8445" w:id="480"/>
    <w:p>
      <w:pPr>
        <w:spacing w:after="0"/>
        <w:ind w:left="0"/>
        <w:jc w:val="left"/>
      </w:pPr>
      <w:r>
        <w:rPr>
          <w:rFonts w:ascii="Times New Roman"/>
          <w:b/>
          <w:i w:val="false"/>
          <w:color w:val="000000"/>
        </w:rPr>
        <w:t xml:space="preserve"> 
Правила составления налоговой отчетности</w:t>
      </w:r>
      <w:r>
        <w:br/>
      </w:r>
      <w:r>
        <w:rPr>
          <w:rFonts w:ascii="Times New Roman"/>
          <w:b/>
          <w:i w:val="false"/>
          <w:color w:val="000000"/>
        </w:rPr>
        <w:t>
(декларации) по плате за эмиссии в окружающую среду</w:t>
      </w:r>
      <w:r>
        <w:br/>
      </w:r>
      <w:r>
        <w:rPr>
          <w:rFonts w:ascii="Times New Roman"/>
          <w:b/>
          <w:i w:val="false"/>
          <w:color w:val="000000"/>
        </w:rPr>
        <w:t>
(Форма 870.00)</w:t>
      </w:r>
    </w:p>
    <w:bookmarkEnd w:id="480"/>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Форма размещена на сайте РГП "РЦПИ" </w:t>
      </w:r>
      <w:r>
        <w:rPr>
          <w:rFonts w:ascii="Times New Roman"/>
          <w:b w:val="false"/>
          <w:i w:val="false"/>
          <w:color w:val="000000"/>
          <w:sz w:val="28"/>
          <w:u w:val="single"/>
        </w:rPr>
        <w:t>http://rkao.kz/fnoforms</w:t>
      </w:r>
      <w:r>
        <w:rPr>
          <w:rFonts w:ascii="Times New Roman"/>
          <w:b w:val="false"/>
          <w:i w:val="false"/>
          <w:color w:val="ff0000"/>
          <w:sz w:val="28"/>
        </w:rPr>
        <w:t>; в случае необходимости форму в электронном виде можно получить в РГП "РЦПИ".</w:t>
      </w:r>
    </w:p>
    <w:bookmarkStart w:name="z8446" w:id="481"/>
    <w:p>
      <w:pPr>
        <w:spacing w:after="0"/>
        <w:ind w:left="0"/>
        <w:jc w:val="left"/>
      </w:pPr>
      <w:r>
        <w:rPr>
          <w:rFonts w:ascii="Times New Roman"/>
          <w:b/>
          <w:i w:val="false"/>
          <w:color w:val="000000"/>
        </w:rPr>
        <w:t xml:space="preserve"> 
1. Общие положения</w:t>
      </w:r>
    </w:p>
    <w:bookmarkEnd w:id="481"/>
    <w:bookmarkStart w:name="z8447" w:id="482"/>
    <w:p>
      <w:pPr>
        <w:spacing w:after="0"/>
        <w:ind w:left="0"/>
        <w:jc w:val="both"/>
      </w:pPr>
      <w:r>
        <w:rPr>
          <w:rFonts w:ascii="Times New Roman"/>
          <w:b w:val="false"/>
          <w:i w:val="false"/>
          <w:color w:val="000000"/>
          <w:sz w:val="28"/>
        </w:rPr>
        <w:t>
      1. Настоящие Правила составления налоговой отчетности (декларации) по плате за эмиссии в окружающую среду (Форма 870.00)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определяют порядок составления формы налоговой отчетности (декларации) по плате за эмиссии в окружающую среду (далее - Декларация), предназначенной для исчисления платы за эмиссии в окружающую среду. Декларация составляется плательщиками платы за эмиссии в окружающую среду, определенными </w:t>
      </w:r>
      <w:r>
        <w:rPr>
          <w:rFonts w:ascii="Times New Roman"/>
          <w:b w:val="false"/>
          <w:i w:val="false"/>
          <w:color w:val="000000"/>
          <w:sz w:val="28"/>
        </w:rPr>
        <w:t>статьей 493</w:t>
      </w:r>
      <w:r>
        <w:rPr>
          <w:rFonts w:ascii="Times New Roman"/>
          <w:b w:val="false"/>
          <w:i w:val="false"/>
          <w:color w:val="000000"/>
          <w:sz w:val="28"/>
        </w:rPr>
        <w:t xml:space="preserve"> Налогового кодекса, за исключением налогоплательщиков, применяющих специальный налоговый режим для крестьянских или фермерских хозяйств.</w:t>
      </w:r>
      <w:r>
        <w:br/>
      </w:r>
      <w:r>
        <w:rPr>
          <w:rFonts w:ascii="Times New Roman"/>
          <w:b w:val="false"/>
          <w:i w:val="false"/>
          <w:color w:val="000000"/>
          <w:sz w:val="28"/>
        </w:rPr>
        <w:t>
</w:t>
      </w:r>
      <w:r>
        <w:rPr>
          <w:rFonts w:ascii="Times New Roman"/>
          <w:b w:val="false"/>
          <w:i w:val="false"/>
          <w:color w:val="000000"/>
          <w:sz w:val="28"/>
        </w:rPr>
        <w:t>
      2. Декларация составляется в соответствии со </w:t>
      </w:r>
      <w:r>
        <w:rPr>
          <w:rFonts w:ascii="Times New Roman"/>
          <w:b w:val="false"/>
          <w:i w:val="false"/>
          <w:color w:val="000000"/>
          <w:sz w:val="28"/>
        </w:rPr>
        <w:t>статьей 498</w:t>
      </w:r>
      <w:r>
        <w:rPr>
          <w:rFonts w:ascii="Times New Roman"/>
          <w:b w:val="false"/>
          <w:i w:val="false"/>
          <w:color w:val="000000"/>
          <w:sz w:val="28"/>
        </w:rPr>
        <w:t xml:space="preserve"> Налогового кодекса, состоит из самой Декларации (форма 870.00) и приложения к ней (форма 870.01), предназначенного для детального отражения информации об исчислении налогового обязательства. </w:t>
      </w:r>
      <w:r>
        <w:br/>
      </w:r>
      <w:r>
        <w:rPr>
          <w:rFonts w:ascii="Times New Roman"/>
          <w:b w:val="false"/>
          <w:i w:val="false"/>
          <w:color w:val="000000"/>
          <w:sz w:val="28"/>
        </w:rPr>
        <w:t>
</w:t>
      </w:r>
      <w:r>
        <w:rPr>
          <w:rFonts w:ascii="Times New Roman"/>
          <w:b w:val="false"/>
          <w:i w:val="false"/>
          <w:color w:val="000000"/>
          <w:sz w:val="28"/>
        </w:rPr>
        <w:t xml:space="preserve">
      3. При заполнении Декларации не допускаются исправления, подчистки и помарки. </w:t>
      </w:r>
      <w:r>
        <w:br/>
      </w:r>
      <w:r>
        <w:rPr>
          <w:rFonts w:ascii="Times New Roman"/>
          <w:b w:val="false"/>
          <w:i w:val="false"/>
          <w:color w:val="000000"/>
          <w:sz w:val="28"/>
        </w:rPr>
        <w:t>
</w:t>
      </w:r>
      <w:r>
        <w:rPr>
          <w:rFonts w:ascii="Times New Roman"/>
          <w:b w:val="false"/>
          <w:i w:val="false"/>
          <w:color w:val="000000"/>
          <w:sz w:val="28"/>
        </w:rPr>
        <w:t>
      4. При отсутствии показателей соответствующие ячейки Декларации не заполняются.</w:t>
      </w:r>
      <w:r>
        <w:br/>
      </w:r>
      <w:r>
        <w:rPr>
          <w:rFonts w:ascii="Times New Roman"/>
          <w:b w:val="false"/>
          <w:i w:val="false"/>
          <w:color w:val="000000"/>
          <w:sz w:val="28"/>
        </w:rPr>
        <w:t>
</w:t>
      </w:r>
      <w:r>
        <w:rPr>
          <w:rFonts w:ascii="Times New Roman"/>
          <w:b w:val="false"/>
          <w:i w:val="false"/>
          <w:color w:val="000000"/>
          <w:sz w:val="28"/>
        </w:rPr>
        <w:t>
      5. Приложение к Декларации составляется в обязательномпорядке при заполнении строк в Декларации, требующих раскрытия соответствующих показателей.</w:t>
      </w:r>
      <w:r>
        <w:br/>
      </w:r>
      <w:r>
        <w:rPr>
          <w:rFonts w:ascii="Times New Roman"/>
          <w:b w:val="false"/>
          <w:i w:val="false"/>
          <w:color w:val="000000"/>
          <w:sz w:val="28"/>
        </w:rPr>
        <w:t>
</w:t>
      </w:r>
      <w:r>
        <w:rPr>
          <w:rFonts w:ascii="Times New Roman"/>
          <w:b w:val="false"/>
          <w:i w:val="false"/>
          <w:color w:val="000000"/>
          <w:sz w:val="28"/>
        </w:rPr>
        <w:t>
      6. Приложение к Декларации не составляется при отсутствии данных, подлежащих отражению в нем.</w:t>
      </w:r>
      <w:r>
        <w:br/>
      </w:r>
      <w:r>
        <w:rPr>
          <w:rFonts w:ascii="Times New Roman"/>
          <w:b w:val="false"/>
          <w:i w:val="false"/>
          <w:color w:val="000000"/>
          <w:sz w:val="28"/>
        </w:rPr>
        <w:t>
</w:t>
      </w:r>
      <w:r>
        <w:rPr>
          <w:rFonts w:ascii="Times New Roman"/>
          <w:b w:val="false"/>
          <w:i w:val="false"/>
          <w:color w:val="000000"/>
          <w:sz w:val="28"/>
        </w:rPr>
        <w:t xml:space="preserve">
      7. В случае превышения количества показателей в строках, имеющихся на листе приложения к Декларации, дополнительно заполняется аналогичный лист приложения к Декларации. </w:t>
      </w:r>
      <w:r>
        <w:br/>
      </w:r>
      <w:r>
        <w:rPr>
          <w:rFonts w:ascii="Times New Roman"/>
          <w:b w:val="false"/>
          <w:i w:val="false"/>
          <w:color w:val="000000"/>
          <w:sz w:val="28"/>
        </w:rPr>
        <w:t>
</w:t>
      </w:r>
      <w:r>
        <w:rPr>
          <w:rFonts w:ascii="Times New Roman"/>
          <w:b w:val="false"/>
          <w:i w:val="false"/>
          <w:color w:val="000000"/>
          <w:sz w:val="28"/>
        </w:rPr>
        <w:t>
      8. В настоящих Правилах применяются следующие арифметические знаки: "+" - плюс; "-" - минус; "х" - умножение; "/" - деление; "=" - равно.</w:t>
      </w:r>
      <w:r>
        <w:br/>
      </w:r>
      <w:r>
        <w:rPr>
          <w:rFonts w:ascii="Times New Roman"/>
          <w:b w:val="false"/>
          <w:i w:val="false"/>
          <w:color w:val="000000"/>
          <w:sz w:val="28"/>
        </w:rPr>
        <w:t>
</w:t>
      </w:r>
      <w:r>
        <w:rPr>
          <w:rFonts w:ascii="Times New Roman"/>
          <w:b w:val="false"/>
          <w:i w:val="false"/>
          <w:color w:val="000000"/>
          <w:sz w:val="28"/>
        </w:rPr>
        <w:t xml:space="preserve">
      9. Отрицательные значения сумм обозначаются знаком "-" в первой левой ячейке соответствующей строки (графы) Декларации. </w:t>
      </w:r>
      <w:r>
        <w:br/>
      </w:r>
      <w:r>
        <w:rPr>
          <w:rFonts w:ascii="Times New Roman"/>
          <w:b w:val="false"/>
          <w:i w:val="false"/>
          <w:color w:val="000000"/>
          <w:sz w:val="28"/>
        </w:rPr>
        <w:t>
</w:t>
      </w:r>
      <w:r>
        <w:rPr>
          <w:rFonts w:ascii="Times New Roman"/>
          <w:b w:val="false"/>
          <w:i w:val="false"/>
          <w:color w:val="000000"/>
          <w:sz w:val="28"/>
        </w:rPr>
        <w:t>
      10. При составлении Декларации:</w:t>
      </w:r>
      <w:r>
        <w:br/>
      </w:r>
      <w:r>
        <w:rPr>
          <w:rFonts w:ascii="Times New Roman"/>
          <w:b w:val="false"/>
          <w:i w:val="false"/>
          <w:color w:val="000000"/>
          <w:sz w:val="28"/>
        </w:rPr>
        <w:t>
</w:t>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r>
        <w:br/>
      </w:r>
      <w:r>
        <w:rPr>
          <w:rFonts w:ascii="Times New Roman"/>
          <w:b w:val="false"/>
          <w:i w:val="false"/>
          <w:color w:val="000000"/>
          <w:sz w:val="28"/>
        </w:rPr>
        <w:t>
</w:t>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11.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 </w:t>
      </w:r>
      <w:r>
        <w:br/>
      </w:r>
      <w:r>
        <w:rPr>
          <w:rFonts w:ascii="Times New Roman"/>
          <w:b w:val="false"/>
          <w:i w:val="false"/>
          <w:color w:val="000000"/>
          <w:sz w:val="28"/>
        </w:rPr>
        <w:t>
</w:t>
      </w:r>
      <w:r>
        <w:rPr>
          <w:rFonts w:ascii="Times New Roman"/>
          <w:b w:val="false"/>
          <w:i w:val="false"/>
          <w:color w:val="000000"/>
          <w:sz w:val="28"/>
        </w:rPr>
        <w:t>
      12. При представлении Декларации:</w:t>
      </w:r>
      <w:r>
        <w:br/>
      </w:r>
      <w:r>
        <w:rPr>
          <w:rFonts w:ascii="Times New Roman"/>
          <w:b w:val="false"/>
          <w:i w:val="false"/>
          <w:color w:val="000000"/>
          <w:sz w:val="28"/>
        </w:rPr>
        <w:t>
</w:t>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r>
        <w:br/>
      </w:r>
      <w:r>
        <w:rPr>
          <w:rFonts w:ascii="Times New Roman"/>
          <w:b w:val="false"/>
          <w:i w:val="false"/>
          <w:color w:val="000000"/>
          <w:sz w:val="28"/>
        </w:rPr>
        <w:t>
</w:t>
      </w: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r>
        <w:br/>
      </w:r>
      <w:r>
        <w:rPr>
          <w:rFonts w:ascii="Times New Roman"/>
          <w:b w:val="false"/>
          <w:i w:val="false"/>
          <w:color w:val="000000"/>
          <w:sz w:val="28"/>
        </w:rPr>
        <w:t>
</w:t>
      </w:r>
      <w:r>
        <w:rPr>
          <w:rFonts w:ascii="Times New Roman"/>
          <w:b w:val="false"/>
          <w:i w:val="false"/>
          <w:color w:val="000000"/>
          <w:sz w:val="28"/>
        </w:rPr>
        <w:t>
      3) в электронном виде - налогоплательщик получает уведомление о принятии или непринятии налоговой отчетности системой приема налоговой отчетности органов налоговой службы.</w:t>
      </w:r>
      <w:r>
        <w:br/>
      </w:r>
      <w:r>
        <w:rPr>
          <w:rFonts w:ascii="Times New Roman"/>
          <w:b w:val="false"/>
          <w:i w:val="false"/>
          <w:color w:val="000000"/>
          <w:sz w:val="28"/>
        </w:rPr>
        <w:t>
</w:t>
      </w:r>
      <w:r>
        <w:rPr>
          <w:rFonts w:ascii="Times New Roman"/>
          <w:b w:val="false"/>
          <w:i w:val="false"/>
          <w:color w:val="000000"/>
          <w:sz w:val="28"/>
        </w:rPr>
        <w:t xml:space="preserve">
      13. В разделах "Общая информация о налогоплательщике" приложений к Декларации указываются соответствующие данные, отраженные в разделе "Общая информация о налогоплательщике" Декларации. </w:t>
      </w:r>
      <w:r>
        <w:br/>
      </w:r>
      <w:r>
        <w:rPr>
          <w:rFonts w:ascii="Times New Roman"/>
          <w:b w:val="false"/>
          <w:i w:val="false"/>
          <w:color w:val="000000"/>
          <w:sz w:val="28"/>
        </w:rPr>
        <w:t>
</w:t>
      </w:r>
      <w:r>
        <w:rPr>
          <w:rFonts w:ascii="Times New Roman"/>
          <w:b w:val="false"/>
          <w:i w:val="false"/>
          <w:color w:val="000000"/>
          <w:sz w:val="28"/>
        </w:rPr>
        <w:t>
      14.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(далее - Закон о национальных реестрах) подлежат обязательному заполнению при представлении Декларации:</w:t>
      </w:r>
      <w:r>
        <w:br/>
      </w:r>
      <w:r>
        <w:rPr>
          <w:rFonts w:ascii="Times New Roman"/>
          <w:b w:val="false"/>
          <w:i w:val="false"/>
          <w:color w:val="000000"/>
          <w:sz w:val="28"/>
        </w:rPr>
        <w:t>
</w:t>
      </w:r>
      <w:r>
        <w:rPr>
          <w:rFonts w:ascii="Times New Roman"/>
          <w:b w:val="false"/>
          <w:i w:val="false"/>
          <w:color w:val="000000"/>
          <w:sz w:val="28"/>
        </w:rPr>
        <w:t>
      РНН - регистрационный номер налогоплательщика до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r>
        <w:br/>
      </w:r>
      <w:r>
        <w:rPr>
          <w:rFonts w:ascii="Times New Roman"/>
          <w:b w:val="false"/>
          <w:i w:val="false"/>
          <w:color w:val="000000"/>
          <w:sz w:val="28"/>
        </w:rPr>
        <w:t>
</w:t>
      </w:r>
      <w:r>
        <w:rPr>
          <w:rFonts w:ascii="Times New Roman"/>
          <w:b w:val="false"/>
          <w:i w:val="false"/>
          <w:color w:val="000000"/>
          <w:sz w:val="28"/>
        </w:rPr>
        <w:t>
      ИИН/БИН - индивидуальный идентификационный номер (бизнес- идентификационный номер) со дня введения в действие подпункта 4) пункта 4 статьи 3 Закона о национальных реестрах.</w:t>
      </w:r>
    </w:p>
    <w:bookmarkEnd w:id="482"/>
    <w:bookmarkStart w:name="z8468" w:id="483"/>
    <w:p>
      <w:pPr>
        <w:spacing w:after="0"/>
        <w:ind w:left="0"/>
        <w:jc w:val="left"/>
      </w:pPr>
      <w:r>
        <w:rPr>
          <w:rFonts w:ascii="Times New Roman"/>
          <w:b/>
          <w:i w:val="false"/>
          <w:color w:val="000000"/>
        </w:rPr>
        <w:t xml:space="preserve"> 
2. Составление Декларации (форма 870.00)</w:t>
      </w:r>
    </w:p>
    <w:bookmarkEnd w:id="483"/>
    <w:bookmarkStart w:name="z8469" w:id="484"/>
    <w:p>
      <w:pPr>
        <w:spacing w:after="0"/>
        <w:ind w:left="0"/>
        <w:jc w:val="both"/>
      </w:pPr>
      <w:r>
        <w:rPr>
          <w:rFonts w:ascii="Times New Roman"/>
          <w:b w:val="false"/>
          <w:i w:val="false"/>
          <w:color w:val="000000"/>
          <w:sz w:val="28"/>
        </w:rPr>
        <w:t>
      15. В разделе "Общая информация о налогоплательщике"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1) РНН плательщика платы за эмиссии в окружающую среду в соответствии со </w:t>
      </w:r>
      <w:r>
        <w:rPr>
          <w:rFonts w:ascii="Times New Roman"/>
          <w:b w:val="false"/>
          <w:i w:val="false"/>
          <w:color w:val="000000"/>
          <w:sz w:val="28"/>
        </w:rPr>
        <w:t>статьей 493</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2) ИИН/БИН плательщика платы за эмиссии в окружающую среду;</w:t>
      </w:r>
      <w:r>
        <w:br/>
      </w:r>
      <w:r>
        <w:rPr>
          <w:rFonts w:ascii="Times New Roman"/>
          <w:b w:val="false"/>
          <w:i w:val="false"/>
          <w:color w:val="000000"/>
          <w:sz w:val="28"/>
        </w:rPr>
        <w:t>
</w:t>
      </w:r>
      <w:r>
        <w:rPr>
          <w:rFonts w:ascii="Times New Roman"/>
          <w:b w:val="false"/>
          <w:i w:val="false"/>
          <w:color w:val="000000"/>
          <w:sz w:val="28"/>
        </w:rPr>
        <w:t>
      3) РНН юридического лица, структурным подразделением которого является филиал, представительство.</w:t>
      </w:r>
      <w:r>
        <w:br/>
      </w:r>
      <w:r>
        <w:rPr>
          <w:rFonts w:ascii="Times New Roman"/>
          <w:b w:val="false"/>
          <w:i w:val="false"/>
          <w:color w:val="000000"/>
          <w:sz w:val="28"/>
        </w:rPr>
        <w:t>
</w:t>
      </w:r>
      <w:r>
        <w:rPr>
          <w:rFonts w:ascii="Times New Roman"/>
          <w:b w:val="false"/>
          <w:i w:val="false"/>
          <w:color w:val="000000"/>
          <w:sz w:val="28"/>
        </w:rPr>
        <w:t>
      Данная строка заполняется, если в строке 1 указан РНН структурного подразделения, признанного в качестве самостоятельного плательщика платы за эмиссии в окружающую среду;</w:t>
      </w:r>
      <w:r>
        <w:br/>
      </w:r>
      <w:r>
        <w:rPr>
          <w:rFonts w:ascii="Times New Roman"/>
          <w:b w:val="false"/>
          <w:i w:val="false"/>
          <w:color w:val="000000"/>
          <w:sz w:val="28"/>
        </w:rPr>
        <w:t>
</w:t>
      </w:r>
      <w:r>
        <w:rPr>
          <w:rFonts w:ascii="Times New Roman"/>
          <w:b w:val="false"/>
          <w:i w:val="false"/>
          <w:color w:val="000000"/>
          <w:sz w:val="28"/>
        </w:rPr>
        <w:t>
      4) БИН юридического лица, структурным подразделением которого является филиал, представительство;</w:t>
      </w:r>
      <w:r>
        <w:br/>
      </w:r>
      <w:r>
        <w:rPr>
          <w:rFonts w:ascii="Times New Roman"/>
          <w:b w:val="false"/>
          <w:i w:val="false"/>
          <w:color w:val="000000"/>
          <w:sz w:val="28"/>
        </w:rPr>
        <w:t>
</w:t>
      </w:r>
      <w:r>
        <w:rPr>
          <w:rFonts w:ascii="Times New Roman"/>
          <w:b w:val="false"/>
          <w:i w:val="false"/>
          <w:color w:val="000000"/>
          <w:sz w:val="28"/>
        </w:rPr>
        <w:t xml:space="preserve">
      5) налоговый период, за который представляется налоговая отчетность (квартал, год) - отчетный налоговый период, за который представляется Декларация (указывается арабскими цифрами); </w:t>
      </w:r>
      <w:r>
        <w:br/>
      </w:r>
      <w:r>
        <w:rPr>
          <w:rFonts w:ascii="Times New Roman"/>
          <w:b w:val="false"/>
          <w:i w:val="false"/>
          <w:color w:val="000000"/>
          <w:sz w:val="28"/>
        </w:rPr>
        <w:t>
</w:t>
      </w:r>
      <w:r>
        <w:rPr>
          <w:rFonts w:ascii="Times New Roman"/>
          <w:b w:val="false"/>
          <w:i w:val="false"/>
          <w:color w:val="000000"/>
          <w:sz w:val="28"/>
        </w:rPr>
        <w:t>
      6) наименование налогоплательщика.</w:t>
      </w:r>
      <w:r>
        <w:br/>
      </w:r>
      <w:r>
        <w:rPr>
          <w:rFonts w:ascii="Times New Roman"/>
          <w:b w:val="false"/>
          <w:i w:val="false"/>
          <w:color w:val="000000"/>
          <w:sz w:val="28"/>
        </w:rPr>
        <w:t>
</w:t>
      </w:r>
      <w:r>
        <w:rPr>
          <w:rFonts w:ascii="Times New Roman"/>
          <w:b w:val="false"/>
          <w:i w:val="false"/>
          <w:color w:val="000000"/>
          <w:sz w:val="28"/>
        </w:rPr>
        <w:t>
      Указываются фамилия, имя, отчество (при его наличии) физического лица или наименование юридического лица (или структурного подразделения по решению юридического лица)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xml:space="preserve">
      При исполнении налогового обязательства доверительным управляющим в строке указывается фамилия, имя, отчество (при его наличии) физического лица-доверительного управляющего или наименование юридического лица (или структурного подразделения по решению юридического лица) - доверительного управляющего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7) вид Декларации.</w:t>
      </w:r>
      <w:r>
        <w:br/>
      </w:r>
      <w:r>
        <w:rPr>
          <w:rFonts w:ascii="Times New Roman"/>
          <w:b w:val="false"/>
          <w:i w:val="false"/>
          <w:color w:val="000000"/>
          <w:sz w:val="28"/>
        </w:rPr>
        <w:t>
</w:t>
      </w:r>
      <w:r>
        <w:rPr>
          <w:rFonts w:ascii="Times New Roman"/>
          <w:b w:val="false"/>
          <w:i w:val="false"/>
          <w:color w:val="000000"/>
          <w:sz w:val="28"/>
        </w:rPr>
        <w:t>
      Соответствующие ячейки отмечаются с учетом отнесения Декларации к видам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 </w:t>
      </w:r>
      <w:r>
        <w:br/>
      </w:r>
      <w:r>
        <w:rPr>
          <w:rFonts w:ascii="Times New Roman"/>
          <w:b w:val="false"/>
          <w:i w:val="false"/>
          <w:color w:val="000000"/>
          <w:sz w:val="28"/>
        </w:rPr>
        <w:t>
</w:t>
      </w:r>
      <w:r>
        <w:rPr>
          <w:rFonts w:ascii="Times New Roman"/>
          <w:b w:val="false"/>
          <w:i w:val="false"/>
          <w:color w:val="000000"/>
          <w:sz w:val="28"/>
        </w:rPr>
        <w:t xml:space="preserve">
      8) номер и дата уведомления. </w:t>
      </w:r>
      <w:r>
        <w:br/>
      </w:r>
      <w:r>
        <w:rPr>
          <w:rFonts w:ascii="Times New Roman"/>
          <w:b w:val="false"/>
          <w:i w:val="false"/>
          <w:color w:val="000000"/>
          <w:sz w:val="28"/>
        </w:rPr>
        <w:t>
</w:t>
      </w:r>
      <w:r>
        <w:rPr>
          <w:rFonts w:ascii="Times New Roman"/>
          <w:b w:val="false"/>
          <w:i w:val="false"/>
          <w:color w:val="000000"/>
          <w:sz w:val="28"/>
        </w:rPr>
        <w:t>
      Строки заполняются в случае представления вида Декларации,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 </w:t>
      </w:r>
      <w:r>
        <w:br/>
      </w:r>
      <w:r>
        <w:rPr>
          <w:rFonts w:ascii="Times New Roman"/>
          <w:b w:val="false"/>
          <w:i w:val="false"/>
          <w:color w:val="000000"/>
          <w:sz w:val="28"/>
        </w:rPr>
        <w:t>
</w:t>
      </w:r>
      <w:r>
        <w:rPr>
          <w:rFonts w:ascii="Times New Roman"/>
          <w:b w:val="false"/>
          <w:i w:val="false"/>
          <w:color w:val="000000"/>
          <w:sz w:val="28"/>
        </w:rPr>
        <w:t>
      9) строка 9 заполняется в случае, если Декларация составляется и представляется плательщиком платы за эмиссии в окружающую среду с объемами платежей до 100 месячных расчетных показателей (МРП) в суммарном годовом объеме. При наличии экологического разрешения на эмиссии в окружающую среду в ячейке А указывается номер разрешения, в ячейке В указывается дата выдачи разрешения;</w:t>
      </w:r>
      <w:r>
        <w:br/>
      </w:r>
      <w:r>
        <w:rPr>
          <w:rFonts w:ascii="Times New Roman"/>
          <w:b w:val="false"/>
          <w:i w:val="false"/>
          <w:color w:val="000000"/>
          <w:sz w:val="28"/>
        </w:rPr>
        <w:t>
</w:t>
      </w:r>
      <w:r>
        <w:rPr>
          <w:rFonts w:ascii="Times New Roman"/>
          <w:b w:val="false"/>
          <w:i w:val="false"/>
          <w:color w:val="000000"/>
          <w:sz w:val="28"/>
        </w:rPr>
        <w:t>
      10) в строке 10 указывается категория плательщиков платы за эмиссии в окружающую среду;</w:t>
      </w:r>
      <w:r>
        <w:br/>
      </w:r>
      <w:r>
        <w:rPr>
          <w:rFonts w:ascii="Times New Roman"/>
          <w:b w:val="false"/>
          <w:i w:val="false"/>
          <w:color w:val="000000"/>
          <w:sz w:val="28"/>
        </w:rPr>
        <w:t>
</w:t>
      </w:r>
      <w:r>
        <w:rPr>
          <w:rFonts w:ascii="Times New Roman"/>
          <w:b w:val="false"/>
          <w:i w:val="false"/>
          <w:color w:val="000000"/>
          <w:sz w:val="28"/>
        </w:rPr>
        <w:t>
      строка 10 I заполняется в случае, если Декларация составляется и представляется плательщиком платы за эмиссии в окружающую среду, являющимся субъектом естественных монополий за объем эмиссии, образуемый при оказании коммунальных услуг, и энергопроизводящих организаций Республики Казахстан;</w:t>
      </w:r>
      <w:r>
        <w:br/>
      </w:r>
      <w:r>
        <w:rPr>
          <w:rFonts w:ascii="Times New Roman"/>
          <w:b w:val="false"/>
          <w:i w:val="false"/>
          <w:color w:val="000000"/>
          <w:sz w:val="28"/>
        </w:rPr>
        <w:t>
</w:t>
      </w:r>
      <w:r>
        <w:rPr>
          <w:rFonts w:ascii="Times New Roman"/>
          <w:b w:val="false"/>
          <w:i w:val="false"/>
          <w:color w:val="000000"/>
          <w:sz w:val="28"/>
        </w:rPr>
        <w:t>
      строка 10 II заполняется в случае, если Декларация составляется и представляется плательщиком платы за эмиссии в окружающую среду, являющимся собственником полигонов, осуществляющих размещение коммунальных отходов, за объем твердо-бытовых отходов, образуемый физическими лицами по месту жительства;</w:t>
      </w:r>
      <w:r>
        <w:br/>
      </w:r>
      <w:r>
        <w:rPr>
          <w:rFonts w:ascii="Times New Roman"/>
          <w:b w:val="false"/>
          <w:i w:val="false"/>
          <w:color w:val="000000"/>
          <w:sz w:val="28"/>
        </w:rPr>
        <w:t>
</w:t>
      </w:r>
      <w:r>
        <w:rPr>
          <w:rFonts w:ascii="Times New Roman"/>
          <w:b w:val="false"/>
          <w:i w:val="false"/>
          <w:color w:val="000000"/>
          <w:sz w:val="28"/>
        </w:rPr>
        <w:t>
      11) категория налогоплательщика.</w:t>
      </w:r>
      <w:r>
        <w:br/>
      </w:r>
      <w:r>
        <w:rPr>
          <w:rFonts w:ascii="Times New Roman"/>
          <w:b w:val="false"/>
          <w:i w:val="false"/>
          <w:color w:val="000000"/>
          <w:sz w:val="28"/>
        </w:rPr>
        <w:t>
</w:t>
      </w:r>
      <w:r>
        <w:rPr>
          <w:rFonts w:ascii="Times New Roman"/>
          <w:b w:val="false"/>
          <w:i w:val="false"/>
          <w:color w:val="000000"/>
          <w:sz w:val="28"/>
        </w:rPr>
        <w:t>
      Ячейки отмечаются в случае, если налогоплательщик относится к одной из категорий, указанных в строке A или B;</w:t>
      </w:r>
      <w:r>
        <w:br/>
      </w:r>
      <w:r>
        <w:rPr>
          <w:rFonts w:ascii="Times New Roman"/>
          <w:b w:val="false"/>
          <w:i w:val="false"/>
          <w:color w:val="000000"/>
          <w:sz w:val="28"/>
        </w:rPr>
        <w:t>
</w:t>
      </w:r>
      <w:r>
        <w:rPr>
          <w:rFonts w:ascii="Times New Roman"/>
          <w:b w:val="false"/>
          <w:i w:val="false"/>
          <w:color w:val="000000"/>
          <w:sz w:val="28"/>
        </w:rPr>
        <w:t xml:space="preserve">
      12) код валюты. </w:t>
      </w:r>
      <w:r>
        <w:br/>
      </w:r>
      <w:r>
        <w:rPr>
          <w:rFonts w:ascii="Times New Roman"/>
          <w:b w:val="false"/>
          <w:i w:val="false"/>
          <w:color w:val="000000"/>
          <w:sz w:val="28"/>
        </w:rPr>
        <w:t>
</w:t>
      </w:r>
      <w:r>
        <w:rPr>
          <w:rFonts w:ascii="Times New Roman"/>
          <w:b w:val="false"/>
          <w:i w:val="false"/>
          <w:color w:val="000000"/>
          <w:sz w:val="28"/>
        </w:rPr>
        <w:t>
      Указывается код валюты в соответствии с </w:t>
      </w:r>
      <w:r>
        <w:rPr>
          <w:rFonts w:ascii="Times New Roman"/>
          <w:b w:val="false"/>
          <w:i w:val="false"/>
          <w:color w:val="000000"/>
          <w:sz w:val="28"/>
        </w:rPr>
        <w:t>приложением 23</w:t>
      </w:r>
      <w:r>
        <w:rPr>
          <w:rFonts w:ascii="Times New Roman"/>
          <w:b w:val="false"/>
          <w:i w:val="false"/>
          <w:color w:val="000000"/>
          <w:sz w:val="28"/>
        </w:rPr>
        <w:t xml:space="preserve"> "Классификатор валют", утвержденным Решением Комиссии Таможенного союза от 20 сентября 2010 года № 378 "О классификаторах, используемых для заполнения таможенных деклараций";</w:t>
      </w:r>
      <w:r>
        <w:br/>
      </w:r>
      <w:r>
        <w:rPr>
          <w:rFonts w:ascii="Times New Roman"/>
          <w:b w:val="false"/>
          <w:i w:val="false"/>
          <w:color w:val="000000"/>
          <w:sz w:val="28"/>
        </w:rPr>
        <w:t>
</w:t>
      </w:r>
      <w:r>
        <w:rPr>
          <w:rFonts w:ascii="Times New Roman"/>
          <w:b w:val="false"/>
          <w:i w:val="false"/>
          <w:color w:val="000000"/>
          <w:sz w:val="28"/>
        </w:rPr>
        <w:t xml:space="preserve">
      13) количество приложений. </w:t>
      </w:r>
      <w:r>
        <w:br/>
      </w:r>
      <w:r>
        <w:rPr>
          <w:rFonts w:ascii="Times New Roman"/>
          <w:b w:val="false"/>
          <w:i w:val="false"/>
          <w:color w:val="000000"/>
          <w:sz w:val="28"/>
        </w:rPr>
        <w:t>
</w:t>
      </w:r>
      <w:r>
        <w:rPr>
          <w:rFonts w:ascii="Times New Roman"/>
          <w:b w:val="false"/>
          <w:i w:val="false"/>
          <w:color w:val="000000"/>
          <w:sz w:val="28"/>
        </w:rPr>
        <w:t>
      Указывается количество представленных приложений.</w:t>
      </w:r>
      <w:r>
        <w:br/>
      </w:r>
      <w:r>
        <w:rPr>
          <w:rFonts w:ascii="Times New Roman"/>
          <w:b w:val="false"/>
          <w:i w:val="false"/>
          <w:color w:val="000000"/>
          <w:sz w:val="28"/>
        </w:rPr>
        <w:t>
</w:t>
      </w:r>
      <w:r>
        <w:rPr>
          <w:rFonts w:ascii="Times New Roman"/>
          <w:b w:val="false"/>
          <w:i w:val="false"/>
          <w:color w:val="000000"/>
          <w:sz w:val="28"/>
        </w:rPr>
        <w:t>
      16. В разделе "Плата за эмиссии в окружающую среду, подлежащая уплате в бюджет":</w:t>
      </w:r>
      <w:r>
        <w:br/>
      </w:r>
      <w:r>
        <w:rPr>
          <w:rFonts w:ascii="Times New Roman"/>
          <w:b w:val="false"/>
          <w:i w:val="false"/>
          <w:color w:val="000000"/>
          <w:sz w:val="28"/>
        </w:rPr>
        <w:t>
</w:t>
      </w:r>
      <w:r>
        <w:rPr>
          <w:rFonts w:ascii="Times New Roman"/>
          <w:b w:val="false"/>
          <w:i w:val="false"/>
          <w:color w:val="000000"/>
          <w:sz w:val="28"/>
        </w:rPr>
        <w:t>
      в строке 870.00.001 указывается общая сумма исчисленной платы за эмиссии в окружающую среду за налоговый период, подлежащей уплате в бюджет по всем видам специального природопользования, определяемая как сумма строк 870.01.012 и 870.01.013 по всем приложениям формы 870.01.</w:t>
      </w:r>
      <w:r>
        <w:br/>
      </w:r>
      <w:r>
        <w:rPr>
          <w:rFonts w:ascii="Times New Roman"/>
          <w:b w:val="false"/>
          <w:i w:val="false"/>
          <w:color w:val="000000"/>
          <w:sz w:val="28"/>
        </w:rPr>
        <w:t>
</w:t>
      </w:r>
      <w:r>
        <w:rPr>
          <w:rFonts w:ascii="Times New Roman"/>
          <w:b w:val="false"/>
          <w:i w:val="false"/>
          <w:color w:val="000000"/>
          <w:sz w:val="28"/>
        </w:rPr>
        <w:t>
      17. В разделе "Ответственность налогоплательщика":</w:t>
      </w:r>
      <w:r>
        <w:br/>
      </w:r>
      <w:r>
        <w:rPr>
          <w:rFonts w:ascii="Times New Roman"/>
          <w:b w:val="false"/>
          <w:i w:val="false"/>
          <w:color w:val="000000"/>
          <w:sz w:val="28"/>
        </w:rPr>
        <w:t>
</w:t>
      </w:r>
      <w:r>
        <w:rPr>
          <w:rFonts w:ascii="Times New Roman"/>
          <w:b w:val="false"/>
          <w:i w:val="false"/>
          <w:color w:val="000000"/>
          <w:sz w:val="28"/>
        </w:rPr>
        <w:t>
      1) в поле "Ф.И.О. налогоплательщика (Руководителя)" указывается фамилия, имя, отчество (при его наличии) руководителя в соответствии с учредительными документами. В случае, если Декларация представляется физическим лицом, в поле указывается фамилия, имя, отчество (при его наличии) налогоплательщика, которые заполняются в соответствии с документами, удостоверяющими личность;</w:t>
      </w:r>
      <w:r>
        <w:br/>
      </w:r>
      <w:r>
        <w:rPr>
          <w:rFonts w:ascii="Times New Roman"/>
          <w:b w:val="false"/>
          <w:i w:val="false"/>
          <w:color w:val="000000"/>
          <w:sz w:val="28"/>
        </w:rPr>
        <w:t>
</w:t>
      </w:r>
      <w:r>
        <w:rPr>
          <w:rFonts w:ascii="Times New Roman"/>
          <w:b w:val="false"/>
          <w:i w:val="false"/>
          <w:color w:val="000000"/>
          <w:sz w:val="28"/>
        </w:rPr>
        <w:t>
      2) дата подачи Декларации.</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Декларации в налоговый орган;</w:t>
      </w:r>
      <w:r>
        <w:br/>
      </w:r>
      <w:r>
        <w:rPr>
          <w:rFonts w:ascii="Times New Roman"/>
          <w:b w:val="false"/>
          <w:i w:val="false"/>
          <w:color w:val="000000"/>
          <w:sz w:val="28"/>
        </w:rPr>
        <w:t>
</w:t>
      </w:r>
      <w:r>
        <w:rPr>
          <w:rFonts w:ascii="Times New Roman"/>
          <w:b w:val="false"/>
          <w:i w:val="false"/>
          <w:color w:val="000000"/>
          <w:sz w:val="28"/>
        </w:rPr>
        <w:t>
      3) код налогового органа.</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по месту нахождения объекта загрязнения (по стационарным источникам загрязнения) или по месту государственной регистрации передвижных источников загрязнения;</w:t>
      </w:r>
      <w:r>
        <w:br/>
      </w:r>
      <w:r>
        <w:rPr>
          <w:rFonts w:ascii="Times New Roman"/>
          <w:b w:val="false"/>
          <w:i w:val="false"/>
          <w:color w:val="000000"/>
          <w:sz w:val="28"/>
        </w:rPr>
        <w:t>
</w:t>
      </w:r>
      <w:r>
        <w:rPr>
          <w:rFonts w:ascii="Times New Roman"/>
          <w:b w:val="false"/>
          <w:i w:val="false"/>
          <w:color w:val="000000"/>
          <w:sz w:val="28"/>
        </w:rPr>
        <w:t>
      4) в поле "Ф.И.О. должностного лица, принявшего Декларацию" указывается фамилия, имя, отчество (при его наличии) работника налогового органа, принявшего Декларацию;</w:t>
      </w:r>
      <w:r>
        <w:br/>
      </w:r>
      <w:r>
        <w:rPr>
          <w:rFonts w:ascii="Times New Roman"/>
          <w:b w:val="false"/>
          <w:i w:val="false"/>
          <w:color w:val="000000"/>
          <w:sz w:val="28"/>
        </w:rPr>
        <w:t>
</w:t>
      </w:r>
      <w:r>
        <w:rPr>
          <w:rFonts w:ascii="Times New Roman"/>
          <w:b w:val="false"/>
          <w:i w:val="false"/>
          <w:color w:val="000000"/>
          <w:sz w:val="28"/>
        </w:rPr>
        <w:t>
      5) дата приема Декларации.</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Декларации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w:t>
      </w:r>
      <w:r>
        <w:br/>
      </w:r>
      <w:r>
        <w:rPr>
          <w:rFonts w:ascii="Times New Roman"/>
          <w:b w:val="false"/>
          <w:i w:val="false"/>
          <w:color w:val="000000"/>
          <w:sz w:val="28"/>
        </w:rPr>
        <w:t>
</w:t>
      </w:r>
      <w:r>
        <w:rPr>
          <w:rFonts w:ascii="Times New Roman"/>
          <w:b w:val="false"/>
          <w:i w:val="false"/>
          <w:color w:val="000000"/>
          <w:sz w:val="28"/>
        </w:rPr>
        <w:t>
      6) входящий номер Декларации.</w:t>
      </w:r>
      <w:r>
        <w:br/>
      </w:r>
      <w:r>
        <w:rPr>
          <w:rFonts w:ascii="Times New Roman"/>
          <w:b w:val="false"/>
          <w:i w:val="false"/>
          <w:color w:val="000000"/>
          <w:sz w:val="28"/>
        </w:rPr>
        <w:t>
</w:t>
      </w:r>
      <w:r>
        <w:rPr>
          <w:rFonts w:ascii="Times New Roman"/>
          <w:b w:val="false"/>
          <w:i w:val="false"/>
          <w:color w:val="000000"/>
          <w:sz w:val="28"/>
        </w:rPr>
        <w:t xml:space="preserve">
      Указывается регистрационный номер Декларации, присваиваемый налоговым органом; </w:t>
      </w:r>
      <w:r>
        <w:br/>
      </w:r>
      <w:r>
        <w:rPr>
          <w:rFonts w:ascii="Times New Roman"/>
          <w:b w:val="false"/>
          <w:i w:val="false"/>
          <w:color w:val="000000"/>
          <w:sz w:val="28"/>
        </w:rPr>
        <w:t>
</w:t>
      </w:r>
      <w:r>
        <w:rPr>
          <w:rFonts w:ascii="Times New Roman"/>
          <w:b w:val="false"/>
          <w:i w:val="false"/>
          <w:color w:val="000000"/>
          <w:sz w:val="28"/>
        </w:rPr>
        <w:t>
      7) дата почтового штемпеля.</w:t>
      </w:r>
      <w:r>
        <w:br/>
      </w:r>
      <w:r>
        <w:rPr>
          <w:rFonts w:ascii="Times New Roman"/>
          <w:b w:val="false"/>
          <w:i w:val="false"/>
          <w:color w:val="000000"/>
          <w:sz w:val="28"/>
        </w:rPr>
        <w:t>
</w:t>
      </w: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484"/>
    <w:bookmarkStart w:name="z8508" w:id="485"/>
    <w:p>
      <w:pPr>
        <w:spacing w:after="0"/>
        <w:ind w:left="0"/>
        <w:jc w:val="left"/>
      </w:pPr>
      <w:r>
        <w:rPr>
          <w:rFonts w:ascii="Times New Roman"/>
          <w:b/>
          <w:i w:val="false"/>
          <w:color w:val="000000"/>
        </w:rPr>
        <w:t xml:space="preserve"> 
3. Составление формы 870.01</w:t>
      </w:r>
    </w:p>
    <w:bookmarkEnd w:id="485"/>
    <w:bookmarkStart w:name="z8509" w:id="486"/>
    <w:p>
      <w:pPr>
        <w:spacing w:after="0"/>
        <w:ind w:left="0"/>
        <w:jc w:val="both"/>
      </w:pPr>
      <w:r>
        <w:rPr>
          <w:rFonts w:ascii="Times New Roman"/>
          <w:b w:val="false"/>
          <w:i w:val="false"/>
          <w:color w:val="000000"/>
          <w:sz w:val="28"/>
        </w:rPr>
        <w:t>
      18. Форма 870.01 предназначена для отражения информации об исчислении суммы платы за эмиссии в окружающую среду по каждому виду специального природопользования за налоговый период и заполняется отдельно за каждый вид загрязнения (специального природопользования).</w:t>
      </w:r>
      <w:r>
        <w:br/>
      </w:r>
      <w:r>
        <w:rPr>
          <w:rFonts w:ascii="Times New Roman"/>
          <w:b w:val="false"/>
          <w:i w:val="false"/>
          <w:color w:val="000000"/>
          <w:sz w:val="28"/>
        </w:rPr>
        <w:t>
</w:t>
      </w:r>
      <w:r>
        <w:rPr>
          <w:rFonts w:ascii="Times New Roman"/>
          <w:b w:val="false"/>
          <w:i w:val="false"/>
          <w:color w:val="000000"/>
          <w:sz w:val="28"/>
        </w:rPr>
        <w:t>
      19. В разделе "Общая информация о налогоплательщике":</w:t>
      </w:r>
      <w:r>
        <w:br/>
      </w:r>
      <w:r>
        <w:rPr>
          <w:rFonts w:ascii="Times New Roman"/>
          <w:b w:val="false"/>
          <w:i w:val="false"/>
          <w:color w:val="000000"/>
          <w:sz w:val="28"/>
        </w:rPr>
        <w:t>
</w:t>
      </w:r>
      <w:r>
        <w:rPr>
          <w:rFonts w:ascii="Times New Roman"/>
          <w:b w:val="false"/>
          <w:i w:val="false"/>
          <w:color w:val="000000"/>
          <w:sz w:val="28"/>
        </w:rPr>
        <w:t>
      1) при наличии экологического разрешения на эмиссии в окружающую среду в ячейке А указывается номер разрешения, в ячейке В указывается дата выдачи разрешения, в ячейке С указывается категория объектов (I, II, III, IV), в ячейке D указывается дата получения разрешения и фактическая дата окончания срока действия разрешения;</w:t>
      </w:r>
      <w:r>
        <w:br/>
      </w:r>
      <w:r>
        <w:rPr>
          <w:rFonts w:ascii="Times New Roman"/>
          <w:b w:val="false"/>
          <w:i w:val="false"/>
          <w:color w:val="000000"/>
          <w:sz w:val="28"/>
        </w:rPr>
        <w:t>
</w:t>
      </w:r>
      <w:r>
        <w:rPr>
          <w:rFonts w:ascii="Times New Roman"/>
          <w:b w:val="false"/>
          <w:i w:val="false"/>
          <w:color w:val="000000"/>
          <w:sz w:val="28"/>
        </w:rPr>
        <w:t>
      2) вид специального природопользования.</w:t>
      </w:r>
      <w:r>
        <w:br/>
      </w:r>
      <w:r>
        <w:rPr>
          <w:rFonts w:ascii="Times New Roman"/>
          <w:b w:val="false"/>
          <w:i w:val="false"/>
          <w:color w:val="000000"/>
          <w:sz w:val="28"/>
        </w:rPr>
        <w:t>
</w:t>
      </w:r>
      <w:r>
        <w:rPr>
          <w:rFonts w:ascii="Times New Roman"/>
          <w:b w:val="false"/>
          <w:i w:val="false"/>
          <w:color w:val="000000"/>
          <w:sz w:val="28"/>
        </w:rPr>
        <w:t xml:space="preserve">
      Отмечается одна ячейка в зависимости от вида специального природопользования, установленного экологическим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3) вид загрязняющего вещества.</w:t>
      </w:r>
      <w:r>
        <w:br/>
      </w:r>
      <w:r>
        <w:rPr>
          <w:rFonts w:ascii="Times New Roman"/>
          <w:b w:val="false"/>
          <w:i w:val="false"/>
          <w:color w:val="000000"/>
          <w:sz w:val="28"/>
        </w:rPr>
        <w:t>
</w:t>
      </w:r>
      <w:r>
        <w:rPr>
          <w:rFonts w:ascii="Times New Roman"/>
          <w:b w:val="false"/>
          <w:i w:val="false"/>
          <w:color w:val="000000"/>
          <w:sz w:val="28"/>
        </w:rPr>
        <w:t>
      Указывается номер подпункта соответствующего пункта </w:t>
      </w:r>
      <w:r>
        <w:rPr>
          <w:rFonts w:ascii="Times New Roman"/>
          <w:b w:val="false"/>
          <w:i w:val="false"/>
          <w:color w:val="000000"/>
          <w:sz w:val="28"/>
        </w:rPr>
        <w:t>статьи 495</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Например, при заполнении приложения 870.01 по сере технической и элементарной в данной ячейке указывается номер подпункта 1.3.7 </w:t>
      </w:r>
      <w:r>
        <w:rPr>
          <w:rFonts w:ascii="Times New Roman"/>
          <w:b w:val="false"/>
          <w:i w:val="false"/>
          <w:color w:val="000000"/>
          <w:sz w:val="28"/>
        </w:rPr>
        <w:t>пункта 6</w:t>
      </w:r>
      <w:r>
        <w:rPr>
          <w:rFonts w:ascii="Times New Roman"/>
          <w:b w:val="false"/>
          <w:i w:val="false"/>
          <w:color w:val="000000"/>
          <w:sz w:val="28"/>
        </w:rPr>
        <w:t xml:space="preserve"> статьи 495 Налогового кодекса; </w:t>
      </w:r>
      <w:r>
        <w:br/>
      </w:r>
      <w:r>
        <w:rPr>
          <w:rFonts w:ascii="Times New Roman"/>
          <w:b w:val="false"/>
          <w:i w:val="false"/>
          <w:color w:val="000000"/>
          <w:sz w:val="28"/>
        </w:rPr>
        <w:t>
</w:t>
      </w:r>
      <w:r>
        <w:rPr>
          <w:rFonts w:ascii="Times New Roman"/>
          <w:b w:val="false"/>
          <w:i w:val="false"/>
          <w:color w:val="000000"/>
          <w:sz w:val="28"/>
        </w:rPr>
        <w:t>
      4) единицы измерения природопользования.</w:t>
      </w:r>
      <w:r>
        <w:br/>
      </w:r>
      <w:r>
        <w:rPr>
          <w:rFonts w:ascii="Times New Roman"/>
          <w:b w:val="false"/>
          <w:i w:val="false"/>
          <w:color w:val="000000"/>
          <w:sz w:val="28"/>
        </w:rPr>
        <w:t>
</w:t>
      </w:r>
      <w:r>
        <w:rPr>
          <w:rFonts w:ascii="Times New Roman"/>
          <w:b w:val="false"/>
          <w:i w:val="false"/>
          <w:color w:val="000000"/>
          <w:sz w:val="28"/>
        </w:rPr>
        <w:t xml:space="preserve">
      Отмечается соответствующая ячейка единицы измерения производимого специального природопользования, указанного в строке "Вид специального природопользования". </w:t>
      </w:r>
      <w:r>
        <w:br/>
      </w:r>
      <w:r>
        <w:rPr>
          <w:rFonts w:ascii="Times New Roman"/>
          <w:b w:val="false"/>
          <w:i w:val="false"/>
          <w:color w:val="000000"/>
          <w:sz w:val="28"/>
        </w:rPr>
        <w:t>
</w:t>
      </w:r>
      <w:r>
        <w:rPr>
          <w:rFonts w:ascii="Times New Roman"/>
          <w:b w:val="false"/>
          <w:i w:val="false"/>
          <w:color w:val="000000"/>
          <w:sz w:val="28"/>
        </w:rPr>
        <w:t>
      20. В разделе "Сведения об объемах загрязнения в единицах измерения, указанных в строке 9 для исчисления платы за эмиссии в окружающую среду":</w:t>
      </w:r>
      <w:r>
        <w:br/>
      </w:r>
      <w:r>
        <w:rPr>
          <w:rFonts w:ascii="Times New Roman"/>
          <w:b w:val="false"/>
          <w:i w:val="false"/>
          <w:color w:val="000000"/>
          <w:sz w:val="28"/>
        </w:rPr>
        <w:t>
</w:t>
      </w:r>
      <w:r>
        <w:rPr>
          <w:rFonts w:ascii="Times New Roman"/>
          <w:b w:val="false"/>
          <w:i w:val="false"/>
          <w:color w:val="000000"/>
          <w:sz w:val="28"/>
        </w:rPr>
        <w:t>
      1) в строке 870.01.001 указывается остаток лимита на начало квартала. Данная строка заполняется плательщиками платы за эмиссии в окружающую среду, за исключением плательщиков платы с объемами платежей до 100 МРП в суммарном годовом объеме.</w:t>
      </w:r>
      <w:r>
        <w:br/>
      </w:r>
      <w:r>
        <w:rPr>
          <w:rFonts w:ascii="Times New Roman"/>
          <w:b w:val="false"/>
          <w:i w:val="false"/>
          <w:color w:val="000000"/>
          <w:sz w:val="28"/>
        </w:rPr>
        <w:t>
</w:t>
      </w:r>
      <w:r>
        <w:rPr>
          <w:rFonts w:ascii="Times New Roman"/>
          <w:b w:val="false"/>
          <w:i w:val="false"/>
          <w:color w:val="000000"/>
          <w:sz w:val="28"/>
        </w:rPr>
        <w:t>
      При составлении Декларации за первый квартал календарного года в строке 870.01.001 указывается величина установленного годового лимита.</w:t>
      </w:r>
      <w:r>
        <w:br/>
      </w:r>
      <w:r>
        <w:rPr>
          <w:rFonts w:ascii="Times New Roman"/>
          <w:b w:val="false"/>
          <w:i w:val="false"/>
          <w:color w:val="000000"/>
          <w:sz w:val="28"/>
        </w:rPr>
        <w:t>
</w:t>
      </w:r>
      <w:r>
        <w:rPr>
          <w:rFonts w:ascii="Times New Roman"/>
          <w:b w:val="false"/>
          <w:i w:val="false"/>
          <w:color w:val="000000"/>
          <w:sz w:val="28"/>
        </w:rPr>
        <w:t>
      При составлении Декларации за второй - четвертый кварталы календарного года указывается разница между кварталами.</w:t>
      </w:r>
      <w:r>
        <w:br/>
      </w:r>
      <w:r>
        <w:rPr>
          <w:rFonts w:ascii="Times New Roman"/>
          <w:b w:val="false"/>
          <w:i w:val="false"/>
          <w:color w:val="000000"/>
          <w:sz w:val="28"/>
        </w:rPr>
        <w:t>
</w:t>
      </w:r>
      <w:r>
        <w:rPr>
          <w:rFonts w:ascii="Times New Roman"/>
          <w:b w:val="false"/>
          <w:i w:val="false"/>
          <w:color w:val="000000"/>
          <w:sz w:val="28"/>
        </w:rPr>
        <w:t xml:space="preserve">
      Пример: </w:t>
      </w:r>
      <w:r>
        <w:br/>
      </w:r>
      <w:r>
        <w:rPr>
          <w:rFonts w:ascii="Times New Roman"/>
          <w:b w:val="false"/>
          <w:i w:val="false"/>
          <w:color w:val="000000"/>
          <w:sz w:val="28"/>
        </w:rPr>
        <w:t>
</w:t>
      </w:r>
      <w:r>
        <w:rPr>
          <w:rFonts w:ascii="Times New Roman"/>
          <w:b w:val="false"/>
          <w:i w:val="false"/>
          <w:color w:val="000000"/>
          <w:sz w:val="28"/>
        </w:rPr>
        <w:t>
      Если годовой лимит установлен в размере 1 млн. 500 тыс. и в первом квартале был использован лимит в размере 500 тыс., то во втором квартале в строке 870.01.001 указывается разница, между установленным лимитом и использованным в первом квартале, т.е. 1 млн.</w:t>
      </w:r>
      <w:r>
        <w:br/>
      </w:r>
      <w:r>
        <w:rPr>
          <w:rFonts w:ascii="Times New Roman"/>
          <w:b w:val="false"/>
          <w:i w:val="false"/>
          <w:color w:val="000000"/>
          <w:sz w:val="28"/>
        </w:rPr>
        <w:t>
</w:t>
      </w:r>
      <w:r>
        <w:rPr>
          <w:rFonts w:ascii="Times New Roman"/>
          <w:b w:val="false"/>
          <w:i w:val="false"/>
          <w:color w:val="000000"/>
          <w:sz w:val="28"/>
        </w:rPr>
        <w:t>
      Аналогично определяются остаток лимита за третий, четвертый кварталы налогового периода;</w:t>
      </w:r>
      <w:r>
        <w:br/>
      </w:r>
      <w:r>
        <w:rPr>
          <w:rFonts w:ascii="Times New Roman"/>
          <w:b w:val="false"/>
          <w:i w:val="false"/>
          <w:color w:val="000000"/>
          <w:sz w:val="28"/>
        </w:rPr>
        <w:t>
</w:t>
      </w:r>
      <w:r>
        <w:rPr>
          <w:rFonts w:ascii="Times New Roman"/>
          <w:b w:val="false"/>
          <w:i w:val="false"/>
          <w:color w:val="000000"/>
          <w:sz w:val="28"/>
        </w:rPr>
        <w:t xml:space="preserve">
      2) в строке 870.01.002 указывается превышение лимита на начало квартала. Данная строка заполняется плательщиками платы за эмиссии в окружающую среду, за исключением плательщиков платы с объемами платежей до 100 МРП в суммарном годовом объеме; </w:t>
      </w:r>
      <w:r>
        <w:br/>
      </w:r>
      <w:r>
        <w:rPr>
          <w:rFonts w:ascii="Times New Roman"/>
          <w:b w:val="false"/>
          <w:i w:val="false"/>
          <w:color w:val="000000"/>
          <w:sz w:val="28"/>
        </w:rPr>
        <w:t>
</w:t>
      </w:r>
      <w:r>
        <w:rPr>
          <w:rFonts w:ascii="Times New Roman"/>
          <w:b w:val="false"/>
          <w:i w:val="false"/>
          <w:color w:val="000000"/>
          <w:sz w:val="28"/>
        </w:rPr>
        <w:t xml:space="preserve">
      3) в строке 870.01.003 указывается объем выкупленного лимита на эмиссии в окружающую среду. Данная строка заполняется плательщиком платы за эмиссии в окружающую среду с объемами платежей до 100 МРП в суммарном годовом объеме, отмеченным в строке 9 Декларации 870.00. При этом значение строки 870.01.003 переносится в строку 870.01.004; </w:t>
      </w:r>
      <w:r>
        <w:br/>
      </w:r>
      <w:r>
        <w:rPr>
          <w:rFonts w:ascii="Times New Roman"/>
          <w:b w:val="false"/>
          <w:i w:val="false"/>
          <w:color w:val="000000"/>
          <w:sz w:val="28"/>
        </w:rPr>
        <w:t>
</w:t>
      </w:r>
      <w:r>
        <w:rPr>
          <w:rFonts w:ascii="Times New Roman"/>
          <w:b w:val="false"/>
          <w:i w:val="false"/>
          <w:color w:val="000000"/>
          <w:sz w:val="28"/>
        </w:rPr>
        <w:t>
      4) в строке 870.01.004 указывается фактический объем эмиссий в окружающую среду за налоговый период в пределах установленных нормативов;</w:t>
      </w:r>
      <w:r>
        <w:br/>
      </w:r>
      <w:r>
        <w:rPr>
          <w:rFonts w:ascii="Times New Roman"/>
          <w:b w:val="false"/>
          <w:i w:val="false"/>
          <w:color w:val="000000"/>
          <w:sz w:val="28"/>
        </w:rPr>
        <w:t>
</w:t>
      </w:r>
      <w:r>
        <w:rPr>
          <w:rFonts w:ascii="Times New Roman"/>
          <w:b w:val="false"/>
          <w:i w:val="false"/>
          <w:color w:val="000000"/>
          <w:sz w:val="28"/>
        </w:rPr>
        <w:t xml:space="preserve">
      5) в строке 870.01.005 указывается фактический объем эмиссий в окружающую среду сверх установленных нормативов (при его наличии). </w:t>
      </w:r>
      <w:r>
        <w:br/>
      </w:r>
      <w:r>
        <w:rPr>
          <w:rFonts w:ascii="Times New Roman"/>
          <w:b w:val="false"/>
          <w:i w:val="false"/>
          <w:color w:val="000000"/>
          <w:sz w:val="28"/>
        </w:rPr>
        <w:t>
</w:t>
      </w:r>
      <w:r>
        <w:rPr>
          <w:rFonts w:ascii="Times New Roman"/>
          <w:b w:val="false"/>
          <w:i w:val="false"/>
          <w:color w:val="000000"/>
          <w:sz w:val="28"/>
        </w:rPr>
        <w:t>
      21. В разделе "Сведения об установленных ставках для исчисления платы за эмиссии в окружающую среду":</w:t>
      </w:r>
      <w:r>
        <w:br/>
      </w:r>
      <w:r>
        <w:rPr>
          <w:rFonts w:ascii="Times New Roman"/>
          <w:b w:val="false"/>
          <w:i w:val="false"/>
          <w:color w:val="000000"/>
          <w:sz w:val="28"/>
        </w:rPr>
        <w:t>
</w:t>
      </w:r>
      <w:r>
        <w:rPr>
          <w:rFonts w:ascii="Times New Roman"/>
          <w:b w:val="false"/>
          <w:i w:val="false"/>
          <w:color w:val="000000"/>
          <w:sz w:val="28"/>
        </w:rPr>
        <w:t>
      1) в строке 870.01.006 указывается ставка платы за эмиссии в окружающую среду в пределах установленного лимита в соответствии со </w:t>
      </w:r>
      <w:r>
        <w:rPr>
          <w:rFonts w:ascii="Times New Roman"/>
          <w:b w:val="false"/>
          <w:i w:val="false"/>
          <w:color w:val="000000"/>
          <w:sz w:val="28"/>
        </w:rPr>
        <w:t>статьей 495</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Например, при заполнении приложения 870.01 по дизельному топливу применяется ставка 0,45 МРП за 1 тонну использованного топлива в соответствии с подпунктом 2) </w:t>
      </w:r>
      <w:r>
        <w:rPr>
          <w:rFonts w:ascii="Times New Roman"/>
          <w:b w:val="false"/>
          <w:i w:val="false"/>
          <w:color w:val="000000"/>
          <w:sz w:val="28"/>
        </w:rPr>
        <w:t>пункта 4</w:t>
      </w:r>
      <w:r>
        <w:rPr>
          <w:rFonts w:ascii="Times New Roman"/>
          <w:b w:val="false"/>
          <w:i w:val="false"/>
          <w:color w:val="000000"/>
          <w:sz w:val="28"/>
        </w:rPr>
        <w:t xml:space="preserve"> статьи 495 Налогового кодекса;</w:t>
      </w:r>
      <w:r>
        <w:br/>
      </w:r>
      <w:r>
        <w:rPr>
          <w:rFonts w:ascii="Times New Roman"/>
          <w:b w:val="false"/>
          <w:i w:val="false"/>
          <w:color w:val="000000"/>
          <w:sz w:val="28"/>
        </w:rPr>
        <w:t>
</w:t>
      </w:r>
      <w:r>
        <w:rPr>
          <w:rFonts w:ascii="Times New Roman"/>
          <w:b w:val="false"/>
          <w:i w:val="false"/>
          <w:color w:val="000000"/>
          <w:sz w:val="28"/>
        </w:rPr>
        <w:t>
      2) строке 870.01.007 указывается размер повышения ставки платы по решению местных представительных органов согласно </w:t>
      </w:r>
      <w:r>
        <w:rPr>
          <w:rFonts w:ascii="Times New Roman"/>
          <w:b w:val="false"/>
          <w:i w:val="false"/>
          <w:color w:val="000000"/>
          <w:sz w:val="28"/>
        </w:rPr>
        <w:t>пункту 9</w:t>
      </w:r>
      <w:r>
        <w:rPr>
          <w:rFonts w:ascii="Times New Roman"/>
          <w:b w:val="false"/>
          <w:i w:val="false"/>
          <w:color w:val="000000"/>
          <w:sz w:val="28"/>
        </w:rPr>
        <w:t xml:space="preserve"> статьи 495 Налогового кодекса.</w:t>
      </w:r>
      <w:r>
        <w:br/>
      </w:r>
      <w:r>
        <w:rPr>
          <w:rFonts w:ascii="Times New Roman"/>
          <w:b w:val="false"/>
          <w:i w:val="false"/>
          <w:color w:val="000000"/>
          <w:sz w:val="28"/>
        </w:rPr>
        <w:t>
</w:t>
      </w:r>
      <w:r>
        <w:rPr>
          <w:rFonts w:ascii="Times New Roman"/>
          <w:b w:val="false"/>
          <w:i w:val="false"/>
          <w:color w:val="000000"/>
          <w:sz w:val="28"/>
        </w:rPr>
        <w:t xml:space="preserve">
      Например, при заполнении приложения 870.01 по меркаптану (подпункт 8) пункт 3 статьи 495 Налогового кодекса) местные представительные органы имеют право повышать размер ставки платы не более чем в двадцать раз; </w:t>
      </w:r>
      <w:r>
        <w:br/>
      </w:r>
      <w:r>
        <w:rPr>
          <w:rFonts w:ascii="Times New Roman"/>
          <w:b w:val="false"/>
          <w:i w:val="false"/>
          <w:color w:val="000000"/>
          <w:sz w:val="28"/>
        </w:rPr>
        <w:t>
</w:t>
      </w:r>
      <w:r>
        <w:rPr>
          <w:rFonts w:ascii="Times New Roman"/>
          <w:b w:val="false"/>
          <w:i w:val="false"/>
          <w:color w:val="000000"/>
          <w:sz w:val="28"/>
        </w:rPr>
        <w:t>
      3) строке 870.01.008 указывается ставка платы в пределах установленного лимита с учетом размера повышения ставки по решению местных представительных органов, определяемая как произведение строк 870.01.006 и 870.01.007;</w:t>
      </w:r>
      <w:r>
        <w:br/>
      </w:r>
      <w:r>
        <w:rPr>
          <w:rFonts w:ascii="Times New Roman"/>
          <w:b w:val="false"/>
          <w:i w:val="false"/>
          <w:color w:val="000000"/>
          <w:sz w:val="28"/>
        </w:rPr>
        <w:t>
</w:t>
      </w:r>
      <w:r>
        <w:rPr>
          <w:rFonts w:ascii="Times New Roman"/>
          <w:b w:val="false"/>
          <w:i w:val="false"/>
          <w:color w:val="000000"/>
          <w:sz w:val="28"/>
        </w:rPr>
        <w:t>
      4) в строке 870.01.009 указывается ставка платы за эмиссии в окружающую среду сверх установленного лимита, определяемая увеличением в десять раз ставок платы, предусмотренная </w:t>
      </w:r>
      <w:r>
        <w:rPr>
          <w:rFonts w:ascii="Times New Roman"/>
          <w:b w:val="false"/>
          <w:i w:val="false"/>
          <w:color w:val="000000"/>
          <w:sz w:val="28"/>
        </w:rPr>
        <w:t>статьей 495</w:t>
      </w:r>
      <w:r>
        <w:rPr>
          <w:rFonts w:ascii="Times New Roman"/>
          <w:b w:val="false"/>
          <w:i w:val="false"/>
          <w:color w:val="000000"/>
          <w:sz w:val="28"/>
        </w:rPr>
        <w:t xml:space="preserve"> Налогового кодекса или ставок платы с учетом размера повышения ставки платы согласно решению местных представительных органов (870.01.006 х 10) или (870.01.008 х 10). При этом при определении ставки сверх установленного лимита не учитывается коэффициент, указанный в строке 870.01.010;</w:t>
      </w:r>
      <w:r>
        <w:br/>
      </w:r>
      <w:r>
        <w:rPr>
          <w:rFonts w:ascii="Times New Roman"/>
          <w:b w:val="false"/>
          <w:i w:val="false"/>
          <w:color w:val="000000"/>
          <w:sz w:val="28"/>
        </w:rPr>
        <w:t>
</w:t>
      </w:r>
      <w:r>
        <w:rPr>
          <w:rFonts w:ascii="Times New Roman"/>
          <w:b w:val="false"/>
          <w:i w:val="false"/>
          <w:color w:val="000000"/>
          <w:sz w:val="28"/>
        </w:rPr>
        <w:t>
      5) в строке 870.01.010 отмечается ячейка соответствующего коэффициента, применяемого к плательщикам платы согласно </w:t>
      </w:r>
      <w:r>
        <w:rPr>
          <w:rFonts w:ascii="Times New Roman"/>
          <w:b w:val="false"/>
          <w:i w:val="false"/>
          <w:color w:val="000000"/>
          <w:sz w:val="28"/>
        </w:rPr>
        <w:t>пункту 7</w:t>
      </w:r>
      <w:r>
        <w:rPr>
          <w:rFonts w:ascii="Times New Roman"/>
          <w:b w:val="false"/>
          <w:i w:val="false"/>
          <w:color w:val="000000"/>
          <w:sz w:val="28"/>
        </w:rPr>
        <w:t xml:space="preserve"> статьи 495 Налогового кодекса. При этом, Налоговым кодексом в зависимости от категорий налогоплательщиков установлены следующие коэффициенты к ставкам:</w:t>
      </w:r>
      <w:r>
        <w:br/>
      </w:r>
      <w:r>
        <w:rPr>
          <w:rFonts w:ascii="Times New Roman"/>
          <w:b w:val="false"/>
          <w:i w:val="false"/>
          <w:color w:val="000000"/>
          <w:sz w:val="28"/>
        </w:rPr>
        <w:t>
</w:t>
      </w:r>
      <w:r>
        <w:rPr>
          <w:rFonts w:ascii="Times New Roman"/>
          <w:b w:val="false"/>
          <w:i w:val="false"/>
          <w:color w:val="000000"/>
          <w:sz w:val="28"/>
        </w:rPr>
        <w:t>
      для субъектов естественных монополий за объем эмиссий, образуемый при оказании коммунальных услуг, и энергопроизводящих организаций Республики Казахстан:</w:t>
      </w:r>
      <w:r>
        <w:br/>
      </w:r>
      <w:r>
        <w:rPr>
          <w:rFonts w:ascii="Times New Roman"/>
          <w:b w:val="false"/>
          <w:i w:val="false"/>
          <w:color w:val="000000"/>
          <w:sz w:val="28"/>
        </w:rPr>
        <w:t>
</w:t>
      </w:r>
      <w:r>
        <w:rPr>
          <w:rFonts w:ascii="Times New Roman"/>
          <w:b w:val="false"/>
          <w:i w:val="false"/>
          <w:color w:val="000000"/>
          <w:sz w:val="28"/>
        </w:rPr>
        <w:t>
      в ячейке А указывается коэффициент за выбросы загрязняющих веществ от стационарных источников - 0,3;</w:t>
      </w:r>
      <w:r>
        <w:br/>
      </w:r>
      <w:r>
        <w:rPr>
          <w:rFonts w:ascii="Times New Roman"/>
          <w:b w:val="false"/>
          <w:i w:val="false"/>
          <w:color w:val="000000"/>
          <w:sz w:val="28"/>
        </w:rPr>
        <w:t>
</w:t>
      </w:r>
      <w:r>
        <w:rPr>
          <w:rFonts w:ascii="Times New Roman"/>
          <w:b w:val="false"/>
          <w:i w:val="false"/>
          <w:color w:val="000000"/>
          <w:sz w:val="28"/>
        </w:rPr>
        <w:t>
      в ячейке С указывается коэффициент за сбросы загрязняющих веществ - 0,43;</w:t>
      </w:r>
      <w:r>
        <w:br/>
      </w:r>
      <w:r>
        <w:rPr>
          <w:rFonts w:ascii="Times New Roman"/>
          <w:b w:val="false"/>
          <w:i w:val="false"/>
          <w:color w:val="000000"/>
          <w:sz w:val="28"/>
        </w:rPr>
        <w:t>
</w:t>
      </w:r>
      <w:r>
        <w:rPr>
          <w:rFonts w:ascii="Times New Roman"/>
          <w:b w:val="false"/>
          <w:i w:val="false"/>
          <w:color w:val="000000"/>
          <w:sz w:val="28"/>
        </w:rPr>
        <w:t>
      в ячейке D указывается коэффициент за размещение отходов производства и потребления по отходу зола и золошлаки - 0,05;</w:t>
      </w:r>
      <w:r>
        <w:br/>
      </w:r>
      <w:r>
        <w:rPr>
          <w:rFonts w:ascii="Times New Roman"/>
          <w:b w:val="false"/>
          <w:i w:val="false"/>
          <w:color w:val="000000"/>
          <w:sz w:val="28"/>
        </w:rPr>
        <w:t>
</w:t>
      </w:r>
      <w:r>
        <w:rPr>
          <w:rFonts w:ascii="Times New Roman"/>
          <w:b w:val="false"/>
          <w:i w:val="false"/>
          <w:color w:val="000000"/>
          <w:sz w:val="28"/>
        </w:rPr>
        <w:t xml:space="preserve">
      для полигонов, осуществляющих размещение коммунальных отходов, за объем твердо-бытовых отходов, образуемый физическими лицами по месту жительства: </w:t>
      </w:r>
      <w:r>
        <w:br/>
      </w:r>
      <w:r>
        <w:rPr>
          <w:rFonts w:ascii="Times New Roman"/>
          <w:b w:val="false"/>
          <w:i w:val="false"/>
          <w:color w:val="000000"/>
          <w:sz w:val="28"/>
        </w:rPr>
        <w:t>
</w:t>
      </w:r>
      <w:r>
        <w:rPr>
          <w:rFonts w:ascii="Times New Roman"/>
          <w:b w:val="false"/>
          <w:i w:val="false"/>
          <w:color w:val="000000"/>
          <w:sz w:val="28"/>
        </w:rPr>
        <w:t>
      в ячейке В указывается коэффициент за размещение коммунальных отходов (твердые бытовые отходы, канализационный ил очистных сооружений) - 0,2;</w:t>
      </w:r>
      <w:r>
        <w:br/>
      </w:r>
      <w:r>
        <w:rPr>
          <w:rFonts w:ascii="Times New Roman"/>
          <w:b w:val="false"/>
          <w:i w:val="false"/>
          <w:color w:val="000000"/>
          <w:sz w:val="28"/>
        </w:rPr>
        <w:t>
</w:t>
      </w:r>
      <w:r>
        <w:rPr>
          <w:rFonts w:ascii="Times New Roman"/>
          <w:b w:val="false"/>
          <w:i w:val="false"/>
          <w:color w:val="000000"/>
          <w:sz w:val="28"/>
        </w:rPr>
        <w:t>
      6) в строке 870.01.011 указывается ставка платы за эмиссии в окружающую среду в пределах лимита с учетом размера ставки платы по решению местных представительных органов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495 Налогового кодекса и коэффициентов, применяемых к плательщикам платы согласно пункту 7 статьи 495 Налогового кодекса, определяемая как произведение строк 870.01.006 и 870.01.010 А (В, С или D) (870.01.006 х 870.01.010 А (В,С или D) или 870.01.008 и 870.01.010 A (В,С или D) (870.01.008 х 870.01.010 А (В,С или D). </w:t>
      </w:r>
      <w:r>
        <w:br/>
      </w:r>
      <w:r>
        <w:rPr>
          <w:rFonts w:ascii="Times New Roman"/>
          <w:b w:val="false"/>
          <w:i w:val="false"/>
          <w:color w:val="000000"/>
          <w:sz w:val="28"/>
        </w:rPr>
        <w:t>
</w:t>
      </w:r>
      <w:r>
        <w:rPr>
          <w:rFonts w:ascii="Times New Roman"/>
          <w:b w:val="false"/>
          <w:i w:val="false"/>
          <w:color w:val="000000"/>
          <w:sz w:val="28"/>
        </w:rPr>
        <w:t>
      22. В разделе "Исчисление платы за эмиссии в окружающую среду, подлежащей уплате в бюджет":</w:t>
      </w:r>
      <w:r>
        <w:br/>
      </w:r>
      <w:r>
        <w:rPr>
          <w:rFonts w:ascii="Times New Roman"/>
          <w:b w:val="false"/>
          <w:i w:val="false"/>
          <w:color w:val="000000"/>
          <w:sz w:val="28"/>
        </w:rPr>
        <w:t>
</w:t>
      </w:r>
      <w:r>
        <w:rPr>
          <w:rFonts w:ascii="Times New Roman"/>
          <w:b w:val="false"/>
          <w:i w:val="false"/>
          <w:color w:val="000000"/>
          <w:sz w:val="28"/>
        </w:rPr>
        <w:t>
      1) в строке 870.01.012 указывается сумма исчисленной платы за эмиссии в окружающую среду в пределах установленного лимита за налоговый период, определяемая как произведение строк 870.01.004 и 870.01.006, или 870.01.004 и 870.01.008, или 870.01.004 и 870.01.011 (870.01.004 х 870.01.006 (870.01.008 или 870.01.011)).</w:t>
      </w:r>
      <w:r>
        <w:br/>
      </w:r>
      <w:r>
        <w:rPr>
          <w:rFonts w:ascii="Times New Roman"/>
          <w:b w:val="false"/>
          <w:i w:val="false"/>
          <w:color w:val="000000"/>
          <w:sz w:val="28"/>
        </w:rPr>
        <w:t>
</w:t>
      </w:r>
      <w:r>
        <w:rPr>
          <w:rFonts w:ascii="Times New Roman"/>
          <w:b w:val="false"/>
          <w:i w:val="false"/>
          <w:color w:val="000000"/>
          <w:sz w:val="28"/>
        </w:rPr>
        <w:t>
      Если ставка платы повышена по решению местных представительных органов согласно </w:t>
      </w:r>
      <w:r>
        <w:rPr>
          <w:rFonts w:ascii="Times New Roman"/>
          <w:b w:val="false"/>
          <w:i w:val="false"/>
          <w:color w:val="000000"/>
          <w:sz w:val="28"/>
        </w:rPr>
        <w:t>пункту 9</w:t>
      </w:r>
      <w:r>
        <w:rPr>
          <w:rFonts w:ascii="Times New Roman"/>
          <w:b w:val="false"/>
          <w:i w:val="false"/>
          <w:color w:val="000000"/>
          <w:sz w:val="28"/>
        </w:rPr>
        <w:t xml:space="preserve"> статьи 495 Налогового кодекса, то применяется формула 870.01.004 х 870.01.008.</w:t>
      </w:r>
      <w:r>
        <w:br/>
      </w:r>
      <w:r>
        <w:rPr>
          <w:rFonts w:ascii="Times New Roman"/>
          <w:b w:val="false"/>
          <w:i w:val="false"/>
          <w:color w:val="000000"/>
          <w:sz w:val="28"/>
        </w:rPr>
        <w:t>
</w:t>
      </w:r>
      <w:r>
        <w:rPr>
          <w:rFonts w:ascii="Times New Roman"/>
          <w:b w:val="false"/>
          <w:i w:val="false"/>
          <w:color w:val="000000"/>
          <w:sz w:val="28"/>
        </w:rPr>
        <w:t>
      Если ставка платы в пределах лимита с применением коэффициентов согласно </w:t>
      </w:r>
      <w:r>
        <w:rPr>
          <w:rFonts w:ascii="Times New Roman"/>
          <w:b w:val="false"/>
          <w:i w:val="false"/>
          <w:color w:val="000000"/>
          <w:sz w:val="28"/>
        </w:rPr>
        <w:t>пункту 7</w:t>
      </w:r>
      <w:r>
        <w:rPr>
          <w:rFonts w:ascii="Times New Roman"/>
          <w:b w:val="false"/>
          <w:i w:val="false"/>
          <w:color w:val="000000"/>
          <w:sz w:val="28"/>
        </w:rPr>
        <w:t xml:space="preserve"> статьи 495 Налогового кодекса, то применяется формула 870.01.004 х 870.01.011; </w:t>
      </w:r>
      <w:r>
        <w:br/>
      </w:r>
      <w:r>
        <w:rPr>
          <w:rFonts w:ascii="Times New Roman"/>
          <w:b w:val="false"/>
          <w:i w:val="false"/>
          <w:color w:val="000000"/>
          <w:sz w:val="28"/>
        </w:rPr>
        <w:t>
</w:t>
      </w:r>
      <w:r>
        <w:rPr>
          <w:rFonts w:ascii="Times New Roman"/>
          <w:b w:val="false"/>
          <w:i w:val="false"/>
          <w:color w:val="000000"/>
          <w:sz w:val="28"/>
        </w:rPr>
        <w:t>
      2) в строке 870.01.013 указывается сумма исчисленной платы за эмиссии в окружающую среду сверх установленного лимита за налоговый период, определяемая как произведение строк 870.01.005 и 870.01.009 (870.01.005 х 870.01.009).</w:t>
      </w:r>
    </w:p>
    <w:bookmarkEnd w:id="486"/>
    <w:bookmarkStart w:name="z8550" w:id="487"/>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ноября 2011 года № 1310</w:t>
      </w:r>
    </w:p>
    <w:bookmarkEnd w:id="487"/>
    <w:bookmarkStart w:name="z8551" w:id="488"/>
    <w:p>
      <w:pPr>
        <w:spacing w:after="0"/>
        <w:ind w:left="0"/>
        <w:jc w:val="left"/>
      </w:pPr>
      <w:r>
        <w:rPr>
          <w:rFonts w:ascii="Times New Roman"/>
          <w:b/>
          <w:i w:val="false"/>
          <w:color w:val="000000"/>
        </w:rPr>
        <w:t xml:space="preserve"> 
Правила составления налоговой отчетности</w:t>
      </w:r>
      <w:r>
        <w:br/>
      </w:r>
      <w:r>
        <w:rPr>
          <w:rFonts w:ascii="Times New Roman"/>
          <w:b/>
          <w:i w:val="false"/>
          <w:color w:val="000000"/>
        </w:rPr>
        <w:t>
реестра договоров аренды (пользования) (Форма 871.00)</w:t>
      </w:r>
    </w:p>
    <w:bookmarkEnd w:id="488"/>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Форма размещена на сайте РГП "РЦПИ" </w:t>
      </w:r>
      <w:r>
        <w:rPr>
          <w:rFonts w:ascii="Times New Roman"/>
          <w:b w:val="false"/>
          <w:i w:val="false"/>
          <w:color w:val="000000"/>
          <w:sz w:val="28"/>
          <w:u w:val="single"/>
        </w:rPr>
        <w:t>http://rkao.kz/fnoforms</w:t>
      </w:r>
      <w:r>
        <w:rPr>
          <w:rFonts w:ascii="Times New Roman"/>
          <w:b w:val="false"/>
          <w:i w:val="false"/>
          <w:color w:val="ff0000"/>
          <w:sz w:val="28"/>
        </w:rPr>
        <w:t>; в случае необходимости форму в электронном виде можно получить в РГП "РЦПИ".</w:t>
      </w:r>
    </w:p>
    <w:bookmarkStart w:name="z8552" w:id="489"/>
    <w:p>
      <w:pPr>
        <w:spacing w:after="0"/>
        <w:ind w:left="0"/>
        <w:jc w:val="left"/>
      </w:pPr>
      <w:r>
        <w:rPr>
          <w:rFonts w:ascii="Times New Roman"/>
          <w:b/>
          <w:i w:val="false"/>
          <w:color w:val="000000"/>
        </w:rPr>
        <w:t xml:space="preserve"> 
1. Общие положения</w:t>
      </w:r>
    </w:p>
    <w:bookmarkEnd w:id="489"/>
    <w:bookmarkStart w:name="z8553" w:id="490"/>
    <w:p>
      <w:pPr>
        <w:spacing w:after="0"/>
        <w:ind w:left="0"/>
        <w:jc w:val="both"/>
      </w:pPr>
      <w:r>
        <w:rPr>
          <w:rFonts w:ascii="Times New Roman"/>
          <w:b w:val="false"/>
          <w:i w:val="false"/>
          <w:color w:val="000000"/>
          <w:sz w:val="28"/>
        </w:rPr>
        <w:t>
      1. Настоящие Правила составления налоговой отчетности реестра договоров аренды (пользования) (Форма 871.00)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10 декабря 2008 года "О введении в действие Кодекса Республики Казахстан "О налогах и других обязательных платежах в бюджет" (Налоговый кодекс)" (далее - Закон о введении) и определяют порядок составления формы налоговой отчетности реестра договоров аренды (пользования) (далее - Реестр), представляемый юридическими лицами и индивидуальными предпринимателями, представляющими в аренду (пользование) торговые объекты, торговые места на торговых рынках лицам, осуществляющим расчеты с бюджетом на основе разового талона. </w:t>
      </w:r>
      <w:r>
        <w:br/>
      </w:r>
      <w:r>
        <w:rPr>
          <w:rFonts w:ascii="Times New Roman"/>
          <w:b w:val="false"/>
          <w:i w:val="false"/>
          <w:color w:val="000000"/>
          <w:sz w:val="28"/>
        </w:rPr>
        <w:t>
</w:t>
      </w:r>
      <w:r>
        <w:rPr>
          <w:rFonts w:ascii="Times New Roman"/>
          <w:b w:val="false"/>
          <w:i w:val="false"/>
          <w:color w:val="000000"/>
          <w:sz w:val="28"/>
        </w:rPr>
        <w:t xml:space="preserve">
      2. Реестр состоит из самого Реестра (форма 871.00) и приложения к нему (форма 871.01), предназначенного для отражения сведений по договорам аренды (пользования). </w:t>
      </w:r>
      <w:r>
        <w:br/>
      </w:r>
      <w:r>
        <w:rPr>
          <w:rFonts w:ascii="Times New Roman"/>
          <w:b w:val="false"/>
          <w:i w:val="false"/>
          <w:color w:val="000000"/>
          <w:sz w:val="28"/>
        </w:rPr>
        <w:t>
</w:t>
      </w:r>
      <w:r>
        <w:rPr>
          <w:rFonts w:ascii="Times New Roman"/>
          <w:b w:val="false"/>
          <w:i w:val="false"/>
          <w:color w:val="000000"/>
          <w:sz w:val="28"/>
        </w:rPr>
        <w:t>
      3. При заполнении Реестра не допускаются исправления, подчистки и помарки.</w:t>
      </w:r>
      <w:r>
        <w:br/>
      </w:r>
      <w:r>
        <w:rPr>
          <w:rFonts w:ascii="Times New Roman"/>
          <w:b w:val="false"/>
          <w:i w:val="false"/>
          <w:color w:val="000000"/>
          <w:sz w:val="28"/>
        </w:rPr>
        <w:t>
</w:t>
      </w:r>
      <w:r>
        <w:rPr>
          <w:rFonts w:ascii="Times New Roman"/>
          <w:b w:val="false"/>
          <w:i w:val="false"/>
          <w:color w:val="000000"/>
          <w:sz w:val="28"/>
        </w:rPr>
        <w:t xml:space="preserve">
      4. При отсутствии показателей соответствующие ячейки Реестра не заполняются. </w:t>
      </w:r>
      <w:r>
        <w:br/>
      </w:r>
      <w:r>
        <w:rPr>
          <w:rFonts w:ascii="Times New Roman"/>
          <w:b w:val="false"/>
          <w:i w:val="false"/>
          <w:color w:val="000000"/>
          <w:sz w:val="28"/>
        </w:rPr>
        <w:t>
</w:t>
      </w:r>
      <w:r>
        <w:rPr>
          <w:rFonts w:ascii="Times New Roman"/>
          <w:b w:val="false"/>
          <w:i w:val="false"/>
          <w:color w:val="000000"/>
          <w:sz w:val="28"/>
        </w:rPr>
        <w:t>
      5. Приложение к Реестру составляется в обязательном порядке при заполнении строк в Реестре, требующих раскрытия соответствующих показателей.</w:t>
      </w:r>
      <w:r>
        <w:br/>
      </w:r>
      <w:r>
        <w:rPr>
          <w:rFonts w:ascii="Times New Roman"/>
          <w:b w:val="false"/>
          <w:i w:val="false"/>
          <w:color w:val="000000"/>
          <w:sz w:val="28"/>
        </w:rPr>
        <w:t>
</w:t>
      </w:r>
      <w:r>
        <w:rPr>
          <w:rFonts w:ascii="Times New Roman"/>
          <w:b w:val="false"/>
          <w:i w:val="false"/>
          <w:color w:val="000000"/>
          <w:sz w:val="28"/>
        </w:rPr>
        <w:t>
      6. В случае превышения количества показателей в строках, имеющихся на листе приложения к Реестру, дополнительно заполняется аналогичный лист приложения к Реестру.</w:t>
      </w:r>
      <w:r>
        <w:br/>
      </w:r>
      <w:r>
        <w:rPr>
          <w:rFonts w:ascii="Times New Roman"/>
          <w:b w:val="false"/>
          <w:i w:val="false"/>
          <w:color w:val="000000"/>
          <w:sz w:val="28"/>
        </w:rPr>
        <w:t>
</w:t>
      </w:r>
      <w:r>
        <w:rPr>
          <w:rFonts w:ascii="Times New Roman"/>
          <w:b w:val="false"/>
          <w:i w:val="false"/>
          <w:color w:val="000000"/>
          <w:sz w:val="28"/>
        </w:rPr>
        <w:t>
      7. В настоящих Правилах применяются следующие арифметические знаки:"-" - минус; "х" - умножение.</w:t>
      </w:r>
      <w:r>
        <w:br/>
      </w:r>
      <w:r>
        <w:rPr>
          <w:rFonts w:ascii="Times New Roman"/>
          <w:b w:val="false"/>
          <w:i w:val="false"/>
          <w:color w:val="000000"/>
          <w:sz w:val="28"/>
        </w:rPr>
        <w:t>
</w:t>
      </w:r>
      <w:r>
        <w:rPr>
          <w:rFonts w:ascii="Times New Roman"/>
          <w:b w:val="false"/>
          <w:i w:val="false"/>
          <w:color w:val="000000"/>
          <w:sz w:val="28"/>
        </w:rPr>
        <w:t>
      8. Отрицательные значения сумм обозначаются знаком "-" в первой левой ячейке соответствующей строки (графы) Реестра.</w:t>
      </w:r>
      <w:r>
        <w:br/>
      </w:r>
      <w:r>
        <w:rPr>
          <w:rFonts w:ascii="Times New Roman"/>
          <w:b w:val="false"/>
          <w:i w:val="false"/>
          <w:color w:val="000000"/>
          <w:sz w:val="28"/>
        </w:rPr>
        <w:t>
</w:t>
      </w:r>
      <w:r>
        <w:rPr>
          <w:rFonts w:ascii="Times New Roman"/>
          <w:b w:val="false"/>
          <w:i w:val="false"/>
          <w:color w:val="000000"/>
          <w:sz w:val="28"/>
        </w:rPr>
        <w:t xml:space="preserve">
      9. При составлении Реестра: </w:t>
      </w:r>
      <w:r>
        <w:br/>
      </w:r>
      <w:r>
        <w:rPr>
          <w:rFonts w:ascii="Times New Roman"/>
          <w:b w:val="false"/>
          <w:i w:val="false"/>
          <w:color w:val="000000"/>
          <w:sz w:val="28"/>
        </w:rPr>
        <w:t>
</w:t>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r>
        <w:br/>
      </w:r>
      <w:r>
        <w:rPr>
          <w:rFonts w:ascii="Times New Roman"/>
          <w:b w:val="false"/>
          <w:i w:val="false"/>
          <w:color w:val="000000"/>
          <w:sz w:val="28"/>
        </w:rPr>
        <w:t>
</w:t>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 </w:t>
      </w:r>
      <w:r>
        <w:br/>
      </w:r>
      <w:r>
        <w:rPr>
          <w:rFonts w:ascii="Times New Roman"/>
          <w:b w:val="false"/>
          <w:i w:val="false"/>
          <w:color w:val="000000"/>
          <w:sz w:val="28"/>
        </w:rPr>
        <w:t>
</w:t>
      </w:r>
      <w:r>
        <w:rPr>
          <w:rFonts w:ascii="Times New Roman"/>
          <w:b w:val="false"/>
          <w:i w:val="false"/>
          <w:color w:val="000000"/>
          <w:sz w:val="28"/>
        </w:rPr>
        <w:t>
      10. Реестр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w:t>
      </w:r>
      <w:r>
        <w:br/>
      </w:r>
      <w:r>
        <w:rPr>
          <w:rFonts w:ascii="Times New Roman"/>
          <w:b w:val="false"/>
          <w:i w:val="false"/>
          <w:color w:val="000000"/>
          <w:sz w:val="28"/>
        </w:rPr>
        <w:t>
</w:t>
      </w:r>
      <w:r>
        <w:rPr>
          <w:rFonts w:ascii="Times New Roman"/>
          <w:b w:val="false"/>
          <w:i w:val="false"/>
          <w:color w:val="000000"/>
          <w:sz w:val="28"/>
        </w:rPr>
        <w:t>
      11. При представлении Реестра:</w:t>
      </w:r>
      <w:r>
        <w:br/>
      </w:r>
      <w:r>
        <w:rPr>
          <w:rFonts w:ascii="Times New Roman"/>
          <w:b w:val="false"/>
          <w:i w:val="false"/>
          <w:color w:val="000000"/>
          <w:sz w:val="28"/>
        </w:rPr>
        <w:t>
</w:t>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r>
        <w:br/>
      </w:r>
      <w:r>
        <w:rPr>
          <w:rFonts w:ascii="Times New Roman"/>
          <w:b w:val="false"/>
          <w:i w:val="false"/>
          <w:color w:val="000000"/>
          <w:sz w:val="28"/>
        </w:rPr>
        <w:t>
</w:t>
      </w:r>
      <w:r>
        <w:rPr>
          <w:rFonts w:ascii="Times New Roman"/>
          <w:b w:val="false"/>
          <w:i w:val="false"/>
          <w:color w:val="000000"/>
          <w:sz w:val="28"/>
        </w:rPr>
        <w:t xml:space="preserve">
      2) по почте заказным письмом с уведомлением на бумажном носителе - налогоплательщик получает уведомление почтовой или иной организации связи; </w:t>
      </w:r>
      <w:r>
        <w:br/>
      </w:r>
      <w:r>
        <w:rPr>
          <w:rFonts w:ascii="Times New Roman"/>
          <w:b w:val="false"/>
          <w:i w:val="false"/>
          <w:color w:val="000000"/>
          <w:sz w:val="28"/>
        </w:rPr>
        <w:t>
</w:t>
      </w:r>
      <w:r>
        <w:rPr>
          <w:rFonts w:ascii="Times New Roman"/>
          <w:b w:val="false"/>
          <w:i w:val="false"/>
          <w:color w:val="000000"/>
          <w:sz w:val="28"/>
        </w:rPr>
        <w:t>
      3) в электронном виде - налогоплательщик получает уведомление о принятии или непринятии налоговой отчетности системой приема налоговой отчетности органов налоговой службы.</w:t>
      </w:r>
      <w:r>
        <w:br/>
      </w:r>
      <w:r>
        <w:rPr>
          <w:rFonts w:ascii="Times New Roman"/>
          <w:b w:val="false"/>
          <w:i w:val="false"/>
          <w:color w:val="000000"/>
          <w:sz w:val="28"/>
        </w:rPr>
        <w:t>
</w:t>
      </w:r>
      <w:r>
        <w:rPr>
          <w:rFonts w:ascii="Times New Roman"/>
          <w:b w:val="false"/>
          <w:i w:val="false"/>
          <w:color w:val="000000"/>
          <w:sz w:val="28"/>
        </w:rPr>
        <w:t>
      12. В разделах "Общая информация о налогоплательщике" приложения указываются соответствующие данные, отраженные в разделе "Общая информация о налогоплательщике" Реестра.</w:t>
      </w:r>
      <w:r>
        <w:br/>
      </w:r>
      <w:r>
        <w:rPr>
          <w:rFonts w:ascii="Times New Roman"/>
          <w:b w:val="false"/>
          <w:i w:val="false"/>
          <w:color w:val="000000"/>
          <w:sz w:val="28"/>
        </w:rPr>
        <w:t>
</w:t>
      </w:r>
      <w:r>
        <w:rPr>
          <w:rFonts w:ascii="Times New Roman"/>
          <w:b w:val="false"/>
          <w:i w:val="false"/>
          <w:color w:val="000000"/>
          <w:sz w:val="28"/>
        </w:rPr>
        <w:t>
      13.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(далее - Закон о национальных реестрах) подлежат обязательному заполнению при представлении Реестра:</w:t>
      </w:r>
      <w:r>
        <w:br/>
      </w:r>
      <w:r>
        <w:rPr>
          <w:rFonts w:ascii="Times New Roman"/>
          <w:b w:val="false"/>
          <w:i w:val="false"/>
          <w:color w:val="000000"/>
          <w:sz w:val="28"/>
        </w:rPr>
        <w:t>
</w:t>
      </w:r>
      <w:r>
        <w:rPr>
          <w:rFonts w:ascii="Times New Roman"/>
          <w:b w:val="false"/>
          <w:i w:val="false"/>
          <w:color w:val="000000"/>
          <w:sz w:val="28"/>
        </w:rPr>
        <w:t>
      РНН - регистрационный номер налогоплательщика до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r>
        <w:br/>
      </w:r>
      <w:r>
        <w:rPr>
          <w:rFonts w:ascii="Times New Roman"/>
          <w:b w:val="false"/>
          <w:i w:val="false"/>
          <w:color w:val="000000"/>
          <w:sz w:val="28"/>
        </w:rPr>
        <w:t>
</w:t>
      </w:r>
      <w:r>
        <w:rPr>
          <w:rFonts w:ascii="Times New Roman"/>
          <w:b w:val="false"/>
          <w:i w:val="false"/>
          <w:color w:val="000000"/>
          <w:sz w:val="28"/>
        </w:rPr>
        <w:t>
      ИИН/БИН - индивидуальный идентификационный номер (бизнес- идентификационный номер) со дня введения в действие подпункта 4) пункта 4 статьи 3 Закона о национальных реестрах.</w:t>
      </w:r>
    </w:p>
    <w:bookmarkEnd w:id="490"/>
    <w:bookmarkStart w:name="z8573" w:id="491"/>
    <w:p>
      <w:pPr>
        <w:spacing w:after="0"/>
        <w:ind w:left="0"/>
        <w:jc w:val="left"/>
      </w:pPr>
      <w:r>
        <w:rPr>
          <w:rFonts w:ascii="Times New Roman"/>
          <w:b/>
          <w:i w:val="false"/>
          <w:color w:val="000000"/>
        </w:rPr>
        <w:t xml:space="preserve"> 
2. Составление Реестра (форма 871.00)</w:t>
      </w:r>
    </w:p>
    <w:bookmarkEnd w:id="491"/>
    <w:bookmarkStart w:name="z8574" w:id="492"/>
    <w:p>
      <w:pPr>
        <w:spacing w:after="0"/>
        <w:ind w:left="0"/>
        <w:jc w:val="both"/>
      </w:pPr>
      <w:r>
        <w:rPr>
          <w:rFonts w:ascii="Times New Roman"/>
          <w:b w:val="false"/>
          <w:i w:val="false"/>
          <w:color w:val="000000"/>
          <w:sz w:val="28"/>
        </w:rPr>
        <w:t>
      14. В разделе "Общая информация о налогоплательщике" указывается:</w:t>
      </w:r>
      <w:r>
        <w:br/>
      </w:r>
      <w:r>
        <w:rPr>
          <w:rFonts w:ascii="Times New Roman"/>
          <w:b w:val="false"/>
          <w:i w:val="false"/>
          <w:color w:val="000000"/>
          <w:sz w:val="28"/>
        </w:rPr>
        <w:t>
</w:t>
      </w:r>
      <w:r>
        <w:rPr>
          <w:rFonts w:ascii="Times New Roman"/>
          <w:b w:val="false"/>
          <w:i w:val="false"/>
          <w:color w:val="000000"/>
          <w:sz w:val="28"/>
        </w:rPr>
        <w:t>
      1) РНН - индивидуального предпринимателя или юридического лица, представляющего в аренду (пользование) торговые объекты, торговые места на торговых рынках лицам, осуществляющим расчеты с бюджетом на основе разового талона;</w:t>
      </w:r>
      <w:r>
        <w:br/>
      </w:r>
      <w:r>
        <w:rPr>
          <w:rFonts w:ascii="Times New Roman"/>
          <w:b w:val="false"/>
          <w:i w:val="false"/>
          <w:color w:val="000000"/>
          <w:sz w:val="28"/>
        </w:rPr>
        <w:t>
</w:t>
      </w:r>
      <w:r>
        <w:rPr>
          <w:rFonts w:ascii="Times New Roman"/>
          <w:b w:val="false"/>
          <w:i w:val="false"/>
          <w:color w:val="000000"/>
          <w:sz w:val="28"/>
        </w:rPr>
        <w:t xml:space="preserve">
      2) ИИН/БИН - индивидуального предпринимателя или юридического лица, представляющего в аренду (пользование) торговые объекты, торговые места на торговых рынках лицам, осуществляющим расчеты с бюджетом на основе разового талона; </w:t>
      </w:r>
      <w:r>
        <w:br/>
      </w:r>
      <w:r>
        <w:rPr>
          <w:rFonts w:ascii="Times New Roman"/>
          <w:b w:val="false"/>
          <w:i w:val="false"/>
          <w:color w:val="000000"/>
          <w:sz w:val="28"/>
        </w:rPr>
        <w:t>
</w:t>
      </w:r>
      <w:r>
        <w:rPr>
          <w:rFonts w:ascii="Times New Roman"/>
          <w:b w:val="false"/>
          <w:i w:val="false"/>
          <w:color w:val="000000"/>
          <w:sz w:val="28"/>
        </w:rPr>
        <w:t>
      3) фамилия, имя отчество (при его наличии) индивидуального предпринимателя или наименование юридического лица, представляющего в аренду (пользование) торговые объекты, торговые места на торговых рынках лицам, осуществляющим расчеты с бюджетом на основе разового талона.</w:t>
      </w:r>
      <w:r>
        <w:br/>
      </w:r>
      <w:r>
        <w:rPr>
          <w:rFonts w:ascii="Times New Roman"/>
          <w:b w:val="false"/>
          <w:i w:val="false"/>
          <w:color w:val="000000"/>
          <w:sz w:val="28"/>
        </w:rPr>
        <w:t>
</w:t>
      </w:r>
      <w:r>
        <w:rPr>
          <w:rFonts w:ascii="Times New Roman"/>
          <w:b w:val="false"/>
          <w:i w:val="false"/>
          <w:color w:val="000000"/>
          <w:sz w:val="28"/>
        </w:rPr>
        <w:t>
      При исполнении налогового обязательства доверительным управляющим в соответствии с договором доверительного управления имуществом или в иных случаях возникновения доверительного управления в строке указывается фамилия, имя, отчество (при его наличии) физического лица-доверительного управляющего или наименование юридического лица-доверительного управляющего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4) налоговый период, за который представляется налоговая отчетность (Реестр) (указывается арабскими цифрами);</w:t>
      </w:r>
      <w:r>
        <w:br/>
      </w:r>
      <w:r>
        <w:rPr>
          <w:rFonts w:ascii="Times New Roman"/>
          <w:b w:val="false"/>
          <w:i w:val="false"/>
          <w:color w:val="000000"/>
          <w:sz w:val="28"/>
        </w:rPr>
        <w:t>
</w:t>
      </w:r>
      <w:r>
        <w:rPr>
          <w:rFonts w:ascii="Times New Roman"/>
          <w:b w:val="false"/>
          <w:i w:val="false"/>
          <w:color w:val="000000"/>
          <w:sz w:val="28"/>
        </w:rPr>
        <w:t>
      5) вид Реестра в соответствии со </w:t>
      </w:r>
      <w:r>
        <w:rPr>
          <w:rFonts w:ascii="Times New Roman"/>
          <w:b w:val="false"/>
          <w:i w:val="false"/>
          <w:color w:val="000000"/>
          <w:sz w:val="28"/>
        </w:rPr>
        <w:t>статьей 63</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6) номер и дата уведомления. Ячейки А и В отмечаются в случае представления Реестра по уведомлению, предусмотренного </w:t>
      </w:r>
      <w:r>
        <w:rPr>
          <w:rFonts w:ascii="Times New Roman"/>
          <w:b w:val="false"/>
          <w:i w:val="false"/>
          <w:color w:val="000000"/>
          <w:sz w:val="28"/>
        </w:rPr>
        <w:t>подпунктом 4)</w:t>
      </w:r>
      <w:r>
        <w:rPr>
          <w:rFonts w:ascii="Times New Roman"/>
          <w:b w:val="false"/>
          <w:i w:val="false"/>
          <w:color w:val="000000"/>
          <w:sz w:val="28"/>
        </w:rPr>
        <w:t> пункта 3 статьи 63 Налогового кодекса;</w:t>
      </w:r>
      <w:r>
        <w:br/>
      </w:r>
      <w:r>
        <w:rPr>
          <w:rFonts w:ascii="Times New Roman"/>
          <w:b w:val="false"/>
          <w:i w:val="false"/>
          <w:color w:val="000000"/>
          <w:sz w:val="28"/>
        </w:rPr>
        <w:t>
</w:t>
      </w:r>
      <w:r>
        <w:rPr>
          <w:rFonts w:ascii="Times New Roman"/>
          <w:b w:val="false"/>
          <w:i w:val="false"/>
          <w:color w:val="000000"/>
          <w:sz w:val="28"/>
        </w:rPr>
        <w:t>
      7) категория индивидуального предпринимателя или юридического лица, представляющего в аренду (пользование) торговые объекты, торговые места на торговых рынках лицам, осуществляющим расчеты с бюджетом на основе разового талона.</w:t>
      </w:r>
      <w:r>
        <w:br/>
      </w:r>
      <w:r>
        <w:rPr>
          <w:rFonts w:ascii="Times New Roman"/>
          <w:b w:val="false"/>
          <w:i w:val="false"/>
          <w:color w:val="000000"/>
          <w:sz w:val="28"/>
        </w:rPr>
        <w:t>
</w:t>
      </w:r>
      <w:r>
        <w:rPr>
          <w:rFonts w:ascii="Times New Roman"/>
          <w:b w:val="false"/>
          <w:i w:val="false"/>
          <w:color w:val="000000"/>
          <w:sz w:val="28"/>
        </w:rPr>
        <w:t>
      Ячейки отмечаются в случае, если налогоплательщик относится к одной из категорий, указанных в строке А или В;</w:t>
      </w:r>
      <w:r>
        <w:br/>
      </w:r>
      <w:r>
        <w:rPr>
          <w:rFonts w:ascii="Times New Roman"/>
          <w:b w:val="false"/>
          <w:i w:val="false"/>
          <w:color w:val="000000"/>
          <w:sz w:val="28"/>
        </w:rPr>
        <w:t>
</w:t>
      </w:r>
      <w:r>
        <w:rPr>
          <w:rFonts w:ascii="Times New Roman"/>
          <w:b w:val="false"/>
          <w:i w:val="false"/>
          <w:color w:val="000000"/>
          <w:sz w:val="28"/>
        </w:rPr>
        <w:t>
      8) код валюты в соответствии с </w:t>
      </w:r>
      <w:r>
        <w:rPr>
          <w:rFonts w:ascii="Times New Roman"/>
          <w:b w:val="false"/>
          <w:i w:val="false"/>
          <w:color w:val="000000"/>
          <w:sz w:val="28"/>
        </w:rPr>
        <w:t>приложением 23</w:t>
      </w:r>
      <w:r>
        <w:rPr>
          <w:rFonts w:ascii="Times New Roman"/>
          <w:b w:val="false"/>
          <w:i w:val="false"/>
          <w:color w:val="000000"/>
          <w:sz w:val="28"/>
        </w:rPr>
        <w:t xml:space="preserve"> "Классификатор валют", утвержденным Решением Комиссии Таможенного союза от 20 сентября 2010 года № 378 "О классификаторах, используемых для заполнения таможенных деклараций"; </w:t>
      </w:r>
      <w:r>
        <w:br/>
      </w:r>
      <w:r>
        <w:rPr>
          <w:rFonts w:ascii="Times New Roman"/>
          <w:b w:val="false"/>
          <w:i w:val="false"/>
          <w:color w:val="000000"/>
          <w:sz w:val="28"/>
        </w:rPr>
        <w:t>
</w:t>
      </w:r>
      <w:r>
        <w:rPr>
          <w:rFonts w:ascii="Times New Roman"/>
          <w:b w:val="false"/>
          <w:i w:val="false"/>
          <w:color w:val="000000"/>
          <w:sz w:val="28"/>
        </w:rPr>
        <w:t xml:space="preserve">
      9) количество страниц приложения. </w:t>
      </w:r>
      <w:r>
        <w:br/>
      </w:r>
      <w:r>
        <w:rPr>
          <w:rFonts w:ascii="Times New Roman"/>
          <w:b w:val="false"/>
          <w:i w:val="false"/>
          <w:color w:val="000000"/>
          <w:sz w:val="28"/>
        </w:rPr>
        <w:t>
</w:t>
      </w:r>
      <w:r>
        <w:rPr>
          <w:rFonts w:ascii="Times New Roman"/>
          <w:b w:val="false"/>
          <w:i w:val="false"/>
          <w:color w:val="000000"/>
          <w:sz w:val="28"/>
        </w:rPr>
        <w:t>
      15. В разделе "Сведения по торговым рынкам":</w:t>
      </w:r>
      <w:r>
        <w:br/>
      </w:r>
      <w:r>
        <w:rPr>
          <w:rFonts w:ascii="Times New Roman"/>
          <w:b w:val="false"/>
          <w:i w:val="false"/>
          <w:color w:val="000000"/>
          <w:sz w:val="28"/>
        </w:rPr>
        <w:t>
</w:t>
      </w:r>
      <w:r>
        <w:rPr>
          <w:rFonts w:ascii="Times New Roman"/>
          <w:b w:val="false"/>
          <w:i w:val="false"/>
          <w:color w:val="000000"/>
          <w:sz w:val="28"/>
        </w:rPr>
        <w:t>
      1) в строке 871.00.001 указывается количество торговых рынков;</w:t>
      </w:r>
      <w:r>
        <w:br/>
      </w:r>
      <w:r>
        <w:rPr>
          <w:rFonts w:ascii="Times New Roman"/>
          <w:b w:val="false"/>
          <w:i w:val="false"/>
          <w:color w:val="000000"/>
          <w:sz w:val="28"/>
        </w:rPr>
        <w:t>
</w:t>
      </w:r>
      <w:r>
        <w:rPr>
          <w:rFonts w:ascii="Times New Roman"/>
          <w:b w:val="false"/>
          <w:i w:val="false"/>
          <w:color w:val="000000"/>
          <w:sz w:val="28"/>
        </w:rPr>
        <w:t>
      2) в строке 871.00.002 указывается общее количество арендаторов торговых объектов и торговых мест по всем рынкам.</w:t>
      </w:r>
      <w:r>
        <w:br/>
      </w:r>
      <w:r>
        <w:rPr>
          <w:rFonts w:ascii="Times New Roman"/>
          <w:b w:val="false"/>
          <w:i w:val="false"/>
          <w:color w:val="000000"/>
          <w:sz w:val="28"/>
        </w:rPr>
        <w:t>
</w:t>
      </w:r>
      <w:r>
        <w:rPr>
          <w:rFonts w:ascii="Times New Roman"/>
          <w:b w:val="false"/>
          <w:i w:val="false"/>
          <w:color w:val="000000"/>
          <w:sz w:val="28"/>
        </w:rPr>
        <w:t xml:space="preserve">
      В строках А, В и С указывается количество арендаторов-физических лиц, индивидуальных предпринимателей, и юридических лиц соответственно. </w:t>
      </w:r>
      <w:r>
        <w:br/>
      </w:r>
      <w:r>
        <w:rPr>
          <w:rFonts w:ascii="Times New Roman"/>
          <w:b w:val="false"/>
          <w:i w:val="false"/>
          <w:color w:val="000000"/>
          <w:sz w:val="28"/>
        </w:rPr>
        <w:t>
</w:t>
      </w:r>
      <w:r>
        <w:rPr>
          <w:rFonts w:ascii="Times New Roman"/>
          <w:b w:val="false"/>
          <w:i w:val="false"/>
          <w:color w:val="000000"/>
          <w:sz w:val="28"/>
        </w:rPr>
        <w:t>
      16. В разделе "Ответственность налогоплательщика":</w:t>
      </w:r>
      <w:r>
        <w:br/>
      </w:r>
      <w:r>
        <w:rPr>
          <w:rFonts w:ascii="Times New Roman"/>
          <w:b w:val="false"/>
          <w:i w:val="false"/>
          <w:color w:val="000000"/>
          <w:sz w:val="28"/>
        </w:rPr>
        <w:t>
</w:t>
      </w:r>
      <w:r>
        <w:rPr>
          <w:rFonts w:ascii="Times New Roman"/>
          <w:b w:val="false"/>
          <w:i w:val="false"/>
          <w:color w:val="000000"/>
          <w:sz w:val="28"/>
        </w:rPr>
        <w:t>
      1) в поле "Ф.И.О. налогоплательщика (руководителя)" указывается фамилия, имя, отчество (при его наличии) индивидуального предпринимателя или руководителя юридического лица в соответствии с учредительными документами, представляющего в аренду (пользование) торговые объекты, торговые места на торговых рынках лицам, осуществляющим расчеты с бюджетом на основе разового талона;</w:t>
      </w:r>
      <w:r>
        <w:br/>
      </w:r>
      <w:r>
        <w:rPr>
          <w:rFonts w:ascii="Times New Roman"/>
          <w:b w:val="false"/>
          <w:i w:val="false"/>
          <w:color w:val="000000"/>
          <w:sz w:val="28"/>
        </w:rPr>
        <w:t>
</w:t>
      </w:r>
      <w:r>
        <w:rPr>
          <w:rFonts w:ascii="Times New Roman"/>
          <w:b w:val="false"/>
          <w:i w:val="false"/>
          <w:color w:val="000000"/>
          <w:sz w:val="28"/>
        </w:rPr>
        <w:t>
      2) указывается дата подачи Реестра в налоговый орган;</w:t>
      </w:r>
      <w:r>
        <w:br/>
      </w:r>
      <w:r>
        <w:rPr>
          <w:rFonts w:ascii="Times New Roman"/>
          <w:b w:val="false"/>
          <w:i w:val="false"/>
          <w:color w:val="000000"/>
          <w:sz w:val="28"/>
        </w:rPr>
        <w:t>
</w:t>
      </w:r>
      <w:r>
        <w:rPr>
          <w:rFonts w:ascii="Times New Roman"/>
          <w:b w:val="false"/>
          <w:i w:val="false"/>
          <w:color w:val="000000"/>
          <w:sz w:val="28"/>
        </w:rPr>
        <w:t xml:space="preserve">
      3) указывается код налогового органа по месту нахождения индивидуального предпринимателя или юридического лица, представляющего в аренду (пользование) торговые объекты, торговые места на торговых рынках лицам, осуществляющим расчеты с бюджетом на основе разового талона; </w:t>
      </w:r>
      <w:r>
        <w:br/>
      </w:r>
      <w:r>
        <w:rPr>
          <w:rFonts w:ascii="Times New Roman"/>
          <w:b w:val="false"/>
          <w:i w:val="false"/>
          <w:color w:val="000000"/>
          <w:sz w:val="28"/>
        </w:rPr>
        <w:t>
</w:t>
      </w:r>
      <w:r>
        <w:rPr>
          <w:rFonts w:ascii="Times New Roman"/>
          <w:b w:val="false"/>
          <w:i w:val="false"/>
          <w:color w:val="000000"/>
          <w:sz w:val="28"/>
        </w:rPr>
        <w:t>
      4) в поле "Ф.И.О. должностного лица, принявшего Реестр" указывается фамилия, имя, отчество (при его наличии) работника налогового органа, принявшего Реестр;</w:t>
      </w:r>
      <w:r>
        <w:br/>
      </w:r>
      <w:r>
        <w:rPr>
          <w:rFonts w:ascii="Times New Roman"/>
          <w:b w:val="false"/>
          <w:i w:val="false"/>
          <w:color w:val="000000"/>
          <w:sz w:val="28"/>
        </w:rPr>
        <w:t>
</w:t>
      </w:r>
      <w:r>
        <w:rPr>
          <w:rFonts w:ascii="Times New Roman"/>
          <w:b w:val="false"/>
          <w:i w:val="false"/>
          <w:color w:val="000000"/>
          <w:sz w:val="28"/>
        </w:rPr>
        <w:t>
      5) указывается дата приема Реестра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w:t>
      </w:r>
      <w:r>
        <w:br/>
      </w:r>
      <w:r>
        <w:rPr>
          <w:rFonts w:ascii="Times New Roman"/>
          <w:b w:val="false"/>
          <w:i w:val="false"/>
          <w:color w:val="000000"/>
          <w:sz w:val="28"/>
        </w:rPr>
        <w:t>
</w:t>
      </w:r>
      <w:r>
        <w:rPr>
          <w:rFonts w:ascii="Times New Roman"/>
          <w:b w:val="false"/>
          <w:i w:val="false"/>
          <w:color w:val="000000"/>
          <w:sz w:val="28"/>
        </w:rPr>
        <w:t xml:space="preserve">
      6) указывается входящий номер документа. Указывается регистрационный номер Реестра, присваиваемый налоговым органом; </w:t>
      </w:r>
      <w:r>
        <w:br/>
      </w:r>
      <w:r>
        <w:rPr>
          <w:rFonts w:ascii="Times New Roman"/>
          <w:b w:val="false"/>
          <w:i w:val="false"/>
          <w:color w:val="000000"/>
          <w:sz w:val="28"/>
        </w:rPr>
        <w:t>
</w:t>
      </w:r>
      <w:r>
        <w:rPr>
          <w:rFonts w:ascii="Times New Roman"/>
          <w:b w:val="false"/>
          <w:i w:val="false"/>
          <w:color w:val="000000"/>
          <w:sz w:val="28"/>
        </w:rPr>
        <w:t>
      7) указывается дата почтового штемпеля, проставленного почтовой или иной организацией связи.</w:t>
      </w:r>
    </w:p>
    <w:bookmarkEnd w:id="492"/>
    <w:bookmarkStart w:name="z8598" w:id="493"/>
    <w:p>
      <w:pPr>
        <w:spacing w:after="0"/>
        <w:ind w:left="0"/>
        <w:jc w:val="left"/>
      </w:pPr>
      <w:r>
        <w:rPr>
          <w:rFonts w:ascii="Times New Roman"/>
          <w:b/>
          <w:i w:val="false"/>
          <w:color w:val="000000"/>
        </w:rPr>
        <w:t xml:space="preserve"> 
3. Составление формы 871.01</w:t>
      </w:r>
    </w:p>
    <w:bookmarkEnd w:id="493"/>
    <w:bookmarkStart w:name="z8599" w:id="494"/>
    <w:p>
      <w:pPr>
        <w:spacing w:after="0"/>
        <w:ind w:left="0"/>
        <w:jc w:val="both"/>
      </w:pPr>
      <w:r>
        <w:rPr>
          <w:rFonts w:ascii="Times New Roman"/>
          <w:b w:val="false"/>
          <w:i w:val="false"/>
          <w:color w:val="000000"/>
          <w:sz w:val="28"/>
        </w:rPr>
        <w:t>
      17. Форма 871.01 предназначена для отражения индивидуальным предпринимателем или юридическим лицом, предоставляющим в аренду (пользование) торговые объекты, торговые места на торговых рынках лицам, осуществляющим расчеты с бюджетом на основе разового талона, сведений по договорам аренды (пользования) за отчетный квартал в соответствии с пунктом 1 статьи 11-2 Закона о введении.</w:t>
      </w:r>
      <w:r>
        <w:br/>
      </w:r>
      <w:r>
        <w:rPr>
          <w:rFonts w:ascii="Times New Roman"/>
          <w:b w:val="false"/>
          <w:i w:val="false"/>
          <w:color w:val="000000"/>
          <w:sz w:val="28"/>
        </w:rPr>
        <w:t>
</w:t>
      </w:r>
      <w:r>
        <w:rPr>
          <w:rFonts w:ascii="Times New Roman"/>
          <w:b w:val="false"/>
          <w:i w:val="false"/>
          <w:color w:val="000000"/>
          <w:sz w:val="28"/>
        </w:rPr>
        <w:t>
      При наличии у индивидуального предпринимателя или юридического лица нескольких торговых рынков приложение по форме 871.01 заполняется отдельно по каждому торговому рынку.</w:t>
      </w:r>
      <w:r>
        <w:br/>
      </w:r>
      <w:r>
        <w:rPr>
          <w:rFonts w:ascii="Times New Roman"/>
          <w:b w:val="false"/>
          <w:i w:val="false"/>
          <w:color w:val="000000"/>
          <w:sz w:val="28"/>
        </w:rPr>
        <w:t>
</w:t>
      </w:r>
      <w:r>
        <w:rPr>
          <w:rFonts w:ascii="Times New Roman"/>
          <w:b w:val="false"/>
          <w:i w:val="false"/>
          <w:color w:val="000000"/>
          <w:sz w:val="28"/>
        </w:rPr>
        <w:t>
      18. В разделе "Общая информация о налогоплательщике (налоговом агенте)" указывается:</w:t>
      </w:r>
      <w:r>
        <w:br/>
      </w:r>
      <w:r>
        <w:rPr>
          <w:rFonts w:ascii="Times New Roman"/>
          <w:b w:val="false"/>
          <w:i w:val="false"/>
          <w:color w:val="000000"/>
          <w:sz w:val="28"/>
        </w:rPr>
        <w:t>
</w:t>
      </w:r>
      <w:r>
        <w:rPr>
          <w:rFonts w:ascii="Times New Roman"/>
          <w:b w:val="false"/>
          <w:i w:val="false"/>
          <w:color w:val="000000"/>
          <w:sz w:val="28"/>
        </w:rPr>
        <w:t>
      1) в строке 3 наименование торгового рынка;</w:t>
      </w:r>
      <w:r>
        <w:br/>
      </w:r>
      <w:r>
        <w:rPr>
          <w:rFonts w:ascii="Times New Roman"/>
          <w:b w:val="false"/>
          <w:i w:val="false"/>
          <w:color w:val="000000"/>
          <w:sz w:val="28"/>
        </w:rPr>
        <w:t>
</w:t>
      </w:r>
      <w:r>
        <w:rPr>
          <w:rFonts w:ascii="Times New Roman"/>
          <w:b w:val="false"/>
          <w:i w:val="false"/>
          <w:color w:val="000000"/>
          <w:sz w:val="28"/>
        </w:rPr>
        <w:t>
      2) в строке 4 адрес места расположения торгового рынка;</w:t>
      </w:r>
      <w:r>
        <w:br/>
      </w:r>
      <w:r>
        <w:rPr>
          <w:rFonts w:ascii="Times New Roman"/>
          <w:b w:val="false"/>
          <w:i w:val="false"/>
          <w:color w:val="000000"/>
          <w:sz w:val="28"/>
        </w:rPr>
        <w:t>
</w:t>
      </w:r>
      <w:r>
        <w:rPr>
          <w:rFonts w:ascii="Times New Roman"/>
          <w:b w:val="false"/>
          <w:i w:val="false"/>
          <w:color w:val="000000"/>
          <w:sz w:val="28"/>
        </w:rPr>
        <w:t>
      3) в строке 5 период, за который представляется налоговая отчетность;</w:t>
      </w:r>
      <w:r>
        <w:br/>
      </w:r>
      <w:r>
        <w:rPr>
          <w:rFonts w:ascii="Times New Roman"/>
          <w:b w:val="false"/>
          <w:i w:val="false"/>
          <w:color w:val="000000"/>
          <w:sz w:val="28"/>
        </w:rPr>
        <w:t>
</w:t>
      </w:r>
      <w:r>
        <w:rPr>
          <w:rFonts w:ascii="Times New Roman"/>
          <w:b w:val="false"/>
          <w:i w:val="false"/>
          <w:color w:val="000000"/>
          <w:sz w:val="28"/>
        </w:rPr>
        <w:t>
      19. В разделе "Сведения по арендаторам":</w:t>
      </w:r>
      <w:r>
        <w:br/>
      </w:r>
      <w:r>
        <w:rPr>
          <w:rFonts w:ascii="Times New Roman"/>
          <w:b w:val="false"/>
          <w:i w:val="false"/>
          <w:color w:val="000000"/>
          <w:sz w:val="28"/>
        </w:rPr>
        <w:t>
</w:t>
      </w:r>
      <w:r>
        <w:rPr>
          <w:rFonts w:ascii="Times New Roman"/>
          <w:b w:val="false"/>
          <w:i w:val="false"/>
          <w:color w:val="000000"/>
          <w:sz w:val="28"/>
        </w:rPr>
        <w:t>
      1) в графе А указывается очередной порядковый номер;</w:t>
      </w:r>
      <w:r>
        <w:br/>
      </w:r>
      <w:r>
        <w:rPr>
          <w:rFonts w:ascii="Times New Roman"/>
          <w:b w:val="false"/>
          <w:i w:val="false"/>
          <w:color w:val="000000"/>
          <w:sz w:val="28"/>
        </w:rPr>
        <w:t>
</w:t>
      </w:r>
      <w:r>
        <w:rPr>
          <w:rFonts w:ascii="Times New Roman"/>
          <w:b w:val="false"/>
          <w:i w:val="false"/>
          <w:color w:val="000000"/>
          <w:sz w:val="28"/>
        </w:rPr>
        <w:t>
      2) в графе В фамилия, имя, отчество арендатора. В соответствии с пунктом 2 статьи 11-1 Закона о введении арендатором признается лицо, арендующее (получившее в пользование) торговые объекты, торговые места на торговых рынках;</w:t>
      </w:r>
      <w:r>
        <w:br/>
      </w:r>
      <w:r>
        <w:rPr>
          <w:rFonts w:ascii="Times New Roman"/>
          <w:b w:val="false"/>
          <w:i w:val="false"/>
          <w:color w:val="000000"/>
          <w:sz w:val="28"/>
        </w:rPr>
        <w:t>
</w:t>
      </w:r>
      <w:r>
        <w:rPr>
          <w:rFonts w:ascii="Times New Roman"/>
          <w:b w:val="false"/>
          <w:i w:val="false"/>
          <w:color w:val="000000"/>
          <w:sz w:val="28"/>
        </w:rPr>
        <w:t>
      3) в графе С указывается один из следующих статусов арендатора:</w:t>
      </w:r>
      <w:r>
        <w:br/>
      </w:r>
      <w:r>
        <w:rPr>
          <w:rFonts w:ascii="Times New Roman"/>
          <w:b w:val="false"/>
          <w:i w:val="false"/>
          <w:color w:val="000000"/>
          <w:sz w:val="28"/>
        </w:rPr>
        <w:t>
</w:t>
      </w:r>
      <w:r>
        <w:rPr>
          <w:rFonts w:ascii="Times New Roman"/>
          <w:b w:val="false"/>
          <w:i w:val="false"/>
          <w:color w:val="000000"/>
          <w:sz w:val="28"/>
        </w:rPr>
        <w:t>
      цифра 1, если арендатором является физическое лицо;</w:t>
      </w:r>
      <w:r>
        <w:br/>
      </w:r>
      <w:r>
        <w:rPr>
          <w:rFonts w:ascii="Times New Roman"/>
          <w:b w:val="false"/>
          <w:i w:val="false"/>
          <w:color w:val="000000"/>
          <w:sz w:val="28"/>
        </w:rPr>
        <w:t>
</w:t>
      </w:r>
      <w:r>
        <w:rPr>
          <w:rFonts w:ascii="Times New Roman"/>
          <w:b w:val="false"/>
          <w:i w:val="false"/>
          <w:color w:val="000000"/>
          <w:sz w:val="28"/>
        </w:rPr>
        <w:t>
      цифра 2, если арендатором является индивидуальный предприниматель;</w:t>
      </w:r>
      <w:r>
        <w:br/>
      </w:r>
      <w:r>
        <w:rPr>
          <w:rFonts w:ascii="Times New Roman"/>
          <w:b w:val="false"/>
          <w:i w:val="false"/>
          <w:color w:val="000000"/>
          <w:sz w:val="28"/>
        </w:rPr>
        <w:t>
</w:t>
      </w:r>
      <w:r>
        <w:rPr>
          <w:rFonts w:ascii="Times New Roman"/>
          <w:b w:val="false"/>
          <w:i w:val="false"/>
          <w:color w:val="000000"/>
          <w:sz w:val="28"/>
        </w:rPr>
        <w:t>
      цифра 3, если арендатором является юридическое лицо;</w:t>
      </w:r>
      <w:r>
        <w:br/>
      </w:r>
      <w:r>
        <w:rPr>
          <w:rFonts w:ascii="Times New Roman"/>
          <w:b w:val="false"/>
          <w:i w:val="false"/>
          <w:color w:val="000000"/>
          <w:sz w:val="28"/>
        </w:rPr>
        <w:t>
</w:t>
      </w:r>
      <w:r>
        <w:rPr>
          <w:rFonts w:ascii="Times New Roman"/>
          <w:b w:val="false"/>
          <w:i w:val="false"/>
          <w:color w:val="000000"/>
          <w:sz w:val="28"/>
        </w:rPr>
        <w:t>
      4) в графе D указывается РНН арендатора;</w:t>
      </w:r>
      <w:r>
        <w:br/>
      </w:r>
      <w:r>
        <w:rPr>
          <w:rFonts w:ascii="Times New Roman"/>
          <w:b w:val="false"/>
          <w:i w:val="false"/>
          <w:color w:val="000000"/>
          <w:sz w:val="28"/>
        </w:rPr>
        <w:t>
</w:t>
      </w:r>
      <w:r>
        <w:rPr>
          <w:rFonts w:ascii="Times New Roman"/>
          <w:b w:val="false"/>
          <w:i w:val="false"/>
          <w:color w:val="000000"/>
          <w:sz w:val="28"/>
        </w:rPr>
        <w:t>
      5) в графе Е указывается ИИН/БИН арендатора;</w:t>
      </w:r>
      <w:r>
        <w:br/>
      </w:r>
      <w:r>
        <w:rPr>
          <w:rFonts w:ascii="Times New Roman"/>
          <w:b w:val="false"/>
          <w:i w:val="false"/>
          <w:color w:val="000000"/>
          <w:sz w:val="28"/>
        </w:rPr>
        <w:t>
</w:t>
      </w:r>
      <w:r>
        <w:rPr>
          <w:rFonts w:ascii="Times New Roman"/>
          <w:b w:val="false"/>
          <w:i w:val="false"/>
          <w:color w:val="000000"/>
          <w:sz w:val="28"/>
        </w:rPr>
        <w:t>
      6) в графе F указывается номер удостоверения личности физического лица;</w:t>
      </w:r>
      <w:r>
        <w:br/>
      </w:r>
      <w:r>
        <w:rPr>
          <w:rFonts w:ascii="Times New Roman"/>
          <w:b w:val="false"/>
          <w:i w:val="false"/>
          <w:color w:val="000000"/>
          <w:sz w:val="28"/>
        </w:rPr>
        <w:t>
</w:t>
      </w:r>
      <w:r>
        <w:rPr>
          <w:rFonts w:ascii="Times New Roman"/>
          <w:b w:val="false"/>
          <w:i w:val="false"/>
          <w:color w:val="000000"/>
          <w:sz w:val="28"/>
        </w:rPr>
        <w:t>
      7) в графе G указывается дата выдачи удостоверения личности физического лица;</w:t>
      </w:r>
      <w:r>
        <w:br/>
      </w:r>
      <w:r>
        <w:rPr>
          <w:rFonts w:ascii="Times New Roman"/>
          <w:b w:val="false"/>
          <w:i w:val="false"/>
          <w:color w:val="000000"/>
          <w:sz w:val="28"/>
        </w:rPr>
        <w:t>
</w:t>
      </w:r>
      <w:r>
        <w:rPr>
          <w:rFonts w:ascii="Times New Roman"/>
          <w:b w:val="false"/>
          <w:i w:val="false"/>
          <w:color w:val="000000"/>
          <w:sz w:val="28"/>
        </w:rPr>
        <w:t>
      8) в графе H указывается номер договора аренды (пользования);</w:t>
      </w:r>
      <w:r>
        <w:br/>
      </w:r>
      <w:r>
        <w:rPr>
          <w:rFonts w:ascii="Times New Roman"/>
          <w:b w:val="false"/>
          <w:i w:val="false"/>
          <w:color w:val="000000"/>
          <w:sz w:val="28"/>
        </w:rPr>
        <w:t>
</w:t>
      </w:r>
      <w:r>
        <w:rPr>
          <w:rFonts w:ascii="Times New Roman"/>
          <w:b w:val="false"/>
          <w:i w:val="false"/>
          <w:color w:val="000000"/>
          <w:sz w:val="28"/>
        </w:rPr>
        <w:t>
      9) в графе I указывается дата заключения договора аренды (пользования);</w:t>
      </w:r>
      <w:r>
        <w:br/>
      </w:r>
      <w:r>
        <w:rPr>
          <w:rFonts w:ascii="Times New Roman"/>
          <w:b w:val="false"/>
          <w:i w:val="false"/>
          <w:color w:val="000000"/>
          <w:sz w:val="28"/>
        </w:rPr>
        <w:t>
</w:t>
      </w:r>
      <w:r>
        <w:rPr>
          <w:rFonts w:ascii="Times New Roman"/>
          <w:b w:val="false"/>
          <w:i w:val="false"/>
          <w:color w:val="000000"/>
          <w:sz w:val="28"/>
        </w:rPr>
        <w:t>
      10) в графе J указывается назначение торгового места (кулинария, промышленные товары, фотопроизводство и.т.д);</w:t>
      </w:r>
      <w:r>
        <w:br/>
      </w:r>
      <w:r>
        <w:rPr>
          <w:rFonts w:ascii="Times New Roman"/>
          <w:b w:val="false"/>
          <w:i w:val="false"/>
          <w:color w:val="000000"/>
          <w:sz w:val="28"/>
        </w:rPr>
        <w:t>
</w:t>
      </w:r>
      <w:r>
        <w:rPr>
          <w:rFonts w:ascii="Times New Roman"/>
          <w:b w:val="false"/>
          <w:i w:val="false"/>
          <w:color w:val="000000"/>
          <w:sz w:val="28"/>
        </w:rPr>
        <w:t>
      11) в графе K указывается место нахождения на торговом рынке (номер, расположение торгового объекта или места);</w:t>
      </w:r>
      <w:r>
        <w:br/>
      </w:r>
      <w:r>
        <w:rPr>
          <w:rFonts w:ascii="Times New Roman"/>
          <w:b w:val="false"/>
          <w:i w:val="false"/>
          <w:color w:val="000000"/>
          <w:sz w:val="28"/>
        </w:rPr>
        <w:t>
</w:t>
      </w:r>
      <w:r>
        <w:rPr>
          <w:rFonts w:ascii="Times New Roman"/>
          <w:b w:val="false"/>
          <w:i w:val="false"/>
          <w:color w:val="000000"/>
          <w:sz w:val="28"/>
        </w:rPr>
        <w:t>
      12) в графе L указывается срок аренды (пользования) торгового объекта или места;</w:t>
      </w:r>
      <w:r>
        <w:br/>
      </w:r>
      <w:r>
        <w:rPr>
          <w:rFonts w:ascii="Times New Roman"/>
          <w:b w:val="false"/>
          <w:i w:val="false"/>
          <w:color w:val="000000"/>
          <w:sz w:val="28"/>
        </w:rPr>
        <w:t>
</w:t>
      </w:r>
      <w:r>
        <w:rPr>
          <w:rFonts w:ascii="Times New Roman"/>
          <w:b w:val="false"/>
          <w:i w:val="false"/>
          <w:color w:val="000000"/>
          <w:sz w:val="28"/>
        </w:rPr>
        <w:t>
      13) в графе М указывается сумма арендной платы и (или) сумма возмещаемых расходов.</w:t>
      </w:r>
    </w:p>
    <w:bookmarkEnd w:id="494"/>
    <w:bookmarkStart w:name="z8622" w:id="495"/>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ноября 2011 года № 1310</w:t>
      </w:r>
    </w:p>
    <w:bookmarkEnd w:id="495"/>
    <w:bookmarkStart w:name="z8623" w:id="496"/>
    <w:p>
      <w:pPr>
        <w:spacing w:after="0"/>
        <w:ind w:left="0"/>
        <w:jc w:val="left"/>
      </w:pPr>
      <w:r>
        <w:rPr>
          <w:rFonts w:ascii="Times New Roman"/>
          <w:b/>
          <w:i w:val="false"/>
          <w:color w:val="000000"/>
        </w:rPr>
        <w:t xml:space="preserve"> 
Правила составления налоговой отчетности</w:t>
      </w:r>
      <w:r>
        <w:br/>
      </w:r>
      <w:r>
        <w:rPr>
          <w:rFonts w:ascii="Times New Roman"/>
          <w:b/>
          <w:i w:val="false"/>
          <w:color w:val="000000"/>
        </w:rPr>
        <w:t>
(декларации) по плате за пользование судоходными водными путями</w:t>
      </w:r>
      <w:r>
        <w:br/>
      </w:r>
      <w:r>
        <w:rPr>
          <w:rFonts w:ascii="Times New Roman"/>
          <w:b/>
          <w:i w:val="false"/>
          <w:color w:val="000000"/>
        </w:rPr>
        <w:t>
(Форма 890.00)</w:t>
      </w:r>
    </w:p>
    <w:bookmarkEnd w:id="496"/>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Форма размещена на сайте РГП "РЦПИ" </w:t>
      </w:r>
      <w:r>
        <w:rPr>
          <w:rFonts w:ascii="Times New Roman"/>
          <w:b w:val="false"/>
          <w:i w:val="false"/>
          <w:color w:val="000000"/>
          <w:sz w:val="28"/>
          <w:u w:val="single"/>
        </w:rPr>
        <w:t>http://rkao.kz/fnoforms</w:t>
      </w:r>
      <w:r>
        <w:rPr>
          <w:rFonts w:ascii="Times New Roman"/>
          <w:b w:val="false"/>
          <w:i w:val="false"/>
          <w:color w:val="ff0000"/>
          <w:sz w:val="28"/>
        </w:rPr>
        <w:t>; в случае необходимости форму в электронном виде можно получить в РГП "РЦПИ".</w:t>
      </w:r>
    </w:p>
    <w:bookmarkStart w:name="z8624" w:id="497"/>
    <w:p>
      <w:pPr>
        <w:spacing w:after="0"/>
        <w:ind w:left="0"/>
        <w:jc w:val="left"/>
      </w:pPr>
      <w:r>
        <w:rPr>
          <w:rFonts w:ascii="Times New Roman"/>
          <w:b/>
          <w:i w:val="false"/>
          <w:color w:val="000000"/>
        </w:rPr>
        <w:t xml:space="preserve"> 
1. Общие положения</w:t>
      </w:r>
    </w:p>
    <w:bookmarkEnd w:id="497"/>
    <w:bookmarkStart w:name="z8625" w:id="498"/>
    <w:p>
      <w:pPr>
        <w:spacing w:after="0"/>
        <w:ind w:left="0"/>
        <w:jc w:val="both"/>
      </w:pPr>
      <w:r>
        <w:rPr>
          <w:rFonts w:ascii="Times New Roman"/>
          <w:b w:val="false"/>
          <w:i w:val="false"/>
          <w:color w:val="000000"/>
          <w:sz w:val="28"/>
        </w:rPr>
        <w:t>
      1. Настоящие Правила составления налоговой отчетности (декларации) по плате за пользование судоходными водными путями (Форма 890.00)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определяют порядок составления формы налоговой отчетности (декларации) по платы за пользование судоходными водными путями (далее - Декларация), предназначенной для исчисления платы за пользование судоходными водными путями. Декларация составляется физическими и юридическими лицами, пользующимися судоходными водными путями Республики Казахстан, за исключением государственных учреждений, в соответствии со </w:t>
      </w:r>
      <w:r>
        <w:rPr>
          <w:rFonts w:ascii="Times New Roman"/>
          <w:b w:val="false"/>
          <w:i w:val="false"/>
          <w:color w:val="000000"/>
          <w:sz w:val="28"/>
        </w:rPr>
        <w:t>статьей 525</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2. Декларация составляется в соответствии с пунктом 8 </w:t>
      </w:r>
      <w:r>
        <w:rPr>
          <w:rFonts w:ascii="Times New Roman"/>
          <w:b w:val="false"/>
          <w:i w:val="false"/>
          <w:color w:val="000000"/>
          <w:sz w:val="28"/>
        </w:rPr>
        <w:t>статьи 527</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3. При заполнении Декларации не допускаются исправления, подчистки и помарки.</w:t>
      </w:r>
      <w:r>
        <w:br/>
      </w:r>
      <w:r>
        <w:rPr>
          <w:rFonts w:ascii="Times New Roman"/>
          <w:b w:val="false"/>
          <w:i w:val="false"/>
          <w:color w:val="000000"/>
          <w:sz w:val="28"/>
        </w:rPr>
        <w:t>
</w:t>
      </w:r>
      <w:r>
        <w:rPr>
          <w:rFonts w:ascii="Times New Roman"/>
          <w:b w:val="false"/>
          <w:i w:val="false"/>
          <w:color w:val="000000"/>
          <w:sz w:val="28"/>
        </w:rPr>
        <w:t>
      4. При отсутствии показателей соответствующие ячейки Декларации не заполняются.</w:t>
      </w:r>
      <w:r>
        <w:br/>
      </w:r>
      <w:r>
        <w:rPr>
          <w:rFonts w:ascii="Times New Roman"/>
          <w:b w:val="false"/>
          <w:i w:val="false"/>
          <w:color w:val="000000"/>
          <w:sz w:val="28"/>
        </w:rPr>
        <w:t>
</w:t>
      </w:r>
      <w:r>
        <w:rPr>
          <w:rFonts w:ascii="Times New Roman"/>
          <w:b w:val="false"/>
          <w:i w:val="false"/>
          <w:color w:val="000000"/>
          <w:sz w:val="28"/>
        </w:rPr>
        <w:t>
      5. В настоящих Правилах применяются следующие арифметические знаки: "+" - плюс; "-" - минус; "х" - умножение; "/" - деление; "=" - равно.</w:t>
      </w:r>
      <w:r>
        <w:br/>
      </w:r>
      <w:r>
        <w:rPr>
          <w:rFonts w:ascii="Times New Roman"/>
          <w:b w:val="false"/>
          <w:i w:val="false"/>
          <w:color w:val="000000"/>
          <w:sz w:val="28"/>
        </w:rPr>
        <w:t>
</w:t>
      </w:r>
      <w:r>
        <w:rPr>
          <w:rFonts w:ascii="Times New Roman"/>
          <w:b w:val="false"/>
          <w:i w:val="false"/>
          <w:color w:val="000000"/>
          <w:sz w:val="28"/>
        </w:rPr>
        <w:t>
      6. Отрицательные значения сумм обозначаются знаком "-" в первой левой ячейке соответствующей строки (графы) Декларации.</w:t>
      </w:r>
      <w:r>
        <w:br/>
      </w:r>
      <w:r>
        <w:rPr>
          <w:rFonts w:ascii="Times New Roman"/>
          <w:b w:val="false"/>
          <w:i w:val="false"/>
          <w:color w:val="000000"/>
          <w:sz w:val="28"/>
        </w:rPr>
        <w:t>
</w:t>
      </w:r>
      <w:r>
        <w:rPr>
          <w:rFonts w:ascii="Times New Roman"/>
          <w:b w:val="false"/>
          <w:i w:val="false"/>
          <w:color w:val="000000"/>
          <w:sz w:val="28"/>
        </w:rPr>
        <w:t>
      7. При составлении Декларации:</w:t>
      </w:r>
      <w:r>
        <w:br/>
      </w:r>
      <w:r>
        <w:rPr>
          <w:rFonts w:ascii="Times New Roman"/>
          <w:b w:val="false"/>
          <w:i w:val="false"/>
          <w:color w:val="000000"/>
          <w:sz w:val="28"/>
        </w:rPr>
        <w:t>
</w:t>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r>
        <w:br/>
      </w:r>
      <w:r>
        <w:rPr>
          <w:rFonts w:ascii="Times New Roman"/>
          <w:b w:val="false"/>
          <w:i w:val="false"/>
          <w:color w:val="000000"/>
          <w:sz w:val="28"/>
        </w:rPr>
        <w:t>
</w:t>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 </w:t>
      </w:r>
      <w:r>
        <w:br/>
      </w:r>
      <w:r>
        <w:rPr>
          <w:rFonts w:ascii="Times New Roman"/>
          <w:b w:val="false"/>
          <w:i w:val="false"/>
          <w:color w:val="000000"/>
          <w:sz w:val="28"/>
        </w:rPr>
        <w:t>
</w:t>
      </w:r>
      <w:r>
        <w:rPr>
          <w:rFonts w:ascii="Times New Roman"/>
          <w:b w:val="false"/>
          <w:i w:val="false"/>
          <w:color w:val="000000"/>
          <w:sz w:val="28"/>
        </w:rPr>
        <w:t>
      8.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 </w:t>
      </w:r>
      <w:r>
        <w:br/>
      </w:r>
      <w:r>
        <w:rPr>
          <w:rFonts w:ascii="Times New Roman"/>
          <w:b w:val="false"/>
          <w:i w:val="false"/>
          <w:color w:val="000000"/>
          <w:sz w:val="28"/>
        </w:rPr>
        <w:t>
</w:t>
      </w:r>
      <w:r>
        <w:rPr>
          <w:rFonts w:ascii="Times New Roman"/>
          <w:b w:val="false"/>
          <w:i w:val="false"/>
          <w:color w:val="000000"/>
          <w:sz w:val="28"/>
        </w:rPr>
        <w:t>
      9. При представлении Декларации:</w:t>
      </w:r>
      <w:r>
        <w:br/>
      </w:r>
      <w:r>
        <w:rPr>
          <w:rFonts w:ascii="Times New Roman"/>
          <w:b w:val="false"/>
          <w:i w:val="false"/>
          <w:color w:val="000000"/>
          <w:sz w:val="28"/>
        </w:rPr>
        <w:t>
</w:t>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r>
        <w:br/>
      </w:r>
      <w:r>
        <w:rPr>
          <w:rFonts w:ascii="Times New Roman"/>
          <w:b w:val="false"/>
          <w:i w:val="false"/>
          <w:color w:val="000000"/>
          <w:sz w:val="28"/>
        </w:rPr>
        <w:t>
</w:t>
      </w: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r>
        <w:br/>
      </w:r>
      <w:r>
        <w:rPr>
          <w:rFonts w:ascii="Times New Roman"/>
          <w:b w:val="false"/>
          <w:i w:val="false"/>
          <w:color w:val="000000"/>
          <w:sz w:val="28"/>
        </w:rPr>
        <w:t>
</w:t>
      </w:r>
      <w:r>
        <w:rPr>
          <w:rFonts w:ascii="Times New Roman"/>
          <w:b w:val="false"/>
          <w:i w:val="false"/>
          <w:color w:val="000000"/>
          <w:sz w:val="28"/>
        </w:rPr>
        <w:t>
      3) в электронном виде - налогоплательщик получает уведомление о принятии или непринятии налоговой отчетности системой приема налоговой отчетности органов налоговой службы.</w:t>
      </w:r>
      <w:r>
        <w:br/>
      </w:r>
      <w:r>
        <w:rPr>
          <w:rFonts w:ascii="Times New Roman"/>
          <w:b w:val="false"/>
          <w:i w:val="false"/>
          <w:color w:val="000000"/>
          <w:sz w:val="28"/>
        </w:rPr>
        <w:t>
</w:t>
      </w:r>
      <w:r>
        <w:rPr>
          <w:rFonts w:ascii="Times New Roman"/>
          <w:b w:val="false"/>
          <w:i w:val="false"/>
          <w:color w:val="000000"/>
          <w:sz w:val="28"/>
        </w:rPr>
        <w:t>
      10.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(далее - Закон о национальных реестрах) подлежат обязательному заполнению при представлении Декларации:</w:t>
      </w:r>
      <w:r>
        <w:br/>
      </w:r>
      <w:r>
        <w:rPr>
          <w:rFonts w:ascii="Times New Roman"/>
          <w:b w:val="false"/>
          <w:i w:val="false"/>
          <w:color w:val="000000"/>
          <w:sz w:val="28"/>
        </w:rPr>
        <w:t>
</w:t>
      </w:r>
      <w:r>
        <w:rPr>
          <w:rFonts w:ascii="Times New Roman"/>
          <w:b w:val="false"/>
          <w:i w:val="false"/>
          <w:color w:val="000000"/>
          <w:sz w:val="28"/>
        </w:rPr>
        <w:t>
      РНН - регистрационный номер налогоплательщика до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r>
        <w:br/>
      </w:r>
      <w:r>
        <w:rPr>
          <w:rFonts w:ascii="Times New Roman"/>
          <w:b w:val="false"/>
          <w:i w:val="false"/>
          <w:color w:val="000000"/>
          <w:sz w:val="28"/>
        </w:rPr>
        <w:t>
</w:t>
      </w:r>
      <w:r>
        <w:rPr>
          <w:rFonts w:ascii="Times New Roman"/>
          <w:b w:val="false"/>
          <w:i w:val="false"/>
          <w:color w:val="000000"/>
          <w:sz w:val="28"/>
        </w:rPr>
        <w:t>
      ИИН/БИН - индивидуальный идентификационный номер (бизнес- идентификационный номер) со дня введения в действие подпункта 4) пункта 4 статьи 3 Закона о национальных реестрах.</w:t>
      </w:r>
    </w:p>
    <w:bookmarkEnd w:id="498"/>
    <w:bookmarkStart w:name="z8642" w:id="499"/>
    <w:p>
      <w:pPr>
        <w:spacing w:after="0"/>
        <w:ind w:left="0"/>
        <w:jc w:val="left"/>
      </w:pPr>
      <w:r>
        <w:rPr>
          <w:rFonts w:ascii="Times New Roman"/>
          <w:b/>
          <w:i w:val="false"/>
          <w:color w:val="000000"/>
        </w:rPr>
        <w:t xml:space="preserve"> 
2. Составление Декларации (форма 890.00)</w:t>
      </w:r>
    </w:p>
    <w:bookmarkEnd w:id="499"/>
    <w:bookmarkStart w:name="z8643" w:id="500"/>
    <w:p>
      <w:pPr>
        <w:spacing w:after="0"/>
        <w:ind w:left="0"/>
        <w:jc w:val="both"/>
      </w:pPr>
      <w:r>
        <w:rPr>
          <w:rFonts w:ascii="Times New Roman"/>
          <w:b w:val="false"/>
          <w:i w:val="false"/>
          <w:color w:val="000000"/>
          <w:sz w:val="28"/>
        </w:rPr>
        <w:t>
      11. В разделе "Общая информация о налогоплательщике"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xml:space="preserve">
      1) РНН - плательщика платы за пользование судоходными водными путями; </w:t>
      </w:r>
      <w:r>
        <w:br/>
      </w:r>
      <w:r>
        <w:rPr>
          <w:rFonts w:ascii="Times New Roman"/>
          <w:b w:val="false"/>
          <w:i w:val="false"/>
          <w:color w:val="000000"/>
          <w:sz w:val="28"/>
        </w:rPr>
        <w:t>
</w:t>
      </w:r>
      <w:r>
        <w:rPr>
          <w:rFonts w:ascii="Times New Roman"/>
          <w:b w:val="false"/>
          <w:i w:val="false"/>
          <w:color w:val="000000"/>
          <w:sz w:val="28"/>
        </w:rPr>
        <w:t>
      2) ИИН/БИН - плательщика платы за пользование судоходными водными путями;</w:t>
      </w:r>
      <w:r>
        <w:br/>
      </w:r>
      <w:r>
        <w:rPr>
          <w:rFonts w:ascii="Times New Roman"/>
          <w:b w:val="false"/>
          <w:i w:val="false"/>
          <w:color w:val="000000"/>
          <w:sz w:val="28"/>
        </w:rPr>
        <w:t>
</w:t>
      </w:r>
      <w:r>
        <w:rPr>
          <w:rFonts w:ascii="Times New Roman"/>
          <w:b w:val="false"/>
          <w:i w:val="false"/>
          <w:color w:val="000000"/>
          <w:sz w:val="28"/>
        </w:rPr>
        <w:t>
      3) налоговый период, за который предоставляется налоговая отчетность (месяц, год) - отчетный налоговый период, за который представляется Декларация (указывается арабскими цифрами);</w:t>
      </w:r>
      <w:r>
        <w:br/>
      </w:r>
      <w:r>
        <w:rPr>
          <w:rFonts w:ascii="Times New Roman"/>
          <w:b w:val="false"/>
          <w:i w:val="false"/>
          <w:color w:val="000000"/>
          <w:sz w:val="28"/>
        </w:rPr>
        <w:t>
</w:t>
      </w:r>
      <w:r>
        <w:rPr>
          <w:rFonts w:ascii="Times New Roman"/>
          <w:b w:val="false"/>
          <w:i w:val="false"/>
          <w:color w:val="000000"/>
          <w:sz w:val="28"/>
        </w:rPr>
        <w:t>
      4) наименование налогоплательщика.</w:t>
      </w:r>
      <w:r>
        <w:br/>
      </w:r>
      <w:r>
        <w:rPr>
          <w:rFonts w:ascii="Times New Roman"/>
          <w:b w:val="false"/>
          <w:i w:val="false"/>
          <w:color w:val="000000"/>
          <w:sz w:val="28"/>
        </w:rPr>
        <w:t>
</w:t>
      </w:r>
      <w:r>
        <w:rPr>
          <w:rFonts w:ascii="Times New Roman"/>
          <w:b w:val="false"/>
          <w:i w:val="false"/>
          <w:color w:val="000000"/>
          <w:sz w:val="28"/>
        </w:rPr>
        <w:t>
      Указываются фамилия, имя, отчество (при его наличии) физического лица или наименование юридического лица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xml:space="preserve">
      При исполнении налогового обязательства доверительным управляющим в строке указывается фамилия, имя, отчество (при его наличии) физического лица-доверительного управляющего или наименование юридического лица-доверительного управляющего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5) вид Декларации.</w:t>
      </w:r>
      <w:r>
        <w:br/>
      </w:r>
      <w:r>
        <w:rPr>
          <w:rFonts w:ascii="Times New Roman"/>
          <w:b w:val="false"/>
          <w:i w:val="false"/>
          <w:color w:val="000000"/>
          <w:sz w:val="28"/>
        </w:rPr>
        <w:t>
</w:t>
      </w:r>
      <w:r>
        <w:rPr>
          <w:rFonts w:ascii="Times New Roman"/>
          <w:b w:val="false"/>
          <w:i w:val="false"/>
          <w:color w:val="000000"/>
          <w:sz w:val="28"/>
        </w:rPr>
        <w:t>
      Соответствующие ячейки отмечаются с учетом отнесения Декларации к видам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 </w:t>
      </w:r>
      <w:r>
        <w:br/>
      </w:r>
      <w:r>
        <w:rPr>
          <w:rFonts w:ascii="Times New Roman"/>
          <w:b w:val="false"/>
          <w:i w:val="false"/>
          <w:color w:val="000000"/>
          <w:sz w:val="28"/>
        </w:rPr>
        <w:t>
</w:t>
      </w:r>
      <w:r>
        <w:rPr>
          <w:rFonts w:ascii="Times New Roman"/>
          <w:b w:val="false"/>
          <w:i w:val="false"/>
          <w:color w:val="000000"/>
          <w:sz w:val="28"/>
        </w:rPr>
        <w:t xml:space="preserve">
      6) номер и дата уведомления. </w:t>
      </w:r>
      <w:r>
        <w:br/>
      </w:r>
      <w:r>
        <w:rPr>
          <w:rFonts w:ascii="Times New Roman"/>
          <w:b w:val="false"/>
          <w:i w:val="false"/>
          <w:color w:val="000000"/>
          <w:sz w:val="28"/>
        </w:rPr>
        <w:t>
</w:t>
      </w:r>
      <w:r>
        <w:rPr>
          <w:rFonts w:ascii="Times New Roman"/>
          <w:b w:val="false"/>
          <w:i w:val="false"/>
          <w:color w:val="000000"/>
          <w:sz w:val="28"/>
        </w:rPr>
        <w:t>
      Строки заполняются в случае представления вида Декларации,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r>
        <w:br/>
      </w:r>
      <w:r>
        <w:rPr>
          <w:rFonts w:ascii="Times New Roman"/>
          <w:b w:val="false"/>
          <w:i w:val="false"/>
          <w:color w:val="000000"/>
          <w:sz w:val="28"/>
        </w:rPr>
        <w:t>
</w:t>
      </w:r>
      <w:r>
        <w:rPr>
          <w:rFonts w:ascii="Times New Roman"/>
          <w:b w:val="false"/>
          <w:i w:val="false"/>
          <w:color w:val="000000"/>
          <w:sz w:val="28"/>
        </w:rPr>
        <w:t>
      7) категория налогоплательщика.</w:t>
      </w:r>
      <w:r>
        <w:br/>
      </w:r>
      <w:r>
        <w:rPr>
          <w:rFonts w:ascii="Times New Roman"/>
          <w:b w:val="false"/>
          <w:i w:val="false"/>
          <w:color w:val="000000"/>
          <w:sz w:val="28"/>
        </w:rPr>
        <w:t>
</w:t>
      </w:r>
      <w:r>
        <w:rPr>
          <w:rFonts w:ascii="Times New Roman"/>
          <w:b w:val="false"/>
          <w:i w:val="false"/>
          <w:color w:val="000000"/>
          <w:sz w:val="28"/>
        </w:rPr>
        <w:t>
      Ячейки отмечаются в случае, если налогоплательщик относится к одной из категорий, указанных в строке A или B;</w:t>
      </w:r>
      <w:r>
        <w:br/>
      </w:r>
      <w:r>
        <w:rPr>
          <w:rFonts w:ascii="Times New Roman"/>
          <w:b w:val="false"/>
          <w:i w:val="false"/>
          <w:color w:val="000000"/>
          <w:sz w:val="28"/>
        </w:rPr>
        <w:t>
</w:t>
      </w:r>
      <w:r>
        <w:rPr>
          <w:rFonts w:ascii="Times New Roman"/>
          <w:b w:val="false"/>
          <w:i w:val="false"/>
          <w:color w:val="000000"/>
          <w:sz w:val="28"/>
        </w:rPr>
        <w:t xml:space="preserve">
      8) код валюты. </w:t>
      </w:r>
      <w:r>
        <w:br/>
      </w:r>
      <w:r>
        <w:rPr>
          <w:rFonts w:ascii="Times New Roman"/>
          <w:b w:val="false"/>
          <w:i w:val="false"/>
          <w:color w:val="000000"/>
          <w:sz w:val="28"/>
        </w:rPr>
        <w:t>
</w:t>
      </w:r>
      <w:r>
        <w:rPr>
          <w:rFonts w:ascii="Times New Roman"/>
          <w:b w:val="false"/>
          <w:i w:val="false"/>
          <w:color w:val="000000"/>
          <w:sz w:val="28"/>
        </w:rPr>
        <w:t>
      Указывается код валюты в соответствии с </w:t>
      </w:r>
      <w:r>
        <w:rPr>
          <w:rFonts w:ascii="Times New Roman"/>
          <w:b w:val="false"/>
          <w:i w:val="false"/>
          <w:color w:val="000000"/>
          <w:sz w:val="28"/>
        </w:rPr>
        <w:t>приложением 23</w:t>
      </w:r>
      <w:r>
        <w:rPr>
          <w:rFonts w:ascii="Times New Roman"/>
          <w:b w:val="false"/>
          <w:i w:val="false"/>
          <w:color w:val="000000"/>
          <w:sz w:val="28"/>
        </w:rPr>
        <w:t xml:space="preserve"> "Классификатор валют", утвержденным Решением Комиссии Таможенного союза от 20 сентября 2010 года № 378 "О классификаторах, используемых для заполнения таможенных деклараций".</w:t>
      </w:r>
      <w:r>
        <w:br/>
      </w:r>
      <w:r>
        <w:rPr>
          <w:rFonts w:ascii="Times New Roman"/>
          <w:b w:val="false"/>
          <w:i w:val="false"/>
          <w:color w:val="000000"/>
          <w:sz w:val="28"/>
        </w:rPr>
        <w:t>
</w:t>
      </w:r>
      <w:r>
        <w:rPr>
          <w:rFonts w:ascii="Times New Roman"/>
          <w:b w:val="false"/>
          <w:i w:val="false"/>
          <w:color w:val="000000"/>
          <w:sz w:val="28"/>
        </w:rPr>
        <w:t>
      12. В разделе "Сведения для исчисления платы за пользование судоходными водными путями, подлежащей уплате в бюджет":</w:t>
      </w:r>
      <w:r>
        <w:br/>
      </w:r>
      <w:r>
        <w:rPr>
          <w:rFonts w:ascii="Times New Roman"/>
          <w:b w:val="false"/>
          <w:i w:val="false"/>
          <w:color w:val="000000"/>
          <w:sz w:val="28"/>
        </w:rPr>
        <w:t>
</w:t>
      </w:r>
      <w:r>
        <w:rPr>
          <w:rFonts w:ascii="Times New Roman"/>
          <w:b w:val="false"/>
          <w:i w:val="false"/>
          <w:color w:val="000000"/>
          <w:sz w:val="28"/>
        </w:rPr>
        <w:t>
      1) в строке 890.00.001 указывается наименование судна;</w:t>
      </w:r>
      <w:r>
        <w:br/>
      </w:r>
      <w:r>
        <w:rPr>
          <w:rFonts w:ascii="Times New Roman"/>
          <w:b w:val="false"/>
          <w:i w:val="false"/>
          <w:color w:val="000000"/>
          <w:sz w:val="28"/>
        </w:rPr>
        <w:t>
</w:t>
      </w:r>
      <w:r>
        <w:rPr>
          <w:rFonts w:ascii="Times New Roman"/>
          <w:b w:val="false"/>
          <w:i w:val="false"/>
          <w:color w:val="000000"/>
          <w:sz w:val="28"/>
        </w:rPr>
        <w:t>
      2) в строке 890.00.002 указывается тип (вид) судна;</w:t>
      </w:r>
      <w:r>
        <w:br/>
      </w:r>
      <w:r>
        <w:rPr>
          <w:rFonts w:ascii="Times New Roman"/>
          <w:b w:val="false"/>
          <w:i w:val="false"/>
          <w:color w:val="000000"/>
          <w:sz w:val="28"/>
        </w:rPr>
        <w:t>
</w:t>
      </w:r>
      <w:r>
        <w:rPr>
          <w:rFonts w:ascii="Times New Roman"/>
          <w:b w:val="false"/>
          <w:i w:val="false"/>
          <w:color w:val="000000"/>
          <w:sz w:val="28"/>
        </w:rPr>
        <w:t>
      3) в строке 890.00.003 указывается номер и дата свидетельства о государственной регистрации судна;</w:t>
      </w:r>
      <w:r>
        <w:br/>
      </w:r>
      <w:r>
        <w:rPr>
          <w:rFonts w:ascii="Times New Roman"/>
          <w:b w:val="false"/>
          <w:i w:val="false"/>
          <w:color w:val="000000"/>
          <w:sz w:val="28"/>
        </w:rPr>
        <w:t>
</w:t>
      </w:r>
      <w:r>
        <w:rPr>
          <w:rFonts w:ascii="Times New Roman"/>
          <w:b w:val="false"/>
          <w:i w:val="false"/>
          <w:color w:val="000000"/>
          <w:sz w:val="28"/>
        </w:rPr>
        <w:t>
      4) в строке 890.00.004 указывается валовая вместимость (размер) судна (в регистровых тоннах), согласно данным уполномоченного государственного органа в области транспорта на текущий год;</w:t>
      </w:r>
      <w:r>
        <w:br/>
      </w:r>
      <w:r>
        <w:rPr>
          <w:rFonts w:ascii="Times New Roman"/>
          <w:b w:val="false"/>
          <w:i w:val="false"/>
          <w:color w:val="000000"/>
          <w:sz w:val="28"/>
        </w:rPr>
        <w:t>
</w:t>
      </w:r>
      <w:r>
        <w:rPr>
          <w:rFonts w:ascii="Times New Roman"/>
          <w:b w:val="false"/>
          <w:i w:val="false"/>
          <w:color w:val="000000"/>
          <w:sz w:val="28"/>
        </w:rPr>
        <w:t>
      5) в строке 890.00.005 указывается период навигации, устанавливаемый уполномоченным государственным органом по вопросам транспорта на текущий год в месяцах.</w:t>
      </w:r>
      <w:r>
        <w:br/>
      </w:r>
      <w:r>
        <w:rPr>
          <w:rFonts w:ascii="Times New Roman"/>
          <w:b w:val="false"/>
          <w:i w:val="false"/>
          <w:color w:val="000000"/>
          <w:sz w:val="28"/>
        </w:rPr>
        <w:t>
</w:t>
      </w:r>
      <w:r>
        <w:rPr>
          <w:rFonts w:ascii="Times New Roman"/>
          <w:b w:val="false"/>
          <w:i w:val="false"/>
          <w:color w:val="000000"/>
          <w:sz w:val="28"/>
        </w:rPr>
        <w:t xml:space="preserve">
      13. В разделе "Плата за пользование судоходными водными путями, подлежащая уплате в бюджет": </w:t>
      </w:r>
      <w:r>
        <w:br/>
      </w:r>
      <w:r>
        <w:rPr>
          <w:rFonts w:ascii="Times New Roman"/>
          <w:b w:val="false"/>
          <w:i w:val="false"/>
          <w:color w:val="000000"/>
          <w:sz w:val="28"/>
        </w:rPr>
        <w:t>
</w:t>
      </w:r>
      <w:r>
        <w:rPr>
          <w:rFonts w:ascii="Times New Roman"/>
          <w:b w:val="false"/>
          <w:i w:val="false"/>
          <w:color w:val="000000"/>
          <w:sz w:val="28"/>
        </w:rPr>
        <w:t>
      1) в строке 890.00.006 указывается ставка платы за пользование судоходными водными путями, которая определяется из расчета 0,26 месячного расчетного показателя, установленного законом о республиканском бюджете и действующего на 1 января соответствующего финансового года, за 1 валовую регистровую тонну (0,26 х МРП). В случае, если сумма платы составит дробное значение от 0,5 и выше, то такое значение подлежит округлению до целой единицы, если ниже 0,5 - округлению не подлежит;</w:t>
      </w:r>
      <w:r>
        <w:br/>
      </w:r>
      <w:r>
        <w:rPr>
          <w:rFonts w:ascii="Times New Roman"/>
          <w:b w:val="false"/>
          <w:i w:val="false"/>
          <w:color w:val="000000"/>
          <w:sz w:val="28"/>
        </w:rPr>
        <w:t>
</w:t>
      </w:r>
      <w:r>
        <w:rPr>
          <w:rFonts w:ascii="Times New Roman"/>
          <w:b w:val="false"/>
          <w:i w:val="false"/>
          <w:color w:val="000000"/>
          <w:sz w:val="28"/>
        </w:rPr>
        <w:t>
      2) в строке 890.00.007 указывается фактический срок пользования судоходными водными путями, согласно данным уполномоченного государственного органа в области транспорта и (или) Судового журнала, порядок ведения которого утвержден приказом Министра транспорта и коммуникаций Республики Казахстан от 10 февраля 2005 года </w:t>
      </w:r>
      <w:r>
        <w:rPr>
          <w:rFonts w:ascii="Times New Roman"/>
          <w:b w:val="false"/>
          <w:i w:val="false"/>
          <w:color w:val="000000"/>
          <w:sz w:val="28"/>
        </w:rPr>
        <w:t>№ 72-I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3) в строке 890.00.008 указывается годовая сумма платы за пользование судоходными водными путями, определяемая исходя из ставки платы, валовой вместимости судна в регистровых тоннах и фактического срока пользования судоходными водными путями, но не менее размера платы за один календарный месяц (890.00.006 х 890.00.004 х 890.00.007); </w:t>
      </w:r>
      <w:r>
        <w:br/>
      </w:r>
      <w:r>
        <w:rPr>
          <w:rFonts w:ascii="Times New Roman"/>
          <w:b w:val="false"/>
          <w:i w:val="false"/>
          <w:color w:val="000000"/>
          <w:sz w:val="28"/>
        </w:rPr>
        <w:t>
</w:t>
      </w:r>
      <w:r>
        <w:rPr>
          <w:rFonts w:ascii="Times New Roman"/>
          <w:b w:val="false"/>
          <w:i w:val="false"/>
          <w:color w:val="000000"/>
          <w:sz w:val="28"/>
        </w:rPr>
        <w:t>
      4) в строке 890.00.009 указывается размер ежемесячной платы за пользование судоходными водными путями, определяемая путем деления исчисленной годовой суммы платы пользования судоходными водными путями на период навигации, устанавливаемый уполномоченным государственным органом в области транспорта на текущий год (890.00.008/890.00.005);</w:t>
      </w:r>
      <w:r>
        <w:br/>
      </w:r>
      <w:r>
        <w:rPr>
          <w:rFonts w:ascii="Times New Roman"/>
          <w:b w:val="false"/>
          <w:i w:val="false"/>
          <w:color w:val="000000"/>
          <w:sz w:val="28"/>
        </w:rPr>
        <w:t>
</w:t>
      </w:r>
      <w:r>
        <w:rPr>
          <w:rFonts w:ascii="Times New Roman"/>
          <w:b w:val="false"/>
          <w:i w:val="false"/>
          <w:color w:val="000000"/>
          <w:sz w:val="28"/>
        </w:rPr>
        <w:t xml:space="preserve">
      5) в строке 890.00.010 указывается фактическая сумма платы, подлежащая уплате в бюджет, определяемая путем умножения размера ежемесячной суммы платы за пользование судоходными водными путями на фактический срок пользования судоходными водными путями (890.00.009 х 890.00.007). </w:t>
      </w:r>
      <w:r>
        <w:br/>
      </w:r>
      <w:r>
        <w:rPr>
          <w:rFonts w:ascii="Times New Roman"/>
          <w:b w:val="false"/>
          <w:i w:val="false"/>
          <w:color w:val="000000"/>
          <w:sz w:val="28"/>
        </w:rPr>
        <w:t>
</w:t>
      </w:r>
      <w:r>
        <w:rPr>
          <w:rFonts w:ascii="Times New Roman"/>
          <w:b w:val="false"/>
          <w:i w:val="false"/>
          <w:color w:val="000000"/>
          <w:sz w:val="28"/>
        </w:rPr>
        <w:t>
      При этом иностранцы и лица без гражданства, иностранные юридические лица-нерезиденты при разовых судозаходах вносят в бюджет плату за пользование судоходными водными путями в размере месячной ставки платы. При нахождении их на судоходных водных путях Республики Казахстан сроком более одного месяца плата за пользование судоходными водными путями вносится ими в бюджет в порядке, установленном </w:t>
      </w:r>
      <w:r>
        <w:rPr>
          <w:rFonts w:ascii="Times New Roman"/>
          <w:b w:val="false"/>
          <w:i w:val="false"/>
          <w:color w:val="000000"/>
          <w:sz w:val="28"/>
        </w:rPr>
        <w:t>статьей 527</w:t>
      </w:r>
      <w:r>
        <w:rPr>
          <w:rFonts w:ascii="Times New Roman"/>
          <w:b w:val="false"/>
          <w:i w:val="false"/>
          <w:color w:val="000000"/>
          <w:sz w:val="28"/>
        </w:rPr>
        <w:t xml:space="preserve"> Налогового кодекса; </w:t>
      </w:r>
      <w:r>
        <w:br/>
      </w:r>
      <w:r>
        <w:rPr>
          <w:rFonts w:ascii="Times New Roman"/>
          <w:b w:val="false"/>
          <w:i w:val="false"/>
          <w:color w:val="000000"/>
          <w:sz w:val="28"/>
        </w:rPr>
        <w:t>
</w:t>
      </w:r>
      <w:r>
        <w:rPr>
          <w:rFonts w:ascii="Times New Roman"/>
          <w:b w:val="false"/>
          <w:i w:val="false"/>
          <w:color w:val="000000"/>
          <w:sz w:val="28"/>
        </w:rPr>
        <w:t>
      6) в строке 890.00.011 суммы платы, подлежащие уплате в бюджет, указываются в строках по месяцам пользования.</w:t>
      </w:r>
      <w:r>
        <w:br/>
      </w:r>
      <w:r>
        <w:rPr>
          <w:rFonts w:ascii="Times New Roman"/>
          <w:b w:val="false"/>
          <w:i w:val="false"/>
          <w:color w:val="000000"/>
          <w:sz w:val="28"/>
        </w:rPr>
        <w:t>
</w:t>
      </w:r>
      <w:r>
        <w:rPr>
          <w:rFonts w:ascii="Times New Roman"/>
          <w:b w:val="false"/>
          <w:i w:val="false"/>
          <w:color w:val="000000"/>
          <w:sz w:val="28"/>
        </w:rPr>
        <w:t>
      14. В разделе "Ответственность налогоплательщика":</w:t>
      </w:r>
      <w:r>
        <w:br/>
      </w:r>
      <w:r>
        <w:rPr>
          <w:rFonts w:ascii="Times New Roman"/>
          <w:b w:val="false"/>
          <w:i w:val="false"/>
          <w:color w:val="000000"/>
          <w:sz w:val="28"/>
        </w:rPr>
        <w:t>
</w:t>
      </w:r>
      <w:r>
        <w:rPr>
          <w:rFonts w:ascii="Times New Roman"/>
          <w:b w:val="false"/>
          <w:i w:val="false"/>
          <w:color w:val="000000"/>
          <w:sz w:val="28"/>
        </w:rPr>
        <w:t>
      1) в поле "Ф.И.О. налогоплательщика (руководителя)" указывается фамилия, имя, отчество (при его наличии) руководителя в соответствии с учредительными документами. В случае, если Декларация представляется физическим лицом, в поле указывается фамилия, имя, отчество налогоплательщика, которые заполняются в соответствии с документами, удостоверяющими личность;</w:t>
      </w:r>
      <w:r>
        <w:br/>
      </w:r>
      <w:r>
        <w:rPr>
          <w:rFonts w:ascii="Times New Roman"/>
          <w:b w:val="false"/>
          <w:i w:val="false"/>
          <w:color w:val="000000"/>
          <w:sz w:val="28"/>
        </w:rPr>
        <w:t>
</w:t>
      </w:r>
      <w:r>
        <w:rPr>
          <w:rFonts w:ascii="Times New Roman"/>
          <w:b w:val="false"/>
          <w:i w:val="false"/>
          <w:color w:val="000000"/>
          <w:sz w:val="28"/>
        </w:rPr>
        <w:t>
      2) дата подачи Декларации.</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Декларации в налоговый орган;</w:t>
      </w:r>
      <w:r>
        <w:br/>
      </w:r>
      <w:r>
        <w:rPr>
          <w:rFonts w:ascii="Times New Roman"/>
          <w:b w:val="false"/>
          <w:i w:val="false"/>
          <w:color w:val="000000"/>
          <w:sz w:val="28"/>
        </w:rPr>
        <w:t>
</w:t>
      </w:r>
      <w:r>
        <w:rPr>
          <w:rFonts w:ascii="Times New Roman"/>
          <w:b w:val="false"/>
          <w:i w:val="false"/>
          <w:color w:val="000000"/>
          <w:sz w:val="28"/>
        </w:rPr>
        <w:t>
      3) код налогового органа.</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по месту нахождения плательщика платы;</w:t>
      </w:r>
      <w:r>
        <w:br/>
      </w:r>
      <w:r>
        <w:rPr>
          <w:rFonts w:ascii="Times New Roman"/>
          <w:b w:val="false"/>
          <w:i w:val="false"/>
          <w:color w:val="000000"/>
          <w:sz w:val="28"/>
        </w:rPr>
        <w:t>
</w:t>
      </w:r>
      <w:r>
        <w:rPr>
          <w:rFonts w:ascii="Times New Roman"/>
          <w:b w:val="false"/>
          <w:i w:val="false"/>
          <w:color w:val="000000"/>
          <w:sz w:val="28"/>
        </w:rPr>
        <w:t>
      4) в поле "Ф.И.О. должностного лица, принявшего Декларацию" указывается фамилия, имя, отчество (при его наличии) работника налогового органа, принявшего Декларацию;</w:t>
      </w:r>
      <w:r>
        <w:br/>
      </w:r>
      <w:r>
        <w:rPr>
          <w:rFonts w:ascii="Times New Roman"/>
          <w:b w:val="false"/>
          <w:i w:val="false"/>
          <w:color w:val="000000"/>
          <w:sz w:val="28"/>
        </w:rPr>
        <w:t>
</w:t>
      </w:r>
      <w:r>
        <w:rPr>
          <w:rFonts w:ascii="Times New Roman"/>
          <w:b w:val="false"/>
          <w:i w:val="false"/>
          <w:color w:val="000000"/>
          <w:sz w:val="28"/>
        </w:rPr>
        <w:t>
      5) входящий номер документа.</w:t>
      </w:r>
      <w:r>
        <w:br/>
      </w:r>
      <w:r>
        <w:rPr>
          <w:rFonts w:ascii="Times New Roman"/>
          <w:b w:val="false"/>
          <w:i w:val="false"/>
          <w:color w:val="000000"/>
          <w:sz w:val="28"/>
        </w:rPr>
        <w:t>
</w:t>
      </w:r>
      <w:r>
        <w:rPr>
          <w:rFonts w:ascii="Times New Roman"/>
          <w:b w:val="false"/>
          <w:i w:val="false"/>
          <w:color w:val="000000"/>
          <w:sz w:val="28"/>
        </w:rPr>
        <w:t xml:space="preserve">
      Указывается регистрационный номер Декларации, присваиваемый налоговым органом; </w:t>
      </w:r>
      <w:r>
        <w:br/>
      </w:r>
      <w:r>
        <w:rPr>
          <w:rFonts w:ascii="Times New Roman"/>
          <w:b w:val="false"/>
          <w:i w:val="false"/>
          <w:color w:val="000000"/>
          <w:sz w:val="28"/>
        </w:rPr>
        <w:t>
</w:t>
      </w:r>
      <w:r>
        <w:rPr>
          <w:rFonts w:ascii="Times New Roman"/>
          <w:b w:val="false"/>
          <w:i w:val="false"/>
          <w:color w:val="000000"/>
          <w:sz w:val="28"/>
        </w:rPr>
        <w:t>
      6) дата приема Декларации.</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Декларации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w:t>
      </w:r>
      <w:r>
        <w:br/>
      </w:r>
      <w:r>
        <w:rPr>
          <w:rFonts w:ascii="Times New Roman"/>
          <w:b w:val="false"/>
          <w:i w:val="false"/>
          <w:color w:val="000000"/>
          <w:sz w:val="28"/>
        </w:rPr>
        <w:t>
</w:t>
      </w:r>
      <w:r>
        <w:rPr>
          <w:rFonts w:ascii="Times New Roman"/>
          <w:b w:val="false"/>
          <w:i w:val="false"/>
          <w:color w:val="000000"/>
          <w:sz w:val="28"/>
        </w:rPr>
        <w:t>
      7) дата почтового штемпеля.</w:t>
      </w:r>
      <w:r>
        <w:br/>
      </w:r>
      <w:r>
        <w:rPr>
          <w:rFonts w:ascii="Times New Roman"/>
          <w:b w:val="false"/>
          <w:i w:val="false"/>
          <w:color w:val="000000"/>
          <w:sz w:val="28"/>
        </w:rPr>
        <w:t>
</w:t>
      </w: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500"/>
    <w:bookmarkStart w:name="z8685" w:id="50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ноября 2011 года № 1310</w:t>
      </w:r>
    </w:p>
    <w:bookmarkEnd w:id="501"/>
    <w:bookmarkStart w:name="z8686" w:id="502"/>
    <w:p>
      <w:pPr>
        <w:spacing w:after="0"/>
        <w:ind w:left="0"/>
        <w:jc w:val="left"/>
      </w:pPr>
      <w:r>
        <w:rPr>
          <w:rFonts w:ascii="Times New Roman"/>
          <w:b/>
          <w:i w:val="false"/>
          <w:color w:val="000000"/>
        </w:rPr>
        <w:t xml:space="preserve"> 
Правила составления налоговой отчетности</w:t>
      </w:r>
      <w:r>
        <w:br/>
      </w:r>
      <w:r>
        <w:rPr>
          <w:rFonts w:ascii="Times New Roman"/>
          <w:b/>
          <w:i w:val="false"/>
          <w:color w:val="000000"/>
        </w:rPr>
        <w:t>
(упрощенной декларации) для субъектов малого бизнеса</w:t>
      </w:r>
      <w:r>
        <w:br/>
      </w:r>
      <w:r>
        <w:rPr>
          <w:rFonts w:ascii="Times New Roman"/>
          <w:b/>
          <w:i w:val="false"/>
          <w:color w:val="000000"/>
        </w:rPr>
        <w:t>
(Форма 910.00)</w:t>
      </w:r>
    </w:p>
    <w:bookmarkEnd w:id="502"/>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Форма размещена на сайте РГП "РЦПИ" </w:t>
      </w:r>
      <w:r>
        <w:rPr>
          <w:rFonts w:ascii="Times New Roman"/>
          <w:b w:val="false"/>
          <w:i w:val="false"/>
          <w:color w:val="000000"/>
          <w:sz w:val="28"/>
          <w:u w:val="single"/>
        </w:rPr>
        <w:t>http://rkao.kz/fnoforms</w:t>
      </w:r>
      <w:r>
        <w:rPr>
          <w:rFonts w:ascii="Times New Roman"/>
          <w:b w:val="false"/>
          <w:i w:val="false"/>
          <w:color w:val="ff0000"/>
          <w:sz w:val="28"/>
        </w:rPr>
        <w:t>; в случае необходимости форму в электронном виде можно получить в РГП "РЦПИ".</w:t>
      </w:r>
    </w:p>
    <w:bookmarkStart w:name="z8687" w:id="503"/>
    <w:p>
      <w:pPr>
        <w:spacing w:after="0"/>
        <w:ind w:left="0"/>
        <w:jc w:val="left"/>
      </w:pPr>
      <w:r>
        <w:rPr>
          <w:rFonts w:ascii="Times New Roman"/>
          <w:b/>
          <w:i w:val="false"/>
          <w:color w:val="000000"/>
        </w:rPr>
        <w:t xml:space="preserve"> 
1. Общие положения</w:t>
      </w:r>
    </w:p>
    <w:bookmarkEnd w:id="503"/>
    <w:bookmarkStart w:name="z8688" w:id="504"/>
    <w:p>
      <w:pPr>
        <w:spacing w:after="0"/>
        <w:ind w:left="0"/>
        <w:jc w:val="both"/>
      </w:pPr>
      <w:r>
        <w:rPr>
          <w:rFonts w:ascii="Times New Roman"/>
          <w:b w:val="false"/>
          <w:i w:val="false"/>
          <w:color w:val="000000"/>
          <w:sz w:val="28"/>
        </w:rPr>
        <w:t>
      1. Настоящие Правила составления налоговой отчетности (упрощенной декларации) для субъектов малого бизнеса (Форма 910.00)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определяют порядок составления формы налоговой отчетности (упрощенной декларации) для субъектов малого бизнеса (далее - Декларация), предназначенной для исчисления индивидуального (корпоративного) подоходного и социального налогов, индивидуального подоходного налога с доходов, облагаемых у источника выплаты, социальных отчислений и обязательных пенсионных взносов. Декларация составляется субъектами малого бизнеса, применяющими специальный налоговый режим на основе упрощенной декларации. </w:t>
      </w:r>
      <w:r>
        <w:br/>
      </w:r>
      <w:r>
        <w:rPr>
          <w:rFonts w:ascii="Times New Roman"/>
          <w:b w:val="false"/>
          <w:i w:val="false"/>
          <w:color w:val="000000"/>
          <w:sz w:val="28"/>
        </w:rPr>
        <w:t>
</w:t>
      </w:r>
      <w:r>
        <w:rPr>
          <w:rFonts w:ascii="Times New Roman"/>
          <w:b w:val="false"/>
          <w:i w:val="false"/>
          <w:color w:val="000000"/>
          <w:sz w:val="28"/>
        </w:rPr>
        <w:t>
      2. При заполнении Декларации не допускаются исправления, подчистки и помарки.</w:t>
      </w:r>
      <w:r>
        <w:br/>
      </w:r>
      <w:r>
        <w:rPr>
          <w:rFonts w:ascii="Times New Roman"/>
          <w:b w:val="false"/>
          <w:i w:val="false"/>
          <w:color w:val="000000"/>
          <w:sz w:val="28"/>
        </w:rPr>
        <w:t>
</w:t>
      </w:r>
      <w:r>
        <w:rPr>
          <w:rFonts w:ascii="Times New Roman"/>
          <w:b w:val="false"/>
          <w:i w:val="false"/>
          <w:color w:val="000000"/>
          <w:sz w:val="28"/>
        </w:rPr>
        <w:t xml:space="preserve">
      3. Отрицательные значения сумм обозначаются знаком "-" в первой левой ячейке соответствующей строки Декларации. </w:t>
      </w:r>
      <w:r>
        <w:br/>
      </w:r>
      <w:r>
        <w:rPr>
          <w:rFonts w:ascii="Times New Roman"/>
          <w:b w:val="false"/>
          <w:i w:val="false"/>
          <w:color w:val="000000"/>
          <w:sz w:val="28"/>
        </w:rPr>
        <w:t>
</w:t>
      </w:r>
      <w:r>
        <w:rPr>
          <w:rFonts w:ascii="Times New Roman"/>
          <w:b w:val="false"/>
          <w:i w:val="false"/>
          <w:color w:val="000000"/>
          <w:sz w:val="28"/>
        </w:rPr>
        <w:t>
      4. При составлении Декларации:</w:t>
      </w:r>
      <w:r>
        <w:br/>
      </w:r>
      <w:r>
        <w:rPr>
          <w:rFonts w:ascii="Times New Roman"/>
          <w:b w:val="false"/>
          <w:i w:val="false"/>
          <w:color w:val="000000"/>
          <w:sz w:val="28"/>
        </w:rPr>
        <w:t>
</w:t>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r>
        <w:br/>
      </w:r>
      <w:r>
        <w:rPr>
          <w:rFonts w:ascii="Times New Roman"/>
          <w:b w:val="false"/>
          <w:i w:val="false"/>
          <w:color w:val="000000"/>
          <w:sz w:val="28"/>
        </w:rPr>
        <w:t>
</w:t>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5.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 </w:t>
      </w:r>
      <w:r>
        <w:br/>
      </w:r>
      <w:r>
        <w:rPr>
          <w:rFonts w:ascii="Times New Roman"/>
          <w:b w:val="false"/>
          <w:i w:val="false"/>
          <w:color w:val="000000"/>
          <w:sz w:val="28"/>
        </w:rPr>
        <w:t>
</w:t>
      </w:r>
      <w:r>
        <w:rPr>
          <w:rFonts w:ascii="Times New Roman"/>
          <w:b w:val="false"/>
          <w:i w:val="false"/>
          <w:color w:val="000000"/>
          <w:sz w:val="28"/>
        </w:rPr>
        <w:t>
      6. При представлении Декларации:</w:t>
      </w:r>
      <w:r>
        <w:br/>
      </w:r>
      <w:r>
        <w:rPr>
          <w:rFonts w:ascii="Times New Roman"/>
          <w:b w:val="false"/>
          <w:i w:val="false"/>
          <w:color w:val="000000"/>
          <w:sz w:val="28"/>
        </w:rPr>
        <w:t>
</w:t>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r>
        <w:br/>
      </w:r>
      <w:r>
        <w:rPr>
          <w:rFonts w:ascii="Times New Roman"/>
          <w:b w:val="false"/>
          <w:i w:val="false"/>
          <w:color w:val="000000"/>
          <w:sz w:val="28"/>
        </w:rPr>
        <w:t>
</w:t>
      </w: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r>
        <w:br/>
      </w:r>
      <w:r>
        <w:rPr>
          <w:rFonts w:ascii="Times New Roman"/>
          <w:b w:val="false"/>
          <w:i w:val="false"/>
          <w:color w:val="000000"/>
          <w:sz w:val="28"/>
        </w:rPr>
        <w:t>
</w:t>
      </w:r>
      <w:r>
        <w:rPr>
          <w:rFonts w:ascii="Times New Roman"/>
          <w:b w:val="false"/>
          <w:i w:val="false"/>
          <w:color w:val="000000"/>
          <w:sz w:val="28"/>
        </w:rPr>
        <w:t>
      3) в электронном виде - налогоплательщик (налоговый агент) получает уведомление о принятии или непринятии налоговой отчетности системой приема налоговой отчетности органов налоговой службы.</w:t>
      </w:r>
      <w:r>
        <w:br/>
      </w:r>
      <w:r>
        <w:rPr>
          <w:rFonts w:ascii="Times New Roman"/>
          <w:b w:val="false"/>
          <w:i w:val="false"/>
          <w:color w:val="000000"/>
          <w:sz w:val="28"/>
        </w:rPr>
        <w:t>
</w:t>
      </w:r>
      <w:r>
        <w:rPr>
          <w:rFonts w:ascii="Times New Roman"/>
          <w:b w:val="false"/>
          <w:i w:val="false"/>
          <w:color w:val="000000"/>
          <w:sz w:val="28"/>
        </w:rPr>
        <w:t>
      7.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(далее - Закон о национальных реестрах) подлежат обязательному заполнению при представлении Декларации: </w:t>
      </w:r>
      <w:r>
        <w:br/>
      </w:r>
      <w:r>
        <w:rPr>
          <w:rFonts w:ascii="Times New Roman"/>
          <w:b w:val="false"/>
          <w:i w:val="false"/>
          <w:color w:val="000000"/>
          <w:sz w:val="28"/>
        </w:rPr>
        <w:t>
</w:t>
      </w:r>
      <w:r>
        <w:rPr>
          <w:rFonts w:ascii="Times New Roman"/>
          <w:b w:val="false"/>
          <w:i w:val="false"/>
          <w:color w:val="000000"/>
          <w:sz w:val="28"/>
        </w:rPr>
        <w:t>
      РНН - регистрационный номер налогоплательщика до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r>
        <w:br/>
      </w:r>
      <w:r>
        <w:rPr>
          <w:rFonts w:ascii="Times New Roman"/>
          <w:b w:val="false"/>
          <w:i w:val="false"/>
          <w:color w:val="000000"/>
          <w:sz w:val="28"/>
        </w:rPr>
        <w:t>
</w:t>
      </w:r>
      <w:r>
        <w:rPr>
          <w:rFonts w:ascii="Times New Roman"/>
          <w:b w:val="false"/>
          <w:i w:val="false"/>
          <w:color w:val="000000"/>
          <w:sz w:val="28"/>
        </w:rPr>
        <w:t>
      ИИН/БИН - индивидуальный идентификационный номер (бизнес- идентификационный номер) со дня введения в действие подпункта 4) пункта 4 статьи 3 Закона о национальных реестрах.</w:t>
      </w:r>
    </w:p>
    <w:bookmarkEnd w:id="504"/>
    <w:bookmarkStart w:name="z8702" w:id="505"/>
    <w:p>
      <w:pPr>
        <w:spacing w:after="0"/>
        <w:ind w:left="0"/>
        <w:jc w:val="left"/>
      </w:pPr>
      <w:r>
        <w:rPr>
          <w:rFonts w:ascii="Times New Roman"/>
          <w:b/>
          <w:i w:val="false"/>
          <w:color w:val="000000"/>
        </w:rPr>
        <w:t xml:space="preserve"> 
2. Составление Декларации (форма 910.00)</w:t>
      </w:r>
    </w:p>
    <w:bookmarkEnd w:id="505"/>
    <w:bookmarkStart w:name="z8703" w:id="506"/>
    <w:p>
      <w:pPr>
        <w:spacing w:after="0"/>
        <w:ind w:left="0"/>
        <w:jc w:val="both"/>
      </w:pPr>
      <w:r>
        <w:rPr>
          <w:rFonts w:ascii="Times New Roman"/>
          <w:b w:val="false"/>
          <w:i w:val="false"/>
          <w:color w:val="000000"/>
          <w:sz w:val="28"/>
        </w:rPr>
        <w:t>
      8. В разделе "Общая информация о налогоплательщике (налоговом агенте)" налогоплательщик (налоговый агент) указывает следующие данные:</w:t>
      </w:r>
      <w:r>
        <w:br/>
      </w:r>
      <w:r>
        <w:rPr>
          <w:rFonts w:ascii="Times New Roman"/>
          <w:b w:val="false"/>
          <w:i w:val="false"/>
          <w:color w:val="000000"/>
          <w:sz w:val="28"/>
        </w:rPr>
        <w:t>
</w:t>
      </w:r>
      <w:r>
        <w:rPr>
          <w:rFonts w:ascii="Times New Roman"/>
          <w:b w:val="false"/>
          <w:i w:val="false"/>
          <w:color w:val="000000"/>
          <w:sz w:val="28"/>
        </w:rPr>
        <w:t>
      1) РНН - регистрационный номер налогоплательщика (налогового агента);</w:t>
      </w:r>
      <w:r>
        <w:br/>
      </w:r>
      <w:r>
        <w:rPr>
          <w:rFonts w:ascii="Times New Roman"/>
          <w:b w:val="false"/>
          <w:i w:val="false"/>
          <w:color w:val="000000"/>
          <w:sz w:val="28"/>
        </w:rPr>
        <w:t>
</w:t>
      </w:r>
      <w:r>
        <w:rPr>
          <w:rFonts w:ascii="Times New Roman"/>
          <w:b w:val="false"/>
          <w:i w:val="false"/>
          <w:color w:val="000000"/>
          <w:sz w:val="28"/>
        </w:rPr>
        <w:t>
      2) ИИН/БИН - индивидуальный идентификационный номер (бизнес- идентификационный номер) налогоплательщика (налогового агента);</w:t>
      </w:r>
      <w:r>
        <w:br/>
      </w:r>
      <w:r>
        <w:rPr>
          <w:rFonts w:ascii="Times New Roman"/>
          <w:b w:val="false"/>
          <w:i w:val="false"/>
          <w:color w:val="000000"/>
          <w:sz w:val="28"/>
        </w:rPr>
        <w:t>
</w:t>
      </w:r>
      <w:r>
        <w:rPr>
          <w:rFonts w:ascii="Times New Roman"/>
          <w:b w:val="false"/>
          <w:i w:val="false"/>
          <w:color w:val="000000"/>
          <w:sz w:val="28"/>
        </w:rPr>
        <w:t>
      3) фамилия, имя, отчество (при его наличии) индивидуального предпринимателя или наименование юридического лица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При исполнении налогового обязательства доверительным управляющим в соответствии с договором доверительного управления имуществом или в иных случаях возникновения доверительного управления в строке указывается фамилия, имя, отчество (при его наличии) физического лица-доверительного управляющего или наименование юридического лица-доверительного управляющего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4) налоговый период, за который представляется налоговая отчетность, (указывается арабскими цифрами);</w:t>
      </w:r>
      <w:r>
        <w:br/>
      </w:r>
      <w:r>
        <w:rPr>
          <w:rFonts w:ascii="Times New Roman"/>
          <w:b w:val="false"/>
          <w:i w:val="false"/>
          <w:color w:val="000000"/>
          <w:sz w:val="28"/>
        </w:rPr>
        <w:t>
</w:t>
      </w:r>
      <w:r>
        <w:rPr>
          <w:rFonts w:ascii="Times New Roman"/>
          <w:b w:val="false"/>
          <w:i w:val="false"/>
          <w:color w:val="000000"/>
          <w:sz w:val="28"/>
        </w:rPr>
        <w:t>
      5) категория налогоплательщика. Ячейки отмечаются в случае, если налогоплательщик относится к одной из категорий, указанных в строке А или В;</w:t>
      </w:r>
      <w:r>
        <w:br/>
      </w:r>
      <w:r>
        <w:rPr>
          <w:rFonts w:ascii="Times New Roman"/>
          <w:b w:val="false"/>
          <w:i w:val="false"/>
          <w:color w:val="000000"/>
          <w:sz w:val="28"/>
        </w:rPr>
        <w:t>
</w:t>
      </w:r>
      <w:r>
        <w:rPr>
          <w:rFonts w:ascii="Times New Roman"/>
          <w:b w:val="false"/>
          <w:i w:val="false"/>
          <w:color w:val="000000"/>
          <w:sz w:val="28"/>
        </w:rPr>
        <w:t xml:space="preserve">
      6) вид Декларации. </w:t>
      </w:r>
      <w:r>
        <w:br/>
      </w:r>
      <w:r>
        <w:rPr>
          <w:rFonts w:ascii="Times New Roman"/>
          <w:b w:val="false"/>
          <w:i w:val="false"/>
          <w:color w:val="000000"/>
          <w:sz w:val="28"/>
        </w:rPr>
        <w:t>
</w:t>
      </w:r>
      <w:r>
        <w:rPr>
          <w:rFonts w:ascii="Times New Roman"/>
          <w:b w:val="false"/>
          <w:i w:val="false"/>
          <w:color w:val="000000"/>
          <w:sz w:val="28"/>
        </w:rPr>
        <w:t>
      Соответствующие ячейки отмечаются с учетом отнесения Декларации к видам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xml:space="preserve">
      7) номер и дата уведомления. </w:t>
      </w:r>
      <w:r>
        <w:br/>
      </w:r>
      <w:r>
        <w:rPr>
          <w:rFonts w:ascii="Times New Roman"/>
          <w:b w:val="false"/>
          <w:i w:val="false"/>
          <w:color w:val="000000"/>
          <w:sz w:val="28"/>
        </w:rPr>
        <w:t>
</w:t>
      </w:r>
      <w:r>
        <w:rPr>
          <w:rFonts w:ascii="Times New Roman"/>
          <w:b w:val="false"/>
          <w:i w:val="false"/>
          <w:color w:val="000000"/>
          <w:sz w:val="28"/>
        </w:rPr>
        <w:t>
      Ячейки заполняются в случае представления вида Декларации,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 </w:t>
      </w:r>
      <w:r>
        <w:br/>
      </w:r>
      <w:r>
        <w:rPr>
          <w:rFonts w:ascii="Times New Roman"/>
          <w:b w:val="false"/>
          <w:i w:val="false"/>
          <w:color w:val="000000"/>
          <w:sz w:val="28"/>
        </w:rPr>
        <w:t>
</w:t>
      </w:r>
      <w:r>
        <w:rPr>
          <w:rFonts w:ascii="Times New Roman"/>
          <w:b w:val="false"/>
          <w:i w:val="false"/>
          <w:color w:val="000000"/>
          <w:sz w:val="28"/>
        </w:rPr>
        <w:t>
      8) код валюты, в соответствии с </w:t>
      </w:r>
      <w:r>
        <w:rPr>
          <w:rFonts w:ascii="Times New Roman"/>
          <w:b w:val="false"/>
          <w:i w:val="false"/>
          <w:color w:val="000000"/>
          <w:sz w:val="28"/>
        </w:rPr>
        <w:t>приложением 23</w:t>
      </w:r>
      <w:r>
        <w:rPr>
          <w:rFonts w:ascii="Times New Roman"/>
          <w:b w:val="false"/>
          <w:i w:val="false"/>
          <w:color w:val="000000"/>
          <w:sz w:val="28"/>
        </w:rPr>
        <w:t xml:space="preserve"> "Классификатор валют", утвержденным Решением Комиссии Таможенного союза от 20 сентября 2010 года № 378 "О классификаторах, используемых для заполнения таможенных деклараций"; </w:t>
      </w:r>
      <w:r>
        <w:br/>
      </w:r>
      <w:r>
        <w:rPr>
          <w:rFonts w:ascii="Times New Roman"/>
          <w:b w:val="false"/>
          <w:i w:val="false"/>
          <w:color w:val="000000"/>
          <w:sz w:val="28"/>
        </w:rPr>
        <w:t>
</w:t>
      </w:r>
      <w:r>
        <w:rPr>
          <w:rFonts w:ascii="Times New Roman"/>
          <w:b w:val="false"/>
          <w:i w:val="false"/>
          <w:color w:val="000000"/>
          <w:sz w:val="28"/>
        </w:rPr>
        <w:t>
      9) признак резидентства.</w:t>
      </w:r>
      <w:r>
        <w:br/>
      </w:r>
      <w:r>
        <w:rPr>
          <w:rFonts w:ascii="Times New Roman"/>
          <w:b w:val="false"/>
          <w:i w:val="false"/>
          <w:color w:val="000000"/>
          <w:sz w:val="28"/>
        </w:rPr>
        <w:t>
</w:t>
      </w:r>
      <w:r>
        <w:rPr>
          <w:rFonts w:ascii="Times New Roman"/>
          <w:b w:val="false"/>
          <w:i w:val="false"/>
          <w:color w:val="000000"/>
          <w:sz w:val="28"/>
        </w:rPr>
        <w:t>
      Ячейка А отмечается налогоплательщиком-резидентом Республики Казахстан;</w:t>
      </w:r>
      <w:r>
        <w:br/>
      </w:r>
      <w:r>
        <w:rPr>
          <w:rFonts w:ascii="Times New Roman"/>
          <w:b w:val="false"/>
          <w:i w:val="false"/>
          <w:color w:val="000000"/>
          <w:sz w:val="28"/>
        </w:rPr>
        <w:t>
</w:t>
      </w:r>
      <w:r>
        <w:rPr>
          <w:rFonts w:ascii="Times New Roman"/>
          <w:b w:val="false"/>
          <w:i w:val="false"/>
          <w:color w:val="000000"/>
          <w:sz w:val="28"/>
        </w:rPr>
        <w:t>
      Ячейка В отмечается налогоплательщиком-нерезидентом Республики Казахстан;</w:t>
      </w:r>
      <w:r>
        <w:br/>
      </w:r>
      <w:r>
        <w:rPr>
          <w:rFonts w:ascii="Times New Roman"/>
          <w:b w:val="false"/>
          <w:i w:val="false"/>
          <w:color w:val="000000"/>
          <w:sz w:val="28"/>
        </w:rPr>
        <w:t>
</w:t>
      </w:r>
      <w:r>
        <w:rPr>
          <w:rFonts w:ascii="Times New Roman"/>
          <w:b w:val="false"/>
          <w:i w:val="false"/>
          <w:color w:val="000000"/>
          <w:sz w:val="28"/>
        </w:rPr>
        <w:t>
      9. В разделе "Исчисление налогов":</w:t>
      </w:r>
      <w:r>
        <w:br/>
      </w:r>
      <w:r>
        <w:rPr>
          <w:rFonts w:ascii="Times New Roman"/>
          <w:b w:val="false"/>
          <w:i w:val="false"/>
          <w:color w:val="000000"/>
          <w:sz w:val="28"/>
        </w:rPr>
        <w:t>
</w:t>
      </w:r>
      <w:r>
        <w:rPr>
          <w:rFonts w:ascii="Times New Roman"/>
          <w:b w:val="false"/>
          <w:i w:val="false"/>
          <w:color w:val="000000"/>
          <w:sz w:val="28"/>
        </w:rPr>
        <w:t>
      1) в строке 910.00.001 указывается доход, определяемый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427 Налогового кодекса;</w:t>
      </w:r>
      <w:r>
        <w:br/>
      </w:r>
      <w:r>
        <w:rPr>
          <w:rFonts w:ascii="Times New Roman"/>
          <w:b w:val="false"/>
          <w:i w:val="false"/>
          <w:color w:val="000000"/>
          <w:sz w:val="28"/>
        </w:rPr>
        <w:t>
</w:t>
      </w:r>
      <w:r>
        <w:rPr>
          <w:rFonts w:ascii="Times New Roman"/>
          <w:b w:val="false"/>
          <w:i w:val="false"/>
          <w:color w:val="000000"/>
          <w:sz w:val="28"/>
        </w:rPr>
        <w:t>
      2) в строке 910.00.002 указывается доход, определяемый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5 июля 2008 года "О трансфертном ценообразовании" (далее - Закон о трансфертном ценообразовании);</w:t>
      </w:r>
      <w:r>
        <w:br/>
      </w:r>
      <w:r>
        <w:rPr>
          <w:rFonts w:ascii="Times New Roman"/>
          <w:b w:val="false"/>
          <w:i w:val="false"/>
          <w:color w:val="000000"/>
          <w:sz w:val="28"/>
        </w:rPr>
        <w:t>
</w:t>
      </w:r>
      <w:r>
        <w:rPr>
          <w:rFonts w:ascii="Times New Roman"/>
          <w:b w:val="false"/>
          <w:i w:val="false"/>
          <w:color w:val="000000"/>
          <w:sz w:val="28"/>
        </w:rPr>
        <w:t xml:space="preserve">
      3) в строках 910.00.003 А, 910.00.003 В, 910.00.003 С указывается количество работников за каждый месяц налогового периода; </w:t>
      </w:r>
      <w:r>
        <w:br/>
      </w:r>
      <w:r>
        <w:rPr>
          <w:rFonts w:ascii="Times New Roman"/>
          <w:b w:val="false"/>
          <w:i w:val="false"/>
          <w:color w:val="000000"/>
          <w:sz w:val="28"/>
        </w:rPr>
        <w:t>
</w:t>
      </w:r>
      <w:r>
        <w:rPr>
          <w:rFonts w:ascii="Times New Roman"/>
          <w:b w:val="false"/>
          <w:i w:val="false"/>
          <w:color w:val="000000"/>
          <w:sz w:val="28"/>
        </w:rPr>
        <w:t>
      4) в строке 910.00.004 указывается среднесписочная численность работников за налоговый период, определяемая по формуле ((910.00.003 А + 910.00.003 В + 910.00.003 С) / 3).</w:t>
      </w:r>
      <w:r>
        <w:br/>
      </w:r>
      <w:r>
        <w:rPr>
          <w:rFonts w:ascii="Times New Roman"/>
          <w:b w:val="false"/>
          <w:i w:val="false"/>
          <w:color w:val="000000"/>
          <w:sz w:val="28"/>
        </w:rPr>
        <w:t>
</w:t>
      </w:r>
      <w:r>
        <w:rPr>
          <w:rFonts w:ascii="Times New Roman"/>
          <w:b w:val="false"/>
          <w:i w:val="false"/>
          <w:color w:val="000000"/>
          <w:sz w:val="28"/>
        </w:rPr>
        <w:t>
      В случае если среднесписочная численность работников составит дробное значение от 0,5 и выше, то такое значение подлежит округлению до целой единицы, значение ниже 0,5 округлению не подлежит;</w:t>
      </w:r>
      <w:r>
        <w:br/>
      </w:r>
      <w:r>
        <w:rPr>
          <w:rFonts w:ascii="Times New Roman"/>
          <w:b w:val="false"/>
          <w:i w:val="false"/>
          <w:color w:val="000000"/>
          <w:sz w:val="28"/>
        </w:rPr>
        <w:t>
</w:t>
      </w:r>
      <w:r>
        <w:rPr>
          <w:rFonts w:ascii="Times New Roman"/>
          <w:b w:val="false"/>
          <w:i w:val="false"/>
          <w:color w:val="000000"/>
          <w:sz w:val="28"/>
        </w:rPr>
        <w:t>
      5) строка 910.00.005 предназначена для заполнения индивидуальными предпринимателями, в которой указывается среднесписочная численность работников включая индивидуального предпринимателя, определяемая по формуле ((910.00.003 А + 910.00.003 В + 910.00.003 С) / 3 + 1);</w:t>
      </w:r>
      <w:r>
        <w:br/>
      </w:r>
      <w:r>
        <w:rPr>
          <w:rFonts w:ascii="Times New Roman"/>
          <w:b w:val="false"/>
          <w:i w:val="false"/>
          <w:color w:val="000000"/>
          <w:sz w:val="28"/>
        </w:rPr>
        <w:t>
</w:t>
      </w:r>
      <w:r>
        <w:rPr>
          <w:rFonts w:ascii="Times New Roman"/>
          <w:b w:val="false"/>
          <w:i w:val="false"/>
          <w:color w:val="000000"/>
          <w:sz w:val="28"/>
        </w:rPr>
        <w:t>
      6) в строке 910.00.006 указывается среднесписочная численность работников, превышающая предел, установленный статьей 433 Налогового кодекса;</w:t>
      </w:r>
      <w:r>
        <w:br/>
      </w:r>
      <w:r>
        <w:rPr>
          <w:rFonts w:ascii="Times New Roman"/>
          <w:b w:val="false"/>
          <w:i w:val="false"/>
          <w:color w:val="000000"/>
          <w:sz w:val="28"/>
        </w:rPr>
        <w:t>
</w:t>
      </w:r>
      <w:r>
        <w:rPr>
          <w:rFonts w:ascii="Times New Roman"/>
          <w:b w:val="false"/>
          <w:i w:val="false"/>
          <w:color w:val="000000"/>
          <w:sz w:val="28"/>
        </w:rPr>
        <w:t>
      7) в строке 910.00.007 указывается среднемесячная заработная плата на одного работника за налоговый период;</w:t>
      </w:r>
      <w:r>
        <w:br/>
      </w:r>
      <w:r>
        <w:rPr>
          <w:rFonts w:ascii="Times New Roman"/>
          <w:b w:val="false"/>
          <w:i w:val="false"/>
          <w:color w:val="000000"/>
          <w:sz w:val="28"/>
        </w:rPr>
        <w:t>
</w:t>
      </w:r>
      <w:r>
        <w:rPr>
          <w:rFonts w:ascii="Times New Roman"/>
          <w:b w:val="false"/>
          <w:i w:val="false"/>
          <w:color w:val="000000"/>
          <w:sz w:val="28"/>
        </w:rPr>
        <w:t>
      8) в строке 910.00.008 указывается сумма налогов, исчисленных по ставке, установленной пунктом 1 статьи 436 Налогового кодекса, определяемая по формуле (910.00.001 х 3 %);</w:t>
      </w:r>
      <w:r>
        <w:br/>
      </w:r>
      <w:r>
        <w:rPr>
          <w:rFonts w:ascii="Times New Roman"/>
          <w:b w:val="false"/>
          <w:i w:val="false"/>
          <w:color w:val="000000"/>
          <w:sz w:val="28"/>
        </w:rPr>
        <w:t>
</w:t>
      </w:r>
      <w:r>
        <w:rPr>
          <w:rFonts w:ascii="Times New Roman"/>
          <w:b w:val="false"/>
          <w:i w:val="false"/>
          <w:color w:val="000000"/>
          <w:sz w:val="28"/>
        </w:rPr>
        <w:t>
      9) в строке 910.00.009 указывается сумма налогов с дохода, превышающего предельный доход, установленный </w:t>
      </w:r>
      <w:r>
        <w:rPr>
          <w:rFonts w:ascii="Times New Roman"/>
          <w:b w:val="false"/>
          <w:i w:val="false"/>
          <w:color w:val="000000"/>
          <w:sz w:val="28"/>
        </w:rPr>
        <w:t>статьей 433</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xml:space="preserve">
      10) в строке 910.00.010 указывается уменьшение юридическим лицом суммы налога в зависимости от среднесписочной численности работников, определяемая по формуле ((910.00.008 - 910.00.009) х (910.00.004 - 910.00.006) х 0,015). </w:t>
      </w:r>
      <w:r>
        <w:br/>
      </w:r>
      <w:r>
        <w:rPr>
          <w:rFonts w:ascii="Times New Roman"/>
          <w:b w:val="false"/>
          <w:i w:val="false"/>
          <w:color w:val="000000"/>
          <w:sz w:val="28"/>
        </w:rPr>
        <w:t>
</w:t>
      </w:r>
      <w:r>
        <w:rPr>
          <w:rFonts w:ascii="Times New Roman"/>
          <w:b w:val="false"/>
          <w:i w:val="false"/>
          <w:color w:val="000000"/>
          <w:sz w:val="28"/>
        </w:rPr>
        <w:t>
      Данная строка заполняется при условии, если среднемесячная заработная плата одного работника по итогам отчетного периода составляет у юридических лиц не менее 2,5-кратного минимального размера заработной платы согласно </w:t>
      </w:r>
      <w:r>
        <w:rPr>
          <w:rFonts w:ascii="Times New Roman"/>
          <w:b w:val="false"/>
          <w:i w:val="false"/>
          <w:color w:val="000000"/>
          <w:sz w:val="28"/>
        </w:rPr>
        <w:t>пункту 2</w:t>
      </w:r>
      <w:r>
        <w:rPr>
          <w:rFonts w:ascii="Times New Roman"/>
          <w:b w:val="false"/>
          <w:i w:val="false"/>
          <w:color w:val="000000"/>
          <w:sz w:val="28"/>
        </w:rPr>
        <w:t xml:space="preserve"> статьи 436 Налогового кодекса; </w:t>
      </w:r>
      <w:r>
        <w:br/>
      </w:r>
      <w:r>
        <w:rPr>
          <w:rFonts w:ascii="Times New Roman"/>
          <w:b w:val="false"/>
          <w:i w:val="false"/>
          <w:color w:val="000000"/>
          <w:sz w:val="28"/>
        </w:rPr>
        <w:t>
</w:t>
      </w:r>
      <w:r>
        <w:rPr>
          <w:rFonts w:ascii="Times New Roman"/>
          <w:b w:val="false"/>
          <w:i w:val="false"/>
          <w:color w:val="000000"/>
          <w:sz w:val="28"/>
        </w:rPr>
        <w:t xml:space="preserve">
      11) в строке 910.00.011 указывается уменьшение индивидуальным предпринимателем суммы налога в зависимости от среднесписочной численности работников, определяемая по формуле ((910.00.008 - 910.00.009) х (910.00.005 - 910.00.006) х 0,015). </w:t>
      </w:r>
      <w:r>
        <w:br/>
      </w:r>
      <w:r>
        <w:rPr>
          <w:rFonts w:ascii="Times New Roman"/>
          <w:b w:val="false"/>
          <w:i w:val="false"/>
          <w:color w:val="000000"/>
          <w:sz w:val="28"/>
        </w:rPr>
        <w:t>
</w:t>
      </w:r>
      <w:r>
        <w:rPr>
          <w:rFonts w:ascii="Times New Roman"/>
          <w:b w:val="false"/>
          <w:i w:val="false"/>
          <w:color w:val="000000"/>
          <w:sz w:val="28"/>
        </w:rPr>
        <w:t xml:space="preserve">
      Данная строка заполняется при условии, если среднемесячная заработная плата одного работника по итогам отчетного периода у индивидуальных предпринимателей составляет не менее 2-кратного минимального размера заработной платы согласно пункту 2 статьи 436 Налогового кодекса; </w:t>
      </w:r>
      <w:r>
        <w:br/>
      </w:r>
      <w:r>
        <w:rPr>
          <w:rFonts w:ascii="Times New Roman"/>
          <w:b w:val="false"/>
          <w:i w:val="false"/>
          <w:color w:val="000000"/>
          <w:sz w:val="28"/>
        </w:rPr>
        <w:t>
</w:t>
      </w:r>
      <w:r>
        <w:rPr>
          <w:rFonts w:ascii="Times New Roman"/>
          <w:b w:val="false"/>
          <w:i w:val="false"/>
          <w:color w:val="000000"/>
          <w:sz w:val="28"/>
        </w:rPr>
        <w:t>
      12) в строке 910.00.012 указывается сумма налогов после корректировки, которая определяется юридическими лицами по формуле (910.00.008 -910.00.010), индивидуальными предпринимателями по формуле (910.00.008 - 910.00.011);</w:t>
      </w:r>
      <w:r>
        <w:br/>
      </w:r>
      <w:r>
        <w:rPr>
          <w:rFonts w:ascii="Times New Roman"/>
          <w:b w:val="false"/>
          <w:i w:val="false"/>
          <w:color w:val="000000"/>
          <w:sz w:val="28"/>
        </w:rPr>
        <w:t>
</w:t>
      </w:r>
      <w:r>
        <w:rPr>
          <w:rFonts w:ascii="Times New Roman"/>
          <w:b w:val="false"/>
          <w:i w:val="false"/>
          <w:color w:val="000000"/>
          <w:sz w:val="28"/>
        </w:rPr>
        <w:t xml:space="preserve">
      13) в строке 910.00.013 указывается сумма индивидуального (корпоративного) подоходного налога, подлежащего уплате в бюджет в размере 1/2 от исчисленной суммы налогов по декларации (910.00.012 х 0,5). При этом, исчисленная сумма налога подлежит округлению до 1 тенге: сумма в 50 и более тиын принимается за один тенге, сумма меньше 50 тиын в Декларацию не принимается; </w:t>
      </w:r>
      <w:r>
        <w:br/>
      </w:r>
      <w:r>
        <w:rPr>
          <w:rFonts w:ascii="Times New Roman"/>
          <w:b w:val="false"/>
          <w:i w:val="false"/>
          <w:color w:val="000000"/>
          <w:sz w:val="28"/>
        </w:rPr>
        <w:t>
</w:t>
      </w:r>
      <w:r>
        <w:rPr>
          <w:rFonts w:ascii="Times New Roman"/>
          <w:b w:val="false"/>
          <w:i w:val="false"/>
          <w:color w:val="000000"/>
          <w:sz w:val="28"/>
        </w:rPr>
        <w:t xml:space="preserve">
      14) в строке 910.00.014 указывается сумма социального налога, подлежащего уплате в бюджет в размере 1/2 от исчисленной суммы налогов по декларации за минусом суммы социальных отчислений в Государственный фонд социального страхования, определяемая по формуле ((910.00.012 х 0,5) - 910.00.016 - 910.00.030). </w:t>
      </w:r>
      <w:r>
        <w:br/>
      </w:r>
      <w:r>
        <w:rPr>
          <w:rFonts w:ascii="Times New Roman"/>
          <w:b w:val="false"/>
          <w:i w:val="false"/>
          <w:color w:val="000000"/>
          <w:sz w:val="28"/>
        </w:rPr>
        <w:t>
</w:t>
      </w:r>
      <w:r>
        <w:rPr>
          <w:rFonts w:ascii="Times New Roman"/>
          <w:b w:val="false"/>
          <w:i w:val="false"/>
          <w:color w:val="000000"/>
          <w:sz w:val="28"/>
        </w:rPr>
        <w:t xml:space="preserve">
      При этом, исчисленная сумма налога подлежит округлению до 1 тенге: сумма в 50 и более тиын принимается за один тенге, сумма меньше 50 тиын в Декларацию не принимается. </w:t>
      </w:r>
      <w:r>
        <w:br/>
      </w:r>
      <w:r>
        <w:rPr>
          <w:rFonts w:ascii="Times New Roman"/>
          <w:b w:val="false"/>
          <w:i w:val="false"/>
          <w:color w:val="000000"/>
          <w:sz w:val="28"/>
        </w:rPr>
        <w:t>
</w:t>
      </w:r>
      <w:r>
        <w:rPr>
          <w:rFonts w:ascii="Times New Roman"/>
          <w:b w:val="false"/>
          <w:i w:val="false"/>
          <w:color w:val="000000"/>
          <w:sz w:val="28"/>
        </w:rPr>
        <w:t>
      В случае превышения суммы социальных отчислений в Государственный фонд социального страхования, исчисленных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25 апреля 2005 года "Об обязательном социальном страховании" (далее - Закон об обязательном социальном страховании), над суммой социального налога, в строке 910.00.014 указывается сумма социального налога, равная нулю,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437 Налогового кодекса;</w:t>
      </w:r>
      <w:r>
        <w:br/>
      </w:r>
      <w:r>
        <w:rPr>
          <w:rFonts w:ascii="Times New Roman"/>
          <w:b w:val="false"/>
          <w:i w:val="false"/>
          <w:color w:val="000000"/>
          <w:sz w:val="28"/>
        </w:rPr>
        <w:t>
</w:t>
      </w:r>
      <w:r>
        <w:rPr>
          <w:rFonts w:ascii="Times New Roman"/>
          <w:b w:val="false"/>
          <w:i w:val="false"/>
          <w:color w:val="000000"/>
          <w:sz w:val="28"/>
        </w:rPr>
        <w:t>
      10. В разделе "Исчисление социальных отчислений и обязательных пенсионных взносов за индивидуального предпринимателя":</w:t>
      </w:r>
      <w:r>
        <w:br/>
      </w:r>
      <w:r>
        <w:rPr>
          <w:rFonts w:ascii="Times New Roman"/>
          <w:b w:val="false"/>
          <w:i w:val="false"/>
          <w:color w:val="000000"/>
          <w:sz w:val="28"/>
        </w:rPr>
        <w:t>
</w:t>
      </w:r>
      <w:r>
        <w:rPr>
          <w:rFonts w:ascii="Times New Roman"/>
          <w:b w:val="false"/>
          <w:i w:val="false"/>
          <w:color w:val="000000"/>
          <w:sz w:val="28"/>
        </w:rPr>
        <w:t>
      1) в строке 910.00.015 указывается доход, с которого исчисляются социальные отчисления за индивидуального предпринимателя в соответствии с Законом об обязательном социальном страховании;</w:t>
      </w:r>
      <w:r>
        <w:br/>
      </w:r>
      <w:r>
        <w:rPr>
          <w:rFonts w:ascii="Times New Roman"/>
          <w:b w:val="false"/>
          <w:i w:val="false"/>
          <w:color w:val="000000"/>
          <w:sz w:val="28"/>
        </w:rPr>
        <w:t>
</w:t>
      </w:r>
      <w:r>
        <w:rPr>
          <w:rFonts w:ascii="Times New Roman"/>
          <w:b w:val="false"/>
          <w:i w:val="false"/>
          <w:color w:val="000000"/>
          <w:sz w:val="28"/>
        </w:rPr>
        <w:t>
      2) в строке 910.00.016 указывается сумма социальных отчислений за индивидуального предпринимателя, исчисленных в соответствии с Законом об обязательном социальном страховании;</w:t>
      </w:r>
      <w:r>
        <w:br/>
      </w:r>
      <w:r>
        <w:rPr>
          <w:rFonts w:ascii="Times New Roman"/>
          <w:b w:val="false"/>
          <w:i w:val="false"/>
          <w:color w:val="000000"/>
          <w:sz w:val="28"/>
        </w:rPr>
        <w:t>
</w:t>
      </w:r>
      <w:r>
        <w:rPr>
          <w:rFonts w:ascii="Times New Roman"/>
          <w:b w:val="false"/>
          <w:i w:val="false"/>
          <w:color w:val="000000"/>
          <w:sz w:val="28"/>
        </w:rPr>
        <w:t>
      3) в строке 910.00.017 указывается доход, с которого исчисляются обязательные пенсионные взносы за индивидуального предпринимателя;</w:t>
      </w:r>
      <w:r>
        <w:br/>
      </w:r>
      <w:r>
        <w:rPr>
          <w:rFonts w:ascii="Times New Roman"/>
          <w:b w:val="false"/>
          <w:i w:val="false"/>
          <w:color w:val="000000"/>
          <w:sz w:val="28"/>
        </w:rPr>
        <w:t>
</w:t>
      </w:r>
      <w:r>
        <w:rPr>
          <w:rFonts w:ascii="Times New Roman"/>
          <w:b w:val="false"/>
          <w:i w:val="false"/>
          <w:color w:val="000000"/>
          <w:sz w:val="28"/>
        </w:rPr>
        <w:t>
      4) в строке 910.00.018 указывается сумма обязательных пенсионных взносов за индивидуального предпринимателя.</w:t>
      </w:r>
      <w:r>
        <w:br/>
      </w:r>
      <w:r>
        <w:rPr>
          <w:rFonts w:ascii="Times New Roman"/>
          <w:b w:val="false"/>
          <w:i w:val="false"/>
          <w:color w:val="000000"/>
          <w:sz w:val="28"/>
        </w:rPr>
        <w:t>
</w:t>
      </w:r>
      <w:r>
        <w:rPr>
          <w:rFonts w:ascii="Times New Roman"/>
          <w:b w:val="false"/>
          <w:i w:val="false"/>
          <w:color w:val="000000"/>
          <w:sz w:val="28"/>
        </w:rPr>
        <w:t>
      11. К примеру, за 2011 год заполнение вышеуказанных строк производится следующим образом:</w:t>
      </w:r>
      <w:r>
        <w:br/>
      </w:r>
      <w:r>
        <w:rPr>
          <w:rFonts w:ascii="Times New Roman"/>
          <w:b w:val="false"/>
          <w:i w:val="false"/>
          <w:color w:val="000000"/>
          <w:sz w:val="28"/>
        </w:rPr>
        <w:t>
</w:t>
      </w:r>
      <w:r>
        <w:rPr>
          <w:rFonts w:ascii="Times New Roman"/>
          <w:b w:val="false"/>
          <w:i w:val="false"/>
          <w:color w:val="000000"/>
          <w:sz w:val="28"/>
        </w:rPr>
        <w:t>
      1) по строке 910.00.001 доход за налоговый период индивидуального предпринимателя составил 12 000 000 тенге;</w:t>
      </w:r>
      <w:r>
        <w:br/>
      </w:r>
      <w:r>
        <w:rPr>
          <w:rFonts w:ascii="Times New Roman"/>
          <w:b w:val="false"/>
          <w:i w:val="false"/>
          <w:color w:val="000000"/>
          <w:sz w:val="28"/>
        </w:rPr>
        <w:t>
</w:t>
      </w:r>
      <w:r>
        <w:rPr>
          <w:rFonts w:ascii="Times New Roman"/>
          <w:b w:val="false"/>
          <w:i w:val="false"/>
          <w:color w:val="000000"/>
          <w:sz w:val="28"/>
        </w:rPr>
        <w:t>
      2) по строке 910.00.002 доход, определяемый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трансфертном ценообразовании, составил 1 000 000 тенге;</w:t>
      </w:r>
      <w:r>
        <w:br/>
      </w:r>
      <w:r>
        <w:rPr>
          <w:rFonts w:ascii="Times New Roman"/>
          <w:b w:val="false"/>
          <w:i w:val="false"/>
          <w:color w:val="000000"/>
          <w:sz w:val="28"/>
        </w:rPr>
        <w:t>
</w:t>
      </w:r>
      <w:r>
        <w:rPr>
          <w:rFonts w:ascii="Times New Roman"/>
          <w:b w:val="false"/>
          <w:i w:val="false"/>
          <w:color w:val="000000"/>
          <w:sz w:val="28"/>
        </w:rPr>
        <w:t>
      3) по строке 910.00.003А количество работников в первом месяце налогового периода составило 28 человек;</w:t>
      </w:r>
      <w:r>
        <w:br/>
      </w:r>
      <w:r>
        <w:rPr>
          <w:rFonts w:ascii="Times New Roman"/>
          <w:b w:val="false"/>
          <w:i w:val="false"/>
          <w:color w:val="000000"/>
          <w:sz w:val="28"/>
        </w:rPr>
        <w:t>
</w:t>
      </w:r>
      <w:r>
        <w:rPr>
          <w:rFonts w:ascii="Times New Roman"/>
          <w:b w:val="false"/>
          <w:i w:val="false"/>
          <w:color w:val="000000"/>
          <w:sz w:val="28"/>
        </w:rPr>
        <w:t>
      4) по строке 910.00.003 В количество работников во втором месяце налогового периода составило 25 человек;</w:t>
      </w:r>
      <w:r>
        <w:br/>
      </w:r>
      <w:r>
        <w:rPr>
          <w:rFonts w:ascii="Times New Roman"/>
          <w:b w:val="false"/>
          <w:i w:val="false"/>
          <w:color w:val="000000"/>
          <w:sz w:val="28"/>
        </w:rPr>
        <w:t>
</w:t>
      </w:r>
      <w:r>
        <w:rPr>
          <w:rFonts w:ascii="Times New Roman"/>
          <w:b w:val="false"/>
          <w:i w:val="false"/>
          <w:color w:val="000000"/>
          <w:sz w:val="28"/>
        </w:rPr>
        <w:t>
      5) по строке 910.00.003 В количество работников в третьем месяце налогового периода составило 25 человек;</w:t>
      </w:r>
      <w:r>
        <w:br/>
      </w:r>
      <w:r>
        <w:rPr>
          <w:rFonts w:ascii="Times New Roman"/>
          <w:b w:val="false"/>
          <w:i w:val="false"/>
          <w:color w:val="000000"/>
          <w:sz w:val="28"/>
        </w:rPr>
        <w:t>
</w:t>
      </w:r>
      <w:r>
        <w:rPr>
          <w:rFonts w:ascii="Times New Roman"/>
          <w:b w:val="false"/>
          <w:i w:val="false"/>
          <w:color w:val="000000"/>
          <w:sz w:val="28"/>
        </w:rPr>
        <w:t xml:space="preserve">
      6) по строке 910.00.004 среднесписочная численность работников составила 26 человек ((28+25+25) / 3 месяца); </w:t>
      </w:r>
      <w:r>
        <w:br/>
      </w:r>
      <w:r>
        <w:rPr>
          <w:rFonts w:ascii="Times New Roman"/>
          <w:b w:val="false"/>
          <w:i w:val="false"/>
          <w:color w:val="000000"/>
          <w:sz w:val="28"/>
        </w:rPr>
        <w:t>
</w:t>
      </w:r>
      <w:r>
        <w:rPr>
          <w:rFonts w:ascii="Times New Roman"/>
          <w:b w:val="false"/>
          <w:i w:val="false"/>
          <w:color w:val="000000"/>
          <w:sz w:val="28"/>
        </w:rPr>
        <w:t xml:space="preserve">
      7) по строке 910.00.005 среднесписочная численность работников включая самого индивидуального предпринимателя составила 27 человек, ((28+25+25) / 3 месяца +1); </w:t>
      </w:r>
      <w:r>
        <w:br/>
      </w:r>
      <w:r>
        <w:rPr>
          <w:rFonts w:ascii="Times New Roman"/>
          <w:b w:val="false"/>
          <w:i w:val="false"/>
          <w:color w:val="000000"/>
          <w:sz w:val="28"/>
        </w:rPr>
        <w:t>
</w:t>
      </w:r>
      <w:r>
        <w:rPr>
          <w:rFonts w:ascii="Times New Roman"/>
          <w:b w:val="false"/>
          <w:i w:val="false"/>
          <w:color w:val="000000"/>
          <w:sz w:val="28"/>
        </w:rPr>
        <w:t>
      8) по строке 910.00.006 среднесписочная численность, превышающая предельную численность, составила 2 человека (27 - 25), где 27 человек -фактическая среднесписочная численность, 25 человек - предельная численность, установленная </w:t>
      </w:r>
      <w:r>
        <w:rPr>
          <w:rFonts w:ascii="Times New Roman"/>
          <w:b w:val="false"/>
          <w:i w:val="false"/>
          <w:color w:val="000000"/>
          <w:sz w:val="28"/>
        </w:rPr>
        <w:t>подпунктом 1)</w:t>
      </w:r>
      <w:r>
        <w:rPr>
          <w:rFonts w:ascii="Times New Roman"/>
          <w:b w:val="false"/>
          <w:i w:val="false"/>
          <w:color w:val="000000"/>
          <w:sz w:val="28"/>
        </w:rPr>
        <w:t xml:space="preserve"> статьи 433 Налогового кодекса;</w:t>
      </w:r>
      <w:r>
        <w:br/>
      </w:r>
      <w:r>
        <w:rPr>
          <w:rFonts w:ascii="Times New Roman"/>
          <w:b w:val="false"/>
          <w:i w:val="false"/>
          <w:color w:val="000000"/>
          <w:sz w:val="28"/>
        </w:rPr>
        <w:t>
</w:t>
      </w:r>
      <w:r>
        <w:rPr>
          <w:rFonts w:ascii="Times New Roman"/>
          <w:b w:val="false"/>
          <w:i w:val="false"/>
          <w:color w:val="000000"/>
          <w:sz w:val="28"/>
        </w:rPr>
        <w:t xml:space="preserve">
      9) по строке 910.00.007 среднемесячная заработная плата на одного работника за налоговый период составила 38512 тенге, определенная следующим образом: </w:t>
      </w:r>
      <w:r>
        <w:br/>
      </w:r>
      <w:r>
        <w:rPr>
          <w:rFonts w:ascii="Times New Roman"/>
          <w:b w:val="false"/>
          <w:i w:val="false"/>
          <w:color w:val="000000"/>
          <w:sz w:val="28"/>
        </w:rPr>
        <w:t>
</w:t>
      </w:r>
      <w:r>
        <w:rPr>
          <w:rFonts w:ascii="Times New Roman"/>
          <w:b w:val="false"/>
          <w:i w:val="false"/>
          <w:color w:val="000000"/>
          <w:sz w:val="28"/>
        </w:rPr>
        <w:t xml:space="preserve">
      сумма начисленной заработной платы работников за первый месяц налогового периода составила 1 051 000 тенге (125 000 тенге + 800 000 + 126 000), в том числе: </w:t>
      </w:r>
      <w:r>
        <w:br/>
      </w:r>
      <w:r>
        <w:rPr>
          <w:rFonts w:ascii="Times New Roman"/>
          <w:b w:val="false"/>
          <w:i w:val="false"/>
          <w:color w:val="000000"/>
          <w:sz w:val="28"/>
        </w:rPr>
        <w:t>
</w:t>
      </w:r>
      <w:r>
        <w:rPr>
          <w:rFonts w:ascii="Times New Roman"/>
          <w:b w:val="false"/>
          <w:i w:val="false"/>
          <w:color w:val="000000"/>
          <w:sz w:val="28"/>
        </w:rPr>
        <w:t>
      заработная плата пяти человек по 25 000 тенге составила 125 000 тенге (5 х 25 000 тенге);</w:t>
      </w:r>
      <w:r>
        <w:br/>
      </w:r>
      <w:r>
        <w:rPr>
          <w:rFonts w:ascii="Times New Roman"/>
          <w:b w:val="false"/>
          <w:i w:val="false"/>
          <w:color w:val="000000"/>
          <w:sz w:val="28"/>
        </w:rPr>
        <w:t>
</w:t>
      </w:r>
      <w:r>
        <w:rPr>
          <w:rFonts w:ascii="Times New Roman"/>
          <w:b w:val="false"/>
          <w:i w:val="false"/>
          <w:color w:val="000000"/>
          <w:sz w:val="28"/>
        </w:rPr>
        <w:t>
      заработная плата двадцати человек по 40 000 тенге составит 800 000 тенге (20 х 40 000 тенге);</w:t>
      </w:r>
      <w:r>
        <w:br/>
      </w:r>
      <w:r>
        <w:rPr>
          <w:rFonts w:ascii="Times New Roman"/>
          <w:b w:val="false"/>
          <w:i w:val="false"/>
          <w:color w:val="000000"/>
          <w:sz w:val="28"/>
        </w:rPr>
        <w:t>
</w:t>
      </w:r>
      <w:r>
        <w:rPr>
          <w:rFonts w:ascii="Times New Roman"/>
          <w:b w:val="false"/>
          <w:i w:val="false"/>
          <w:color w:val="000000"/>
          <w:sz w:val="28"/>
        </w:rPr>
        <w:t>
      заработная плата трех человек по 42 000 тенге составит 126 000 тенге (3 х 42 000 тенге).</w:t>
      </w:r>
      <w:r>
        <w:br/>
      </w:r>
      <w:r>
        <w:rPr>
          <w:rFonts w:ascii="Times New Roman"/>
          <w:b w:val="false"/>
          <w:i w:val="false"/>
          <w:color w:val="000000"/>
          <w:sz w:val="28"/>
        </w:rPr>
        <w:t>
</w:t>
      </w:r>
      <w:r>
        <w:rPr>
          <w:rFonts w:ascii="Times New Roman"/>
          <w:b w:val="false"/>
          <w:i w:val="false"/>
          <w:color w:val="000000"/>
          <w:sz w:val="28"/>
        </w:rPr>
        <w:t xml:space="preserve">
      Так, среднемесячная заработная плата на одного работника за первый месяц налогового периода составила 37 536 тенге (1 051 000/28 человек), где 28 человек - количество работников в первом месяце налогового периода. </w:t>
      </w:r>
      <w:r>
        <w:br/>
      </w:r>
      <w:r>
        <w:rPr>
          <w:rFonts w:ascii="Times New Roman"/>
          <w:b w:val="false"/>
          <w:i w:val="false"/>
          <w:color w:val="000000"/>
          <w:sz w:val="28"/>
        </w:rPr>
        <w:t>
</w:t>
      </w:r>
      <w:r>
        <w:rPr>
          <w:rFonts w:ascii="Times New Roman"/>
          <w:b w:val="false"/>
          <w:i w:val="false"/>
          <w:color w:val="000000"/>
          <w:sz w:val="28"/>
        </w:rPr>
        <w:t>
      Аналогично определяются среднемесячные суммы заработной платы на одного работника за второй и третий месяцы налогового периода.</w:t>
      </w:r>
      <w:r>
        <w:br/>
      </w:r>
      <w:r>
        <w:rPr>
          <w:rFonts w:ascii="Times New Roman"/>
          <w:b w:val="false"/>
          <w:i w:val="false"/>
          <w:color w:val="000000"/>
          <w:sz w:val="28"/>
        </w:rPr>
        <w:t>
</w:t>
      </w:r>
      <w:r>
        <w:rPr>
          <w:rFonts w:ascii="Times New Roman"/>
          <w:b w:val="false"/>
          <w:i w:val="false"/>
          <w:color w:val="000000"/>
          <w:sz w:val="28"/>
        </w:rPr>
        <w:t>
      Допустим, что во втором месяце налогового периода сумма среднемесячной заработной платы на одного работника составила - 36 000 тенге, в третьем - 42 000 тенге.</w:t>
      </w:r>
      <w:r>
        <w:br/>
      </w:r>
      <w:r>
        <w:rPr>
          <w:rFonts w:ascii="Times New Roman"/>
          <w:b w:val="false"/>
          <w:i w:val="false"/>
          <w:color w:val="000000"/>
          <w:sz w:val="28"/>
        </w:rPr>
        <w:t>
</w:t>
      </w:r>
      <w:r>
        <w:rPr>
          <w:rFonts w:ascii="Times New Roman"/>
          <w:b w:val="false"/>
          <w:i w:val="false"/>
          <w:color w:val="000000"/>
          <w:sz w:val="28"/>
        </w:rPr>
        <w:t>
      Тогда, среднемесячная сумма заработной платы на одного работника за налоговый период составила 38 512 тенге ((37 536 тенге + 36 000 тенге + 42 000 тенге)/3 месяца).</w:t>
      </w:r>
      <w:r>
        <w:br/>
      </w:r>
      <w:r>
        <w:rPr>
          <w:rFonts w:ascii="Times New Roman"/>
          <w:b w:val="false"/>
          <w:i w:val="false"/>
          <w:color w:val="000000"/>
          <w:sz w:val="28"/>
        </w:rPr>
        <w:t>
</w:t>
      </w:r>
      <w:r>
        <w:rPr>
          <w:rFonts w:ascii="Times New Roman"/>
          <w:b w:val="false"/>
          <w:i w:val="false"/>
          <w:color w:val="000000"/>
          <w:sz w:val="28"/>
        </w:rPr>
        <w:t>
      В данном примере 2-кратный минимальный размер месячной заработной платы, установленный </w:t>
      </w:r>
      <w:r>
        <w:rPr>
          <w:rFonts w:ascii="Times New Roman"/>
          <w:b w:val="false"/>
          <w:i w:val="false"/>
          <w:color w:val="000000"/>
          <w:sz w:val="28"/>
        </w:rPr>
        <w:t>Законом</w:t>
      </w:r>
      <w:r>
        <w:rPr>
          <w:rFonts w:ascii="Times New Roman"/>
          <w:b w:val="false"/>
          <w:i w:val="false"/>
          <w:color w:val="000000"/>
          <w:sz w:val="28"/>
        </w:rPr>
        <w:t xml:space="preserve"> о республиканском бюджете на 2011 год, составил 31 998 тенге (15999 тенге х 2). Так как, среднемесячная заработная плата на одного работника по итогам налогового периода (38512) превысила 2-кратный размер минимальной заработной платы, то производится корректировка сумм налогов, исчисленных за налоговый период, в сторону уменьшения, исходя из среднесписочной численности работников, предусмотренная </w:t>
      </w:r>
      <w:r>
        <w:rPr>
          <w:rFonts w:ascii="Times New Roman"/>
          <w:b w:val="false"/>
          <w:i w:val="false"/>
          <w:color w:val="000000"/>
          <w:sz w:val="28"/>
        </w:rPr>
        <w:t>пунктом 2</w:t>
      </w:r>
      <w:r>
        <w:rPr>
          <w:rFonts w:ascii="Times New Roman"/>
          <w:b w:val="false"/>
          <w:i w:val="false"/>
          <w:color w:val="000000"/>
          <w:sz w:val="28"/>
        </w:rPr>
        <w:t xml:space="preserve"> статьи 436 Налогового кодекса;</w:t>
      </w:r>
      <w:r>
        <w:br/>
      </w:r>
      <w:r>
        <w:rPr>
          <w:rFonts w:ascii="Times New Roman"/>
          <w:b w:val="false"/>
          <w:i w:val="false"/>
          <w:color w:val="000000"/>
          <w:sz w:val="28"/>
        </w:rPr>
        <w:t>
</w:t>
      </w:r>
      <w:r>
        <w:rPr>
          <w:rFonts w:ascii="Times New Roman"/>
          <w:b w:val="false"/>
          <w:i w:val="false"/>
          <w:color w:val="000000"/>
          <w:sz w:val="28"/>
        </w:rPr>
        <w:t>
      10) по строке 910.00.008 сумма исчисленных налогов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436 Налогового кодекса составит 360 000 тенге (12 000 000 тенге х 3 %);</w:t>
      </w:r>
      <w:r>
        <w:br/>
      </w:r>
      <w:r>
        <w:rPr>
          <w:rFonts w:ascii="Times New Roman"/>
          <w:b w:val="false"/>
          <w:i w:val="false"/>
          <w:color w:val="000000"/>
          <w:sz w:val="28"/>
        </w:rPr>
        <w:t>
</w:t>
      </w:r>
      <w:r>
        <w:rPr>
          <w:rFonts w:ascii="Times New Roman"/>
          <w:b w:val="false"/>
          <w:i w:val="false"/>
          <w:color w:val="000000"/>
          <w:sz w:val="28"/>
        </w:rPr>
        <w:t>
      11) по строке 910.00.009 сумма налога с дохода, превышающего предельную сумму дохода, установленного </w:t>
      </w:r>
      <w:r>
        <w:rPr>
          <w:rFonts w:ascii="Times New Roman"/>
          <w:b w:val="false"/>
          <w:i w:val="false"/>
          <w:color w:val="000000"/>
          <w:sz w:val="28"/>
        </w:rPr>
        <w:t>подпунктом 1)</w:t>
      </w:r>
      <w:r>
        <w:rPr>
          <w:rFonts w:ascii="Times New Roman"/>
          <w:b w:val="false"/>
          <w:i w:val="false"/>
          <w:color w:val="000000"/>
          <w:sz w:val="28"/>
        </w:rPr>
        <w:t xml:space="preserve"> статьи 433 Налогового кодекса, составит 60 000 тенге (12 000 000 тенге - 10 000 000 тенге) х 3 %);</w:t>
      </w:r>
      <w:r>
        <w:br/>
      </w:r>
      <w:r>
        <w:rPr>
          <w:rFonts w:ascii="Times New Roman"/>
          <w:b w:val="false"/>
          <w:i w:val="false"/>
          <w:color w:val="000000"/>
          <w:sz w:val="28"/>
        </w:rPr>
        <w:t>
</w:t>
      </w:r>
      <w:r>
        <w:rPr>
          <w:rFonts w:ascii="Times New Roman"/>
          <w:b w:val="false"/>
          <w:i w:val="false"/>
          <w:color w:val="000000"/>
          <w:sz w:val="28"/>
        </w:rPr>
        <w:t xml:space="preserve">
      12) строку 910.00.010 индивидуальные предприниматели не заполняют; </w:t>
      </w:r>
      <w:r>
        <w:br/>
      </w:r>
      <w:r>
        <w:rPr>
          <w:rFonts w:ascii="Times New Roman"/>
          <w:b w:val="false"/>
          <w:i w:val="false"/>
          <w:color w:val="000000"/>
          <w:sz w:val="28"/>
        </w:rPr>
        <w:t>
</w:t>
      </w:r>
      <w:r>
        <w:rPr>
          <w:rFonts w:ascii="Times New Roman"/>
          <w:b w:val="false"/>
          <w:i w:val="false"/>
          <w:color w:val="000000"/>
          <w:sz w:val="28"/>
        </w:rPr>
        <w:t xml:space="preserve">
      13) по строке 910.00.011 уменьшенная сумма налога в зависимости от среднесписочной численности работников составит 112 500 тенге ((360 000 тенге - 60 000 тенге) х (27 чел. - 2 чел.) х 0,015), где 0,015 - коэффициент корректировки суммы налога за каждого работника, исходя из среднесписочной численности работников; </w:t>
      </w:r>
      <w:r>
        <w:br/>
      </w:r>
      <w:r>
        <w:rPr>
          <w:rFonts w:ascii="Times New Roman"/>
          <w:b w:val="false"/>
          <w:i w:val="false"/>
          <w:color w:val="000000"/>
          <w:sz w:val="28"/>
        </w:rPr>
        <w:t>
</w:t>
      </w:r>
      <w:r>
        <w:rPr>
          <w:rFonts w:ascii="Times New Roman"/>
          <w:b w:val="false"/>
          <w:i w:val="false"/>
          <w:color w:val="000000"/>
          <w:sz w:val="28"/>
        </w:rPr>
        <w:t>
      14) по строке 910.00.012 сумма налогов после корректировки, произведенной в сторону уменьшения, составит 247 500 тенге (360 000 тенге - 112 500 тенге);</w:t>
      </w:r>
      <w:r>
        <w:br/>
      </w:r>
      <w:r>
        <w:rPr>
          <w:rFonts w:ascii="Times New Roman"/>
          <w:b w:val="false"/>
          <w:i w:val="false"/>
          <w:color w:val="000000"/>
          <w:sz w:val="28"/>
        </w:rPr>
        <w:t>
</w:t>
      </w:r>
      <w:r>
        <w:rPr>
          <w:rFonts w:ascii="Times New Roman"/>
          <w:b w:val="false"/>
          <w:i w:val="false"/>
          <w:color w:val="000000"/>
          <w:sz w:val="28"/>
        </w:rPr>
        <w:t>
      15) по строке 910.00.013 сумма индивидуального подоходного налога, подлежащего уплате в бюджет за налоговый период, составит 123 750 тенге (247 500 тенге х 0,5);</w:t>
      </w:r>
      <w:r>
        <w:br/>
      </w:r>
      <w:r>
        <w:rPr>
          <w:rFonts w:ascii="Times New Roman"/>
          <w:b w:val="false"/>
          <w:i w:val="false"/>
          <w:color w:val="000000"/>
          <w:sz w:val="28"/>
        </w:rPr>
        <w:t>
</w:t>
      </w:r>
      <w:r>
        <w:rPr>
          <w:rFonts w:ascii="Times New Roman"/>
          <w:b w:val="false"/>
          <w:i w:val="false"/>
          <w:color w:val="000000"/>
          <w:sz w:val="28"/>
        </w:rPr>
        <w:t xml:space="preserve">
      16) по строке 910.00.014 исчисленная сумма социального налога, подлежащего уплате в бюджет за налоговый период, составит 1207 тенге ((247 500 тенге х 0,5) - 2400 тенге - 120 300 тенге), где 2400 тенге - сумма социальных отчислений за индивидуального предпринимателя (910.00.016), 120 300 тенге - сумма социальных отчислений за работников (910.00.030); </w:t>
      </w:r>
      <w:r>
        <w:br/>
      </w:r>
      <w:r>
        <w:rPr>
          <w:rFonts w:ascii="Times New Roman"/>
          <w:b w:val="false"/>
          <w:i w:val="false"/>
          <w:color w:val="000000"/>
          <w:sz w:val="28"/>
        </w:rPr>
        <w:t>
</w:t>
      </w:r>
      <w:r>
        <w:rPr>
          <w:rFonts w:ascii="Times New Roman"/>
          <w:b w:val="false"/>
          <w:i w:val="false"/>
          <w:color w:val="000000"/>
          <w:sz w:val="28"/>
        </w:rPr>
        <w:t>
      17) по строке 910.00.015 указывается сумма дохода, с которого исчисляются социальные отчисления за индивидуального предпринимателя, -47 997 тенге (15 999 тенге х 3 месяца), где 15 999 тенге - минимальная заработная плата в 2011 году, размер которой установлен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29 ноября 2010 года "О республиканском бюджете" (далее - Закон о республиканском бюджете);</w:t>
      </w:r>
      <w:r>
        <w:br/>
      </w:r>
      <w:r>
        <w:rPr>
          <w:rFonts w:ascii="Times New Roman"/>
          <w:b w:val="false"/>
          <w:i w:val="false"/>
          <w:color w:val="000000"/>
          <w:sz w:val="28"/>
        </w:rPr>
        <w:t>
</w:t>
      </w:r>
      <w:r>
        <w:rPr>
          <w:rFonts w:ascii="Times New Roman"/>
          <w:b w:val="false"/>
          <w:i w:val="false"/>
          <w:color w:val="000000"/>
          <w:sz w:val="28"/>
        </w:rPr>
        <w:t>
      18) по строке 910.00.016 сумма социальных отчислений за индивидуального предпринимателя составила 2400 тенге (47 997 х 5 %), где 5 % - ставка социальных отчислений в 2011 году;</w:t>
      </w:r>
      <w:r>
        <w:br/>
      </w:r>
      <w:r>
        <w:rPr>
          <w:rFonts w:ascii="Times New Roman"/>
          <w:b w:val="false"/>
          <w:i w:val="false"/>
          <w:color w:val="000000"/>
          <w:sz w:val="28"/>
        </w:rPr>
        <w:t>
</w:t>
      </w:r>
      <w:r>
        <w:rPr>
          <w:rFonts w:ascii="Times New Roman"/>
          <w:b w:val="false"/>
          <w:i w:val="false"/>
          <w:color w:val="000000"/>
          <w:sz w:val="28"/>
        </w:rPr>
        <w:t>
      19) по строке 910.00.017 сумма дохода, с которого исчисляются обязательные пенсионные взносы за индивидуального предпринимателя, составила 47 997 тенге (15 999 тенге х 3 месяца), где 15 999 тенге - минимальный размер заработной платы в 2011 году, установленный Законом о республиканском бюджете;</w:t>
      </w:r>
      <w:r>
        <w:br/>
      </w:r>
      <w:r>
        <w:rPr>
          <w:rFonts w:ascii="Times New Roman"/>
          <w:b w:val="false"/>
          <w:i w:val="false"/>
          <w:color w:val="000000"/>
          <w:sz w:val="28"/>
        </w:rPr>
        <w:t>
</w:t>
      </w:r>
      <w:r>
        <w:rPr>
          <w:rFonts w:ascii="Times New Roman"/>
          <w:b w:val="false"/>
          <w:i w:val="false"/>
          <w:color w:val="000000"/>
          <w:sz w:val="28"/>
        </w:rPr>
        <w:t xml:space="preserve">
      20) по строке 910.00.018 сумма обязательных пенсионных взносов за индивидуального предпринимателя составила 4800 тенге (47 997 тенге х 10 %), где 10 % - ставка обязательных пенсионных взносов. </w:t>
      </w:r>
      <w:r>
        <w:br/>
      </w:r>
      <w:r>
        <w:rPr>
          <w:rFonts w:ascii="Times New Roman"/>
          <w:b w:val="false"/>
          <w:i w:val="false"/>
          <w:color w:val="000000"/>
          <w:sz w:val="28"/>
        </w:rPr>
        <w:t>
</w:t>
      </w:r>
      <w:r>
        <w:rPr>
          <w:rFonts w:ascii="Times New Roman"/>
          <w:b w:val="false"/>
          <w:i w:val="false"/>
          <w:color w:val="000000"/>
          <w:sz w:val="28"/>
        </w:rPr>
        <w:t>
      12. В разделе "Исчисление индивидуального подоходного налога, социальных отчислений и обязательных пенсионных взносов с доходов физических лиц":</w:t>
      </w:r>
      <w:r>
        <w:br/>
      </w:r>
      <w:r>
        <w:rPr>
          <w:rFonts w:ascii="Times New Roman"/>
          <w:b w:val="false"/>
          <w:i w:val="false"/>
          <w:color w:val="000000"/>
          <w:sz w:val="28"/>
        </w:rPr>
        <w:t>
</w:t>
      </w:r>
      <w:r>
        <w:rPr>
          <w:rFonts w:ascii="Times New Roman"/>
          <w:b w:val="false"/>
          <w:i w:val="false"/>
          <w:color w:val="000000"/>
          <w:sz w:val="28"/>
        </w:rPr>
        <w:t>
      1) в строке 910.00.019 указывается сумма доходов, облагаемых у источника выплаты в соответствии со статьей 160 Налогового кодекса, начисленных налоговым агентом гражданам Республики Казахстан за налоговый период. Строка 910.00.019 включает в том числе сумму строк 910.00.019 А и 910.00.019 В.</w:t>
      </w:r>
      <w:r>
        <w:br/>
      </w:r>
      <w:r>
        <w:rPr>
          <w:rFonts w:ascii="Times New Roman"/>
          <w:b w:val="false"/>
          <w:i w:val="false"/>
          <w:color w:val="000000"/>
          <w:sz w:val="28"/>
        </w:rPr>
        <w:t>
</w:t>
      </w:r>
      <w:r>
        <w:rPr>
          <w:rFonts w:ascii="Times New Roman"/>
          <w:b w:val="false"/>
          <w:i w:val="false"/>
          <w:color w:val="000000"/>
          <w:sz w:val="28"/>
        </w:rPr>
        <w:t>
      В строке 910.00.019 А указывается сумма доходов, начисленных работникам-гражданам Республики Казахстан за налоговый период.</w:t>
      </w:r>
      <w:r>
        <w:br/>
      </w:r>
      <w:r>
        <w:rPr>
          <w:rFonts w:ascii="Times New Roman"/>
          <w:b w:val="false"/>
          <w:i w:val="false"/>
          <w:color w:val="000000"/>
          <w:sz w:val="28"/>
        </w:rPr>
        <w:t>
</w:t>
      </w:r>
      <w:r>
        <w:rPr>
          <w:rFonts w:ascii="Times New Roman"/>
          <w:b w:val="false"/>
          <w:i w:val="false"/>
          <w:color w:val="000000"/>
          <w:sz w:val="28"/>
        </w:rPr>
        <w:t>
      В строке 910.00.019 В указывается сумма начисленных доходов в виде дивидендов, вознаграждений, выигрышей гражданам Республики Казахстан за налоговый период;</w:t>
      </w:r>
      <w:r>
        <w:br/>
      </w:r>
      <w:r>
        <w:rPr>
          <w:rFonts w:ascii="Times New Roman"/>
          <w:b w:val="false"/>
          <w:i w:val="false"/>
          <w:color w:val="000000"/>
          <w:sz w:val="28"/>
        </w:rPr>
        <w:t>
</w:t>
      </w:r>
      <w:r>
        <w:rPr>
          <w:rFonts w:ascii="Times New Roman"/>
          <w:b w:val="false"/>
          <w:i w:val="false"/>
          <w:color w:val="000000"/>
          <w:sz w:val="28"/>
        </w:rPr>
        <w:t>
      2) в строке 910.00.020 указывается сумма индивидуального подоходного налога, исчисленного с доходов, начисленных физическим лицам-гражданам Республики Казахстан в каждом месяце налогового периода;</w:t>
      </w:r>
      <w:r>
        <w:br/>
      </w:r>
      <w:r>
        <w:rPr>
          <w:rFonts w:ascii="Times New Roman"/>
          <w:b w:val="false"/>
          <w:i w:val="false"/>
          <w:color w:val="000000"/>
          <w:sz w:val="28"/>
        </w:rPr>
        <w:t>
</w:t>
      </w:r>
      <w:r>
        <w:rPr>
          <w:rFonts w:ascii="Times New Roman"/>
          <w:b w:val="false"/>
          <w:i w:val="false"/>
          <w:color w:val="000000"/>
          <w:sz w:val="28"/>
        </w:rPr>
        <w:t>
      3) в строке 910.00.021 указывается сумма доходов, облагаемых у источника выплаты, начисленных иностранцам и лицам без гражданства за налоговый период. Строка 910.00.021 включает в том числе сумму строк 910.00.021 А и 910.00.021 В.</w:t>
      </w:r>
      <w:r>
        <w:br/>
      </w:r>
      <w:r>
        <w:rPr>
          <w:rFonts w:ascii="Times New Roman"/>
          <w:b w:val="false"/>
          <w:i w:val="false"/>
          <w:color w:val="000000"/>
          <w:sz w:val="28"/>
        </w:rPr>
        <w:t>
</w:t>
      </w:r>
      <w:r>
        <w:rPr>
          <w:rFonts w:ascii="Times New Roman"/>
          <w:b w:val="false"/>
          <w:i w:val="false"/>
          <w:color w:val="000000"/>
          <w:sz w:val="28"/>
        </w:rPr>
        <w:t>
      В строке 910.00.021 А указывается сумма доходов, начисленных работникам-иностранцам и лицам без гражданства за налоговый период.</w:t>
      </w:r>
      <w:r>
        <w:br/>
      </w:r>
      <w:r>
        <w:rPr>
          <w:rFonts w:ascii="Times New Roman"/>
          <w:b w:val="false"/>
          <w:i w:val="false"/>
          <w:color w:val="000000"/>
          <w:sz w:val="28"/>
        </w:rPr>
        <w:t>
</w:t>
      </w:r>
      <w:r>
        <w:rPr>
          <w:rFonts w:ascii="Times New Roman"/>
          <w:b w:val="false"/>
          <w:i w:val="false"/>
          <w:color w:val="000000"/>
          <w:sz w:val="28"/>
        </w:rPr>
        <w:t xml:space="preserve">
      В строке 910.00.021 В указывается сумма начисленных доходов в виде дивидендов, роялти, выигрышей иностранцам и лицам без гражданства за налоговый период; </w:t>
      </w:r>
      <w:r>
        <w:br/>
      </w:r>
      <w:r>
        <w:rPr>
          <w:rFonts w:ascii="Times New Roman"/>
          <w:b w:val="false"/>
          <w:i w:val="false"/>
          <w:color w:val="000000"/>
          <w:sz w:val="28"/>
        </w:rPr>
        <w:t>
</w:t>
      </w:r>
      <w:r>
        <w:rPr>
          <w:rFonts w:ascii="Times New Roman"/>
          <w:b w:val="false"/>
          <w:i w:val="false"/>
          <w:color w:val="000000"/>
          <w:sz w:val="28"/>
        </w:rPr>
        <w:t>
      4) в строке 910.00.022 указывается сумма индивидуального подоходного налога, исчисленного с доходов, начисленных физическим лицам-иностранцам и лицам без гражданства в каждом месяце налогового периода;</w:t>
      </w:r>
      <w:r>
        <w:br/>
      </w:r>
      <w:r>
        <w:rPr>
          <w:rFonts w:ascii="Times New Roman"/>
          <w:b w:val="false"/>
          <w:i w:val="false"/>
          <w:color w:val="000000"/>
          <w:sz w:val="28"/>
        </w:rPr>
        <w:t>
</w:t>
      </w:r>
      <w:r>
        <w:rPr>
          <w:rFonts w:ascii="Times New Roman"/>
          <w:b w:val="false"/>
          <w:i w:val="false"/>
          <w:color w:val="000000"/>
          <w:sz w:val="28"/>
        </w:rPr>
        <w:t>
      5) в строке 910.00.023 указывается сумма задолженности по доходам, начисленным, но невыплаченным налоговым агентом физическим лицам на конец налогового периода, без учета обязательных, добровольных пенсионных и добровольных профессиональных пенсионных взносов, страховых премий и индивидуального подоходного налога;</w:t>
      </w:r>
      <w:r>
        <w:br/>
      </w:r>
      <w:r>
        <w:rPr>
          <w:rFonts w:ascii="Times New Roman"/>
          <w:b w:val="false"/>
          <w:i w:val="false"/>
          <w:color w:val="000000"/>
          <w:sz w:val="28"/>
        </w:rPr>
        <w:t>
</w:t>
      </w:r>
      <w:r>
        <w:rPr>
          <w:rFonts w:ascii="Times New Roman"/>
          <w:b w:val="false"/>
          <w:i w:val="false"/>
          <w:color w:val="000000"/>
          <w:sz w:val="28"/>
        </w:rPr>
        <w:t>
      6) в строке 910.00.024 указывается сумма доходов, выплаченных физическим лицам в каждом месяце налогового периода;</w:t>
      </w:r>
      <w:r>
        <w:br/>
      </w:r>
      <w:r>
        <w:rPr>
          <w:rFonts w:ascii="Times New Roman"/>
          <w:b w:val="false"/>
          <w:i w:val="false"/>
          <w:color w:val="000000"/>
          <w:sz w:val="28"/>
        </w:rPr>
        <w:t>
</w:t>
      </w:r>
      <w:r>
        <w:rPr>
          <w:rFonts w:ascii="Times New Roman"/>
          <w:b w:val="false"/>
          <w:i w:val="false"/>
          <w:color w:val="000000"/>
          <w:sz w:val="28"/>
        </w:rPr>
        <w:t>
      7) в строке 910.00.025 указывается сумма индивидуального подоходного налога, исчисленного с доходов граждан Республики Казахстан, выплаченных физическим лицам, и подлежащего перечислению в бюджет за налоговый период;</w:t>
      </w:r>
      <w:r>
        <w:br/>
      </w:r>
      <w:r>
        <w:rPr>
          <w:rFonts w:ascii="Times New Roman"/>
          <w:b w:val="false"/>
          <w:i w:val="false"/>
          <w:color w:val="000000"/>
          <w:sz w:val="28"/>
        </w:rPr>
        <w:t>
</w:t>
      </w:r>
      <w:r>
        <w:rPr>
          <w:rFonts w:ascii="Times New Roman"/>
          <w:b w:val="false"/>
          <w:i w:val="false"/>
          <w:color w:val="000000"/>
          <w:sz w:val="28"/>
        </w:rPr>
        <w:t>
      8) в строке 910.00.026 указывается сумма индивидуального подоходного налога, исчисленного с доходов иностранцев и лиц без гражданства, выплаченных физическим лицам, и подлежащего перечислению в бюджет за налоговый период;</w:t>
      </w:r>
      <w:r>
        <w:br/>
      </w:r>
      <w:r>
        <w:rPr>
          <w:rFonts w:ascii="Times New Roman"/>
          <w:b w:val="false"/>
          <w:i w:val="false"/>
          <w:color w:val="000000"/>
          <w:sz w:val="28"/>
        </w:rPr>
        <w:t>
</w:t>
      </w:r>
      <w:r>
        <w:rPr>
          <w:rFonts w:ascii="Times New Roman"/>
          <w:b w:val="false"/>
          <w:i w:val="false"/>
          <w:color w:val="000000"/>
          <w:sz w:val="28"/>
        </w:rPr>
        <w:t xml:space="preserve">
      9) в строке 910.00.027 указывается сумма доходов, начисленных физическим лицам, с которых удерживаются (начисляются) обязательные пенсионные взносы за каждый месяц налогового периода; </w:t>
      </w:r>
      <w:r>
        <w:br/>
      </w:r>
      <w:r>
        <w:rPr>
          <w:rFonts w:ascii="Times New Roman"/>
          <w:b w:val="false"/>
          <w:i w:val="false"/>
          <w:color w:val="000000"/>
          <w:sz w:val="28"/>
        </w:rPr>
        <w:t>
</w:t>
      </w:r>
      <w:r>
        <w:rPr>
          <w:rFonts w:ascii="Times New Roman"/>
          <w:b w:val="false"/>
          <w:i w:val="false"/>
          <w:color w:val="000000"/>
          <w:sz w:val="28"/>
        </w:rPr>
        <w:t>
      10) в строке 910.00.028 указывается сумма обязательных пенсионных взносов, исчисленных с выплаченных доходов физических лиц и подлежащих перечислению в накопительные пенсионные фонды за налоговый период;</w:t>
      </w:r>
      <w:r>
        <w:br/>
      </w:r>
      <w:r>
        <w:rPr>
          <w:rFonts w:ascii="Times New Roman"/>
          <w:b w:val="false"/>
          <w:i w:val="false"/>
          <w:color w:val="000000"/>
          <w:sz w:val="28"/>
        </w:rPr>
        <w:t>
</w:t>
      </w:r>
      <w:r>
        <w:rPr>
          <w:rFonts w:ascii="Times New Roman"/>
          <w:b w:val="false"/>
          <w:i w:val="false"/>
          <w:color w:val="000000"/>
          <w:sz w:val="28"/>
        </w:rPr>
        <w:t>
      11) в строке 910.00.029 указывается сумма расходов работодателя, выплачиваемых физическим лицам в виде доходов за налоговый период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обязательном социальном страховании.</w:t>
      </w:r>
      <w:r>
        <w:br/>
      </w:r>
      <w:r>
        <w:rPr>
          <w:rFonts w:ascii="Times New Roman"/>
          <w:b w:val="false"/>
          <w:i w:val="false"/>
          <w:color w:val="000000"/>
          <w:sz w:val="28"/>
        </w:rPr>
        <w:t>
</w:t>
      </w:r>
      <w:r>
        <w:rPr>
          <w:rFonts w:ascii="Times New Roman"/>
          <w:b w:val="false"/>
          <w:i w:val="false"/>
          <w:color w:val="000000"/>
          <w:sz w:val="28"/>
        </w:rPr>
        <w:t>
      При этом социальные отчисления производятся в размере, установленном законодательством об обязательном социальном страховании от объекта исчисления социальных отчислений. Ежемесячный доход, принимаемый для исчисления социальных отчислений, не должен превышать десятикратный размер минимальной заработной платы, устанавливаемой </w:t>
      </w:r>
      <w:r>
        <w:rPr>
          <w:rFonts w:ascii="Times New Roman"/>
          <w:b w:val="false"/>
          <w:i w:val="false"/>
          <w:color w:val="000000"/>
          <w:sz w:val="28"/>
        </w:rPr>
        <w:t>Законом</w:t>
      </w:r>
      <w:r>
        <w:rPr>
          <w:rFonts w:ascii="Times New Roman"/>
          <w:b w:val="false"/>
          <w:i w:val="false"/>
          <w:color w:val="000000"/>
          <w:sz w:val="28"/>
        </w:rPr>
        <w:t xml:space="preserve"> о республиканском бюджете;</w:t>
      </w:r>
      <w:r>
        <w:br/>
      </w:r>
      <w:r>
        <w:rPr>
          <w:rFonts w:ascii="Times New Roman"/>
          <w:b w:val="false"/>
          <w:i w:val="false"/>
          <w:color w:val="000000"/>
          <w:sz w:val="28"/>
        </w:rPr>
        <w:t>
</w:t>
      </w:r>
      <w:r>
        <w:rPr>
          <w:rFonts w:ascii="Times New Roman"/>
          <w:b w:val="false"/>
          <w:i w:val="false"/>
          <w:color w:val="000000"/>
          <w:sz w:val="28"/>
        </w:rPr>
        <w:t>
      12) в строке 910.00.030 указывается сумма социальных отчислений, исчисленных в соответствии с Законом об обязательном социальном страховании, и подлежащих уплате за налоговый период.</w:t>
      </w:r>
      <w:r>
        <w:br/>
      </w:r>
      <w:r>
        <w:rPr>
          <w:rFonts w:ascii="Times New Roman"/>
          <w:b w:val="false"/>
          <w:i w:val="false"/>
          <w:color w:val="000000"/>
          <w:sz w:val="28"/>
        </w:rPr>
        <w:t>
</w:t>
      </w:r>
      <w:r>
        <w:rPr>
          <w:rFonts w:ascii="Times New Roman"/>
          <w:b w:val="false"/>
          <w:i w:val="false"/>
          <w:color w:val="000000"/>
          <w:sz w:val="28"/>
        </w:rPr>
        <w:t>
      13. В разделе "Ответственность налогоплательщика (налогового агента)":</w:t>
      </w:r>
      <w:r>
        <w:br/>
      </w:r>
      <w:r>
        <w:rPr>
          <w:rFonts w:ascii="Times New Roman"/>
          <w:b w:val="false"/>
          <w:i w:val="false"/>
          <w:color w:val="000000"/>
          <w:sz w:val="28"/>
        </w:rPr>
        <w:t>
</w:t>
      </w:r>
      <w:r>
        <w:rPr>
          <w:rFonts w:ascii="Times New Roman"/>
          <w:b w:val="false"/>
          <w:i w:val="false"/>
          <w:color w:val="000000"/>
          <w:sz w:val="28"/>
        </w:rPr>
        <w:t xml:space="preserve">
      1) в поле "Ф.И.О. налогоплательщика (руководителя)" указывается фамилия, имя, отчество (при его наличии) руководителя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В случае, если Декларация представляется физическим лицом, в поле указывается фамилия, имя, отчество (при его наличии) налогоплательщика, которые заполняются в соответствии с документами, удостоверяющими личность;</w:t>
      </w:r>
      <w:r>
        <w:br/>
      </w:r>
      <w:r>
        <w:rPr>
          <w:rFonts w:ascii="Times New Roman"/>
          <w:b w:val="false"/>
          <w:i w:val="false"/>
          <w:color w:val="000000"/>
          <w:sz w:val="28"/>
        </w:rPr>
        <w:t>
</w:t>
      </w:r>
      <w:r>
        <w:rPr>
          <w:rFonts w:ascii="Times New Roman"/>
          <w:b w:val="false"/>
          <w:i w:val="false"/>
          <w:color w:val="000000"/>
          <w:sz w:val="28"/>
        </w:rPr>
        <w:t>
      2) указывается дата подачи Декларации в налоговый орган;</w:t>
      </w:r>
      <w:r>
        <w:br/>
      </w:r>
      <w:r>
        <w:rPr>
          <w:rFonts w:ascii="Times New Roman"/>
          <w:b w:val="false"/>
          <w:i w:val="false"/>
          <w:color w:val="000000"/>
          <w:sz w:val="28"/>
        </w:rPr>
        <w:t>
</w:t>
      </w:r>
      <w:r>
        <w:rPr>
          <w:rFonts w:ascii="Times New Roman"/>
          <w:b w:val="false"/>
          <w:i w:val="false"/>
          <w:color w:val="000000"/>
          <w:sz w:val="28"/>
        </w:rPr>
        <w:t>
      3) указывается код налогового органа по месту нахождения налогоплательщика.</w:t>
      </w:r>
      <w:r>
        <w:br/>
      </w:r>
      <w:r>
        <w:rPr>
          <w:rFonts w:ascii="Times New Roman"/>
          <w:b w:val="false"/>
          <w:i w:val="false"/>
          <w:color w:val="000000"/>
          <w:sz w:val="28"/>
        </w:rPr>
        <w:t>
</w:t>
      </w:r>
      <w:r>
        <w:rPr>
          <w:rFonts w:ascii="Times New Roman"/>
          <w:b w:val="false"/>
          <w:i w:val="false"/>
          <w:color w:val="000000"/>
          <w:sz w:val="28"/>
        </w:rPr>
        <w:t>
      При этом местом нахождения индивидуального предпринимателя признается место преимущественного осуществления деятельности индивидуального предпринимателя, заявленное при постановке на регистрационный учет в налоговом органе в качестве индивидуального предпринимателя.</w:t>
      </w:r>
      <w:r>
        <w:br/>
      </w:r>
      <w:r>
        <w:rPr>
          <w:rFonts w:ascii="Times New Roman"/>
          <w:b w:val="false"/>
          <w:i w:val="false"/>
          <w:color w:val="000000"/>
          <w:sz w:val="28"/>
        </w:rPr>
        <w:t>
</w:t>
      </w:r>
      <w:r>
        <w:rPr>
          <w:rFonts w:ascii="Times New Roman"/>
          <w:b w:val="false"/>
          <w:i w:val="false"/>
          <w:color w:val="000000"/>
          <w:sz w:val="28"/>
        </w:rPr>
        <w:t>
      Местом нахождения юридического лица-резидента признается место нахождения его постоянно действующего органа, указываемое в учредительных документах.</w:t>
      </w:r>
      <w:r>
        <w:br/>
      </w:r>
      <w:r>
        <w:rPr>
          <w:rFonts w:ascii="Times New Roman"/>
          <w:b w:val="false"/>
          <w:i w:val="false"/>
          <w:color w:val="000000"/>
          <w:sz w:val="28"/>
        </w:rPr>
        <w:t>
</w:t>
      </w:r>
      <w:r>
        <w:rPr>
          <w:rFonts w:ascii="Times New Roman"/>
          <w:b w:val="false"/>
          <w:i w:val="false"/>
          <w:color w:val="000000"/>
          <w:sz w:val="28"/>
        </w:rPr>
        <w:t>
      Местом нахождения юридического лица-нерезидента, осуществляющего деятельность через постоянное учреждение без открытия филиала, представительства, признается место осуществления деятельности в Республике Казахстан, заявленное при регистрации в качестве налогоплательщика в налоговом органе;</w:t>
      </w:r>
      <w:r>
        <w:br/>
      </w:r>
      <w:r>
        <w:rPr>
          <w:rFonts w:ascii="Times New Roman"/>
          <w:b w:val="false"/>
          <w:i w:val="false"/>
          <w:color w:val="000000"/>
          <w:sz w:val="28"/>
        </w:rPr>
        <w:t>
</w:t>
      </w:r>
      <w:r>
        <w:rPr>
          <w:rFonts w:ascii="Times New Roman"/>
          <w:b w:val="false"/>
          <w:i w:val="false"/>
          <w:color w:val="000000"/>
          <w:sz w:val="28"/>
        </w:rPr>
        <w:t>
      4) указывается код налогового органа по месту жительства физического лица.</w:t>
      </w:r>
      <w:r>
        <w:br/>
      </w:r>
      <w:r>
        <w:rPr>
          <w:rFonts w:ascii="Times New Roman"/>
          <w:b w:val="false"/>
          <w:i w:val="false"/>
          <w:color w:val="000000"/>
          <w:sz w:val="28"/>
        </w:rPr>
        <w:t>
</w:t>
      </w:r>
      <w:r>
        <w:rPr>
          <w:rFonts w:ascii="Times New Roman"/>
          <w:b w:val="false"/>
          <w:i w:val="false"/>
          <w:color w:val="000000"/>
          <w:sz w:val="28"/>
        </w:rPr>
        <w:t xml:space="preserve">
      При этом местом жительства физического лица признается место регистрации гражданина в соответствии с законодательством Республики Казахстан о регистрации граждан; </w:t>
      </w:r>
      <w:r>
        <w:br/>
      </w:r>
      <w:r>
        <w:rPr>
          <w:rFonts w:ascii="Times New Roman"/>
          <w:b w:val="false"/>
          <w:i w:val="false"/>
          <w:color w:val="000000"/>
          <w:sz w:val="28"/>
        </w:rPr>
        <w:t>
</w:t>
      </w:r>
      <w:r>
        <w:rPr>
          <w:rFonts w:ascii="Times New Roman"/>
          <w:b w:val="false"/>
          <w:i w:val="false"/>
          <w:color w:val="000000"/>
          <w:sz w:val="28"/>
        </w:rPr>
        <w:t>
      5) в поле "Ф.И.О. должностного лица, принявшего Декларацию" указывается фамилия, имя, отчество (при его наличии) работника налогового органа, принявшего Декларацию;</w:t>
      </w:r>
      <w:r>
        <w:br/>
      </w:r>
      <w:r>
        <w:rPr>
          <w:rFonts w:ascii="Times New Roman"/>
          <w:b w:val="false"/>
          <w:i w:val="false"/>
          <w:color w:val="000000"/>
          <w:sz w:val="28"/>
        </w:rPr>
        <w:t>
</w:t>
      </w:r>
      <w:r>
        <w:rPr>
          <w:rFonts w:ascii="Times New Roman"/>
          <w:b w:val="false"/>
          <w:i w:val="false"/>
          <w:color w:val="000000"/>
          <w:sz w:val="28"/>
        </w:rPr>
        <w:t>
      6) указывается дата приема Декларации должностным лицом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w:t>
      </w:r>
      <w:r>
        <w:br/>
      </w:r>
      <w:r>
        <w:rPr>
          <w:rFonts w:ascii="Times New Roman"/>
          <w:b w:val="false"/>
          <w:i w:val="false"/>
          <w:color w:val="000000"/>
          <w:sz w:val="28"/>
        </w:rPr>
        <w:t>
</w:t>
      </w:r>
      <w:r>
        <w:rPr>
          <w:rFonts w:ascii="Times New Roman"/>
          <w:b w:val="false"/>
          <w:i w:val="false"/>
          <w:color w:val="000000"/>
          <w:sz w:val="28"/>
        </w:rPr>
        <w:t xml:space="preserve">
      7) указывается входящий номер Декларации, присваиваемый налоговым органом; </w:t>
      </w:r>
      <w:r>
        <w:br/>
      </w:r>
      <w:r>
        <w:rPr>
          <w:rFonts w:ascii="Times New Roman"/>
          <w:b w:val="false"/>
          <w:i w:val="false"/>
          <w:color w:val="000000"/>
          <w:sz w:val="28"/>
        </w:rPr>
        <w:t>
</w:t>
      </w:r>
      <w:r>
        <w:rPr>
          <w:rFonts w:ascii="Times New Roman"/>
          <w:b w:val="false"/>
          <w:i w:val="false"/>
          <w:color w:val="000000"/>
          <w:sz w:val="28"/>
        </w:rPr>
        <w:t>
      8) указывается дата почтового штемпеля, проставленного почтовой или иной организацией связи.</w:t>
      </w:r>
    </w:p>
    <w:bookmarkEnd w:id="506"/>
    <w:bookmarkStart w:name="z8805" w:id="507"/>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ноября 2011 года № 1310</w:t>
      </w:r>
    </w:p>
    <w:bookmarkEnd w:id="507"/>
    <w:bookmarkStart w:name="z8806" w:id="508"/>
    <w:p>
      <w:pPr>
        <w:spacing w:after="0"/>
        <w:ind w:left="0"/>
        <w:jc w:val="left"/>
      </w:pPr>
      <w:r>
        <w:rPr>
          <w:rFonts w:ascii="Times New Roman"/>
          <w:b/>
          <w:i w:val="false"/>
          <w:color w:val="000000"/>
        </w:rPr>
        <w:t xml:space="preserve"> 
Правила составления налоговой отчетности</w:t>
      </w:r>
      <w:r>
        <w:br/>
      </w:r>
      <w:r>
        <w:rPr>
          <w:rFonts w:ascii="Times New Roman"/>
          <w:b/>
          <w:i w:val="false"/>
          <w:color w:val="000000"/>
        </w:rPr>
        <w:t>
(расчета) для получения патента (Форма 911.00)</w:t>
      </w:r>
    </w:p>
    <w:bookmarkEnd w:id="508"/>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Форма размещена на сайте РГП "РЦПИ" </w:t>
      </w:r>
      <w:r>
        <w:rPr>
          <w:rFonts w:ascii="Times New Roman"/>
          <w:b w:val="false"/>
          <w:i w:val="false"/>
          <w:color w:val="000000"/>
          <w:sz w:val="28"/>
          <w:u w:val="single"/>
        </w:rPr>
        <w:t>http://rkao.kz/fnoforms</w:t>
      </w:r>
      <w:r>
        <w:rPr>
          <w:rFonts w:ascii="Times New Roman"/>
          <w:b w:val="false"/>
          <w:i w:val="false"/>
          <w:color w:val="ff0000"/>
          <w:sz w:val="28"/>
        </w:rPr>
        <w:t>; в случае необходимости форму в электронном виде можно получить в РГП "РЦПИ".</w:t>
      </w:r>
    </w:p>
    <w:bookmarkStart w:name="z8807" w:id="509"/>
    <w:p>
      <w:pPr>
        <w:spacing w:after="0"/>
        <w:ind w:left="0"/>
        <w:jc w:val="left"/>
      </w:pPr>
      <w:r>
        <w:rPr>
          <w:rFonts w:ascii="Times New Roman"/>
          <w:b/>
          <w:i w:val="false"/>
          <w:color w:val="000000"/>
        </w:rPr>
        <w:t xml:space="preserve"> 
1. Общие положения</w:t>
      </w:r>
    </w:p>
    <w:bookmarkEnd w:id="509"/>
    <w:bookmarkStart w:name="z8808" w:id="510"/>
    <w:p>
      <w:pPr>
        <w:spacing w:after="0"/>
        <w:ind w:left="0"/>
        <w:jc w:val="both"/>
      </w:pPr>
      <w:r>
        <w:rPr>
          <w:rFonts w:ascii="Times New Roman"/>
          <w:b w:val="false"/>
          <w:i w:val="false"/>
          <w:color w:val="000000"/>
          <w:sz w:val="28"/>
        </w:rPr>
        <w:t>
      1. Настоящие Правила составления налоговой отчетности (расчета) для получения патента (Форма 911.00)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определяют порядок составления формы налоговой отчетности (расчета) для получения патента (далее - Расчет), предназначенной для исчисления стоимости патента. В стоимость патента включаются индивидуальный подоходный и социальный налоги. Расчет составляется индивидуальными предпринимателями, применяющими специальный налоговый режим на основе патента.</w:t>
      </w:r>
      <w:r>
        <w:br/>
      </w:r>
      <w:r>
        <w:rPr>
          <w:rFonts w:ascii="Times New Roman"/>
          <w:b w:val="false"/>
          <w:i w:val="false"/>
          <w:color w:val="000000"/>
          <w:sz w:val="28"/>
        </w:rPr>
        <w:t>
</w:t>
      </w:r>
      <w:r>
        <w:rPr>
          <w:rFonts w:ascii="Times New Roman"/>
          <w:b w:val="false"/>
          <w:i w:val="false"/>
          <w:color w:val="000000"/>
          <w:sz w:val="28"/>
        </w:rPr>
        <w:t xml:space="preserve">
      2. Расчет состоит из самого Расчета (форма 911.00) и приложения к нему (форма 911.01), предназначенного для отражения необходимой информации для получения патента. </w:t>
      </w:r>
      <w:r>
        <w:br/>
      </w:r>
      <w:r>
        <w:rPr>
          <w:rFonts w:ascii="Times New Roman"/>
          <w:b w:val="false"/>
          <w:i w:val="false"/>
          <w:color w:val="000000"/>
          <w:sz w:val="28"/>
        </w:rPr>
        <w:t>
</w:t>
      </w:r>
      <w:r>
        <w:rPr>
          <w:rFonts w:ascii="Times New Roman"/>
          <w:b w:val="false"/>
          <w:i w:val="false"/>
          <w:color w:val="000000"/>
          <w:sz w:val="28"/>
        </w:rPr>
        <w:t>
      3. При заполнении Расчета не допускаются исправления, подчистки и помарки.</w:t>
      </w:r>
      <w:r>
        <w:br/>
      </w:r>
      <w:r>
        <w:rPr>
          <w:rFonts w:ascii="Times New Roman"/>
          <w:b w:val="false"/>
          <w:i w:val="false"/>
          <w:color w:val="000000"/>
          <w:sz w:val="28"/>
        </w:rPr>
        <w:t>
</w:t>
      </w:r>
      <w:r>
        <w:rPr>
          <w:rFonts w:ascii="Times New Roman"/>
          <w:b w:val="false"/>
          <w:i w:val="false"/>
          <w:color w:val="000000"/>
          <w:sz w:val="28"/>
        </w:rPr>
        <w:t xml:space="preserve">
      4. При отсутствии показателей соответствующие ячейки Расчета не заполняются. </w:t>
      </w:r>
      <w:r>
        <w:br/>
      </w:r>
      <w:r>
        <w:rPr>
          <w:rFonts w:ascii="Times New Roman"/>
          <w:b w:val="false"/>
          <w:i w:val="false"/>
          <w:color w:val="000000"/>
          <w:sz w:val="28"/>
        </w:rPr>
        <w:t>
</w:t>
      </w:r>
      <w:r>
        <w:rPr>
          <w:rFonts w:ascii="Times New Roman"/>
          <w:b w:val="false"/>
          <w:i w:val="false"/>
          <w:color w:val="000000"/>
          <w:sz w:val="28"/>
        </w:rPr>
        <w:t>
      5. Приложение к Расчету составляется в обязательном порядке при заполнении строк в Расчете, требующих раскрытия соответствующих показателей.</w:t>
      </w:r>
      <w:r>
        <w:br/>
      </w:r>
      <w:r>
        <w:rPr>
          <w:rFonts w:ascii="Times New Roman"/>
          <w:b w:val="false"/>
          <w:i w:val="false"/>
          <w:color w:val="000000"/>
          <w:sz w:val="28"/>
        </w:rPr>
        <w:t>
</w:t>
      </w:r>
      <w:r>
        <w:rPr>
          <w:rFonts w:ascii="Times New Roman"/>
          <w:b w:val="false"/>
          <w:i w:val="false"/>
          <w:color w:val="000000"/>
          <w:sz w:val="28"/>
        </w:rPr>
        <w:t>
      6. В случае превышения количества показателей в строках, имеющихся на листе приложения к Расчету, дополнительно заполняется аналогичный лист приложения к Расчету.</w:t>
      </w:r>
      <w:r>
        <w:br/>
      </w:r>
      <w:r>
        <w:rPr>
          <w:rFonts w:ascii="Times New Roman"/>
          <w:b w:val="false"/>
          <w:i w:val="false"/>
          <w:color w:val="000000"/>
          <w:sz w:val="28"/>
        </w:rPr>
        <w:t>
</w:t>
      </w:r>
      <w:r>
        <w:rPr>
          <w:rFonts w:ascii="Times New Roman"/>
          <w:b w:val="false"/>
          <w:i w:val="false"/>
          <w:color w:val="000000"/>
          <w:sz w:val="28"/>
        </w:rPr>
        <w:t>
      7. В настоящих Правилах применяются следующие арифметические знаки: "-" - минус; "х" - умножение.</w:t>
      </w:r>
      <w:r>
        <w:br/>
      </w:r>
      <w:r>
        <w:rPr>
          <w:rFonts w:ascii="Times New Roman"/>
          <w:b w:val="false"/>
          <w:i w:val="false"/>
          <w:color w:val="000000"/>
          <w:sz w:val="28"/>
        </w:rPr>
        <w:t>
</w:t>
      </w:r>
      <w:r>
        <w:rPr>
          <w:rFonts w:ascii="Times New Roman"/>
          <w:b w:val="false"/>
          <w:i w:val="false"/>
          <w:color w:val="000000"/>
          <w:sz w:val="28"/>
        </w:rPr>
        <w:t>
      8. Отрицательные значения сумм обозначаются знаком "-" в первой левой ячейке соответствующей строки (графы) Расчета.</w:t>
      </w:r>
      <w:r>
        <w:br/>
      </w:r>
      <w:r>
        <w:rPr>
          <w:rFonts w:ascii="Times New Roman"/>
          <w:b w:val="false"/>
          <w:i w:val="false"/>
          <w:color w:val="000000"/>
          <w:sz w:val="28"/>
        </w:rPr>
        <w:t>
</w:t>
      </w:r>
      <w:r>
        <w:rPr>
          <w:rFonts w:ascii="Times New Roman"/>
          <w:b w:val="false"/>
          <w:i w:val="false"/>
          <w:color w:val="000000"/>
          <w:sz w:val="28"/>
        </w:rPr>
        <w:t xml:space="preserve">
      9. При составлении Расчета: </w:t>
      </w:r>
      <w:r>
        <w:br/>
      </w:r>
      <w:r>
        <w:rPr>
          <w:rFonts w:ascii="Times New Roman"/>
          <w:b w:val="false"/>
          <w:i w:val="false"/>
          <w:color w:val="000000"/>
          <w:sz w:val="28"/>
        </w:rPr>
        <w:t>
</w:t>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r>
        <w:br/>
      </w:r>
      <w:r>
        <w:rPr>
          <w:rFonts w:ascii="Times New Roman"/>
          <w:b w:val="false"/>
          <w:i w:val="false"/>
          <w:color w:val="000000"/>
          <w:sz w:val="28"/>
        </w:rPr>
        <w:t>
</w:t>
      </w:r>
      <w:r>
        <w:rPr>
          <w:rFonts w:ascii="Times New Roman"/>
          <w:b w:val="false"/>
          <w:i w:val="false"/>
          <w:color w:val="000000"/>
          <w:sz w:val="28"/>
        </w:rPr>
        <w:t xml:space="preserve">
      2) на электронном носителе - заполняется в соответствии со статьей 68 Налогового кодекса. </w:t>
      </w:r>
      <w:r>
        <w:br/>
      </w:r>
      <w:r>
        <w:rPr>
          <w:rFonts w:ascii="Times New Roman"/>
          <w:b w:val="false"/>
          <w:i w:val="false"/>
          <w:color w:val="000000"/>
          <w:sz w:val="28"/>
        </w:rPr>
        <w:t>
</w:t>
      </w:r>
      <w:r>
        <w:rPr>
          <w:rFonts w:ascii="Times New Roman"/>
          <w:b w:val="false"/>
          <w:i w:val="false"/>
          <w:color w:val="000000"/>
          <w:sz w:val="28"/>
        </w:rPr>
        <w:t>
      10. Расчет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w:t>
      </w:r>
      <w:r>
        <w:br/>
      </w:r>
      <w:r>
        <w:rPr>
          <w:rFonts w:ascii="Times New Roman"/>
          <w:b w:val="false"/>
          <w:i w:val="false"/>
          <w:color w:val="000000"/>
          <w:sz w:val="28"/>
        </w:rPr>
        <w:t>
</w:t>
      </w:r>
      <w:r>
        <w:rPr>
          <w:rFonts w:ascii="Times New Roman"/>
          <w:b w:val="false"/>
          <w:i w:val="false"/>
          <w:color w:val="000000"/>
          <w:sz w:val="28"/>
        </w:rPr>
        <w:t>
      11. При представлении Расчета:</w:t>
      </w:r>
      <w:r>
        <w:br/>
      </w:r>
      <w:r>
        <w:rPr>
          <w:rFonts w:ascii="Times New Roman"/>
          <w:b w:val="false"/>
          <w:i w:val="false"/>
          <w:color w:val="000000"/>
          <w:sz w:val="28"/>
        </w:rPr>
        <w:t>
</w:t>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r>
        <w:br/>
      </w:r>
      <w:r>
        <w:rPr>
          <w:rFonts w:ascii="Times New Roman"/>
          <w:b w:val="false"/>
          <w:i w:val="false"/>
          <w:color w:val="000000"/>
          <w:sz w:val="28"/>
        </w:rPr>
        <w:t>
</w:t>
      </w:r>
      <w:r>
        <w:rPr>
          <w:rFonts w:ascii="Times New Roman"/>
          <w:b w:val="false"/>
          <w:i w:val="false"/>
          <w:color w:val="000000"/>
          <w:sz w:val="28"/>
        </w:rPr>
        <w:t xml:space="preserve">
      2) по почте заказным письмом с уведомлением на бумажном носителе - налогоплательщик получает уведомление почтовой или иной организации связи; </w:t>
      </w:r>
      <w:r>
        <w:br/>
      </w:r>
      <w:r>
        <w:rPr>
          <w:rFonts w:ascii="Times New Roman"/>
          <w:b w:val="false"/>
          <w:i w:val="false"/>
          <w:color w:val="000000"/>
          <w:sz w:val="28"/>
        </w:rPr>
        <w:t>
</w:t>
      </w:r>
      <w:r>
        <w:rPr>
          <w:rFonts w:ascii="Times New Roman"/>
          <w:b w:val="false"/>
          <w:i w:val="false"/>
          <w:color w:val="000000"/>
          <w:sz w:val="28"/>
        </w:rPr>
        <w:t>
      3) в электронном виде - налогоплательщик получает уведомление о принятии или непринятии налоговой отчетности системой приема налоговой отчетности органов налоговой службы.</w:t>
      </w:r>
      <w:r>
        <w:br/>
      </w:r>
      <w:r>
        <w:rPr>
          <w:rFonts w:ascii="Times New Roman"/>
          <w:b w:val="false"/>
          <w:i w:val="false"/>
          <w:color w:val="000000"/>
          <w:sz w:val="28"/>
        </w:rPr>
        <w:t>
</w:t>
      </w:r>
      <w:r>
        <w:rPr>
          <w:rFonts w:ascii="Times New Roman"/>
          <w:b w:val="false"/>
          <w:i w:val="false"/>
          <w:color w:val="000000"/>
          <w:sz w:val="28"/>
        </w:rPr>
        <w:t>
      12. В разделах "Общая информация о налогоплательщике" приложения указываются соответствующие данные, отраженные в разделе "Общая информация о налогоплательщике" Расчета.</w:t>
      </w:r>
      <w:r>
        <w:br/>
      </w:r>
      <w:r>
        <w:rPr>
          <w:rFonts w:ascii="Times New Roman"/>
          <w:b w:val="false"/>
          <w:i w:val="false"/>
          <w:color w:val="000000"/>
          <w:sz w:val="28"/>
        </w:rPr>
        <w:t>
</w:t>
      </w:r>
      <w:r>
        <w:rPr>
          <w:rFonts w:ascii="Times New Roman"/>
          <w:b w:val="false"/>
          <w:i w:val="false"/>
          <w:color w:val="000000"/>
          <w:sz w:val="28"/>
        </w:rPr>
        <w:t>
      13.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(далее - Закон о национальных реестрах) подлежат обязательному заполнению при представлении Расчета:</w:t>
      </w:r>
      <w:r>
        <w:br/>
      </w:r>
      <w:r>
        <w:rPr>
          <w:rFonts w:ascii="Times New Roman"/>
          <w:b w:val="false"/>
          <w:i w:val="false"/>
          <w:color w:val="000000"/>
          <w:sz w:val="28"/>
        </w:rPr>
        <w:t>
</w:t>
      </w:r>
      <w:r>
        <w:rPr>
          <w:rFonts w:ascii="Times New Roman"/>
          <w:b w:val="false"/>
          <w:i w:val="false"/>
          <w:color w:val="000000"/>
          <w:sz w:val="28"/>
        </w:rPr>
        <w:t>
      РНН - регистрационный номер налогоплательщика до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r>
        <w:br/>
      </w:r>
      <w:r>
        <w:rPr>
          <w:rFonts w:ascii="Times New Roman"/>
          <w:b w:val="false"/>
          <w:i w:val="false"/>
          <w:color w:val="000000"/>
          <w:sz w:val="28"/>
        </w:rPr>
        <w:t>
</w:t>
      </w:r>
      <w:r>
        <w:rPr>
          <w:rFonts w:ascii="Times New Roman"/>
          <w:b w:val="false"/>
          <w:i w:val="false"/>
          <w:color w:val="000000"/>
          <w:sz w:val="28"/>
        </w:rPr>
        <w:t>
      ИИН - индивидуальный идентификационный номер со дня введения в действие подпункта 4) пункта 4 статьи 3 Закона о национальных реестрах.</w:t>
      </w:r>
    </w:p>
    <w:bookmarkEnd w:id="510"/>
    <w:bookmarkStart w:name="z8828" w:id="511"/>
    <w:p>
      <w:pPr>
        <w:spacing w:after="0"/>
        <w:ind w:left="0"/>
        <w:jc w:val="left"/>
      </w:pPr>
      <w:r>
        <w:rPr>
          <w:rFonts w:ascii="Times New Roman"/>
          <w:b/>
          <w:i w:val="false"/>
          <w:color w:val="000000"/>
        </w:rPr>
        <w:t xml:space="preserve"> 
2. Составление Расчета (форма 911.00)</w:t>
      </w:r>
    </w:p>
    <w:bookmarkEnd w:id="511"/>
    <w:bookmarkStart w:name="z8829" w:id="512"/>
    <w:p>
      <w:pPr>
        <w:spacing w:after="0"/>
        <w:ind w:left="0"/>
        <w:jc w:val="both"/>
      </w:pPr>
      <w:r>
        <w:rPr>
          <w:rFonts w:ascii="Times New Roman"/>
          <w:b w:val="false"/>
          <w:i w:val="false"/>
          <w:color w:val="000000"/>
          <w:sz w:val="28"/>
        </w:rPr>
        <w:t>
      14. В разделе "Общая информация о налогоплательщике"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1) РНН - регистрационный номер налогоплательщика;</w:t>
      </w:r>
      <w:r>
        <w:br/>
      </w:r>
      <w:r>
        <w:rPr>
          <w:rFonts w:ascii="Times New Roman"/>
          <w:b w:val="false"/>
          <w:i w:val="false"/>
          <w:color w:val="000000"/>
          <w:sz w:val="28"/>
        </w:rPr>
        <w:t>
</w:t>
      </w:r>
      <w:r>
        <w:rPr>
          <w:rFonts w:ascii="Times New Roman"/>
          <w:b w:val="false"/>
          <w:i w:val="false"/>
          <w:color w:val="000000"/>
          <w:sz w:val="28"/>
        </w:rPr>
        <w:t xml:space="preserve">
      2) ИИН - индивидуальный идентификационный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3) фамилия, имя, отчество (при его наличии) или наименование индивидуального предпринимателя.</w:t>
      </w:r>
      <w:r>
        <w:br/>
      </w:r>
      <w:r>
        <w:rPr>
          <w:rFonts w:ascii="Times New Roman"/>
          <w:b w:val="false"/>
          <w:i w:val="false"/>
          <w:color w:val="000000"/>
          <w:sz w:val="28"/>
        </w:rPr>
        <w:t>
</w:t>
      </w:r>
      <w:r>
        <w:rPr>
          <w:rFonts w:ascii="Times New Roman"/>
          <w:b w:val="false"/>
          <w:i w:val="false"/>
          <w:color w:val="000000"/>
          <w:sz w:val="28"/>
        </w:rPr>
        <w:t xml:space="preserve">
      При исполнении налогового обязательства доверительным управляющим в соответствии с договором доверительного управления имуществом или в иных случаях возникновения доверительного управления в строке указывается фамилия, имя, отчество (при его наличии) физического лица-доверительного управляющего или наименование юридического лица-доверительного управляющего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xml:space="preserve">
      4) налоговый период, за который представляется налоговая отчетность (Расчет) (указывается арабскими цифрами); </w:t>
      </w:r>
      <w:r>
        <w:br/>
      </w:r>
      <w:r>
        <w:rPr>
          <w:rFonts w:ascii="Times New Roman"/>
          <w:b w:val="false"/>
          <w:i w:val="false"/>
          <w:color w:val="000000"/>
          <w:sz w:val="28"/>
        </w:rPr>
        <w:t>
</w:t>
      </w:r>
      <w:r>
        <w:rPr>
          <w:rFonts w:ascii="Times New Roman"/>
          <w:b w:val="false"/>
          <w:i w:val="false"/>
          <w:color w:val="000000"/>
          <w:sz w:val="28"/>
        </w:rPr>
        <w:t>
      5) вид Расчета. Соответствующие ячейки отмечаются с учетом отнесения Расчета к видам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 </w:t>
      </w:r>
      <w:r>
        <w:br/>
      </w:r>
      <w:r>
        <w:rPr>
          <w:rFonts w:ascii="Times New Roman"/>
          <w:b w:val="false"/>
          <w:i w:val="false"/>
          <w:color w:val="000000"/>
          <w:sz w:val="28"/>
        </w:rPr>
        <w:t>
</w:t>
      </w:r>
      <w:r>
        <w:rPr>
          <w:rFonts w:ascii="Times New Roman"/>
          <w:b w:val="false"/>
          <w:i w:val="false"/>
          <w:color w:val="000000"/>
          <w:sz w:val="28"/>
        </w:rPr>
        <w:t>
      6) номер и дата уведомления. Ячейки отмечаются в случае представления Расчета по уведомлению,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r>
        <w:br/>
      </w:r>
      <w:r>
        <w:rPr>
          <w:rFonts w:ascii="Times New Roman"/>
          <w:b w:val="false"/>
          <w:i w:val="false"/>
          <w:color w:val="000000"/>
          <w:sz w:val="28"/>
        </w:rPr>
        <w:t>
</w:t>
      </w:r>
      <w:r>
        <w:rPr>
          <w:rFonts w:ascii="Times New Roman"/>
          <w:b w:val="false"/>
          <w:i w:val="false"/>
          <w:color w:val="000000"/>
          <w:sz w:val="28"/>
        </w:rPr>
        <w:t>
      7) категория налогоплательщика. Ячейки отмечаются в случае, если налогоплательщик относится к одной из категорий, указанных в строке А или В;</w:t>
      </w:r>
      <w:r>
        <w:br/>
      </w:r>
      <w:r>
        <w:rPr>
          <w:rFonts w:ascii="Times New Roman"/>
          <w:b w:val="false"/>
          <w:i w:val="false"/>
          <w:color w:val="000000"/>
          <w:sz w:val="28"/>
        </w:rPr>
        <w:t>
</w:t>
      </w:r>
      <w:r>
        <w:rPr>
          <w:rFonts w:ascii="Times New Roman"/>
          <w:b w:val="false"/>
          <w:i w:val="false"/>
          <w:color w:val="000000"/>
          <w:sz w:val="28"/>
        </w:rPr>
        <w:t>
      8) код валюты, в соответствии с </w:t>
      </w:r>
      <w:r>
        <w:rPr>
          <w:rFonts w:ascii="Times New Roman"/>
          <w:b w:val="false"/>
          <w:i w:val="false"/>
          <w:color w:val="000000"/>
          <w:sz w:val="28"/>
        </w:rPr>
        <w:t>приложением 23</w:t>
      </w:r>
      <w:r>
        <w:rPr>
          <w:rFonts w:ascii="Times New Roman"/>
          <w:b w:val="false"/>
          <w:i w:val="false"/>
          <w:color w:val="000000"/>
          <w:sz w:val="28"/>
        </w:rPr>
        <w:t xml:space="preserve"> "Классификатор валют", утвержденным Решением Комиссии Таможенного союза от 20 сентября 2010 года № 378 "О классификаторах, используемых для заполнения таможенных деклараций";</w:t>
      </w:r>
      <w:r>
        <w:br/>
      </w:r>
      <w:r>
        <w:rPr>
          <w:rFonts w:ascii="Times New Roman"/>
          <w:b w:val="false"/>
          <w:i w:val="false"/>
          <w:color w:val="000000"/>
          <w:sz w:val="28"/>
        </w:rPr>
        <w:t>
</w:t>
      </w:r>
      <w:r>
        <w:rPr>
          <w:rFonts w:ascii="Times New Roman"/>
          <w:b w:val="false"/>
          <w:i w:val="false"/>
          <w:color w:val="000000"/>
          <w:sz w:val="28"/>
        </w:rPr>
        <w:t xml:space="preserve">
      9) ячейка отмечается при представлении Расчета в электронном виде; </w:t>
      </w:r>
      <w:r>
        <w:br/>
      </w:r>
      <w:r>
        <w:rPr>
          <w:rFonts w:ascii="Times New Roman"/>
          <w:b w:val="false"/>
          <w:i w:val="false"/>
          <w:color w:val="000000"/>
          <w:sz w:val="28"/>
        </w:rPr>
        <w:t>
</w:t>
      </w:r>
      <w:r>
        <w:rPr>
          <w:rFonts w:ascii="Times New Roman"/>
          <w:b w:val="false"/>
          <w:i w:val="false"/>
          <w:color w:val="000000"/>
          <w:sz w:val="28"/>
        </w:rPr>
        <w:t xml:space="preserve">
      10) количество представленных приложений. </w:t>
      </w:r>
      <w:r>
        <w:br/>
      </w:r>
      <w:r>
        <w:rPr>
          <w:rFonts w:ascii="Times New Roman"/>
          <w:b w:val="false"/>
          <w:i w:val="false"/>
          <w:color w:val="000000"/>
          <w:sz w:val="28"/>
        </w:rPr>
        <w:t>
</w:t>
      </w:r>
      <w:r>
        <w:rPr>
          <w:rFonts w:ascii="Times New Roman"/>
          <w:b w:val="false"/>
          <w:i w:val="false"/>
          <w:color w:val="000000"/>
          <w:sz w:val="28"/>
        </w:rPr>
        <w:t>
      15. В разделе "Сведения для исчисления стоимости патента":</w:t>
      </w:r>
      <w:r>
        <w:br/>
      </w:r>
      <w:r>
        <w:rPr>
          <w:rFonts w:ascii="Times New Roman"/>
          <w:b w:val="false"/>
          <w:i w:val="false"/>
          <w:color w:val="000000"/>
          <w:sz w:val="28"/>
        </w:rPr>
        <w:t>
</w:t>
      </w:r>
      <w:r>
        <w:rPr>
          <w:rFonts w:ascii="Times New Roman"/>
          <w:b w:val="false"/>
          <w:i w:val="false"/>
          <w:color w:val="000000"/>
          <w:sz w:val="28"/>
        </w:rPr>
        <w:t>
      1) в строке 911.00.001 указывается сумма дохода;</w:t>
      </w:r>
      <w:r>
        <w:br/>
      </w:r>
      <w:r>
        <w:rPr>
          <w:rFonts w:ascii="Times New Roman"/>
          <w:b w:val="false"/>
          <w:i w:val="false"/>
          <w:color w:val="000000"/>
          <w:sz w:val="28"/>
        </w:rPr>
        <w:t>
</w:t>
      </w:r>
      <w:r>
        <w:rPr>
          <w:rFonts w:ascii="Times New Roman"/>
          <w:b w:val="false"/>
          <w:i w:val="false"/>
          <w:color w:val="000000"/>
          <w:sz w:val="28"/>
        </w:rPr>
        <w:t>
      2) в строке 911.00.002 указывается сумма исчисленных налогов, подлежащих уплате в бюджет, определяемая как произведение строки 911.00.001 и ставки, установленной </w:t>
      </w:r>
      <w:r>
        <w:rPr>
          <w:rFonts w:ascii="Times New Roman"/>
          <w:b w:val="false"/>
          <w:i w:val="false"/>
          <w:color w:val="000000"/>
          <w:sz w:val="28"/>
        </w:rPr>
        <w:t>пунктом 1</w:t>
      </w:r>
      <w:r>
        <w:rPr>
          <w:rFonts w:ascii="Times New Roman"/>
          <w:b w:val="false"/>
          <w:i w:val="false"/>
          <w:color w:val="000000"/>
          <w:sz w:val="28"/>
        </w:rPr>
        <w:t xml:space="preserve"> статьи 432 Налогового кодекса (911.00.001 х 2 %);</w:t>
      </w:r>
      <w:r>
        <w:br/>
      </w:r>
      <w:r>
        <w:rPr>
          <w:rFonts w:ascii="Times New Roman"/>
          <w:b w:val="false"/>
          <w:i w:val="false"/>
          <w:color w:val="000000"/>
          <w:sz w:val="28"/>
        </w:rPr>
        <w:t>
</w:t>
      </w:r>
      <w:r>
        <w:rPr>
          <w:rFonts w:ascii="Times New Roman"/>
          <w:b w:val="false"/>
          <w:i w:val="false"/>
          <w:color w:val="000000"/>
          <w:sz w:val="28"/>
        </w:rPr>
        <w:t>
      3) в строке 911.00.003 указывается сумма индивидуального подоходного налога, подлежащего уплате в бюджет, определяемая в размере 1/2 части исчисленных налогов (911.00.002 х 0,5). При этом, исчисленная сумма налога подлежит округлению до 1 тенге: сумма в 50 и более тиын принимается за один тенге, сумма меньше 50 тиын в Расчет не принимается;</w:t>
      </w:r>
      <w:r>
        <w:br/>
      </w:r>
      <w:r>
        <w:rPr>
          <w:rFonts w:ascii="Times New Roman"/>
          <w:b w:val="false"/>
          <w:i w:val="false"/>
          <w:color w:val="000000"/>
          <w:sz w:val="28"/>
        </w:rPr>
        <w:t>
</w:t>
      </w:r>
      <w:r>
        <w:rPr>
          <w:rFonts w:ascii="Times New Roman"/>
          <w:b w:val="false"/>
          <w:i w:val="false"/>
          <w:color w:val="000000"/>
          <w:sz w:val="28"/>
        </w:rPr>
        <w:t>
      4) в строке 911.00.004 указывается сумма социального налога, подлежащего уплате в бюджет, определяемая в размере 1/2 части исчисленных налогов за минусом социальных отчислений, начисленных в соответствии с законодательством об обязательном социальном страховании ((911.00.002 х 0,5) - 911.00.005). При этом, исчисленная сумма налога подлежит округлению до 1 тенге: сумма в 50 и более тиын принимается за один тенге, сумма меньше 50 тиын в Расчет не принимается.</w:t>
      </w:r>
      <w:r>
        <w:br/>
      </w:r>
      <w:r>
        <w:rPr>
          <w:rFonts w:ascii="Times New Roman"/>
          <w:b w:val="false"/>
          <w:i w:val="false"/>
          <w:color w:val="000000"/>
          <w:sz w:val="28"/>
        </w:rPr>
        <w:t>
</w:t>
      </w:r>
      <w:r>
        <w:rPr>
          <w:rFonts w:ascii="Times New Roman"/>
          <w:b w:val="false"/>
          <w:i w:val="false"/>
          <w:color w:val="000000"/>
          <w:sz w:val="28"/>
        </w:rPr>
        <w:t>
      В случае превышения суммы социальных отчислений, исчисленных в соответствии с законодательством об обязательном социальном страховании, над суммой социального налога, в данной строке отражается сумма социального налога, равная нулю;</w:t>
      </w:r>
      <w:r>
        <w:br/>
      </w:r>
      <w:r>
        <w:rPr>
          <w:rFonts w:ascii="Times New Roman"/>
          <w:b w:val="false"/>
          <w:i w:val="false"/>
          <w:color w:val="000000"/>
          <w:sz w:val="28"/>
        </w:rPr>
        <w:t>
</w:t>
      </w:r>
      <w:r>
        <w:rPr>
          <w:rFonts w:ascii="Times New Roman"/>
          <w:b w:val="false"/>
          <w:i w:val="false"/>
          <w:color w:val="000000"/>
          <w:sz w:val="28"/>
        </w:rPr>
        <w:t>
      5) в строке 911.00.005 указывается сумма социальных отчислений, исчисленных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25 апреля 2003 года "Об обязательном социальном страховании" (далее - Закон об обязательном социальном страховании);</w:t>
      </w:r>
      <w:r>
        <w:br/>
      </w:r>
      <w:r>
        <w:rPr>
          <w:rFonts w:ascii="Times New Roman"/>
          <w:b w:val="false"/>
          <w:i w:val="false"/>
          <w:color w:val="000000"/>
          <w:sz w:val="28"/>
        </w:rPr>
        <w:t>
</w:t>
      </w:r>
      <w:r>
        <w:rPr>
          <w:rFonts w:ascii="Times New Roman"/>
          <w:b w:val="false"/>
          <w:i w:val="false"/>
          <w:color w:val="000000"/>
          <w:sz w:val="28"/>
        </w:rPr>
        <w:t>
      6) в строке 911.00.006 указывается заявленный доход для исчисления обязательных пенсионных взносов в накопительные пенсионные фонды, определяемый в порядке, установленном законодательством Республики Казахстан о пенсионном обеспечении;</w:t>
      </w:r>
      <w:r>
        <w:br/>
      </w:r>
      <w:r>
        <w:rPr>
          <w:rFonts w:ascii="Times New Roman"/>
          <w:b w:val="false"/>
          <w:i w:val="false"/>
          <w:color w:val="000000"/>
          <w:sz w:val="28"/>
        </w:rPr>
        <w:t>
</w:t>
      </w:r>
      <w:r>
        <w:rPr>
          <w:rFonts w:ascii="Times New Roman"/>
          <w:b w:val="false"/>
          <w:i w:val="false"/>
          <w:color w:val="000000"/>
          <w:sz w:val="28"/>
        </w:rPr>
        <w:t>
      7) в строке 911.00.007 указывается сумма обязательных пенсионных взносов в накопительные пенсионные фонды, определяемая в порядке, установленном пенсионным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16. При представлении Расчета в электронном виде в разделе "Сведения об уплате стоимости патента, социальных отчислений и обязательных пенсионных взносов" в строках 911.00.008 А, 911.00.008 В, 911.00.008 С, 911.00.008 D, 911.00.008 Е указываются сведения по индивидуальному подоходному и социальному налогам, социальным отчислениям и обязательным пенсионным взносам (наименование платежа, КБК (код бюджетной классификации), номер платежного документа, дата уплаты, сумма), уплаченных до получения патента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431 Налогового кодекса. </w:t>
      </w:r>
      <w:r>
        <w:br/>
      </w:r>
      <w:r>
        <w:rPr>
          <w:rFonts w:ascii="Times New Roman"/>
          <w:b w:val="false"/>
          <w:i w:val="false"/>
          <w:color w:val="000000"/>
          <w:sz w:val="28"/>
        </w:rPr>
        <w:t>
</w:t>
      </w:r>
      <w:r>
        <w:rPr>
          <w:rFonts w:ascii="Times New Roman"/>
          <w:b w:val="false"/>
          <w:i w:val="false"/>
          <w:color w:val="000000"/>
          <w:sz w:val="28"/>
        </w:rPr>
        <w:t>
      17. В разделе "Ответственность налогоплательщика" указывается:</w:t>
      </w:r>
      <w:r>
        <w:br/>
      </w:r>
      <w:r>
        <w:rPr>
          <w:rFonts w:ascii="Times New Roman"/>
          <w:b w:val="false"/>
          <w:i w:val="false"/>
          <w:color w:val="000000"/>
          <w:sz w:val="28"/>
        </w:rPr>
        <w:t>
</w:t>
      </w:r>
      <w:r>
        <w:rPr>
          <w:rFonts w:ascii="Times New Roman"/>
          <w:b w:val="false"/>
          <w:i w:val="false"/>
          <w:color w:val="000000"/>
          <w:sz w:val="28"/>
        </w:rPr>
        <w:t>
      1) в поле "Ф.И.О. налогоплательщика" фамилия, имя, отчество (при его наличии) индивидуального предпринимателя в соответствии с документами, удостоверяющими личность;</w:t>
      </w:r>
      <w:r>
        <w:br/>
      </w:r>
      <w:r>
        <w:rPr>
          <w:rFonts w:ascii="Times New Roman"/>
          <w:b w:val="false"/>
          <w:i w:val="false"/>
          <w:color w:val="000000"/>
          <w:sz w:val="28"/>
        </w:rPr>
        <w:t>
</w:t>
      </w:r>
      <w:r>
        <w:rPr>
          <w:rFonts w:ascii="Times New Roman"/>
          <w:b w:val="false"/>
          <w:i w:val="false"/>
          <w:color w:val="000000"/>
          <w:sz w:val="28"/>
        </w:rPr>
        <w:t>
      2) дата представления Расчета в налоговый орган;</w:t>
      </w:r>
      <w:r>
        <w:br/>
      </w:r>
      <w:r>
        <w:rPr>
          <w:rFonts w:ascii="Times New Roman"/>
          <w:b w:val="false"/>
          <w:i w:val="false"/>
          <w:color w:val="000000"/>
          <w:sz w:val="28"/>
        </w:rPr>
        <w:t>
</w:t>
      </w:r>
      <w:r>
        <w:rPr>
          <w:rFonts w:ascii="Times New Roman"/>
          <w:b w:val="false"/>
          <w:i w:val="false"/>
          <w:color w:val="000000"/>
          <w:sz w:val="28"/>
        </w:rPr>
        <w:t>
      3) код налогового органа по месту нахождения.</w:t>
      </w:r>
      <w:r>
        <w:br/>
      </w:r>
      <w:r>
        <w:rPr>
          <w:rFonts w:ascii="Times New Roman"/>
          <w:b w:val="false"/>
          <w:i w:val="false"/>
          <w:color w:val="000000"/>
          <w:sz w:val="28"/>
        </w:rPr>
        <w:t>
</w:t>
      </w:r>
      <w:r>
        <w:rPr>
          <w:rFonts w:ascii="Times New Roman"/>
          <w:b w:val="false"/>
          <w:i w:val="false"/>
          <w:color w:val="000000"/>
          <w:sz w:val="28"/>
        </w:rPr>
        <w:t>
      При этом местом нахождения индивидуального предпринимателя признается место преимущественного осуществления деятельности индивидуального предпринимателя, заявленное им при постановке на регистрационный учет в налоговом органе в качестве индивидуального предпринимателя;</w:t>
      </w:r>
      <w:r>
        <w:br/>
      </w:r>
      <w:r>
        <w:rPr>
          <w:rFonts w:ascii="Times New Roman"/>
          <w:b w:val="false"/>
          <w:i w:val="false"/>
          <w:color w:val="000000"/>
          <w:sz w:val="28"/>
        </w:rPr>
        <w:t>
</w:t>
      </w:r>
      <w:r>
        <w:rPr>
          <w:rFonts w:ascii="Times New Roman"/>
          <w:b w:val="false"/>
          <w:i w:val="false"/>
          <w:color w:val="000000"/>
          <w:sz w:val="28"/>
        </w:rPr>
        <w:t xml:space="preserve">
      4) код налогового органа по месту жительства. </w:t>
      </w:r>
      <w:r>
        <w:br/>
      </w:r>
      <w:r>
        <w:rPr>
          <w:rFonts w:ascii="Times New Roman"/>
          <w:b w:val="false"/>
          <w:i w:val="false"/>
          <w:color w:val="000000"/>
          <w:sz w:val="28"/>
        </w:rPr>
        <w:t>
</w:t>
      </w:r>
      <w:r>
        <w:rPr>
          <w:rFonts w:ascii="Times New Roman"/>
          <w:b w:val="false"/>
          <w:i w:val="false"/>
          <w:color w:val="000000"/>
          <w:sz w:val="28"/>
        </w:rPr>
        <w:t xml:space="preserve">
      При этом местом жительства физического лица признается место регистрации гражданина в соответствии с законодательством Республики Казахстан о регистрации граждан; </w:t>
      </w:r>
      <w:r>
        <w:br/>
      </w:r>
      <w:r>
        <w:rPr>
          <w:rFonts w:ascii="Times New Roman"/>
          <w:b w:val="false"/>
          <w:i w:val="false"/>
          <w:color w:val="000000"/>
          <w:sz w:val="28"/>
        </w:rPr>
        <w:t>
</w:t>
      </w:r>
      <w:r>
        <w:rPr>
          <w:rFonts w:ascii="Times New Roman"/>
          <w:b w:val="false"/>
          <w:i w:val="false"/>
          <w:color w:val="000000"/>
          <w:sz w:val="28"/>
        </w:rPr>
        <w:t>
      5) в поле "Ф.И.О. должностного лица, принявшего Расчет" фамилия, имя, отчество (при его наличии) работника налогового органа, принявшего Расчет;</w:t>
      </w:r>
      <w:r>
        <w:br/>
      </w:r>
      <w:r>
        <w:rPr>
          <w:rFonts w:ascii="Times New Roman"/>
          <w:b w:val="false"/>
          <w:i w:val="false"/>
          <w:color w:val="000000"/>
          <w:sz w:val="28"/>
        </w:rPr>
        <w:t>
</w:t>
      </w:r>
      <w:r>
        <w:rPr>
          <w:rFonts w:ascii="Times New Roman"/>
          <w:b w:val="false"/>
          <w:i w:val="false"/>
          <w:color w:val="000000"/>
          <w:sz w:val="28"/>
        </w:rPr>
        <w:t>
      6) дата приема Расчета работником налогового органа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w:t>
      </w:r>
      <w:r>
        <w:br/>
      </w:r>
      <w:r>
        <w:rPr>
          <w:rFonts w:ascii="Times New Roman"/>
          <w:b w:val="false"/>
          <w:i w:val="false"/>
          <w:color w:val="000000"/>
          <w:sz w:val="28"/>
        </w:rPr>
        <w:t>
</w:t>
      </w:r>
      <w:r>
        <w:rPr>
          <w:rFonts w:ascii="Times New Roman"/>
          <w:b w:val="false"/>
          <w:i w:val="false"/>
          <w:color w:val="000000"/>
          <w:sz w:val="28"/>
        </w:rPr>
        <w:t xml:space="preserve">
      7) входящий номер Расчета, присваиваемый налоговым органом; </w:t>
      </w:r>
      <w:r>
        <w:br/>
      </w:r>
      <w:r>
        <w:rPr>
          <w:rFonts w:ascii="Times New Roman"/>
          <w:b w:val="false"/>
          <w:i w:val="false"/>
          <w:color w:val="000000"/>
          <w:sz w:val="28"/>
        </w:rPr>
        <w:t>
</w:t>
      </w:r>
      <w:r>
        <w:rPr>
          <w:rFonts w:ascii="Times New Roman"/>
          <w:b w:val="false"/>
          <w:i w:val="false"/>
          <w:color w:val="000000"/>
          <w:sz w:val="28"/>
        </w:rPr>
        <w:t xml:space="preserve">
      8) дата почтового штемпеля, проставленного почтовой или иной организацией связи. </w:t>
      </w:r>
    </w:p>
    <w:bookmarkEnd w:id="512"/>
    <w:bookmarkStart w:name="z8862" w:id="513"/>
    <w:p>
      <w:pPr>
        <w:spacing w:after="0"/>
        <w:ind w:left="0"/>
        <w:jc w:val="left"/>
      </w:pPr>
      <w:r>
        <w:rPr>
          <w:rFonts w:ascii="Times New Roman"/>
          <w:b/>
          <w:i w:val="false"/>
          <w:color w:val="000000"/>
        </w:rPr>
        <w:t xml:space="preserve"> 
2. Составление формы 911.01 </w:t>
      </w:r>
    </w:p>
    <w:bookmarkEnd w:id="513"/>
    <w:bookmarkStart w:name="z8863" w:id="514"/>
    <w:p>
      <w:pPr>
        <w:spacing w:after="0"/>
        <w:ind w:left="0"/>
        <w:jc w:val="both"/>
      </w:pPr>
      <w:r>
        <w:rPr>
          <w:rFonts w:ascii="Times New Roman"/>
          <w:b w:val="false"/>
          <w:i w:val="false"/>
          <w:color w:val="000000"/>
          <w:sz w:val="28"/>
        </w:rPr>
        <w:t>
      18. Форма 911.01 предназначена для отражения информации, необходимой для получения патента и подлежит заполнению индивидуальным предпринимателем в обязательном порядке.</w:t>
      </w:r>
      <w:r>
        <w:br/>
      </w:r>
      <w:r>
        <w:rPr>
          <w:rFonts w:ascii="Times New Roman"/>
          <w:b w:val="false"/>
          <w:i w:val="false"/>
          <w:color w:val="000000"/>
          <w:sz w:val="28"/>
        </w:rPr>
        <w:t>
</w:t>
      </w:r>
      <w:r>
        <w:rPr>
          <w:rFonts w:ascii="Times New Roman"/>
          <w:b w:val="false"/>
          <w:i w:val="false"/>
          <w:color w:val="000000"/>
          <w:sz w:val="28"/>
        </w:rPr>
        <w:t>
      19. В разделе "Сведения для получения патента":</w:t>
      </w:r>
      <w:r>
        <w:br/>
      </w:r>
      <w:r>
        <w:rPr>
          <w:rFonts w:ascii="Times New Roman"/>
          <w:b w:val="false"/>
          <w:i w:val="false"/>
          <w:color w:val="000000"/>
          <w:sz w:val="28"/>
        </w:rPr>
        <w:t>
</w:t>
      </w:r>
      <w:r>
        <w:rPr>
          <w:rFonts w:ascii="Times New Roman"/>
          <w:b w:val="false"/>
          <w:i w:val="false"/>
          <w:color w:val="000000"/>
          <w:sz w:val="28"/>
        </w:rPr>
        <w:t xml:space="preserve">
      1) в строке 911.01.001 указывается срок осуществления деятельности по получаемому патенту; </w:t>
      </w:r>
      <w:r>
        <w:br/>
      </w:r>
      <w:r>
        <w:rPr>
          <w:rFonts w:ascii="Times New Roman"/>
          <w:b w:val="false"/>
          <w:i w:val="false"/>
          <w:color w:val="000000"/>
          <w:sz w:val="28"/>
        </w:rPr>
        <w:t>
</w:t>
      </w:r>
      <w:r>
        <w:rPr>
          <w:rFonts w:ascii="Times New Roman"/>
          <w:b w:val="false"/>
          <w:i w:val="false"/>
          <w:color w:val="000000"/>
          <w:sz w:val="28"/>
        </w:rPr>
        <w:t>
      2) в строке 911.01.002 указывается вид осуществляемой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
      3) в строках 911.01.003 A, 911.01.003 B, 911.01.003 C, 911.01.003 D, 911.01.003 E, 911.01.003 F, указываются сведения о месте осуществления предпринимательской деятельности по получаемому патенту (наименование области, города или района, и т.д.).</w:t>
      </w:r>
      <w:r>
        <w:br/>
      </w:r>
      <w:r>
        <w:rPr>
          <w:rFonts w:ascii="Times New Roman"/>
          <w:b w:val="false"/>
          <w:i w:val="false"/>
          <w:color w:val="000000"/>
          <w:sz w:val="28"/>
        </w:rPr>
        <w:t>
</w:t>
      </w:r>
      <w:r>
        <w:rPr>
          <w:rFonts w:ascii="Times New Roman"/>
          <w:b w:val="false"/>
          <w:i w:val="false"/>
          <w:color w:val="000000"/>
          <w:sz w:val="28"/>
        </w:rPr>
        <w:t xml:space="preserve">
      В строке 911.01.003 G указывается наименование универмага, супермаркета и т.д., номер или наименование отдела при осуществлении предпринимательской деятельности в универмагах, супермаркетах и т.д. В случае осуществления предпринимательской деятельности в области автомобильных перевозок пассажиров и багажа в строке 911.01.003 G указывается номер или сообщение маршрута; </w:t>
      </w:r>
      <w:r>
        <w:br/>
      </w:r>
      <w:r>
        <w:rPr>
          <w:rFonts w:ascii="Times New Roman"/>
          <w:b w:val="false"/>
          <w:i w:val="false"/>
          <w:color w:val="000000"/>
          <w:sz w:val="28"/>
        </w:rPr>
        <w:t>
</w:t>
      </w:r>
      <w:r>
        <w:rPr>
          <w:rFonts w:ascii="Times New Roman"/>
          <w:b w:val="false"/>
          <w:i w:val="false"/>
          <w:color w:val="000000"/>
          <w:sz w:val="28"/>
        </w:rPr>
        <w:t xml:space="preserve">
      4) в случае осуществления деятельности по сдаче в аренду имущества в разных населенных пунктах дополнительно заполняются строки: </w:t>
      </w:r>
      <w:r>
        <w:br/>
      </w:r>
      <w:r>
        <w:rPr>
          <w:rFonts w:ascii="Times New Roman"/>
          <w:b w:val="false"/>
          <w:i w:val="false"/>
          <w:color w:val="000000"/>
          <w:sz w:val="28"/>
        </w:rPr>
        <w:t>
</w:t>
      </w:r>
      <w:r>
        <w:rPr>
          <w:rFonts w:ascii="Times New Roman"/>
          <w:b w:val="false"/>
          <w:i w:val="false"/>
          <w:color w:val="000000"/>
          <w:sz w:val="28"/>
        </w:rPr>
        <w:t>
      911.01.004 - вид осуществляемой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
      911.01.005 - иное место осуществления предпринимательской деятельности, отличное от места нахождения (регистрации) индивидуального предпринимателя.</w:t>
      </w:r>
    </w:p>
    <w:bookmarkEnd w:id="514"/>
    <w:bookmarkStart w:name="z8872" w:id="515"/>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ноября 2011 года № 1310</w:t>
      </w:r>
    </w:p>
    <w:bookmarkEnd w:id="515"/>
    <w:bookmarkStart w:name="z8873" w:id="516"/>
    <w:p>
      <w:pPr>
        <w:spacing w:after="0"/>
        <w:ind w:left="0"/>
        <w:jc w:val="left"/>
      </w:pPr>
      <w:r>
        <w:rPr>
          <w:rFonts w:ascii="Times New Roman"/>
          <w:b/>
          <w:i w:val="false"/>
          <w:color w:val="000000"/>
        </w:rPr>
        <w:t xml:space="preserve"> 
Правила составления налоговой отчетности</w:t>
      </w:r>
      <w:r>
        <w:br/>
      </w:r>
      <w:r>
        <w:rPr>
          <w:rFonts w:ascii="Times New Roman"/>
          <w:b/>
          <w:i w:val="false"/>
          <w:color w:val="000000"/>
        </w:rPr>
        <w:t>
(декларации) для плательщиков единого земельного налога</w:t>
      </w:r>
      <w:r>
        <w:br/>
      </w:r>
      <w:r>
        <w:rPr>
          <w:rFonts w:ascii="Times New Roman"/>
          <w:b/>
          <w:i w:val="false"/>
          <w:color w:val="000000"/>
        </w:rPr>
        <w:t>
(Форма 920.00)</w:t>
      </w:r>
    </w:p>
    <w:bookmarkEnd w:id="516"/>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Форма размещена на сайте РГП "РЦПИ" </w:t>
      </w:r>
      <w:r>
        <w:rPr>
          <w:rFonts w:ascii="Times New Roman"/>
          <w:b w:val="false"/>
          <w:i w:val="false"/>
          <w:color w:val="000000"/>
          <w:sz w:val="28"/>
          <w:u w:val="single"/>
        </w:rPr>
        <w:t>http://rkao.kz/fnoforms</w:t>
      </w:r>
      <w:r>
        <w:rPr>
          <w:rFonts w:ascii="Times New Roman"/>
          <w:b w:val="false"/>
          <w:i w:val="false"/>
          <w:color w:val="ff0000"/>
          <w:sz w:val="28"/>
        </w:rPr>
        <w:t>; в случае необходимости форму в электронном виде можно получить в РГП "РЦПИ".</w:t>
      </w:r>
    </w:p>
    <w:bookmarkStart w:name="z8874" w:id="517"/>
    <w:p>
      <w:pPr>
        <w:spacing w:after="0"/>
        <w:ind w:left="0"/>
        <w:jc w:val="left"/>
      </w:pPr>
      <w:r>
        <w:rPr>
          <w:rFonts w:ascii="Times New Roman"/>
          <w:b/>
          <w:i w:val="false"/>
          <w:color w:val="000000"/>
        </w:rPr>
        <w:t xml:space="preserve"> 
1. Общие положения</w:t>
      </w:r>
    </w:p>
    <w:bookmarkEnd w:id="517"/>
    <w:bookmarkStart w:name="z8875" w:id="518"/>
    <w:p>
      <w:pPr>
        <w:spacing w:after="0"/>
        <w:ind w:left="0"/>
        <w:jc w:val="both"/>
      </w:pPr>
      <w:r>
        <w:rPr>
          <w:rFonts w:ascii="Times New Roman"/>
          <w:b w:val="false"/>
          <w:i w:val="false"/>
          <w:color w:val="000000"/>
          <w:sz w:val="28"/>
        </w:rPr>
        <w:t>
      1. Настоящие Правила составления налоговой отчетности (декларации) для плательщиков единого земельного налога (Форма 920.00)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определяют порядок составления налоговой отчетности (декларации) для плательщиков единого земельного налога (далее - Декларация), предназначенной для исчисления единого земельного и социального налогов, индивидуального подоходного налога, удерживаемого у источника выплаты, платы за пользование водными ресурсами поверхностных источников, платы за эмиссии в окружающую среду, а также обязательных пенсионных взносов и социальных отчислений. Декларация составляется налогоплательщиками, применяющими специальный налоговый режим для крестьянских или фермерских хозяйств. </w:t>
      </w:r>
      <w:r>
        <w:br/>
      </w:r>
      <w:r>
        <w:rPr>
          <w:rFonts w:ascii="Times New Roman"/>
          <w:b w:val="false"/>
          <w:i w:val="false"/>
          <w:color w:val="000000"/>
          <w:sz w:val="28"/>
        </w:rPr>
        <w:t>
</w:t>
      </w:r>
      <w:r>
        <w:rPr>
          <w:rFonts w:ascii="Times New Roman"/>
          <w:b w:val="false"/>
          <w:i w:val="false"/>
          <w:color w:val="000000"/>
          <w:sz w:val="28"/>
        </w:rPr>
        <w:t>
      2. Декларация состоит из самой Декларации (форма 920.00) и приложений к ней (формы с 920.01 по 920.03), предназначенных для детального отражения информации об исчислении налогового обязательства.</w:t>
      </w:r>
      <w:r>
        <w:br/>
      </w:r>
      <w:r>
        <w:rPr>
          <w:rFonts w:ascii="Times New Roman"/>
          <w:b w:val="false"/>
          <w:i w:val="false"/>
          <w:color w:val="000000"/>
          <w:sz w:val="28"/>
        </w:rPr>
        <w:t>
</w:t>
      </w:r>
      <w:r>
        <w:rPr>
          <w:rFonts w:ascii="Times New Roman"/>
          <w:b w:val="false"/>
          <w:i w:val="false"/>
          <w:color w:val="000000"/>
          <w:sz w:val="28"/>
        </w:rPr>
        <w:t>
      3. При заполнении Декларации не допускаются исправления, подчистки и помарки.</w:t>
      </w:r>
      <w:r>
        <w:br/>
      </w:r>
      <w:r>
        <w:rPr>
          <w:rFonts w:ascii="Times New Roman"/>
          <w:b w:val="false"/>
          <w:i w:val="false"/>
          <w:color w:val="000000"/>
          <w:sz w:val="28"/>
        </w:rPr>
        <w:t>
</w:t>
      </w:r>
      <w:r>
        <w:rPr>
          <w:rFonts w:ascii="Times New Roman"/>
          <w:b w:val="false"/>
          <w:i w:val="false"/>
          <w:color w:val="000000"/>
          <w:sz w:val="28"/>
        </w:rPr>
        <w:t>
      4. При отсутствии показателей соответствующие ячейки Декларации не заполняются.</w:t>
      </w:r>
      <w:r>
        <w:br/>
      </w:r>
      <w:r>
        <w:rPr>
          <w:rFonts w:ascii="Times New Roman"/>
          <w:b w:val="false"/>
          <w:i w:val="false"/>
          <w:color w:val="000000"/>
          <w:sz w:val="28"/>
        </w:rPr>
        <w:t>
</w:t>
      </w:r>
      <w:r>
        <w:rPr>
          <w:rFonts w:ascii="Times New Roman"/>
          <w:b w:val="false"/>
          <w:i w:val="false"/>
          <w:color w:val="000000"/>
          <w:sz w:val="28"/>
        </w:rPr>
        <w:t>
      5. Приложения к Декларации составляются в обязательном порядке при заполнении строк в Декларации, требующих раскрытия соответствующих показателей.</w:t>
      </w:r>
      <w:r>
        <w:br/>
      </w:r>
      <w:r>
        <w:rPr>
          <w:rFonts w:ascii="Times New Roman"/>
          <w:b w:val="false"/>
          <w:i w:val="false"/>
          <w:color w:val="000000"/>
          <w:sz w:val="28"/>
        </w:rPr>
        <w:t>
</w:t>
      </w:r>
      <w:r>
        <w:rPr>
          <w:rFonts w:ascii="Times New Roman"/>
          <w:b w:val="false"/>
          <w:i w:val="false"/>
          <w:color w:val="000000"/>
          <w:sz w:val="28"/>
        </w:rPr>
        <w:t>
      6. Приложения к Декларации не составляются при отсутствии данных, подлежащих отражению в них.</w:t>
      </w:r>
      <w:r>
        <w:br/>
      </w:r>
      <w:r>
        <w:rPr>
          <w:rFonts w:ascii="Times New Roman"/>
          <w:b w:val="false"/>
          <w:i w:val="false"/>
          <w:color w:val="000000"/>
          <w:sz w:val="28"/>
        </w:rPr>
        <w:t>
</w:t>
      </w:r>
      <w:r>
        <w:rPr>
          <w:rFonts w:ascii="Times New Roman"/>
          <w:b w:val="false"/>
          <w:i w:val="false"/>
          <w:color w:val="000000"/>
          <w:sz w:val="28"/>
        </w:rPr>
        <w:t>
      7. В случае превышения количества показателей в строках, имеющихся на листе приложения к Декларации, дополнительно заполняется аналогичный лист приложения к Декларации.</w:t>
      </w:r>
      <w:r>
        <w:br/>
      </w:r>
      <w:r>
        <w:rPr>
          <w:rFonts w:ascii="Times New Roman"/>
          <w:b w:val="false"/>
          <w:i w:val="false"/>
          <w:color w:val="000000"/>
          <w:sz w:val="28"/>
        </w:rPr>
        <w:t>
</w:t>
      </w:r>
      <w:r>
        <w:rPr>
          <w:rFonts w:ascii="Times New Roman"/>
          <w:b w:val="false"/>
          <w:i w:val="false"/>
          <w:color w:val="000000"/>
          <w:sz w:val="28"/>
        </w:rPr>
        <w:t>
      8. В настоящих Правилах применяются следующие арифметические знаки: "+" - плюс; "-" - минус; "х" - умножение; "/" - деление; "=" - равно.</w:t>
      </w:r>
      <w:r>
        <w:br/>
      </w:r>
      <w:r>
        <w:rPr>
          <w:rFonts w:ascii="Times New Roman"/>
          <w:b w:val="false"/>
          <w:i w:val="false"/>
          <w:color w:val="000000"/>
          <w:sz w:val="28"/>
        </w:rPr>
        <w:t>
</w:t>
      </w:r>
      <w:r>
        <w:rPr>
          <w:rFonts w:ascii="Times New Roman"/>
          <w:b w:val="false"/>
          <w:i w:val="false"/>
          <w:color w:val="000000"/>
          <w:sz w:val="28"/>
        </w:rPr>
        <w:t>
      9. Отрицательные значения сумм обозначаются знаком "-" в первой левой ячейке соответствующей строки (графы) Декларации.</w:t>
      </w:r>
      <w:r>
        <w:br/>
      </w:r>
      <w:r>
        <w:rPr>
          <w:rFonts w:ascii="Times New Roman"/>
          <w:b w:val="false"/>
          <w:i w:val="false"/>
          <w:color w:val="000000"/>
          <w:sz w:val="28"/>
        </w:rPr>
        <w:t>
</w:t>
      </w:r>
      <w:r>
        <w:rPr>
          <w:rFonts w:ascii="Times New Roman"/>
          <w:b w:val="false"/>
          <w:i w:val="false"/>
          <w:color w:val="000000"/>
          <w:sz w:val="28"/>
        </w:rPr>
        <w:t>
      10. При составлении Декларации:</w:t>
      </w:r>
      <w:r>
        <w:br/>
      </w:r>
      <w:r>
        <w:rPr>
          <w:rFonts w:ascii="Times New Roman"/>
          <w:b w:val="false"/>
          <w:i w:val="false"/>
          <w:color w:val="000000"/>
          <w:sz w:val="28"/>
        </w:rPr>
        <w:t>
</w:t>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r>
        <w:br/>
      </w:r>
      <w:r>
        <w:rPr>
          <w:rFonts w:ascii="Times New Roman"/>
          <w:b w:val="false"/>
          <w:i w:val="false"/>
          <w:color w:val="000000"/>
          <w:sz w:val="28"/>
        </w:rPr>
        <w:t>
</w:t>
      </w:r>
      <w:r>
        <w:rPr>
          <w:rFonts w:ascii="Times New Roman"/>
          <w:b w:val="false"/>
          <w:i w:val="false"/>
          <w:color w:val="000000"/>
          <w:sz w:val="28"/>
        </w:rPr>
        <w:t>
      2) на электронном носителе - заполняется в соответствии со статьей 68 Налогового кодекса.</w:t>
      </w:r>
      <w:r>
        <w:br/>
      </w:r>
      <w:r>
        <w:rPr>
          <w:rFonts w:ascii="Times New Roman"/>
          <w:b w:val="false"/>
          <w:i w:val="false"/>
          <w:color w:val="000000"/>
          <w:sz w:val="28"/>
        </w:rPr>
        <w:t>
</w:t>
      </w:r>
      <w:r>
        <w:rPr>
          <w:rFonts w:ascii="Times New Roman"/>
          <w:b w:val="false"/>
          <w:i w:val="false"/>
          <w:color w:val="000000"/>
          <w:sz w:val="28"/>
        </w:rPr>
        <w:t>
      11.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r>
        <w:br/>
      </w:r>
      <w:r>
        <w:rPr>
          <w:rFonts w:ascii="Times New Roman"/>
          <w:b w:val="false"/>
          <w:i w:val="false"/>
          <w:color w:val="000000"/>
          <w:sz w:val="28"/>
        </w:rPr>
        <w:t>
</w:t>
      </w:r>
      <w:r>
        <w:rPr>
          <w:rFonts w:ascii="Times New Roman"/>
          <w:b w:val="false"/>
          <w:i w:val="false"/>
          <w:color w:val="000000"/>
          <w:sz w:val="28"/>
        </w:rPr>
        <w:t>
      12. При представлении Декларации:</w:t>
      </w:r>
      <w:r>
        <w:br/>
      </w:r>
      <w:r>
        <w:rPr>
          <w:rFonts w:ascii="Times New Roman"/>
          <w:b w:val="false"/>
          <w:i w:val="false"/>
          <w:color w:val="000000"/>
          <w:sz w:val="28"/>
        </w:rPr>
        <w:t>
</w:t>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(налоговому агенту) с отметкой налогового органа;</w:t>
      </w:r>
      <w:r>
        <w:br/>
      </w:r>
      <w:r>
        <w:rPr>
          <w:rFonts w:ascii="Times New Roman"/>
          <w:b w:val="false"/>
          <w:i w:val="false"/>
          <w:color w:val="000000"/>
          <w:sz w:val="28"/>
        </w:rPr>
        <w:t>
</w:t>
      </w: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r>
        <w:br/>
      </w:r>
      <w:r>
        <w:rPr>
          <w:rFonts w:ascii="Times New Roman"/>
          <w:b w:val="false"/>
          <w:i w:val="false"/>
          <w:color w:val="000000"/>
          <w:sz w:val="28"/>
        </w:rPr>
        <w:t>
</w:t>
      </w:r>
      <w:r>
        <w:rPr>
          <w:rFonts w:ascii="Times New Roman"/>
          <w:b w:val="false"/>
          <w:i w:val="false"/>
          <w:color w:val="000000"/>
          <w:sz w:val="28"/>
        </w:rPr>
        <w:t xml:space="preserve">
      3) в электронном виде - налогоплательщик (налоговый агент) получает уведомление о принятии или непринятии налоговой отчетности системой приема налоговой отчетности органов налоговой службы. </w:t>
      </w:r>
      <w:r>
        <w:br/>
      </w:r>
      <w:r>
        <w:rPr>
          <w:rFonts w:ascii="Times New Roman"/>
          <w:b w:val="false"/>
          <w:i w:val="false"/>
          <w:color w:val="000000"/>
          <w:sz w:val="28"/>
        </w:rPr>
        <w:t>
</w:t>
      </w:r>
      <w:r>
        <w:rPr>
          <w:rFonts w:ascii="Times New Roman"/>
          <w:b w:val="false"/>
          <w:i w:val="false"/>
          <w:color w:val="000000"/>
          <w:sz w:val="28"/>
        </w:rPr>
        <w:t>
      13. В разделах "Общая информация о налогоплательщике (налоговом агенте)" приложений указываются соответствующие данные, отраженные в разделе "Общая информация о налогоплательщике" Декларации.</w:t>
      </w:r>
      <w:r>
        <w:br/>
      </w:r>
      <w:r>
        <w:rPr>
          <w:rFonts w:ascii="Times New Roman"/>
          <w:b w:val="false"/>
          <w:i w:val="false"/>
          <w:color w:val="000000"/>
          <w:sz w:val="28"/>
        </w:rPr>
        <w:t>
</w:t>
      </w:r>
      <w:r>
        <w:rPr>
          <w:rFonts w:ascii="Times New Roman"/>
          <w:b w:val="false"/>
          <w:i w:val="false"/>
          <w:color w:val="000000"/>
          <w:sz w:val="28"/>
        </w:rPr>
        <w:t>
      14.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(далее - Закон о национальных реестрах) подлежат обязательному заполнению при представлении Декларации:</w:t>
      </w:r>
      <w:r>
        <w:br/>
      </w:r>
      <w:r>
        <w:rPr>
          <w:rFonts w:ascii="Times New Roman"/>
          <w:b w:val="false"/>
          <w:i w:val="false"/>
          <w:color w:val="000000"/>
          <w:sz w:val="28"/>
        </w:rPr>
        <w:t>
</w:t>
      </w:r>
      <w:r>
        <w:rPr>
          <w:rFonts w:ascii="Times New Roman"/>
          <w:b w:val="false"/>
          <w:i w:val="false"/>
          <w:color w:val="000000"/>
          <w:sz w:val="28"/>
        </w:rPr>
        <w:t>
      РНН - регистрационный номер налогоплательщика до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r>
        <w:br/>
      </w:r>
      <w:r>
        <w:rPr>
          <w:rFonts w:ascii="Times New Roman"/>
          <w:b w:val="false"/>
          <w:i w:val="false"/>
          <w:color w:val="000000"/>
          <w:sz w:val="28"/>
        </w:rPr>
        <w:t>
</w:t>
      </w:r>
      <w:r>
        <w:rPr>
          <w:rFonts w:ascii="Times New Roman"/>
          <w:b w:val="false"/>
          <w:i w:val="false"/>
          <w:color w:val="000000"/>
          <w:sz w:val="28"/>
        </w:rPr>
        <w:t>
      ИИН/БИН - индивидуальный идентификационный номер (бизнес- идентификационный номер) со дня введения в действие подпункта 4) пункта 4 статьи 3 Закона о национальных реестрах.</w:t>
      </w:r>
    </w:p>
    <w:bookmarkEnd w:id="518"/>
    <w:bookmarkStart w:name="z8896" w:id="519"/>
    <w:p>
      <w:pPr>
        <w:spacing w:after="0"/>
        <w:ind w:left="0"/>
        <w:jc w:val="left"/>
      </w:pPr>
      <w:r>
        <w:rPr>
          <w:rFonts w:ascii="Times New Roman"/>
          <w:b/>
          <w:i w:val="false"/>
          <w:color w:val="000000"/>
        </w:rPr>
        <w:t xml:space="preserve"> 
2. Составление Декларации (форма 920.00)</w:t>
      </w:r>
    </w:p>
    <w:bookmarkEnd w:id="519"/>
    <w:bookmarkStart w:name="z8897" w:id="520"/>
    <w:p>
      <w:pPr>
        <w:spacing w:after="0"/>
        <w:ind w:left="0"/>
        <w:jc w:val="both"/>
      </w:pPr>
      <w:r>
        <w:rPr>
          <w:rFonts w:ascii="Times New Roman"/>
          <w:b w:val="false"/>
          <w:i w:val="false"/>
          <w:color w:val="000000"/>
          <w:sz w:val="28"/>
        </w:rPr>
        <w:t>
      15. В разделе "Общая информация о налогоплательщике (налоговом агенте)" налогоплательщик (налоговый агент) указывает следующие данные:</w:t>
      </w:r>
      <w:r>
        <w:br/>
      </w:r>
      <w:r>
        <w:rPr>
          <w:rFonts w:ascii="Times New Roman"/>
          <w:b w:val="false"/>
          <w:i w:val="false"/>
          <w:color w:val="000000"/>
          <w:sz w:val="28"/>
        </w:rPr>
        <w:t>
</w:t>
      </w:r>
      <w:r>
        <w:rPr>
          <w:rFonts w:ascii="Times New Roman"/>
          <w:b w:val="false"/>
          <w:i w:val="false"/>
          <w:color w:val="000000"/>
          <w:sz w:val="28"/>
        </w:rPr>
        <w:t>
      1) РНН - регистрационный номер налогоплательщика;</w:t>
      </w:r>
      <w:r>
        <w:br/>
      </w:r>
      <w:r>
        <w:rPr>
          <w:rFonts w:ascii="Times New Roman"/>
          <w:b w:val="false"/>
          <w:i w:val="false"/>
          <w:color w:val="000000"/>
          <w:sz w:val="28"/>
        </w:rPr>
        <w:t>
</w:t>
      </w:r>
      <w:r>
        <w:rPr>
          <w:rFonts w:ascii="Times New Roman"/>
          <w:b w:val="false"/>
          <w:i w:val="false"/>
          <w:color w:val="000000"/>
          <w:sz w:val="28"/>
        </w:rPr>
        <w:t>
      2) ИИН/БИН - индивидуальный идентификационный номер (бизнес-идентификационный номер) налогоплательщика;</w:t>
      </w:r>
      <w:r>
        <w:br/>
      </w:r>
      <w:r>
        <w:rPr>
          <w:rFonts w:ascii="Times New Roman"/>
          <w:b w:val="false"/>
          <w:i w:val="false"/>
          <w:color w:val="000000"/>
          <w:sz w:val="28"/>
        </w:rPr>
        <w:t>
</w:t>
      </w:r>
      <w:r>
        <w:rPr>
          <w:rFonts w:ascii="Times New Roman"/>
          <w:b w:val="false"/>
          <w:i w:val="false"/>
          <w:color w:val="000000"/>
          <w:sz w:val="28"/>
        </w:rPr>
        <w:t>
      3) наименование налогоплательщика.</w:t>
      </w:r>
      <w:r>
        <w:br/>
      </w:r>
      <w:r>
        <w:rPr>
          <w:rFonts w:ascii="Times New Roman"/>
          <w:b w:val="false"/>
          <w:i w:val="false"/>
          <w:color w:val="000000"/>
          <w:sz w:val="28"/>
        </w:rPr>
        <w:t>
</w:t>
      </w:r>
      <w:r>
        <w:rPr>
          <w:rFonts w:ascii="Times New Roman"/>
          <w:b w:val="false"/>
          <w:i w:val="false"/>
          <w:color w:val="000000"/>
          <w:sz w:val="28"/>
        </w:rPr>
        <w:t>
      Указываются фамилия, имя, отчество (при его наличии) физического лица и наименование крестьянского или фермерского хозяйства (при его наличии).</w:t>
      </w:r>
      <w:r>
        <w:br/>
      </w:r>
      <w:r>
        <w:rPr>
          <w:rFonts w:ascii="Times New Roman"/>
          <w:b w:val="false"/>
          <w:i w:val="false"/>
          <w:color w:val="000000"/>
          <w:sz w:val="28"/>
        </w:rPr>
        <w:t>
</w:t>
      </w:r>
      <w:r>
        <w:rPr>
          <w:rFonts w:ascii="Times New Roman"/>
          <w:b w:val="false"/>
          <w:i w:val="false"/>
          <w:color w:val="000000"/>
          <w:sz w:val="28"/>
        </w:rPr>
        <w:t>
      При исполнении налогового обязательства доверительным управляющим в соответствии с договором доверительного управления имуществом или в иных случаях возникновения доверительного управления в строке указывается фамилия, имя, отчество (при его наличии) физического лица-доверительного управляющего или наименование юридического лица-доверительного управляющего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xml:space="preserve">
      4) налоговый период, за который представляется налоговая отчетность - отчетный налоговый период, за который представляется Декларация (указывается арабскими цифрами); </w:t>
      </w:r>
      <w:r>
        <w:br/>
      </w:r>
      <w:r>
        <w:rPr>
          <w:rFonts w:ascii="Times New Roman"/>
          <w:b w:val="false"/>
          <w:i w:val="false"/>
          <w:color w:val="000000"/>
          <w:sz w:val="28"/>
        </w:rPr>
        <w:t>
</w:t>
      </w:r>
      <w:r>
        <w:rPr>
          <w:rFonts w:ascii="Times New Roman"/>
          <w:b w:val="false"/>
          <w:i w:val="false"/>
          <w:color w:val="000000"/>
          <w:sz w:val="28"/>
        </w:rPr>
        <w:t xml:space="preserve">
      5) вид Декларации. Соответствующие ячейки отмечаются с учетом отнесения Декларации к видам налоговой отчетности, указанным в статье 63 Налогового кодекса; </w:t>
      </w:r>
      <w:r>
        <w:br/>
      </w:r>
      <w:r>
        <w:rPr>
          <w:rFonts w:ascii="Times New Roman"/>
          <w:b w:val="false"/>
          <w:i w:val="false"/>
          <w:color w:val="000000"/>
          <w:sz w:val="28"/>
        </w:rPr>
        <w:t>
</w:t>
      </w:r>
      <w:r>
        <w:rPr>
          <w:rFonts w:ascii="Times New Roman"/>
          <w:b w:val="false"/>
          <w:i w:val="false"/>
          <w:color w:val="000000"/>
          <w:sz w:val="28"/>
        </w:rPr>
        <w:t>
      6) номер и дата уведомления. Ячейки А и В заполняются в случае представления вида Декларации,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 </w:t>
      </w:r>
      <w:r>
        <w:br/>
      </w:r>
      <w:r>
        <w:rPr>
          <w:rFonts w:ascii="Times New Roman"/>
          <w:b w:val="false"/>
          <w:i w:val="false"/>
          <w:color w:val="000000"/>
          <w:sz w:val="28"/>
        </w:rPr>
        <w:t>
</w:t>
      </w:r>
      <w:r>
        <w:rPr>
          <w:rFonts w:ascii="Times New Roman"/>
          <w:b w:val="false"/>
          <w:i w:val="false"/>
          <w:color w:val="000000"/>
          <w:sz w:val="28"/>
        </w:rPr>
        <w:t>
      7) категория налогоплательщика. Ячейки отмечаются в случае, если налогоплательщик относится к одной из категорий, указанных в строке А или В;</w:t>
      </w:r>
      <w:r>
        <w:br/>
      </w:r>
      <w:r>
        <w:rPr>
          <w:rFonts w:ascii="Times New Roman"/>
          <w:b w:val="false"/>
          <w:i w:val="false"/>
          <w:color w:val="000000"/>
          <w:sz w:val="28"/>
        </w:rPr>
        <w:t>
</w:t>
      </w:r>
      <w:r>
        <w:rPr>
          <w:rFonts w:ascii="Times New Roman"/>
          <w:b w:val="false"/>
          <w:i w:val="false"/>
          <w:color w:val="000000"/>
          <w:sz w:val="28"/>
        </w:rPr>
        <w:t>
      8) код валюты, в соответствии с </w:t>
      </w:r>
      <w:r>
        <w:rPr>
          <w:rFonts w:ascii="Times New Roman"/>
          <w:b w:val="false"/>
          <w:i w:val="false"/>
          <w:color w:val="000000"/>
          <w:sz w:val="28"/>
        </w:rPr>
        <w:t>приложением 23</w:t>
      </w:r>
      <w:r>
        <w:rPr>
          <w:rFonts w:ascii="Times New Roman"/>
          <w:b w:val="false"/>
          <w:i w:val="false"/>
          <w:color w:val="000000"/>
          <w:sz w:val="28"/>
        </w:rPr>
        <w:t xml:space="preserve"> "Классификатор валют", утвержденным Решением Комиссии Таможенного союза от 20 сентября 2010 года № 378 "О классификаторах, используемых для заполнения таможенных деклараций";</w:t>
      </w:r>
      <w:r>
        <w:br/>
      </w:r>
      <w:r>
        <w:rPr>
          <w:rFonts w:ascii="Times New Roman"/>
          <w:b w:val="false"/>
          <w:i w:val="false"/>
          <w:color w:val="000000"/>
          <w:sz w:val="28"/>
        </w:rPr>
        <w:t>
</w:t>
      </w:r>
      <w:r>
        <w:rPr>
          <w:rFonts w:ascii="Times New Roman"/>
          <w:b w:val="false"/>
          <w:i w:val="false"/>
          <w:color w:val="000000"/>
          <w:sz w:val="28"/>
        </w:rPr>
        <w:t>
      9) количество представленных приложений в соответствующей ячейке.</w:t>
      </w:r>
      <w:r>
        <w:br/>
      </w:r>
      <w:r>
        <w:rPr>
          <w:rFonts w:ascii="Times New Roman"/>
          <w:b w:val="false"/>
          <w:i w:val="false"/>
          <w:color w:val="000000"/>
          <w:sz w:val="28"/>
        </w:rPr>
        <w:t>
</w:t>
      </w:r>
      <w:r>
        <w:rPr>
          <w:rFonts w:ascii="Times New Roman"/>
          <w:b w:val="false"/>
          <w:i w:val="false"/>
          <w:color w:val="000000"/>
          <w:sz w:val="28"/>
        </w:rPr>
        <w:t>
      16. В разделе "Исчисление единого земельного налога":</w:t>
      </w:r>
      <w:r>
        <w:br/>
      </w:r>
      <w:r>
        <w:rPr>
          <w:rFonts w:ascii="Times New Roman"/>
          <w:b w:val="false"/>
          <w:i w:val="false"/>
          <w:color w:val="000000"/>
          <w:sz w:val="28"/>
        </w:rPr>
        <w:t>
</w:t>
      </w:r>
      <w:r>
        <w:rPr>
          <w:rFonts w:ascii="Times New Roman"/>
          <w:b w:val="false"/>
          <w:i w:val="false"/>
          <w:color w:val="000000"/>
          <w:sz w:val="28"/>
        </w:rPr>
        <w:t>
      1) в строке 920.00.001 А указывается совокупная площадь пашен, имеющихся у крестьянского или фермерского хозяйства по всей Республике Казахстан, за налоговый период.</w:t>
      </w:r>
      <w:r>
        <w:br/>
      </w:r>
      <w:r>
        <w:rPr>
          <w:rFonts w:ascii="Times New Roman"/>
          <w:b w:val="false"/>
          <w:i w:val="false"/>
          <w:color w:val="000000"/>
          <w:sz w:val="28"/>
        </w:rPr>
        <w:t>
</w:t>
      </w:r>
      <w:r>
        <w:rPr>
          <w:rFonts w:ascii="Times New Roman"/>
          <w:b w:val="false"/>
          <w:i w:val="false"/>
          <w:color w:val="000000"/>
          <w:sz w:val="28"/>
        </w:rPr>
        <w:t>
      В строке 920.00.001 В указывается совокупная площадь пастбищ, естественных сенокосов и других земельных участков, имеющихся у крестьянского или фермерского хозяйства по всей Республике Казахстан, за налоговый период;</w:t>
      </w:r>
      <w:r>
        <w:br/>
      </w:r>
      <w:r>
        <w:rPr>
          <w:rFonts w:ascii="Times New Roman"/>
          <w:b w:val="false"/>
          <w:i w:val="false"/>
          <w:color w:val="000000"/>
          <w:sz w:val="28"/>
        </w:rPr>
        <w:t>
</w:t>
      </w:r>
      <w:r>
        <w:rPr>
          <w:rFonts w:ascii="Times New Roman"/>
          <w:b w:val="false"/>
          <w:i w:val="false"/>
          <w:color w:val="000000"/>
          <w:sz w:val="28"/>
        </w:rPr>
        <w:t>
      2) в строке 920.00.002 А указывается совокупная оценочная стоимость пашен, имеющихся у крестьянского или фермерского хозяйства по всей Республике Казахстан, за налоговый период.</w:t>
      </w:r>
      <w:r>
        <w:br/>
      </w:r>
      <w:r>
        <w:rPr>
          <w:rFonts w:ascii="Times New Roman"/>
          <w:b w:val="false"/>
          <w:i w:val="false"/>
          <w:color w:val="000000"/>
          <w:sz w:val="28"/>
        </w:rPr>
        <w:t>
</w:t>
      </w:r>
      <w:r>
        <w:rPr>
          <w:rFonts w:ascii="Times New Roman"/>
          <w:b w:val="false"/>
          <w:i w:val="false"/>
          <w:color w:val="000000"/>
          <w:sz w:val="28"/>
        </w:rPr>
        <w:t>
      В строке 920.00.002 В указывается совокупная оценочная стоимость пастбищ, естественных сенокосов и других земельных участков, имеющихся у крестьянского или фермерского хозяйства по всей Республике Казахстан, за налоговый период;</w:t>
      </w:r>
      <w:r>
        <w:br/>
      </w:r>
      <w:r>
        <w:rPr>
          <w:rFonts w:ascii="Times New Roman"/>
          <w:b w:val="false"/>
          <w:i w:val="false"/>
          <w:color w:val="000000"/>
          <w:sz w:val="28"/>
        </w:rPr>
        <w:t>
</w:t>
      </w:r>
      <w:r>
        <w:rPr>
          <w:rFonts w:ascii="Times New Roman"/>
          <w:b w:val="false"/>
          <w:i w:val="false"/>
          <w:color w:val="000000"/>
          <w:sz w:val="28"/>
        </w:rPr>
        <w:t>
      3) в строке 920.00.003 А указывается сумма исчисленного единого земельного налога по пашням, имеющихся у крестьянского или фермерского хозяйства по всей Республике Казахстан, за налоговый период.</w:t>
      </w:r>
      <w:r>
        <w:br/>
      </w:r>
      <w:r>
        <w:rPr>
          <w:rFonts w:ascii="Times New Roman"/>
          <w:b w:val="false"/>
          <w:i w:val="false"/>
          <w:color w:val="000000"/>
          <w:sz w:val="28"/>
        </w:rPr>
        <w:t>
</w:t>
      </w:r>
      <w:r>
        <w:rPr>
          <w:rFonts w:ascii="Times New Roman"/>
          <w:b w:val="false"/>
          <w:i w:val="false"/>
          <w:color w:val="000000"/>
          <w:sz w:val="28"/>
        </w:rPr>
        <w:t>
      В строке 920.00.003 В указывается сумма исчисленного единого земельного налога по пастбищам, естественным сенокосам и другим земельным участкам, имеющимся у крестьянского или фермерского хозяйства по всей Республике Казахстан, за налоговый период;</w:t>
      </w:r>
      <w:r>
        <w:br/>
      </w:r>
      <w:r>
        <w:rPr>
          <w:rFonts w:ascii="Times New Roman"/>
          <w:b w:val="false"/>
          <w:i w:val="false"/>
          <w:color w:val="000000"/>
          <w:sz w:val="28"/>
        </w:rPr>
        <w:t>
</w:t>
      </w:r>
      <w:r>
        <w:rPr>
          <w:rFonts w:ascii="Times New Roman"/>
          <w:b w:val="false"/>
          <w:i w:val="false"/>
          <w:color w:val="000000"/>
          <w:sz w:val="28"/>
        </w:rPr>
        <w:t xml:space="preserve">
      4) в строке 920.00.004 указывается общая сумма исчисленного единого земельного налога по месту нахождения пашен и пастбищ, естественных сенокосов и других земельных участков, имеющихся у крестьянского или фермерского хозяйства за налоговый период, определяемая как сумма строк 920.00.004 А и 920.00.004 В. </w:t>
      </w:r>
      <w:r>
        <w:br/>
      </w:r>
      <w:r>
        <w:rPr>
          <w:rFonts w:ascii="Times New Roman"/>
          <w:b w:val="false"/>
          <w:i w:val="false"/>
          <w:color w:val="000000"/>
          <w:sz w:val="28"/>
        </w:rPr>
        <w:t>
</w:t>
      </w:r>
      <w:r>
        <w:rPr>
          <w:rFonts w:ascii="Times New Roman"/>
          <w:b w:val="false"/>
          <w:i w:val="false"/>
          <w:color w:val="000000"/>
          <w:sz w:val="28"/>
        </w:rPr>
        <w:t>
      При этом, сумма строки 920.00.004 равна сумме строк 920.00.005А и 920.00.005В.</w:t>
      </w:r>
      <w:r>
        <w:br/>
      </w:r>
      <w:r>
        <w:rPr>
          <w:rFonts w:ascii="Times New Roman"/>
          <w:b w:val="false"/>
          <w:i w:val="false"/>
          <w:color w:val="000000"/>
          <w:sz w:val="28"/>
        </w:rPr>
        <w:t>
</w:t>
      </w:r>
      <w:r>
        <w:rPr>
          <w:rFonts w:ascii="Times New Roman"/>
          <w:b w:val="false"/>
          <w:i w:val="false"/>
          <w:color w:val="000000"/>
          <w:sz w:val="28"/>
        </w:rPr>
        <w:t>
      В строке 920.00.004 А указывается сумма исчисленного единого земельного налога по месту нахождения пашен за налоговый период, определяемая как сумма строк 920.01.007 по всем формам 920.01.</w:t>
      </w:r>
      <w:r>
        <w:br/>
      </w:r>
      <w:r>
        <w:rPr>
          <w:rFonts w:ascii="Times New Roman"/>
          <w:b w:val="false"/>
          <w:i w:val="false"/>
          <w:color w:val="000000"/>
          <w:sz w:val="28"/>
        </w:rPr>
        <w:t>
</w:t>
      </w:r>
      <w:r>
        <w:rPr>
          <w:rFonts w:ascii="Times New Roman"/>
          <w:b w:val="false"/>
          <w:i w:val="false"/>
          <w:color w:val="000000"/>
          <w:sz w:val="28"/>
        </w:rPr>
        <w:t>
      В строке 920.00.004 В указывается сумма исчисленного единого земельного налога по месту нахождения пастбищ, естественных сенокосов и других земельных участков за налоговый период, определяемая как сумма строк 920.01.014 по всем формам 920.01;</w:t>
      </w:r>
      <w:r>
        <w:br/>
      </w:r>
      <w:r>
        <w:rPr>
          <w:rFonts w:ascii="Times New Roman"/>
          <w:b w:val="false"/>
          <w:i w:val="false"/>
          <w:color w:val="000000"/>
          <w:sz w:val="28"/>
        </w:rPr>
        <w:t>
</w:t>
      </w:r>
      <w:r>
        <w:rPr>
          <w:rFonts w:ascii="Times New Roman"/>
          <w:b w:val="false"/>
          <w:i w:val="false"/>
          <w:color w:val="000000"/>
          <w:sz w:val="28"/>
        </w:rPr>
        <w:t xml:space="preserve">
      5) в строке 920.00.005 А указывается сумма исчисленного единого земельного налога за период с 1 января до 1 октября налогового периода, и подлежащего уплате в бюджет по месту нахождения земельных участков, в срок не позднее 10 ноября текущего налогового периода. </w:t>
      </w:r>
      <w:r>
        <w:br/>
      </w:r>
      <w:r>
        <w:rPr>
          <w:rFonts w:ascii="Times New Roman"/>
          <w:b w:val="false"/>
          <w:i w:val="false"/>
          <w:color w:val="000000"/>
          <w:sz w:val="28"/>
        </w:rPr>
        <w:t>
</w:t>
      </w:r>
      <w:r>
        <w:rPr>
          <w:rFonts w:ascii="Times New Roman"/>
          <w:b w:val="false"/>
          <w:i w:val="false"/>
          <w:color w:val="000000"/>
          <w:sz w:val="28"/>
        </w:rPr>
        <w:t xml:space="preserve">
      В строке 920.00.005 В указывается сумма исчисленного единого земельного налога за период с 1 октября по 31 декабря налогового периода, и подлежащего уплате в бюджет по месту нахождения земельных участков, в срок не позднее 10 апреля налогового периода, следующего за отчетным налоговым периодом. </w:t>
      </w:r>
      <w:r>
        <w:br/>
      </w:r>
      <w:r>
        <w:rPr>
          <w:rFonts w:ascii="Times New Roman"/>
          <w:b w:val="false"/>
          <w:i w:val="false"/>
          <w:color w:val="000000"/>
          <w:sz w:val="28"/>
        </w:rPr>
        <w:t>
</w:t>
      </w:r>
      <w:r>
        <w:rPr>
          <w:rFonts w:ascii="Times New Roman"/>
          <w:b w:val="false"/>
          <w:i w:val="false"/>
          <w:color w:val="000000"/>
          <w:sz w:val="28"/>
        </w:rPr>
        <w:t>
      Сумма строк 920.00.005 А и 920.00.005 В равна сумме строки 920.00.004.</w:t>
      </w:r>
      <w:r>
        <w:br/>
      </w:r>
      <w:r>
        <w:rPr>
          <w:rFonts w:ascii="Times New Roman"/>
          <w:b w:val="false"/>
          <w:i w:val="false"/>
          <w:color w:val="000000"/>
          <w:sz w:val="28"/>
        </w:rPr>
        <w:t>
</w:t>
      </w:r>
      <w:r>
        <w:rPr>
          <w:rFonts w:ascii="Times New Roman"/>
          <w:b w:val="false"/>
          <w:i w:val="false"/>
          <w:color w:val="000000"/>
          <w:sz w:val="28"/>
        </w:rPr>
        <w:t>
      17. В разделе "Исчисление социального налога":</w:t>
      </w:r>
      <w:r>
        <w:br/>
      </w:r>
      <w:r>
        <w:rPr>
          <w:rFonts w:ascii="Times New Roman"/>
          <w:b w:val="false"/>
          <w:i w:val="false"/>
          <w:color w:val="000000"/>
          <w:sz w:val="28"/>
        </w:rPr>
        <w:t>
</w:t>
      </w:r>
      <w:r>
        <w:rPr>
          <w:rFonts w:ascii="Times New Roman"/>
          <w:b w:val="false"/>
          <w:i w:val="false"/>
          <w:color w:val="000000"/>
          <w:sz w:val="28"/>
        </w:rPr>
        <w:t>
      1) в графе А строки 920.00.006 указывается количество членов хозяйства, включая главу хозяйства, за каждый месяц налогового периода;</w:t>
      </w:r>
      <w:r>
        <w:br/>
      </w:r>
      <w:r>
        <w:rPr>
          <w:rFonts w:ascii="Times New Roman"/>
          <w:b w:val="false"/>
          <w:i w:val="false"/>
          <w:color w:val="000000"/>
          <w:sz w:val="28"/>
        </w:rPr>
        <w:t>
</w:t>
      </w:r>
      <w:r>
        <w:rPr>
          <w:rFonts w:ascii="Times New Roman"/>
          <w:b w:val="false"/>
          <w:i w:val="false"/>
          <w:color w:val="000000"/>
          <w:sz w:val="28"/>
        </w:rPr>
        <w:t>
      2) в графе В строки 920.00.006 указывается количество работников хозяйства за каждый месяц налогового периода;</w:t>
      </w:r>
      <w:r>
        <w:br/>
      </w:r>
      <w:r>
        <w:rPr>
          <w:rFonts w:ascii="Times New Roman"/>
          <w:b w:val="false"/>
          <w:i w:val="false"/>
          <w:color w:val="000000"/>
          <w:sz w:val="28"/>
        </w:rPr>
        <w:t>
</w:t>
      </w:r>
      <w:r>
        <w:rPr>
          <w:rFonts w:ascii="Times New Roman"/>
          <w:b w:val="false"/>
          <w:i w:val="false"/>
          <w:color w:val="000000"/>
          <w:sz w:val="28"/>
        </w:rPr>
        <w:t>
      3) в графе С строки 920.00.006 за каждый месяц указывается:</w:t>
      </w:r>
      <w:r>
        <w:br/>
      </w:r>
      <w:r>
        <w:rPr>
          <w:rFonts w:ascii="Times New Roman"/>
          <w:b w:val="false"/>
          <w:i w:val="false"/>
          <w:color w:val="000000"/>
          <w:sz w:val="28"/>
        </w:rPr>
        <w:t>
</w:t>
      </w:r>
      <w:r>
        <w:rPr>
          <w:rFonts w:ascii="Times New Roman"/>
          <w:b w:val="false"/>
          <w:i w:val="false"/>
          <w:color w:val="000000"/>
          <w:sz w:val="28"/>
        </w:rPr>
        <w:t>
      сумма исчисленного социального налога за каждый месяц налогового периода, определяемая как произведение суммы граф А и В строки 920.00.006 на ставку социального налога, установленного </w:t>
      </w:r>
      <w:r>
        <w:rPr>
          <w:rFonts w:ascii="Times New Roman"/>
          <w:b w:val="false"/>
          <w:i w:val="false"/>
          <w:color w:val="000000"/>
          <w:sz w:val="28"/>
        </w:rPr>
        <w:t>статьей 445</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итоговая сумма исчисленного социального налога в строке "Всего за налоговый период", определяемая суммированием показателей графы С строки 920.00.006 за все месяцы налогового периода;</w:t>
      </w:r>
      <w:r>
        <w:br/>
      </w:r>
      <w:r>
        <w:rPr>
          <w:rFonts w:ascii="Times New Roman"/>
          <w:b w:val="false"/>
          <w:i w:val="false"/>
          <w:color w:val="000000"/>
          <w:sz w:val="28"/>
        </w:rPr>
        <w:t>
</w:t>
      </w:r>
      <w:r>
        <w:rPr>
          <w:rFonts w:ascii="Times New Roman"/>
          <w:b w:val="false"/>
          <w:i w:val="false"/>
          <w:color w:val="000000"/>
          <w:sz w:val="28"/>
        </w:rPr>
        <w:t>
      4) в строке 920.00.007 А указывается сумма социального налога за главу и членов хозяйства, подлежащего уплате в бюджет по месту нахождения земельных участков в срок не позднее 10 ноября текущего налогового периода. В соответствии со статьей 445 Налогового кодекса данная строка определяется как разница между исчисленной суммой социального налога за период с 1 января по 1 октября налогового периода и суммой строк 920.00.015 А и 920.00.019 А.</w:t>
      </w:r>
      <w:r>
        <w:br/>
      </w:r>
      <w:r>
        <w:rPr>
          <w:rFonts w:ascii="Times New Roman"/>
          <w:b w:val="false"/>
          <w:i w:val="false"/>
          <w:color w:val="000000"/>
          <w:sz w:val="28"/>
        </w:rPr>
        <w:t>
</w:t>
      </w:r>
      <w:r>
        <w:rPr>
          <w:rFonts w:ascii="Times New Roman"/>
          <w:b w:val="false"/>
          <w:i w:val="false"/>
          <w:color w:val="000000"/>
          <w:sz w:val="28"/>
        </w:rPr>
        <w:t>
      В строке 920.00.007 В указывается сумма социального налога за главу и членов хозяйства, подлежащего уплате в бюджет по месту нахождения земельных участков в срок не позднее 10 апреля налогового периода, следующего за отчетным налоговым периодом. В соответствии со </w:t>
      </w:r>
      <w:r>
        <w:rPr>
          <w:rFonts w:ascii="Times New Roman"/>
          <w:b w:val="false"/>
          <w:i w:val="false"/>
          <w:color w:val="000000"/>
          <w:sz w:val="28"/>
        </w:rPr>
        <w:t>статьей 445</w:t>
      </w:r>
      <w:r>
        <w:rPr>
          <w:rFonts w:ascii="Times New Roman"/>
          <w:b w:val="false"/>
          <w:i w:val="false"/>
          <w:color w:val="000000"/>
          <w:sz w:val="28"/>
        </w:rPr>
        <w:t xml:space="preserve"> Налогового кодекса данная строка определяется как разница между исчисленной суммой социального налога за период с 1 октября по 31 декабря налогового периода и суммой строк 920.00.015 В и 920.00.019 В. </w:t>
      </w:r>
      <w:r>
        <w:br/>
      </w:r>
      <w:r>
        <w:rPr>
          <w:rFonts w:ascii="Times New Roman"/>
          <w:b w:val="false"/>
          <w:i w:val="false"/>
          <w:color w:val="000000"/>
          <w:sz w:val="28"/>
        </w:rPr>
        <w:t>
</w:t>
      </w:r>
      <w:r>
        <w:rPr>
          <w:rFonts w:ascii="Times New Roman"/>
          <w:b w:val="false"/>
          <w:i w:val="false"/>
          <w:color w:val="000000"/>
          <w:sz w:val="28"/>
        </w:rPr>
        <w:t xml:space="preserve">
      При превышении суммы социальных отчислений над суммой социального налога сумма социального налога становится равной нулю. </w:t>
      </w:r>
      <w:r>
        <w:br/>
      </w:r>
      <w:r>
        <w:rPr>
          <w:rFonts w:ascii="Times New Roman"/>
          <w:b w:val="false"/>
          <w:i w:val="false"/>
          <w:color w:val="000000"/>
          <w:sz w:val="28"/>
        </w:rPr>
        <w:t>
</w:t>
      </w:r>
      <w:r>
        <w:rPr>
          <w:rFonts w:ascii="Times New Roman"/>
          <w:b w:val="false"/>
          <w:i w:val="false"/>
          <w:color w:val="000000"/>
          <w:sz w:val="28"/>
        </w:rPr>
        <w:t xml:space="preserve">
      18. В разделе "Исчисление индивидуального подоходного налога, социальных отчислений и обязательных пенсионных взносов с доходов физических лиц": </w:t>
      </w:r>
      <w:r>
        <w:br/>
      </w:r>
      <w:r>
        <w:rPr>
          <w:rFonts w:ascii="Times New Roman"/>
          <w:b w:val="false"/>
          <w:i w:val="false"/>
          <w:color w:val="000000"/>
          <w:sz w:val="28"/>
        </w:rPr>
        <w:t>
</w:t>
      </w:r>
      <w:r>
        <w:rPr>
          <w:rFonts w:ascii="Times New Roman"/>
          <w:b w:val="false"/>
          <w:i w:val="false"/>
          <w:color w:val="000000"/>
          <w:sz w:val="28"/>
        </w:rPr>
        <w:t xml:space="preserve">
      1) в строках 920.00.008, 920.00.008 I, 920.00.008 II указываются суммы доходов, облагаемых у источника выплаты в соответствии со статьей 160 Налогового кодекса, начисленных налоговым агентом за налоговый период. Строка 920.00.008 определяется как сумма строк 920.00.008 I и 920.00.008 II. </w:t>
      </w:r>
      <w:r>
        <w:br/>
      </w:r>
      <w:r>
        <w:rPr>
          <w:rFonts w:ascii="Times New Roman"/>
          <w:b w:val="false"/>
          <w:i w:val="false"/>
          <w:color w:val="000000"/>
          <w:sz w:val="28"/>
        </w:rPr>
        <w:t>
</w:t>
      </w:r>
      <w:r>
        <w:rPr>
          <w:rFonts w:ascii="Times New Roman"/>
          <w:b w:val="false"/>
          <w:i w:val="false"/>
          <w:color w:val="000000"/>
          <w:sz w:val="28"/>
        </w:rPr>
        <w:t>
      При этом, в строке 920.00.008 I указывается сумма доходов, облагаемых у источника выплаты, начисленных налоговым агентом за период с 1 января до 1 октября налогового периода, а в строке 920.00.008 II за период с 1 октября по 31 декабря налогового периода;</w:t>
      </w:r>
      <w:r>
        <w:br/>
      </w:r>
      <w:r>
        <w:rPr>
          <w:rFonts w:ascii="Times New Roman"/>
          <w:b w:val="false"/>
          <w:i w:val="false"/>
          <w:color w:val="000000"/>
          <w:sz w:val="28"/>
        </w:rPr>
        <w:t>
</w:t>
      </w:r>
      <w:r>
        <w:rPr>
          <w:rFonts w:ascii="Times New Roman"/>
          <w:b w:val="false"/>
          <w:i w:val="false"/>
          <w:color w:val="000000"/>
          <w:sz w:val="28"/>
        </w:rPr>
        <w:t xml:space="preserve">
      2) в строках 920.00.008 А, 920.00.008 А I, 920.00.008 А II указываются суммы доходов, начисленных работникам за налоговый период. </w:t>
      </w:r>
      <w:r>
        <w:br/>
      </w:r>
      <w:r>
        <w:rPr>
          <w:rFonts w:ascii="Times New Roman"/>
          <w:b w:val="false"/>
          <w:i w:val="false"/>
          <w:color w:val="000000"/>
          <w:sz w:val="28"/>
        </w:rPr>
        <w:t>
</w:t>
      </w:r>
      <w:r>
        <w:rPr>
          <w:rFonts w:ascii="Times New Roman"/>
          <w:b w:val="false"/>
          <w:i w:val="false"/>
          <w:color w:val="000000"/>
          <w:sz w:val="28"/>
        </w:rPr>
        <w:t>
      Сумма строки 920.00.008 А определяется как сумма строк 920.00.008 А I и 920.0.008 А II и включается в сумму строки 920.00.008.</w:t>
      </w:r>
      <w:r>
        <w:br/>
      </w:r>
      <w:r>
        <w:rPr>
          <w:rFonts w:ascii="Times New Roman"/>
          <w:b w:val="false"/>
          <w:i w:val="false"/>
          <w:color w:val="000000"/>
          <w:sz w:val="28"/>
        </w:rPr>
        <w:t>
</w:t>
      </w:r>
      <w:r>
        <w:rPr>
          <w:rFonts w:ascii="Times New Roman"/>
          <w:b w:val="false"/>
          <w:i w:val="false"/>
          <w:color w:val="000000"/>
          <w:sz w:val="28"/>
        </w:rPr>
        <w:t>
      При этом, в строке 920.00.008 А I указывается сумма доходов, начисленных работникам за период с 1 января до 1 октября налогового периода, а в строке 920.00.008 А II за период с 1 октября по 31 декабря налогового периода;</w:t>
      </w:r>
      <w:r>
        <w:br/>
      </w:r>
      <w:r>
        <w:rPr>
          <w:rFonts w:ascii="Times New Roman"/>
          <w:b w:val="false"/>
          <w:i w:val="false"/>
          <w:color w:val="000000"/>
          <w:sz w:val="28"/>
        </w:rPr>
        <w:t>
</w:t>
      </w:r>
      <w:r>
        <w:rPr>
          <w:rFonts w:ascii="Times New Roman"/>
          <w:b w:val="false"/>
          <w:i w:val="false"/>
          <w:color w:val="000000"/>
          <w:sz w:val="28"/>
        </w:rPr>
        <w:t xml:space="preserve">
      3) в строках 920.00.008 В, 920.00.008 В I, 920.00.008 В II указываются суммы начисленных доходов в виде дивидендов, вознаграждений, выигрышей за налоговый период. </w:t>
      </w:r>
      <w:r>
        <w:br/>
      </w:r>
      <w:r>
        <w:rPr>
          <w:rFonts w:ascii="Times New Roman"/>
          <w:b w:val="false"/>
          <w:i w:val="false"/>
          <w:color w:val="000000"/>
          <w:sz w:val="28"/>
        </w:rPr>
        <w:t>
</w:t>
      </w:r>
      <w:r>
        <w:rPr>
          <w:rFonts w:ascii="Times New Roman"/>
          <w:b w:val="false"/>
          <w:i w:val="false"/>
          <w:color w:val="000000"/>
          <w:sz w:val="28"/>
        </w:rPr>
        <w:t>
      Сумма строки 920.00.008 В определяется как сумма строк 920.00.008 В I и 920.0.008 В II и включается в сумму строки 920.00.008.</w:t>
      </w:r>
      <w:r>
        <w:br/>
      </w:r>
      <w:r>
        <w:rPr>
          <w:rFonts w:ascii="Times New Roman"/>
          <w:b w:val="false"/>
          <w:i w:val="false"/>
          <w:color w:val="000000"/>
          <w:sz w:val="28"/>
        </w:rPr>
        <w:t>
</w:t>
      </w:r>
      <w:r>
        <w:rPr>
          <w:rFonts w:ascii="Times New Roman"/>
          <w:b w:val="false"/>
          <w:i w:val="false"/>
          <w:color w:val="000000"/>
          <w:sz w:val="28"/>
        </w:rPr>
        <w:t>
      При этом, в строке 920.00.008 В I указывается сумма начисленных доходов в виде дивидендов, вознаграждений, выигрышей за период с 1 января до 1 октября налогового периода, а в строке 920.00.008 В II за период с 1 октября по 31 декабря налогового периода;</w:t>
      </w:r>
      <w:r>
        <w:br/>
      </w:r>
      <w:r>
        <w:rPr>
          <w:rFonts w:ascii="Times New Roman"/>
          <w:b w:val="false"/>
          <w:i w:val="false"/>
          <w:color w:val="000000"/>
          <w:sz w:val="28"/>
        </w:rPr>
        <w:t>
</w:t>
      </w:r>
      <w:r>
        <w:rPr>
          <w:rFonts w:ascii="Times New Roman"/>
          <w:b w:val="false"/>
          <w:i w:val="false"/>
          <w:color w:val="000000"/>
          <w:sz w:val="28"/>
        </w:rPr>
        <w:t>
      4) в строках 920.00.009, 920.00.009 А, 920.00.009 В указываются суммы индивидуального подоходного налога, исчисленного с доходов, начисленных физическим лицам, за налоговый период. Сумма строки 920.00.009 определяется как сумма строк 920.00.009 А и 920.00.009 В.</w:t>
      </w:r>
      <w:r>
        <w:br/>
      </w:r>
      <w:r>
        <w:rPr>
          <w:rFonts w:ascii="Times New Roman"/>
          <w:b w:val="false"/>
          <w:i w:val="false"/>
          <w:color w:val="000000"/>
          <w:sz w:val="28"/>
        </w:rPr>
        <w:t>
</w:t>
      </w:r>
      <w:r>
        <w:rPr>
          <w:rFonts w:ascii="Times New Roman"/>
          <w:b w:val="false"/>
          <w:i w:val="false"/>
          <w:color w:val="000000"/>
          <w:sz w:val="28"/>
        </w:rPr>
        <w:t xml:space="preserve">
      При этом, в строке 920.00.009 А указывается сумма индивидуального подоходного налога, исчисленного за период с 1 января до 1 октября налогового периода, а в строке 920.00.009 В за период с 1 октября по 31 декабря налогового периода; </w:t>
      </w:r>
      <w:r>
        <w:br/>
      </w:r>
      <w:r>
        <w:rPr>
          <w:rFonts w:ascii="Times New Roman"/>
          <w:b w:val="false"/>
          <w:i w:val="false"/>
          <w:color w:val="000000"/>
          <w:sz w:val="28"/>
        </w:rPr>
        <w:t>
</w:t>
      </w:r>
      <w:r>
        <w:rPr>
          <w:rFonts w:ascii="Times New Roman"/>
          <w:b w:val="false"/>
          <w:i w:val="false"/>
          <w:color w:val="000000"/>
          <w:sz w:val="28"/>
        </w:rPr>
        <w:t>
      5) в строке 920.00.010 указывается сумма задолженности по доходам, начисленным, но невыплаченным налоговым агентом физическим лицам на конец налогового периода, без учета обязательных, добровольных пенсионных и добровольных профессиональных пенсионных взносов, страховых премий и индивидуального подоходного налога. Сумма строки 920.00.010 определяется как сумма строк 920.00.010 А и 920.00.010 В.</w:t>
      </w:r>
      <w:r>
        <w:br/>
      </w:r>
      <w:r>
        <w:rPr>
          <w:rFonts w:ascii="Times New Roman"/>
          <w:b w:val="false"/>
          <w:i w:val="false"/>
          <w:color w:val="000000"/>
          <w:sz w:val="28"/>
        </w:rPr>
        <w:t>
</w:t>
      </w:r>
      <w:r>
        <w:rPr>
          <w:rFonts w:ascii="Times New Roman"/>
          <w:b w:val="false"/>
          <w:i w:val="false"/>
          <w:color w:val="000000"/>
          <w:sz w:val="28"/>
        </w:rPr>
        <w:t xml:space="preserve">
      При этом, в строке 920.00.010 А указывается сумма задолженности по доходам, начисленным, но не выплаченным налоговым агентом физическим лицам за период с 1 января до 1 октября налогового периода, а в строке 920.00.010 В за период с 1 октября по 31 декабря налогового периода; </w:t>
      </w:r>
      <w:r>
        <w:br/>
      </w:r>
      <w:r>
        <w:rPr>
          <w:rFonts w:ascii="Times New Roman"/>
          <w:b w:val="false"/>
          <w:i w:val="false"/>
          <w:color w:val="000000"/>
          <w:sz w:val="28"/>
        </w:rPr>
        <w:t>
</w:t>
      </w:r>
      <w:r>
        <w:rPr>
          <w:rFonts w:ascii="Times New Roman"/>
          <w:b w:val="false"/>
          <w:i w:val="false"/>
          <w:color w:val="000000"/>
          <w:sz w:val="28"/>
        </w:rPr>
        <w:t xml:space="preserve">
      6) в строках 920.00.011, 920.00.011 А, 920.00.011 В указываются суммы доходов выплаченных физическим лицам за налоговый период. </w:t>
      </w:r>
      <w:r>
        <w:br/>
      </w:r>
      <w:r>
        <w:rPr>
          <w:rFonts w:ascii="Times New Roman"/>
          <w:b w:val="false"/>
          <w:i w:val="false"/>
          <w:color w:val="000000"/>
          <w:sz w:val="28"/>
        </w:rPr>
        <w:t>
</w:t>
      </w:r>
      <w:r>
        <w:rPr>
          <w:rFonts w:ascii="Times New Roman"/>
          <w:b w:val="false"/>
          <w:i w:val="false"/>
          <w:color w:val="000000"/>
          <w:sz w:val="28"/>
        </w:rPr>
        <w:t xml:space="preserve">
      Строка 920.00.011 определяется как сумма строк 920.00.011 А и 920.00.011 В. </w:t>
      </w:r>
      <w:r>
        <w:br/>
      </w:r>
      <w:r>
        <w:rPr>
          <w:rFonts w:ascii="Times New Roman"/>
          <w:b w:val="false"/>
          <w:i w:val="false"/>
          <w:color w:val="000000"/>
          <w:sz w:val="28"/>
        </w:rPr>
        <w:t>
</w:t>
      </w:r>
      <w:r>
        <w:rPr>
          <w:rFonts w:ascii="Times New Roman"/>
          <w:b w:val="false"/>
          <w:i w:val="false"/>
          <w:color w:val="000000"/>
          <w:sz w:val="28"/>
        </w:rPr>
        <w:t xml:space="preserve">
      При этом, в строке 920.00.011 А указываются доходы, выплаченные физическим лицам за период с 1 января до 1 октября налогового периода, а в строке 920.00.011 В за период с 1 октября по 31 декабря налогового периода; </w:t>
      </w:r>
      <w:r>
        <w:br/>
      </w:r>
      <w:r>
        <w:rPr>
          <w:rFonts w:ascii="Times New Roman"/>
          <w:b w:val="false"/>
          <w:i w:val="false"/>
          <w:color w:val="000000"/>
          <w:sz w:val="28"/>
        </w:rPr>
        <w:t>
</w:t>
      </w:r>
      <w:r>
        <w:rPr>
          <w:rFonts w:ascii="Times New Roman"/>
          <w:b w:val="false"/>
          <w:i w:val="false"/>
          <w:color w:val="000000"/>
          <w:sz w:val="28"/>
        </w:rPr>
        <w:t xml:space="preserve">
      7) в строках 920.00.012, 920.00.012 А, 920.00.012 В указываются суммы исчисленного индивидуального подоходного налога с доходов, выплаченных физическим лицам-гражданам Республики Казахстан, и подлежащего перечислению в бюджет за налоговый период. </w:t>
      </w:r>
      <w:r>
        <w:br/>
      </w:r>
      <w:r>
        <w:rPr>
          <w:rFonts w:ascii="Times New Roman"/>
          <w:b w:val="false"/>
          <w:i w:val="false"/>
          <w:color w:val="000000"/>
          <w:sz w:val="28"/>
        </w:rPr>
        <w:t>
</w:t>
      </w:r>
      <w:r>
        <w:rPr>
          <w:rFonts w:ascii="Times New Roman"/>
          <w:b w:val="false"/>
          <w:i w:val="false"/>
          <w:color w:val="000000"/>
          <w:sz w:val="28"/>
        </w:rPr>
        <w:t xml:space="preserve">
      Строка 920.00.012 определяется как сумма строк 920.00.012А и 920.00.012В. </w:t>
      </w:r>
      <w:r>
        <w:br/>
      </w:r>
      <w:r>
        <w:rPr>
          <w:rFonts w:ascii="Times New Roman"/>
          <w:b w:val="false"/>
          <w:i w:val="false"/>
          <w:color w:val="000000"/>
          <w:sz w:val="28"/>
        </w:rPr>
        <w:t>
</w:t>
      </w:r>
      <w:r>
        <w:rPr>
          <w:rFonts w:ascii="Times New Roman"/>
          <w:b w:val="false"/>
          <w:i w:val="false"/>
          <w:color w:val="000000"/>
          <w:sz w:val="28"/>
        </w:rPr>
        <w:t>
      В строке 920.00.012 А указывается сумма исчисленного индивидуального подоходного налога с доходов, выплаченных физическим лицам-гражданам Республики Казахстан, за период с 1 января до 1 октября налогового периода, и подлежащего уплате в бюджет по месту нахождения земельных участков, в срок не позднее 10 ноября текущего налогового периода.</w:t>
      </w:r>
      <w:r>
        <w:br/>
      </w:r>
      <w:r>
        <w:rPr>
          <w:rFonts w:ascii="Times New Roman"/>
          <w:b w:val="false"/>
          <w:i w:val="false"/>
          <w:color w:val="000000"/>
          <w:sz w:val="28"/>
        </w:rPr>
        <w:t>
</w:t>
      </w:r>
      <w:r>
        <w:rPr>
          <w:rFonts w:ascii="Times New Roman"/>
          <w:b w:val="false"/>
          <w:i w:val="false"/>
          <w:color w:val="000000"/>
          <w:sz w:val="28"/>
        </w:rPr>
        <w:t>
      В строке 920.00.012 В указывается сумма исчисленного индивидуального подоходного налога с доходов, выплаченных физическим-лицам гражданам Республики Казахстан, за период с 1 октября по 31 декабря налогового периода, и подлежащего уплате в бюджет по месту нахождения земельных участков, в срок не позднее 10 апреля налогового периода, следующего за отчетным налоговым периодом;</w:t>
      </w:r>
      <w:r>
        <w:br/>
      </w:r>
      <w:r>
        <w:rPr>
          <w:rFonts w:ascii="Times New Roman"/>
          <w:b w:val="false"/>
          <w:i w:val="false"/>
          <w:color w:val="000000"/>
          <w:sz w:val="28"/>
        </w:rPr>
        <w:t>
</w:t>
      </w:r>
      <w:r>
        <w:rPr>
          <w:rFonts w:ascii="Times New Roman"/>
          <w:b w:val="false"/>
          <w:i w:val="false"/>
          <w:color w:val="000000"/>
          <w:sz w:val="28"/>
        </w:rPr>
        <w:t xml:space="preserve">
      8) в строках 920.00.013, 920.00.013 А и 920.00.013 В указываются суммы исчисленного индивидуального подоходного налога с доходов, выплаченных физическим лицам-иностранцам и лицам без гражданства, являющихся резидентами и нерезидентами Республики Казахстан, в соответствии со статьями 189, 190 Налогового кодекса, и подлежащего перечислению в бюджет за налоговый период. </w:t>
      </w:r>
      <w:r>
        <w:br/>
      </w:r>
      <w:r>
        <w:rPr>
          <w:rFonts w:ascii="Times New Roman"/>
          <w:b w:val="false"/>
          <w:i w:val="false"/>
          <w:color w:val="000000"/>
          <w:sz w:val="28"/>
        </w:rPr>
        <w:t>
</w:t>
      </w:r>
      <w:r>
        <w:rPr>
          <w:rFonts w:ascii="Times New Roman"/>
          <w:b w:val="false"/>
          <w:i w:val="false"/>
          <w:color w:val="000000"/>
          <w:sz w:val="28"/>
        </w:rPr>
        <w:t xml:space="preserve">
      Строка 920.00.013 определяется как сумма строк 920.00.013А и 920.00.013В. </w:t>
      </w:r>
      <w:r>
        <w:br/>
      </w:r>
      <w:r>
        <w:rPr>
          <w:rFonts w:ascii="Times New Roman"/>
          <w:b w:val="false"/>
          <w:i w:val="false"/>
          <w:color w:val="000000"/>
          <w:sz w:val="28"/>
        </w:rPr>
        <w:t>
</w:t>
      </w:r>
      <w:r>
        <w:rPr>
          <w:rFonts w:ascii="Times New Roman"/>
          <w:b w:val="false"/>
          <w:i w:val="false"/>
          <w:color w:val="000000"/>
          <w:sz w:val="28"/>
        </w:rPr>
        <w:t>
      В строке 920.00.013А указывается сумма исчисленного индивидуального подоходного налога с доходов, выплаченных физическим лицам-иностранцам и лицам без гражданства, за период с 1 января до 1 октября налогового периода, и подлежащего уплате в бюджет по месту нахождения земельных участков, в срок не позднее 10 ноября текущего налогового периода.</w:t>
      </w:r>
      <w:r>
        <w:br/>
      </w:r>
      <w:r>
        <w:rPr>
          <w:rFonts w:ascii="Times New Roman"/>
          <w:b w:val="false"/>
          <w:i w:val="false"/>
          <w:color w:val="000000"/>
          <w:sz w:val="28"/>
        </w:rPr>
        <w:t>
</w:t>
      </w:r>
      <w:r>
        <w:rPr>
          <w:rFonts w:ascii="Times New Roman"/>
          <w:b w:val="false"/>
          <w:i w:val="false"/>
          <w:color w:val="000000"/>
          <w:sz w:val="28"/>
        </w:rPr>
        <w:t>
      В строке 920.00.013 В указывается сумма исчисленного индивидуального подоходного налога с доходов, выплаченных физическим лицам-иностранцам и лицам без гражданства, за период с 1 октября по 31 декабря налогового периода, и подлежащего уплате в бюджет по месту нахождения земельных участков, в срок не позднее 10 апреля налогового периода, следующего за отчетным налоговым периодом;</w:t>
      </w:r>
      <w:r>
        <w:br/>
      </w:r>
      <w:r>
        <w:rPr>
          <w:rFonts w:ascii="Times New Roman"/>
          <w:b w:val="false"/>
          <w:i w:val="false"/>
          <w:color w:val="000000"/>
          <w:sz w:val="28"/>
        </w:rPr>
        <w:t>
</w:t>
      </w:r>
      <w:r>
        <w:rPr>
          <w:rFonts w:ascii="Times New Roman"/>
          <w:b w:val="false"/>
          <w:i w:val="false"/>
          <w:color w:val="000000"/>
          <w:sz w:val="28"/>
        </w:rPr>
        <w:t>
      9) в строках 920.00.014, 920.00.014 А и 920.00.014 В указываются расходы работодателя, выплачиваемых физическим лицам в виде доходов за налоговый период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25 апреля 2003 года "Об обязательном социальном страховании" (далее - Закон об обязательном социальном страховании).</w:t>
      </w:r>
      <w:r>
        <w:br/>
      </w:r>
      <w:r>
        <w:rPr>
          <w:rFonts w:ascii="Times New Roman"/>
          <w:b w:val="false"/>
          <w:i w:val="false"/>
          <w:color w:val="000000"/>
          <w:sz w:val="28"/>
        </w:rPr>
        <w:t>
</w:t>
      </w:r>
      <w:r>
        <w:rPr>
          <w:rFonts w:ascii="Times New Roman"/>
          <w:b w:val="false"/>
          <w:i w:val="false"/>
          <w:color w:val="000000"/>
          <w:sz w:val="28"/>
        </w:rPr>
        <w:t>
      При этом в строке 920.00.014 А указываются суммы расходов работодателя за период с 1 января до 1 октября налогового периода, а в строке 920.00.014 В за период с 1 октября по 31 декабря налогового периода.</w:t>
      </w:r>
      <w:r>
        <w:br/>
      </w:r>
      <w:r>
        <w:rPr>
          <w:rFonts w:ascii="Times New Roman"/>
          <w:b w:val="false"/>
          <w:i w:val="false"/>
          <w:color w:val="000000"/>
          <w:sz w:val="28"/>
        </w:rPr>
        <w:t>
</w:t>
      </w:r>
      <w:r>
        <w:rPr>
          <w:rFonts w:ascii="Times New Roman"/>
          <w:b w:val="false"/>
          <w:i w:val="false"/>
          <w:color w:val="000000"/>
          <w:sz w:val="28"/>
        </w:rPr>
        <w:t>
      Социальные отчисления производятся в размере, установленном Законом об обязательном социальном страховании от объекта исчисления социальных отчислений. Ежемесячный доход, принимаемый для исчисления социальных отчислений, не должен превышать десятикратный размер минимальной заработной платы, устанавливаемой Законом о республиканском бюджете;</w:t>
      </w:r>
      <w:r>
        <w:br/>
      </w:r>
      <w:r>
        <w:rPr>
          <w:rFonts w:ascii="Times New Roman"/>
          <w:b w:val="false"/>
          <w:i w:val="false"/>
          <w:color w:val="000000"/>
          <w:sz w:val="28"/>
        </w:rPr>
        <w:t>
</w:t>
      </w:r>
      <w:r>
        <w:rPr>
          <w:rFonts w:ascii="Times New Roman"/>
          <w:b w:val="false"/>
          <w:i w:val="false"/>
          <w:color w:val="000000"/>
          <w:sz w:val="28"/>
        </w:rPr>
        <w:t xml:space="preserve">
      10) в строках 920.00.015, 920.00.015 А и 920.00.015 В указываются суммы социальных отчислений за налоговый период, исчисленных в соответствии с Законом об обязательном социальном страховании. </w:t>
      </w:r>
      <w:r>
        <w:br/>
      </w:r>
      <w:r>
        <w:rPr>
          <w:rFonts w:ascii="Times New Roman"/>
          <w:b w:val="false"/>
          <w:i w:val="false"/>
          <w:color w:val="000000"/>
          <w:sz w:val="28"/>
        </w:rPr>
        <w:t>
</w:t>
      </w:r>
      <w:r>
        <w:rPr>
          <w:rFonts w:ascii="Times New Roman"/>
          <w:b w:val="false"/>
          <w:i w:val="false"/>
          <w:color w:val="000000"/>
          <w:sz w:val="28"/>
        </w:rPr>
        <w:t xml:space="preserve">
      Строка 920.00.015 определяется как сумма строк 920.00.015 А и 920.00.015 В. </w:t>
      </w:r>
      <w:r>
        <w:br/>
      </w:r>
      <w:r>
        <w:rPr>
          <w:rFonts w:ascii="Times New Roman"/>
          <w:b w:val="false"/>
          <w:i w:val="false"/>
          <w:color w:val="000000"/>
          <w:sz w:val="28"/>
        </w:rPr>
        <w:t>
</w:t>
      </w:r>
      <w:r>
        <w:rPr>
          <w:rFonts w:ascii="Times New Roman"/>
          <w:b w:val="false"/>
          <w:i w:val="false"/>
          <w:color w:val="000000"/>
          <w:sz w:val="28"/>
        </w:rPr>
        <w:t>
      В строке 920.00.015 А указывается сумма социальных отчислений, исчисленных за период с 1 января до 1 октября налогового периода, и подлежащих уплате в срок не позднее 10 ноября текущего налогового периода.</w:t>
      </w:r>
      <w:r>
        <w:br/>
      </w:r>
      <w:r>
        <w:rPr>
          <w:rFonts w:ascii="Times New Roman"/>
          <w:b w:val="false"/>
          <w:i w:val="false"/>
          <w:color w:val="000000"/>
          <w:sz w:val="28"/>
        </w:rPr>
        <w:t>
</w:t>
      </w:r>
      <w:r>
        <w:rPr>
          <w:rFonts w:ascii="Times New Roman"/>
          <w:b w:val="false"/>
          <w:i w:val="false"/>
          <w:color w:val="000000"/>
          <w:sz w:val="28"/>
        </w:rPr>
        <w:t xml:space="preserve">
      В строке 920.00.015 В указывается сумма социальных отчислений, исчисленных за период с 1 октября по 31 декабря налогового периода, и подлежащих уплате в срок не позднее 10 апреля налогового периода, следующего за отчетным налоговым периодом; </w:t>
      </w:r>
      <w:r>
        <w:br/>
      </w:r>
      <w:r>
        <w:rPr>
          <w:rFonts w:ascii="Times New Roman"/>
          <w:b w:val="false"/>
          <w:i w:val="false"/>
          <w:color w:val="000000"/>
          <w:sz w:val="28"/>
        </w:rPr>
        <w:t>
</w:t>
      </w:r>
      <w:r>
        <w:rPr>
          <w:rFonts w:ascii="Times New Roman"/>
          <w:b w:val="false"/>
          <w:i w:val="false"/>
          <w:color w:val="000000"/>
          <w:sz w:val="28"/>
        </w:rPr>
        <w:t>
      11) в строке 920.00.016, 920.00.016 А и 920.00.016 В указываются суммы доходов, начисленных физическим лицам, с которых удерживаются (начисляются) обязательные пенсионные взносы за налоговый период в соответствии с пенсионным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Строка 920.00.016 определяется как сумма строк 920.00.016 А и 920.00.016 В. </w:t>
      </w:r>
      <w:r>
        <w:br/>
      </w:r>
      <w:r>
        <w:rPr>
          <w:rFonts w:ascii="Times New Roman"/>
          <w:b w:val="false"/>
          <w:i w:val="false"/>
          <w:color w:val="000000"/>
          <w:sz w:val="28"/>
        </w:rPr>
        <w:t>
</w:t>
      </w:r>
      <w:r>
        <w:rPr>
          <w:rFonts w:ascii="Times New Roman"/>
          <w:b w:val="false"/>
          <w:i w:val="false"/>
          <w:color w:val="000000"/>
          <w:sz w:val="28"/>
        </w:rPr>
        <w:t>
      При этом в строке 920.00.016 А указывается сумма доходов, начисленных физическим лицам, с которых удерживаются (начисляются) обязательные пенсионные взносы за период с 1 января до 1 октября налогового периода, а в строке 920.00.014 В за период с 1 октября по 31 декабря налогового периода;</w:t>
      </w:r>
      <w:r>
        <w:br/>
      </w:r>
      <w:r>
        <w:rPr>
          <w:rFonts w:ascii="Times New Roman"/>
          <w:b w:val="false"/>
          <w:i w:val="false"/>
          <w:color w:val="000000"/>
          <w:sz w:val="28"/>
        </w:rPr>
        <w:t>
</w:t>
      </w:r>
      <w:r>
        <w:rPr>
          <w:rFonts w:ascii="Times New Roman"/>
          <w:b w:val="false"/>
          <w:i w:val="false"/>
          <w:color w:val="000000"/>
          <w:sz w:val="28"/>
        </w:rPr>
        <w:t>
      12) в строке 920.00.017, 920.00.017 А и 920.00.017 В указываются суммы обязательных пенсионных взносов, исчисленных с выплаченных доходов физических лиц и подлежащих перечислению в накопительные пенсионные фонды за налоговый период в соответствии с пенсионным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Строка 920.00.017 определяется как сумма строк 920.00.017А и 920.00.017 В. </w:t>
      </w:r>
      <w:r>
        <w:br/>
      </w:r>
      <w:r>
        <w:rPr>
          <w:rFonts w:ascii="Times New Roman"/>
          <w:b w:val="false"/>
          <w:i w:val="false"/>
          <w:color w:val="000000"/>
          <w:sz w:val="28"/>
        </w:rPr>
        <w:t>
</w:t>
      </w:r>
      <w:r>
        <w:rPr>
          <w:rFonts w:ascii="Times New Roman"/>
          <w:b w:val="false"/>
          <w:i w:val="false"/>
          <w:color w:val="000000"/>
          <w:sz w:val="28"/>
        </w:rPr>
        <w:t>
      В строке 920.00.017 А указывается сумма обязательных пенсионных взносов, исчисленных с выплаченных доходов физических лиц, за период с 1 января до 1 октября налогового периода, и подлежащих перечислению в накопительные пенсионные фонды, в срок не позднее 10 ноября текущего налогового периода.</w:t>
      </w:r>
      <w:r>
        <w:br/>
      </w:r>
      <w:r>
        <w:rPr>
          <w:rFonts w:ascii="Times New Roman"/>
          <w:b w:val="false"/>
          <w:i w:val="false"/>
          <w:color w:val="000000"/>
          <w:sz w:val="28"/>
        </w:rPr>
        <w:t>
</w:t>
      </w:r>
      <w:r>
        <w:rPr>
          <w:rFonts w:ascii="Times New Roman"/>
          <w:b w:val="false"/>
          <w:i w:val="false"/>
          <w:color w:val="000000"/>
          <w:sz w:val="28"/>
        </w:rPr>
        <w:t xml:space="preserve">
      В строке 920.00.017 В указывается сумма обязательных пенсионных взносов, исчисленных с выплаченных доходов физических лиц, за период с 1 октября по 31 декабря налогового периода, и подлежащих перечислению в накопительные пенсионные фонды в срок не позднее 10 апреля налогового периода, следующего за отчетным налоговым периодом. </w:t>
      </w:r>
      <w:r>
        <w:br/>
      </w:r>
      <w:r>
        <w:rPr>
          <w:rFonts w:ascii="Times New Roman"/>
          <w:b w:val="false"/>
          <w:i w:val="false"/>
          <w:color w:val="000000"/>
          <w:sz w:val="28"/>
        </w:rPr>
        <w:t>
</w:t>
      </w:r>
      <w:r>
        <w:rPr>
          <w:rFonts w:ascii="Times New Roman"/>
          <w:b w:val="false"/>
          <w:i w:val="false"/>
          <w:color w:val="000000"/>
          <w:sz w:val="28"/>
        </w:rPr>
        <w:t>
      19. В разделе "Исчисление социальных отчислений и обязательных пенсионных взносов за главу и членов хозяйства":</w:t>
      </w:r>
      <w:r>
        <w:br/>
      </w:r>
      <w:r>
        <w:rPr>
          <w:rFonts w:ascii="Times New Roman"/>
          <w:b w:val="false"/>
          <w:i w:val="false"/>
          <w:color w:val="000000"/>
          <w:sz w:val="28"/>
        </w:rPr>
        <w:t>
</w:t>
      </w:r>
      <w:r>
        <w:rPr>
          <w:rFonts w:ascii="Times New Roman"/>
          <w:b w:val="false"/>
          <w:i w:val="false"/>
          <w:color w:val="000000"/>
          <w:sz w:val="28"/>
        </w:rPr>
        <w:t xml:space="preserve">
      1) в строке 920.00.018, 920.00.018 А и 920.00.018 В указываются доходы главы и членов хозяйства, с которых в соответствии с Законом об обязательном социальном страховании исчисляются социальные отчисления. </w:t>
      </w:r>
      <w:r>
        <w:br/>
      </w:r>
      <w:r>
        <w:rPr>
          <w:rFonts w:ascii="Times New Roman"/>
          <w:b w:val="false"/>
          <w:i w:val="false"/>
          <w:color w:val="000000"/>
          <w:sz w:val="28"/>
        </w:rPr>
        <w:t>
</w:t>
      </w:r>
      <w:r>
        <w:rPr>
          <w:rFonts w:ascii="Times New Roman"/>
          <w:b w:val="false"/>
          <w:i w:val="false"/>
          <w:color w:val="000000"/>
          <w:sz w:val="28"/>
        </w:rPr>
        <w:t>
      Строка 920.00.018 равна сумме строк 920.00.018 А и 920.00.018 В.</w:t>
      </w:r>
      <w:r>
        <w:br/>
      </w:r>
      <w:r>
        <w:rPr>
          <w:rFonts w:ascii="Times New Roman"/>
          <w:b w:val="false"/>
          <w:i w:val="false"/>
          <w:color w:val="000000"/>
          <w:sz w:val="28"/>
        </w:rPr>
        <w:t>
</w:t>
      </w:r>
      <w:r>
        <w:rPr>
          <w:rFonts w:ascii="Times New Roman"/>
          <w:b w:val="false"/>
          <w:i w:val="false"/>
          <w:color w:val="000000"/>
          <w:sz w:val="28"/>
        </w:rPr>
        <w:t>
      В строке 920.00.018 А указываются доходы главы и членов хозяйства, с которых исчисляются социальные отчисления, за период с 1 января до 1 октября налогового периода, а в строке 920.00.018 В за период с 1 октября по 31 декабря налогового периода;</w:t>
      </w:r>
      <w:r>
        <w:br/>
      </w:r>
      <w:r>
        <w:rPr>
          <w:rFonts w:ascii="Times New Roman"/>
          <w:b w:val="false"/>
          <w:i w:val="false"/>
          <w:color w:val="000000"/>
          <w:sz w:val="28"/>
        </w:rPr>
        <w:t>
</w:t>
      </w:r>
      <w:r>
        <w:rPr>
          <w:rFonts w:ascii="Times New Roman"/>
          <w:b w:val="false"/>
          <w:i w:val="false"/>
          <w:color w:val="000000"/>
          <w:sz w:val="28"/>
        </w:rPr>
        <w:t xml:space="preserve">
      2) в строках 920.00.019, 920.00.019 А, и 920.00.019 В указываются суммы социальных отчислений за главу и членов хозяйства за налоговый период, определяемых в соответствии с Законом об обязательном социальном страховании. </w:t>
      </w:r>
      <w:r>
        <w:br/>
      </w:r>
      <w:r>
        <w:rPr>
          <w:rFonts w:ascii="Times New Roman"/>
          <w:b w:val="false"/>
          <w:i w:val="false"/>
          <w:color w:val="000000"/>
          <w:sz w:val="28"/>
        </w:rPr>
        <w:t>
</w:t>
      </w:r>
      <w:r>
        <w:rPr>
          <w:rFonts w:ascii="Times New Roman"/>
          <w:b w:val="false"/>
          <w:i w:val="false"/>
          <w:color w:val="000000"/>
          <w:sz w:val="28"/>
        </w:rPr>
        <w:t xml:space="preserve">
      Строка 920.00.019 определяется как сумма строк 920.00.019 А и 920.00.019 В. </w:t>
      </w:r>
      <w:r>
        <w:br/>
      </w:r>
      <w:r>
        <w:rPr>
          <w:rFonts w:ascii="Times New Roman"/>
          <w:b w:val="false"/>
          <w:i w:val="false"/>
          <w:color w:val="000000"/>
          <w:sz w:val="28"/>
        </w:rPr>
        <w:t>
</w:t>
      </w:r>
      <w:r>
        <w:rPr>
          <w:rFonts w:ascii="Times New Roman"/>
          <w:b w:val="false"/>
          <w:i w:val="false"/>
          <w:color w:val="000000"/>
          <w:sz w:val="28"/>
        </w:rPr>
        <w:t>
      В строке 920.00.019 А указывается сумма социальных отчислений, исчисленных за период с 1 января до 1 октября налогового периода, и подлежащих уплате в срок не позднее 10 ноября налогового периода.</w:t>
      </w:r>
      <w:r>
        <w:br/>
      </w:r>
      <w:r>
        <w:rPr>
          <w:rFonts w:ascii="Times New Roman"/>
          <w:b w:val="false"/>
          <w:i w:val="false"/>
          <w:color w:val="000000"/>
          <w:sz w:val="28"/>
        </w:rPr>
        <w:t>
</w:t>
      </w:r>
      <w:r>
        <w:rPr>
          <w:rFonts w:ascii="Times New Roman"/>
          <w:b w:val="false"/>
          <w:i w:val="false"/>
          <w:color w:val="000000"/>
          <w:sz w:val="28"/>
        </w:rPr>
        <w:t xml:space="preserve">
      В строке 920.00.019 В указывается сумма социальных отчислений, исчисленных за период с 1 октября по 31 декабря налогового периода, и подлежащих уплате в срок не позднее 10 апреля налогового периода, следующего за отчетным налоговым периодом; </w:t>
      </w:r>
      <w:r>
        <w:br/>
      </w:r>
      <w:r>
        <w:rPr>
          <w:rFonts w:ascii="Times New Roman"/>
          <w:b w:val="false"/>
          <w:i w:val="false"/>
          <w:color w:val="000000"/>
          <w:sz w:val="28"/>
        </w:rPr>
        <w:t>
</w:t>
      </w:r>
      <w:r>
        <w:rPr>
          <w:rFonts w:ascii="Times New Roman"/>
          <w:b w:val="false"/>
          <w:i w:val="false"/>
          <w:color w:val="000000"/>
          <w:sz w:val="28"/>
        </w:rPr>
        <w:t>
      3) в строке 920.00.020, 920.00.020 А и 920.00.020 В указываются суммы доходов, начисленных главе и членам хозяйства, с которых удерживаются (начисляются) обязательные пенсионные взносы за налоговый период в соответствии с пенсионным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Строка 920.00.020 определяется как сумма строк 920.00.020 А и 920.00.020 В. </w:t>
      </w:r>
      <w:r>
        <w:br/>
      </w:r>
      <w:r>
        <w:rPr>
          <w:rFonts w:ascii="Times New Roman"/>
          <w:b w:val="false"/>
          <w:i w:val="false"/>
          <w:color w:val="000000"/>
          <w:sz w:val="28"/>
        </w:rPr>
        <w:t>
</w:t>
      </w:r>
      <w:r>
        <w:rPr>
          <w:rFonts w:ascii="Times New Roman"/>
          <w:b w:val="false"/>
          <w:i w:val="false"/>
          <w:color w:val="000000"/>
          <w:sz w:val="28"/>
        </w:rPr>
        <w:t>
      При этом в строке 920.00.020 А указывается сумма доходов, начисленных главе и членам хозяйства, с которых удерживаются (начисляются) обязательные пенсионные взносы за период с 1 января до 1 октября налогового периода, а в строке 920.00.020 В за период с 1 октября по 31 декабря налогового периода;</w:t>
      </w:r>
      <w:r>
        <w:br/>
      </w:r>
      <w:r>
        <w:rPr>
          <w:rFonts w:ascii="Times New Roman"/>
          <w:b w:val="false"/>
          <w:i w:val="false"/>
          <w:color w:val="000000"/>
          <w:sz w:val="28"/>
        </w:rPr>
        <w:t>
</w:t>
      </w:r>
      <w:r>
        <w:rPr>
          <w:rFonts w:ascii="Times New Roman"/>
          <w:b w:val="false"/>
          <w:i w:val="false"/>
          <w:color w:val="000000"/>
          <w:sz w:val="28"/>
        </w:rPr>
        <w:t>
      4) в строке 920.00.021, 920.00.021 А и 920.00.021 В указываются суммы обязательных пенсионных взносов, исчисленных с выплаченных доходов главы и членов хозяйства, и подлежащих перечислению в накопительные пенсионные фонды за налоговый период в соответствии с пенсионным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Строка 920.00.021 определяется как сумма строк 920.00.021 А и 920.00.021 В. </w:t>
      </w:r>
      <w:r>
        <w:br/>
      </w:r>
      <w:r>
        <w:rPr>
          <w:rFonts w:ascii="Times New Roman"/>
          <w:b w:val="false"/>
          <w:i w:val="false"/>
          <w:color w:val="000000"/>
          <w:sz w:val="28"/>
        </w:rPr>
        <w:t>
</w:t>
      </w:r>
      <w:r>
        <w:rPr>
          <w:rFonts w:ascii="Times New Roman"/>
          <w:b w:val="false"/>
          <w:i w:val="false"/>
          <w:color w:val="000000"/>
          <w:sz w:val="28"/>
        </w:rPr>
        <w:t>
      В строке 920.00.021 А указывается сумма обязательных пенсионных взносов, исчисленных с выплаченных доходов главы и членов хозяйства, за период с 1 января до 1 октября налогового периода, и подлежащих перечислению в накопительные пенсионные фонды в срок не позднее 10 ноября налогового периода.</w:t>
      </w:r>
      <w:r>
        <w:br/>
      </w:r>
      <w:r>
        <w:rPr>
          <w:rFonts w:ascii="Times New Roman"/>
          <w:b w:val="false"/>
          <w:i w:val="false"/>
          <w:color w:val="000000"/>
          <w:sz w:val="28"/>
        </w:rPr>
        <w:t>
</w:t>
      </w:r>
      <w:r>
        <w:rPr>
          <w:rFonts w:ascii="Times New Roman"/>
          <w:b w:val="false"/>
          <w:i w:val="false"/>
          <w:color w:val="000000"/>
          <w:sz w:val="28"/>
        </w:rPr>
        <w:t xml:space="preserve">
      В строке 920.00.021 В указывается сумма обязательных пенсионных взносов, исчисленных с выплаченных доходов главы и членов хозяйства, за период с 1 октября по 31 декабря налогового периода, и подлежащих перечислению в накопительные пенсионные фонды в срок не позднее 10 апреля налогового периода, следующего за отчетным налоговым периодом. </w:t>
      </w:r>
      <w:r>
        <w:br/>
      </w:r>
      <w:r>
        <w:rPr>
          <w:rFonts w:ascii="Times New Roman"/>
          <w:b w:val="false"/>
          <w:i w:val="false"/>
          <w:color w:val="000000"/>
          <w:sz w:val="28"/>
        </w:rPr>
        <w:t>
</w:t>
      </w:r>
      <w:r>
        <w:rPr>
          <w:rFonts w:ascii="Times New Roman"/>
          <w:b w:val="false"/>
          <w:i w:val="false"/>
          <w:color w:val="000000"/>
          <w:sz w:val="28"/>
        </w:rPr>
        <w:t>
      20. В разделе "Ответственность налогоплательщика (налогового агента)":</w:t>
      </w:r>
      <w:r>
        <w:br/>
      </w:r>
      <w:r>
        <w:rPr>
          <w:rFonts w:ascii="Times New Roman"/>
          <w:b w:val="false"/>
          <w:i w:val="false"/>
          <w:color w:val="000000"/>
          <w:sz w:val="28"/>
        </w:rPr>
        <w:t>
</w:t>
      </w:r>
      <w:r>
        <w:rPr>
          <w:rFonts w:ascii="Times New Roman"/>
          <w:b w:val="false"/>
          <w:i w:val="false"/>
          <w:color w:val="000000"/>
          <w:sz w:val="28"/>
        </w:rPr>
        <w:t>
      1) в поле "Ф.И.О. налогоплательщика (руководителя)" указывается фамилия, имя, отчество (при его наличии) руководителя в соответствии с учредительными документами. Если Декларация представляется физическим лицом, в поле указывается фамилия, имя, отчество (при его наличии) налогоплательщика в соответствии с документами, удостоверяющими личность;</w:t>
      </w:r>
      <w:r>
        <w:br/>
      </w:r>
      <w:r>
        <w:rPr>
          <w:rFonts w:ascii="Times New Roman"/>
          <w:b w:val="false"/>
          <w:i w:val="false"/>
          <w:color w:val="000000"/>
          <w:sz w:val="28"/>
        </w:rPr>
        <w:t>
</w:t>
      </w:r>
      <w:r>
        <w:rPr>
          <w:rFonts w:ascii="Times New Roman"/>
          <w:b w:val="false"/>
          <w:i w:val="false"/>
          <w:color w:val="000000"/>
          <w:sz w:val="28"/>
        </w:rPr>
        <w:t>
      2) дата подачи Декларации.</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Декларации в налоговый орган;</w:t>
      </w:r>
      <w:r>
        <w:br/>
      </w:r>
      <w:r>
        <w:rPr>
          <w:rFonts w:ascii="Times New Roman"/>
          <w:b w:val="false"/>
          <w:i w:val="false"/>
          <w:color w:val="000000"/>
          <w:sz w:val="28"/>
        </w:rPr>
        <w:t>
</w:t>
      </w:r>
      <w:r>
        <w:rPr>
          <w:rFonts w:ascii="Times New Roman"/>
          <w:b w:val="false"/>
          <w:i w:val="false"/>
          <w:color w:val="000000"/>
          <w:sz w:val="28"/>
        </w:rPr>
        <w:t>
      3) код налогового органа по месту нахождения земельных участков.</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по месту нахождения земельных участков;</w:t>
      </w:r>
      <w:r>
        <w:br/>
      </w:r>
      <w:r>
        <w:rPr>
          <w:rFonts w:ascii="Times New Roman"/>
          <w:b w:val="false"/>
          <w:i w:val="false"/>
          <w:color w:val="000000"/>
          <w:sz w:val="28"/>
        </w:rPr>
        <w:t>
</w:t>
      </w:r>
      <w:r>
        <w:rPr>
          <w:rFonts w:ascii="Times New Roman"/>
          <w:b w:val="false"/>
          <w:i w:val="false"/>
          <w:color w:val="000000"/>
          <w:sz w:val="28"/>
        </w:rPr>
        <w:t>
      4) код налогового органа по месту жительства.</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по месту жительства физического лица.</w:t>
      </w:r>
      <w:r>
        <w:br/>
      </w:r>
      <w:r>
        <w:rPr>
          <w:rFonts w:ascii="Times New Roman"/>
          <w:b w:val="false"/>
          <w:i w:val="false"/>
          <w:color w:val="000000"/>
          <w:sz w:val="28"/>
        </w:rPr>
        <w:t>
</w:t>
      </w:r>
      <w:r>
        <w:rPr>
          <w:rFonts w:ascii="Times New Roman"/>
          <w:b w:val="false"/>
          <w:i w:val="false"/>
          <w:color w:val="000000"/>
          <w:sz w:val="28"/>
        </w:rPr>
        <w:t xml:space="preserve">
      При этом местом жительства физического лица признается место регистрации гражданина в соответствии с законодательством Республики Казахстан о регистрации граждан; </w:t>
      </w:r>
      <w:r>
        <w:br/>
      </w:r>
      <w:r>
        <w:rPr>
          <w:rFonts w:ascii="Times New Roman"/>
          <w:b w:val="false"/>
          <w:i w:val="false"/>
          <w:color w:val="000000"/>
          <w:sz w:val="28"/>
        </w:rPr>
        <w:t>
</w:t>
      </w:r>
      <w:r>
        <w:rPr>
          <w:rFonts w:ascii="Times New Roman"/>
          <w:b w:val="false"/>
          <w:i w:val="false"/>
          <w:color w:val="000000"/>
          <w:sz w:val="28"/>
        </w:rPr>
        <w:t>
      5) в поле "Ф.И.О. должностного лица, принявшего Декларацию" указываются фамилия, имя, отчество (при его наличии) работника налогового органа, принявшего Декларацию;</w:t>
      </w:r>
      <w:r>
        <w:br/>
      </w:r>
      <w:r>
        <w:rPr>
          <w:rFonts w:ascii="Times New Roman"/>
          <w:b w:val="false"/>
          <w:i w:val="false"/>
          <w:color w:val="000000"/>
          <w:sz w:val="28"/>
        </w:rPr>
        <w:t>
</w:t>
      </w:r>
      <w:r>
        <w:rPr>
          <w:rFonts w:ascii="Times New Roman"/>
          <w:b w:val="false"/>
          <w:i w:val="false"/>
          <w:color w:val="000000"/>
          <w:sz w:val="28"/>
        </w:rPr>
        <w:t>
      6) дата приема Декларации.</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Декларации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w:t>
      </w:r>
      <w:r>
        <w:br/>
      </w:r>
      <w:r>
        <w:rPr>
          <w:rFonts w:ascii="Times New Roman"/>
          <w:b w:val="false"/>
          <w:i w:val="false"/>
          <w:color w:val="000000"/>
          <w:sz w:val="28"/>
        </w:rPr>
        <w:t>
</w:t>
      </w:r>
      <w:r>
        <w:rPr>
          <w:rFonts w:ascii="Times New Roman"/>
          <w:b w:val="false"/>
          <w:i w:val="false"/>
          <w:color w:val="000000"/>
          <w:sz w:val="28"/>
        </w:rPr>
        <w:t>
      7) входящий номер документа.</w:t>
      </w:r>
      <w:r>
        <w:br/>
      </w:r>
      <w:r>
        <w:rPr>
          <w:rFonts w:ascii="Times New Roman"/>
          <w:b w:val="false"/>
          <w:i w:val="false"/>
          <w:color w:val="000000"/>
          <w:sz w:val="28"/>
        </w:rPr>
        <w:t>
</w:t>
      </w:r>
      <w:r>
        <w:rPr>
          <w:rFonts w:ascii="Times New Roman"/>
          <w:b w:val="false"/>
          <w:i w:val="false"/>
          <w:color w:val="000000"/>
          <w:sz w:val="28"/>
        </w:rPr>
        <w:t>
      Указывается регистрационный номер Декларации, присваиваемый налоговым органом;</w:t>
      </w:r>
      <w:r>
        <w:br/>
      </w:r>
      <w:r>
        <w:rPr>
          <w:rFonts w:ascii="Times New Roman"/>
          <w:b w:val="false"/>
          <w:i w:val="false"/>
          <w:color w:val="000000"/>
          <w:sz w:val="28"/>
        </w:rPr>
        <w:t>
</w:t>
      </w:r>
      <w:r>
        <w:rPr>
          <w:rFonts w:ascii="Times New Roman"/>
          <w:b w:val="false"/>
          <w:i w:val="false"/>
          <w:color w:val="000000"/>
          <w:sz w:val="28"/>
        </w:rPr>
        <w:t>
      8) дата почтового штемпеля.</w:t>
      </w:r>
      <w:r>
        <w:br/>
      </w:r>
      <w:r>
        <w:rPr>
          <w:rFonts w:ascii="Times New Roman"/>
          <w:b w:val="false"/>
          <w:i w:val="false"/>
          <w:color w:val="000000"/>
          <w:sz w:val="28"/>
        </w:rPr>
        <w:t>
</w:t>
      </w: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520"/>
    <w:bookmarkStart w:name="z9001" w:id="521"/>
    <w:p>
      <w:pPr>
        <w:spacing w:after="0"/>
        <w:ind w:left="0"/>
        <w:jc w:val="left"/>
      </w:pPr>
      <w:r>
        <w:rPr>
          <w:rFonts w:ascii="Times New Roman"/>
          <w:b/>
          <w:i w:val="false"/>
          <w:color w:val="000000"/>
        </w:rPr>
        <w:t xml:space="preserve"> 
3. Составление формы 920.01 - Единый земельный налог</w:t>
      </w:r>
    </w:p>
    <w:bookmarkEnd w:id="521"/>
    <w:bookmarkStart w:name="z9002" w:id="522"/>
    <w:p>
      <w:pPr>
        <w:spacing w:after="0"/>
        <w:ind w:left="0"/>
        <w:jc w:val="both"/>
      </w:pPr>
      <w:r>
        <w:rPr>
          <w:rFonts w:ascii="Times New Roman"/>
          <w:b w:val="false"/>
          <w:i w:val="false"/>
          <w:color w:val="000000"/>
          <w:sz w:val="28"/>
        </w:rPr>
        <w:t>
      20. Форма 920.01 предназначена для отражения информации об исчислении суммы единого земельного налога за налоговый период по каждому земельному участку:</w:t>
      </w:r>
      <w:r>
        <w:br/>
      </w:r>
      <w:r>
        <w:rPr>
          <w:rFonts w:ascii="Times New Roman"/>
          <w:b w:val="false"/>
          <w:i w:val="false"/>
          <w:color w:val="000000"/>
          <w:sz w:val="28"/>
        </w:rPr>
        <w:t>
</w:t>
      </w:r>
      <w:r>
        <w:rPr>
          <w:rFonts w:ascii="Times New Roman"/>
          <w:b w:val="false"/>
          <w:i w:val="false"/>
          <w:color w:val="000000"/>
          <w:sz w:val="28"/>
        </w:rPr>
        <w:t>
      имеющегося на праве частной собственности, первичного землепользования, в том числе по земельным участкам, переданным в аренду;</w:t>
      </w:r>
      <w:r>
        <w:br/>
      </w:r>
      <w:r>
        <w:rPr>
          <w:rFonts w:ascii="Times New Roman"/>
          <w:b w:val="false"/>
          <w:i w:val="false"/>
          <w:color w:val="000000"/>
          <w:sz w:val="28"/>
        </w:rPr>
        <w:t>
</w:t>
      </w:r>
      <w:r>
        <w:rPr>
          <w:rFonts w:ascii="Times New Roman"/>
          <w:b w:val="false"/>
          <w:i w:val="false"/>
          <w:color w:val="000000"/>
          <w:sz w:val="28"/>
        </w:rPr>
        <w:t>
      имеющегося на праве вторичного землепользования.</w:t>
      </w:r>
      <w:r>
        <w:br/>
      </w:r>
      <w:r>
        <w:rPr>
          <w:rFonts w:ascii="Times New Roman"/>
          <w:b w:val="false"/>
          <w:i w:val="false"/>
          <w:color w:val="000000"/>
          <w:sz w:val="28"/>
        </w:rPr>
        <w:t>
</w:t>
      </w:r>
      <w:r>
        <w:rPr>
          <w:rFonts w:ascii="Times New Roman"/>
          <w:b w:val="false"/>
          <w:i w:val="false"/>
          <w:color w:val="000000"/>
          <w:sz w:val="28"/>
        </w:rPr>
        <w:t>
      При наличии у налогоплательщика земельных участков, имеющих разные показатели (периоды владения; идентификационные документы на земельные участки и так далее), по каждому земельному участку заполняется отдельное приложение по форме 920.01.</w:t>
      </w:r>
      <w:r>
        <w:br/>
      </w:r>
      <w:r>
        <w:rPr>
          <w:rFonts w:ascii="Times New Roman"/>
          <w:b w:val="false"/>
          <w:i w:val="false"/>
          <w:color w:val="000000"/>
          <w:sz w:val="28"/>
        </w:rPr>
        <w:t>
</w:t>
      </w:r>
      <w:r>
        <w:rPr>
          <w:rFonts w:ascii="Times New Roman"/>
          <w:b w:val="false"/>
          <w:i w:val="false"/>
          <w:color w:val="000000"/>
          <w:sz w:val="28"/>
        </w:rPr>
        <w:t>
      21. В разделе "Общая информация о налогоплательщике" в строке 4 отмечается ячейка соответствующего вида права на земельный участок.</w:t>
      </w:r>
      <w:r>
        <w:br/>
      </w:r>
      <w:r>
        <w:rPr>
          <w:rFonts w:ascii="Times New Roman"/>
          <w:b w:val="false"/>
          <w:i w:val="false"/>
          <w:color w:val="000000"/>
          <w:sz w:val="28"/>
        </w:rPr>
        <w:t>
</w:t>
      </w:r>
      <w:r>
        <w:rPr>
          <w:rFonts w:ascii="Times New Roman"/>
          <w:b w:val="false"/>
          <w:i w:val="false"/>
          <w:color w:val="000000"/>
          <w:sz w:val="28"/>
        </w:rPr>
        <w:t>
      22. В разделе "Исчисление единого земельного налога по пашням":</w:t>
      </w:r>
      <w:r>
        <w:br/>
      </w:r>
      <w:r>
        <w:rPr>
          <w:rFonts w:ascii="Times New Roman"/>
          <w:b w:val="false"/>
          <w:i w:val="false"/>
          <w:color w:val="000000"/>
          <w:sz w:val="28"/>
        </w:rPr>
        <w:t>
</w:t>
      </w:r>
      <w:r>
        <w:rPr>
          <w:rFonts w:ascii="Times New Roman"/>
          <w:b w:val="false"/>
          <w:i w:val="false"/>
          <w:color w:val="000000"/>
          <w:sz w:val="28"/>
        </w:rPr>
        <w:t>
      1) в строке 920.01.001 указывается код налогового органа по месту, где производится фактическое пользование пашней;</w:t>
      </w:r>
      <w:r>
        <w:br/>
      </w:r>
      <w:r>
        <w:rPr>
          <w:rFonts w:ascii="Times New Roman"/>
          <w:b w:val="false"/>
          <w:i w:val="false"/>
          <w:color w:val="000000"/>
          <w:sz w:val="28"/>
        </w:rPr>
        <w:t>
</w:t>
      </w:r>
      <w:r>
        <w:rPr>
          <w:rFonts w:ascii="Times New Roman"/>
          <w:b w:val="false"/>
          <w:i w:val="false"/>
          <w:color w:val="000000"/>
          <w:sz w:val="28"/>
        </w:rPr>
        <w:t>
      2) в строке 920.01.002 указывается кадастровый номер пашни согласно земельному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3) в строке 920.01.003 указывается площадь пашни в гектарах; </w:t>
      </w:r>
      <w:r>
        <w:br/>
      </w:r>
      <w:r>
        <w:rPr>
          <w:rFonts w:ascii="Times New Roman"/>
          <w:b w:val="false"/>
          <w:i w:val="false"/>
          <w:color w:val="000000"/>
          <w:sz w:val="28"/>
        </w:rPr>
        <w:t>
</w:t>
      </w:r>
      <w:r>
        <w:rPr>
          <w:rFonts w:ascii="Times New Roman"/>
          <w:b w:val="false"/>
          <w:i w:val="false"/>
          <w:color w:val="000000"/>
          <w:sz w:val="28"/>
        </w:rPr>
        <w:t xml:space="preserve">
      4) в строке 920.01.004 указывается оценочная стоимость пашни согласно данным акта определения оценочной стоимости земельного участка. </w:t>
      </w:r>
      <w:r>
        <w:br/>
      </w:r>
      <w:r>
        <w:rPr>
          <w:rFonts w:ascii="Times New Roman"/>
          <w:b w:val="false"/>
          <w:i w:val="false"/>
          <w:color w:val="000000"/>
          <w:sz w:val="28"/>
        </w:rPr>
        <w:t>
</w:t>
      </w:r>
      <w:r>
        <w:rPr>
          <w:rFonts w:ascii="Times New Roman"/>
          <w:b w:val="false"/>
          <w:i w:val="false"/>
          <w:color w:val="000000"/>
          <w:sz w:val="28"/>
        </w:rPr>
        <w:t>
      В случае отсутствия данного акта, в строке 920.01.004 указывается оценочная стоимость пашни, определенная исходя из оценочной стоимости 1 гектара земли в среднем по району,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441 Налогового кодекса;</w:t>
      </w:r>
      <w:r>
        <w:br/>
      </w:r>
      <w:r>
        <w:rPr>
          <w:rFonts w:ascii="Times New Roman"/>
          <w:b w:val="false"/>
          <w:i w:val="false"/>
          <w:color w:val="000000"/>
          <w:sz w:val="28"/>
        </w:rPr>
        <w:t>
</w:t>
      </w:r>
      <w:r>
        <w:rPr>
          <w:rFonts w:ascii="Times New Roman"/>
          <w:b w:val="false"/>
          <w:i w:val="false"/>
          <w:color w:val="000000"/>
          <w:sz w:val="28"/>
        </w:rPr>
        <w:t>
      5) в строке 920.01.005 указывается количество месяцев пользования (владения) пашней в течение налогового периода;</w:t>
      </w:r>
      <w:r>
        <w:br/>
      </w:r>
      <w:r>
        <w:rPr>
          <w:rFonts w:ascii="Times New Roman"/>
          <w:b w:val="false"/>
          <w:i w:val="false"/>
          <w:color w:val="000000"/>
          <w:sz w:val="28"/>
        </w:rPr>
        <w:t>
</w:t>
      </w:r>
      <w:r>
        <w:rPr>
          <w:rFonts w:ascii="Times New Roman"/>
          <w:b w:val="false"/>
          <w:i w:val="false"/>
          <w:color w:val="000000"/>
          <w:sz w:val="28"/>
        </w:rPr>
        <w:t>
      6) в строке 920.01.006 указывается удельный вес земельного участка из совокупной площади пашен, определяемый по формуле (920.01.003 / 920.00.001А х 100);</w:t>
      </w:r>
      <w:r>
        <w:br/>
      </w:r>
      <w:r>
        <w:rPr>
          <w:rFonts w:ascii="Times New Roman"/>
          <w:b w:val="false"/>
          <w:i w:val="false"/>
          <w:color w:val="000000"/>
          <w:sz w:val="28"/>
        </w:rPr>
        <w:t>
</w:t>
      </w:r>
      <w:r>
        <w:rPr>
          <w:rFonts w:ascii="Times New Roman"/>
          <w:b w:val="false"/>
          <w:i w:val="false"/>
          <w:color w:val="000000"/>
          <w:sz w:val="28"/>
        </w:rPr>
        <w:t xml:space="preserve">
      7) в строке 920.01.007 указывается сумма исчисленного единого земельного налога по пашне, подлежащего уплате в бюджет за налоговый период, определяемая по формуле (910.00.003 А х 910.01.006). </w:t>
      </w:r>
      <w:r>
        <w:br/>
      </w:r>
      <w:r>
        <w:rPr>
          <w:rFonts w:ascii="Times New Roman"/>
          <w:b w:val="false"/>
          <w:i w:val="false"/>
          <w:color w:val="000000"/>
          <w:sz w:val="28"/>
        </w:rPr>
        <w:t>
</w:t>
      </w:r>
      <w:r>
        <w:rPr>
          <w:rFonts w:ascii="Times New Roman"/>
          <w:b w:val="false"/>
          <w:i w:val="false"/>
          <w:color w:val="000000"/>
          <w:sz w:val="28"/>
        </w:rPr>
        <w:t xml:space="preserve">
      Примеры расчета суммы единого земельного налога по пашням, подлежащего уплате в бюджет за 2011 год (налоговый период). </w:t>
      </w:r>
      <w:r>
        <w:br/>
      </w:r>
      <w:r>
        <w:rPr>
          <w:rFonts w:ascii="Times New Roman"/>
          <w:b w:val="false"/>
          <w:i w:val="false"/>
          <w:color w:val="000000"/>
          <w:sz w:val="28"/>
        </w:rPr>
        <w:t>
</w:t>
      </w:r>
      <w:r>
        <w:rPr>
          <w:rFonts w:ascii="Times New Roman"/>
          <w:b w:val="false"/>
          <w:i w:val="false"/>
          <w:color w:val="000000"/>
          <w:sz w:val="28"/>
        </w:rPr>
        <w:t>
      Пример 1. В случае если плательщик единого земельного налога имеет по Республике Казахстан один земельный участок "пашня", используемый под посевы сельскохозяйственных культур:</w:t>
      </w:r>
    </w:p>
    <w:bookmarkEnd w:id="5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
        <w:gridCol w:w="2489"/>
        <w:gridCol w:w="2529"/>
        <w:gridCol w:w="1751"/>
        <w:gridCol w:w="2810"/>
        <w:gridCol w:w="2650"/>
      </w:tblGrid>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нахождение</w:t>
            </w:r>
            <w:r>
              <w:br/>
            </w:r>
            <w:r>
              <w:rPr>
                <w:rFonts w:ascii="Times New Roman"/>
                <w:b w:val="false"/>
                <w:i w:val="false"/>
                <w:color w:val="000000"/>
                <w:sz w:val="20"/>
              </w:rPr>
              <w:t>
</w:t>
            </w:r>
            <w:r>
              <w:rPr>
                <w:rFonts w:ascii="Times New Roman"/>
                <w:b w:val="false"/>
                <w:i w:val="false"/>
                <w:color w:val="000000"/>
                <w:sz w:val="20"/>
              </w:rPr>
              <w:t>земельного</w:t>
            </w:r>
            <w:r>
              <w:br/>
            </w:r>
            <w:r>
              <w:rPr>
                <w:rFonts w:ascii="Times New Roman"/>
                <w:b w:val="false"/>
                <w:i w:val="false"/>
                <w:color w:val="000000"/>
                <w:sz w:val="20"/>
              </w:rPr>
              <w:t>
</w:t>
            </w:r>
            <w:r>
              <w:rPr>
                <w:rFonts w:ascii="Times New Roman"/>
                <w:b w:val="false"/>
                <w:i w:val="false"/>
                <w:color w:val="000000"/>
                <w:sz w:val="20"/>
              </w:rPr>
              <w:t>участка</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r>
              <w:br/>
            </w:r>
            <w:r>
              <w:rPr>
                <w:rFonts w:ascii="Times New Roman"/>
                <w:b w:val="false"/>
                <w:i w:val="false"/>
                <w:color w:val="000000"/>
                <w:sz w:val="20"/>
              </w:rPr>
              <w:t>
</w:t>
            </w:r>
            <w:r>
              <w:rPr>
                <w:rFonts w:ascii="Times New Roman"/>
                <w:b w:val="false"/>
                <w:i w:val="false"/>
                <w:color w:val="000000"/>
                <w:sz w:val="20"/>
              </w:rPr>
              <w:t>земельного</w:t>
            </w:r>
            <w:r>
              <w:br/>
            </w:r>
            <w:r>
              <w:rPr>
                <w:rFonts w:ascii="Times New Roman"/>
                <w:b w:val="false"/>
                <w:i w:val="false"/>
                <w:color w:val="000000"/>
                <w:sz w:val="20"/>
              </w:rPr>
              <w:t>
</w:t>
            </w:r>
            <w:r>
              <w:rPr>
                <w:rFonts w:ascii="Times New Roman"/>
                <w:b w:val="false"/>
                <w:i w:val="false"/>
                <w:color w:val="000000"/>
                <w:sz w:val="20"/>
              </w:rPr>
              <w:t>участка</w:t>
            </w:r>
            <w:r>
              <w:br/>
            </w:r>
            <w:r>
              <w:rPr>
                <w:rFonts w:ascii="Times New Roman"/>
                <w:b w:val="false"/>
                <w:i w:val="false"/>
                <w:color w:val="000000"/>
                <w:sz w:val="20"/>
              </w:rPr>
              <w:t>
</w:t>
            </w:r>
            <w:r>
              <w:rPr>
                <w:rFonts w:ascii="Times New Roman"/>
                <w:b w:val="false"/>
                <w:i w:val="false"/>
                <w:color w:val="000000"/>
                <w:sz w:val="20"/>
              </w:rPr>
              <w:t>(гектар)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Оценочная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земельного</w:t>
            </w:r>
            <w:r>
              <w:br/>
            </w:r>
            <w:r>
              <w:rPr>
                <w:rFonts w:ascii="Times New Roman"/>
                <w:b w:val="false"/>
                <w:i w:val="false"/>
                <w:color w:val="000000"/>
                <w:sz w:val="20"/>
              </w:rPr>
              <w:t>
</w:t>
            </w:r>
            <w:r>
              <w:rPr>
                <w:rFonts w:ascii="Times New Roman"/>
                <w:b w:val="false"/>
                <w:i w:val="false"/>
                <w:color w:val="000000"/>
                <w:sz w:val="20"/>
              </w:rPr>
              <w:t>участка (в</w:t>
            </w:r>
            <w:r>
              <w:br/>
            </w:r>
            <w:r>
              <w:rPr>
                <w:rFonts w:ascii="Times New Roman"/>
                <w:b w:val="false"/>
                <w:i w:val="false"/>
                <w:color w:val="000000"/>
                <w:sz w:val="20"/>
              </w:rPr>
              <w:t>
</w:t>
            </w:r>
            <w:r>
              <w:rPr>
                <w:rFonts w:ascii="Times New Roman"/>
                <w:b w:val="false"/>
                <w:i w:val="false"/>
                <w:color w:val="000000"/>
                <w:sz w:val="20"/>
              </w:rPr>
              <w:t>млн.тенге)</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Фактический</w:t>
            </w:r>
            <w:r>
              <w:br/>
            </w:r>
            <w:r>
              <w:rPr>
                <w:rFonts w:ascii="Times New Roman"/>
                <w:b w:val="false"/>
                <w:i w:val="false"/>
                <w:color w:val="000000"/>
                <w:sz w:val="20"/>
              </w:rPr>
              <w:t>
</w:t>
            </w:r>
            <w:r>
              <w:rPr>
                <w:rFonts w:ascii="Times New Roman"/>
                <w:b w:val="false"/>
                <w:i w:val="false"/>
                <w:color w:val="000000"/>
                <w:sz w:val="20"/>
              </w:rPr>
              <w:t>период</w:t>
            </w:r>
            <w:r>
              <w:br/>
            </w:r>
            <w:r>
              <w:rPr>
                <w:rFonts w:ascii="Times New Roman"/>
                <w:b w:val="false"/>
                <w:i w:val="false"/>
                <w:color w:val="000000"/>
                <w:sz w:val="20"/>
              </w:rPr>
              <w:t>
</w:t>
            </w:r>
            <w:r>
              <w:rPr>
                <w:rFonts w:ascii="Times New Roman"/>
                <w:b w:val="false"/>
                <w:i w:val="false"/>
                <w:color w:val="000000"/>
                <w:sz w:val="20"/>
              </w:rPr>
              <w:t>пользования</w:t>
            </w:r>
            <w:r>
              <w:br/>
            </w:r>
            <w:r>
              <w:rPr>
                <w:rFonts w:ascii="Times New Roman"/>
                <w:b w:val="false"/>
                <w:i w:val="false"/>
                <w:color w:val="000000"/>
                <w:sz w:val="20"/>
              </w:rPr>
              <w:t>
</w:t>
            </w:r>
            <w:r>
              <w:rPr>
                <w:rFonts w:ascii="Times New Roman"/>
                <w:b w:val="false"/>
                <w:i w:val="false"/>
                <w:color w:val="000000"/>
                <w:sz w:val="20"/>
              </w:rPr>
              <w:t>земельным</w:t>
            </w:r>
            <w:r>
              <w:br/>
            </w:r>
            <w:r>
              <w:rPr>
                <w:rFonts w:ascii="Times New Roman"/>
                <w:b w:val="false"/>
                <w:i w:val="false"/>
                <w:color w:val="000000"/>
                <w:sz w:val="20"/>
              </w:rPr>
              <w:t>
</w:t>
            </w:r>
            <w:r>
              <w:rPr>
                <w:rFonts w:ascii="Times New Roman"/>
                <w:b w:val="false"/>
                <w:i w:val="false"/>
                <w:color w:val="000000"/>
                <w:sz w:val="20"/>
              </w:rPr>
              <w:t>участком в 2011</w:t>
            </w:r>
            <w:r>
              <w:br/>
            </w:r>
            <w:r>
              <w:rPr>
                <w:rFonts w:ascii="Times New Roman"/>
                <w:b w:val="false"/>
                <w:i w:val="false"/>
                <w:color w:val="000000"/>
                <w:sz w:val="20"/>
              </w:rPr>
              <w:t>
</w:t>
            </w:r>
            <w:r>
              <w:rPr>
                <w:rFonts w:ascii="Times New Roman"/>
                <w:b w:val="false"/>
                <w:i w:val="false"/>
                <w:color w:val="000000"/>
                <w:sz w:val="20"/>
              </w:rPr>
              <w:t>году (месяцев)</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Оценочная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за фактический</w:t>
            </w:r>
            <w:r>
              <w:br/>
            </w:r>
            <w:r>
              <w:rPr>
                <w:rFonts w:ascii="Times New Roman"/>
                <w:b w:val="false"/>
                <w:i w:val="false"/>
                <w:color w:val="000000"/>
                <w:sz w:val="20"/>
              </w:rPr>
              <w:t>
</w:t>
            </w:r>
            <w:r>
              <w:rPr>
                <w:rFonts w:ascii="Times New Roman"/>
                <w:b w:val="false"/>
                <w:i w:val="false"/>
                <w:color w:val="000000"/>
                <w:sz w:val="20"/>
              </w:rPr>
              <w:t>период</w:t>
            </w:r>
            <w:r>
              <w:br/>
            </w:r>
            <w:r>
              <w:rPr>
                <w:rFonts w:ascii="Times New Roman"/>
                <w:b w:val="false"/>
                <w:i w:val="false"/>
                <w:color w:val="000000"/>
                <w:sz w:val="20"/>
              </w:rPr>
              <w:t>
</w:t>
            </w:r>
            <w:r>
              <w:rPr>
                <w:rFonts w:ascii="Times New Roman"/>
                <w:b w:val="false"/>
                <w:i w:val="false"/>
                <w:color w:val="000000"/>
                <w:sz w:val="20"/>
              </w:rPr>
              <w:t>пользования</w:t>
            </w:r>
            <w:r>
              <w:br/>
            </w:r>
            <w:r>
              <w:rPr>
                <w:rFonts w:ascii="Times New Roman"/>
                <w:b w:val="false"/>
                <w:i w:val="false"/>
                <w:color w:val="000000"/>
                <w:sz w:val="20"/>
              </w:rPr>
              <w:t>
</w:t>
            </w:r>
            <w:r>
              <w:rPr>
                <w:rFonts w:ascii="Times New Roman"/>
                <w:b w:val="false"/>
                <w:i w:val="false"/>
                <w:color w:val="000000"/>
                <w:sz w:val="20"/>
              </w:rPr>
              <w:t xml:space="preserve">земельным </w:t>
            </w:r>
            <w:r>
              <w:br/>
            </w:r>
            <w:r>
              <w:rPr>
                <w:rFonts w:ascii="Times New Roman"/>
                <w:b w:val="false"/>
                <w:i w:val="false"/>
                <w:color w:val="000000"/>
                <w:sz w:val="20"/>
              </w:rPr>
              <w:t>
</w:t>
            </w:r>
            <w:r>
              <w:rPr>
                <w:rFonts w:ascii="Times New Roman"/>
                <w:b w:val="false"/>
                <w:i w:val="false"/>
                <w:color w:val="000000"/>
                <w:sz w:val="20"/>
              </w:rPr>
              <w:t>участком (в млн.</w:t>
            </w:r>
            <w:r>
              <w:br/>
            </w:r>
            <w:r>
              <w:rPr>
                <w:rFonts w:ascii="Times New Roman"/>
                <w:b w:val="false"/>
                <w:i w:val="false"/>
                <w:color w:val="000000"/>
                <w:sz w:val="20"/>
              </w:rPr>
              <w:t>
</w:t>
            </w:r>
            <w:r>
              <w:rPr>
                <w:rFonts w:ascii="Times New Roman"/>
                <w:b w:val="false"/>
                <w:i w:val="false"/>
                <w:color w:val="000000"/>
                <w:sz w:val="20"/>
              </w:rPr>
              <w:t>тенге)</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w:t>
            </w:r>
            <w:r>
              <w:br/>
            </w:r>
            <w:r>
              <w:rPr>
                <w:rFonts w:ascii="Times New Roman"/>
                <w:b w:val="false"/>
                <w:i w:val="false"/>
                <w:color w:val="000000"/>
                <w:sz w:val="20"/>
              </w:rPr>
              <w:t>
</w:t>
            </w:r>
            <w:r>
              <w:rPr>
                <w:rFonts w:ascii="Times New Roman"/>
                <w:b w:val="false"/>
                <w:i w:val="false"/>
                <w:color w:val="000000"/>
                <w:sz w:val="20"/>
              </w:rPr>
              <w:t>Казахстанская</w:t>
            </w:r>
            <w:r>
              <w:br/>
            </w:r>
            <w:r>
              <w:rPr>
                <w:rFonts w:ascii="Times New Roman"/>
                <w:b w:val="false"/>
                <w:i w:val="false"/>
                <w:color w:val="000000"/>
                <w:sz w:val="20"/>
              </w:rPr>
              <w:t>
</w:t>
            </w:r>
            <w:r>
              <w:rPr>
                <w:rFonts w:ascii="Times New Roman"/>
                <w:b w:val="false"/>
                <w:i w:val="false"/>
                <w:color w:val="000000"/>
                <w:sz w:val="20"/>
              </w:rPr>
              <w:t>область, район</w:t>
            </w:r>
            <w:r>
              <w:br/>
            </w:r>
            <w:r>
              <w:rPr>
                <w:rFonts w:ascii="Times New Roman"/>
                <w:b w:val="false"/>
                <w:i w:val="false"/>
                <w:color w:val="000000"/>
                <w:sz w:val="20"/>
              </w:rPr>
              <w:t>
</w:t>
            </w:r>
            <w:r>
              <w:rPr>
                <w:rFonts w:ascii="Times New Roman"/>
                <w:b w:val="false"/>
                <w:i w:val="false"/>
                <w:color w:val="000000"/>
                <w:sz w:val="20"/>
              </w:rPr>
              <w:t>имени Шал–Акына</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га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млн. тенге </w:t>
            </w:r>
            <w:r>
              <w:br/>
            </w:r>
            <w:r>
              <w:rPr>
                <w:rFonts w:ascii="Times New Roman"/>
                <w:b w:val="false"/>
                <w:i w:val="false"/>
                <w:color w:val="000000"/>
                <w:sz w:val="20"/>
              </w:rPr>
              <w:t>
</w:t>
            </w:r>
            <w:r>
              <w:rPr>
                <w:rFonts w:ascii="Times New Roman"/>
                <w:b w:val="false"/>
                <w:i w:val="false"/>
                <w:color w:val="000000"/>
                <w:sz w:val="20"/>
              </w:rPr>
              <w:t>(21,0 / 12 х 6)</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га</w:t>
            </w:r>
            <w:r>
              <w:br/>
            </w:r>
            <w:r>
              <w:rPr>
                <w:rFonts w:ascii="Times New Roman"/>
                <w:b w:val="false"/>
                <w:i w:val="false"/>
                <w:color w:val="000000"/>
                <w:sz w:val="20"/>
              </w:rPr>
              <w:t>
</w:t>
            </w:r>
            <w:r>
              <w:rPr>
                <w:rFonts w:ascii="Times New Roman"/>
                <w:b w:val="false"/>
                <w:i w:val="false"/>
                <w:color w:val="000000"/>
                <w:sz w:val="20"/>
              </w:rPr>
              <w:t>(совокупная</w:t>
            </w:r>
            <w:r>
              <w:br/>
            </w:r>
            <w:r>
              <w:rPr>
                <w:rFonts w:ascii="Times New Roman"/>
                <w:b w:val="false"/>
                <w:i w:val="false"/>
                <w:color w:val="000000"/>
                <w:sz w:val="20"/>
              </w:rPr>
              <w:t>
</w:t>
            </w:r>
            <w:r>
              <w:rPr>
                <w:rFonts w:ascii="Times New Roman"/>
                <w:b w:val="false"/>
                <w:i w:val="false"/>
                <w:color w:val="000000"/>
                <w:sz w:val="20"/>
              </w:rPr>
              <w:t xml:space="preserve">площадь)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млн.тенге</w:t>
            </w:r>
            <w:r>
              <w:br/>
            </w:r>
            <w:r>
              <w:rPr>
                <w:rFonts w:ascii="Times New Roman"/>
                <w:b w:val="false"/>
                <w:i w:val="false"/>
                <w:color w:val="000000"/>
                <w:sz w:val="20"/>
              </w:rPr>
              <w:t>
</w:t>
            </w:r>
            <w:r>
              <w:rPr>
                <w:rFonts w:ascii="Times New Roman"/>
                <w:b w:val="false"/>
                <w:i w:val="false"/>
                <w:color w:val="000000"/>
                <w:sz w:val="20"/>
              </w:rPr>
              <w:t>(совокупная</w:t>
            </w:r>
            <w:r>
              <w:br/>
            </w:r>
            <w:r>
              <w:rPr>
                <w:rFonts w:ascii="Times New Roman"/>
                <w:b w:val="false"/>
                <w:i w:val="false"/>
                <w:color w:val="000000"/>
                <w:sz w:val="20"/>
              </w:rPr>
              <w:t>
</w:t>
            </w:r>
            <w:r>
              <w:rPr>
                <w:rFonts w:ascii="Times New Roman"/>
                <w:b w:val="false"/>
                <w:i w:val="false"/>
                <w:color w:val="000000"/>
                <w:sz w:val="20"/>
              </w:rPr>
              <w:t>оценочная</w:t>
            </w:r>
            <w:r>
              <w:br/>
            </w:r>
            <w:r>
              <w:rPr>
                <w:rFonts w:ascii="Times New Roman"/>
                <w:b w:val="false"/>
                <w:i w:val="false"/>
                <w:color w:val="000000"/>
                <w:sz w:val="20"/>
              </w:rPr>
              <w:t>
</w:t>
            </w:r>
            <w:r>
              <w:rPr>
                <w:rFonts w:ascii="Times New Roman"/>
                <w:b w:val="false"/>
                <w:i w:val="false"/>
                <w:color w:val="000000"/>
                <w:sz w:val="20"/>
              </w:rPr>
              <w:t>стоимость)</w:t>
            </w:r>
          </w:p>
        </w:tc>
      </w:tr>
    </w:tbl>
    <w:bookmarkStart w:name="z9018" w:id="523"/>
    <w:p>
      <w:pPr>
        <w:spacing w:after="0"/>
        <w:ind w:left="0"/>
        <w:jc w:val="both"/>
      </w:pPr>
      <w:r>
        <w:rPr>
          <w:rFonts w:ascii="Times New Roman"/>
          <w:b w:val="false"/>
          <w:i w:val="false"/>
          <w:color w:val="000000"/>
          <w:sz w:val="28"/>
        </w:rPr>
        <w:t>
      Исходя из совокупной площади (700 га), ставка единого земельного налога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444 Налогового кодекса составляет: 0,1 % от совокупной оценочной стоимости с 500 гектаров + 0,2 % от совокупной оценочной стоимости с гектаров, превышающих 500 гектаров. Рассчитываем:</w:t>
      </w:r>
      <w:r>
        <w:br/>
      </w:r>
      <w:r>
        <w:rPr>
          <w:rFonts w:ascii="Times New Roman"/>
          <w:b w:val="false"/>
          <w:i w:val="false"/>
          <w:color w:val="000000"/>
          <w:sz w:val="28"/>
        </w:rPr>
        <w:t>
</w:t>
      </w:r>
      <w:r>
        <w:rPr>
          <w:rFonts w:ascii="Times New Roman"/>
          <w:b w:val="false"/>
          <w:i w:val="false"/>
          <w:color w:val="000000"/>
          <w:sz w:val="28"/>
        </w:rPr>
        <w:t>
      совокупная оценочная стоимость с 500 гектаров: 7,5 млн. тенге ((10,5 млн.тенге х 500 га)/700 га);</w:t>
      </w:r>
      <w:r>
        <w:br/>
      </w:r>
      <w:r>
        <w:rPr>
          <w:rFonts w:ascii="Times New Roman"/>
          <w:b w:val="false"/>
          <w:i w:val="false"/>
          <w:color w:val="000000"/>
          <w:sz w:val="28"/>
        </w:rPr>
        <w:t>
</w:t>
      </w:r>
      <w:r>
        <w:rPr>
          <w:rFonts w:ascii="Times New Roman"/>
          <w:b w:val="false"/>
          <w:i w:val="false"/>
          <w:color w:val="000000"/>
          <w:sz w:val="28"/>
        </w:rPr>
        <w:t>
      совокупная оценочная стоимость с гектаров, превышающих 500 гектаров: 3,0 млн. тенге ((10,5 млн.тенге х (700 га - 500 га))/700 га), где (700 га - 500 га) - превышение;</w:t>
      </w:r>
      <w:r>
        <w:br/>
      </w:r>
      <w:r>
        <w:rPr>
          <w:rFonts w:ascii="Times New Roman"/>
          <w:b w:val="false"/>
          <w:i w:val="false"/>
          <w:color w:val="000000"/>
          <w:sz w:val="28"/>
        </w:rPr>
        <w:t>
</w:t>
      </w:r>
      <w:r>
        <w:rPr>
          <w:rFonts w:ascii="Times New Roman"/>
          <w:b w:val="false"/>
          <w:i w:val="false"/>
          <w:color w:val="000000"/>
          <w:sz w:val="28"/>
        </w:rPr>
        <w:t>
      сумма единого земельного налога, подлежащего уплате в бюджет за 2009 год по месту нахождения земельного участка: 13,5 тыс. тенге ((0,1 % х 7,5 млн.тенге) + (0,2 % х 3,0 млн. тенге)).</w:t>
      </w:r>
      <w:r>
        <w:br/>
      </w:r>
      <w:r>
        <w:rPr>
          <w:rFonts w:ascii="Times New Roman"/>
          <w:b w:val="false"/>
          <w:i w:val="false"/>
          <w:color w:val="000000"/>
          <w:sz w:val="28"/>
        </w:rPr>
        <w:t>
</w:t>
      </w:r>
      <w:r>
        <w:rPr>
          <w:rFonts w:ascii="Times New Roman"/>
          <w:b w:val="false"/>
          <w:i w:val="false"/>
          <w:color w:val="000000"/>
          <w:sz w:val="28"/>
        </w:rPr>
        <w:t>
      Пример 2. В случае если плательщик единого земельного налога имеет в  разных районах одного региона Республики Казахстан два земельных участка "пашни", используемые под посевы сельскохозяйственных культур:</w:t>
      </w:r>
    </w:p>
    <w:bookmarkEnd w:id="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2409"/>
        <w:gridCol w:w="1851"/>
        <w:gridCol w:w="1791"/>
        <w:gridCol w:w="2949"/>
        <w:gridCol w:w="3249"/>
      </w:tblGrid>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нахождение</w:t>
            </w:r>
            <w:r>
              <w:br/>
            </w:r>
            <w:r>
              <w:rPr>
                <w:rFonts w:ascii="Times New Roman"/>
                <w:b w:val="false"/>
                <w:i w:val="false"/>
                <w:color w:val="000000"/>
                <w:sz w:val="20"/>
              </w:rPr>
              <w:t>
</w:t>
            </w:r>
            <w:r>
              <w:rPr>
                <w:rFonts w:ascii="Times New Roman"/>
                <w:b w:val="false"/>
                <w:i w:val="false"/>
                <w:color w:val="000000"/>
                <w:sz w:val="20"/>
              </w:rPr>
              <w:t>земельного</w:t>
            </w:r>
            <w:r>
              <w:br/>
            </w:r>
            <w:r>
              <w:rPr>
                <w:rFonts w:ascii="Times New Roman"/>
                <w:b w:val="false"/>
                <w:i w:val="false"/>
                <w:color w:val="000000"/>
                <w:sz w:val="20"/>
              </w:rPr>
              <w:t>
</w:t>
            </w:r>
            <w:r>
              <w:rPr>
                <w:rFonts w:ascii="Times New Roman"/>
                <w:b w:val="false"/>
                <w:i w:val="false"/>
                <w:color w:val="000000"/>
                <w:sz w:val="20"/>
              </w:rPr>
              <w:t>участка</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r>
              <w:br/>
            </w:r>
            <w:r>
              <w:rPr>
                <w:rFonts w:ascii="Times New Roman"/>
                <w:b w:val="false"/>
                <w:i w:val="false"/>
                <w:color w:val="000000"/>
                <w:sz w:val="20"/>
              </w:rPr>
              <w:t>
</w:t>
            </w:r>
            <w:r>
              <w:rPr>
                <w:rFonts w:ascii="Times New Roman"/>
                <w:b w:val="false"/>
                <w:i w:val="false"/>
                <w:color w:val="000000"/>
                <w:sz w:val="20"/>
              </w:rPr>
              <w:t>земельного</w:t>
            </w:r>
            <w:r>
              <w:br/>
            </w:r>
            <w:r>
              <w:rPr>
                <w:rFonts w:ascii="Times New Roman"/>
                <w:b w:val="false"/>
                <w:i w:val="false"/>
                <w:color w:val="000000"/>
                <w:sz w:val="20"/>
              </w:rPr>
              <w:t>
</w:t>
            </w:r>
            <w:r>
              <w:rPr>
                <w:rFonts w:ascii="Times New Roman"/>
                <w:b w:val="false"/>
                <w:i w:val="false"/>
                <w:color w:val="000000"/>
                <w:sz w:val="20"/>
              </w:rPr>
              <w:t>участка</w:t>
            </w:r>
            <w:r>
              <w:br/>
            </w:r>
            <w:r>
              <w:rPr>
                <w:rFonts w:ascii="Times New Roman"/>
                <w:b w:val="false"/>
                <w:i w:val="false"/>
                <w:color w:val="000000"/>
                <w:sz w:val="20"/>
              </w:rPr>
              <w:t>
</w:t>
            </w:r>
            <w:r>
              <w:rPr>
                <w:rFonts w:ascii="Times New Roman"/>
                <w:b w:val="false"/>
                <w:i w:val="false"/>
                <w:color w:val="000000"/>
                <w:sz w:val="20"/>
              </w:rPr>
              <w:t>(гектар)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Оценочная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земельного</w:t>
            </w:r>
            <w:r>
              <w:br/>
            </w:r>
            <w:r>
              <w:rPr>
                <w:rFonts w:ascii="Times New Roman"/>
                <w:b w:val="false"/>
                <w:i w:val="false"/>
                <w:color w:val="000000"/>
                <w:sz w:val="20"/>
              </w:rPr>
              <w:t>
</w:t>
            </w:r>
            <w:r>
              <w:rPr>
                <w:rFonts w:ascii="Times New Roman"/>
                <w:b w:val="false"/>
                <w:i w:val="false"/>
                <w:color w:val="000000"/>
                <w:sz w:val="20"/>
              </w:rPr>
              <w:t>участка (в</w:t>
            </w:r>
            <w:r>
              <w:br/>
            </w:r>
            <w:r>
              <w:rPr>
                <w:rFonts w:ascii="Times New Roman"/>
                <w:b w:val="false"/>
                <w:i w:val="false"/>
                <w:color w:val="000000"/>
                <w:sz w:val="20"/>
              </w:rPr>
              <w:t>
</w:t>
            </w:r>
            <w:r>
              <w:rPr>
                <w:rFonts w:ascii="Times New Roman"/>
                <w:b w:val="false"/>
                <w:i w:val="false"/>
                <w:color w:val="000000"/>
                <w:sz w:val="20"/>
              </w:rPr>
              <w:t>млн.тенге)</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Фактический период</w:t>
            </w:r>
            <w:r>
              <w:br/>
            </w:r>
            <w:r>
              <w:rPr>
                <w:rFonts w:ascii="Times New Roman"/>
                <w:b w:val="false"/>
                <w:i w:val="false"/>
                <w:color w:val="000000"/>
                <w:sz w:val="20"/>
              </w:rPr>
              <w:t>
</w:t>
            </w:r>
            <w:r>
              <w:rPr>
                <w:rFonts w:ascii="Times New Roman"/>
                <w:b w:val="false"/>
                <w:i w:val="false"/>
                <w:color w:val="000000"/>
                <w:sz w:val="20"/>
              </w:rPr>
              <w:t>пользования</w:t>
            </w:r>
            <w:r>
              <w:br/>
            </w:r>
            <w:r>
              <w:rPr>
                <w:rFonts w:ascii="Times New Roman"/>
                <w:b w:val="false"/>
                <w:i w:val="false"/>
                <w:color w:val="000000"/>
                <w:sz w:val="20"/>
              </w:rPr>
              <w:t>
</w:t>
            </w:r>
            <w:r>
              <w:rPr>
                <w:rFonts w:ascii="Times New Roman"/>
                <w:b w:val="false"/>
                <w:i w:val="false"/>
                <w:color w:val="000000"/>
                <w:sz w:val="20"/>
              </w:rPr>
              <w:t>земельным участком</w:t>
            </w:r>
            <w:r>
              <w:br/>
            </w:r>
            <w:r>
              <w:rPr>
                <w:rFonts w:ascii="Times New Roman"/>
                <w:b w:val="false"/>
                <w:i w:val="false"/>
                <w:color w:val="000000"/>
                <w:sz w:val="20"/>
              </w:rPr>
              <w:t>
</w:t>
            </w:r>
            <w:r>
              <w:rPr>
                <w:rFonts w:ascii="Times New Roman"/>
                <w:b w:val="false"/>
                <w:i w:val="false"/>
                <w:color w:val="000000"/>
                <w:sz w:val="20"/>
              </w:rPr>
              <w:t>в 2011 году</w:t>
            </w:r>
            <w:r>
              <w:br/>
            </w:r>
            <w:r>
              <w:rPr>
                <w:rFonts w:ascii="Times New Roman"/>
                <w:b w:val="false"/>
                <w:i w:val="false"/>
                <w:color w:val="000000"/>
                <w:sz w:val="20"/>
              </w:rPr>
              <w:t>
</w:t>
            </w:r>
            <w:r>
              <w:rPr>
                <w:rFonts w:ascii="Times New Roman"/>
                <w:b w:val="false"/>
                <w:i w:val="false"/>
                <w:color w:val="000000"/>
                <w:sz w:val="20"/>
              </w:rPr>
              <w:t>(месяцев)</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Оценочная стоимость </w:t>
            </w:r>
            <w:r>
              <w:br/>
            </w:r>
            <w:r>
              <w:rPr>
                <w:rFonts w:ascii="Times New Roman"/>
                <w:b w:val="false"/>
                <w:i w:val="false"/>
                <w:color w:val="000000"/>
                <w:sz w:val="20"/>
              </w:rPr>
              <w:t>
</w:t>
            </w:r>
            <w:r>
              <w:rPr>
                <w:rFonts w:ascii="Times New Roman"/>
                <w:b w:val="false"/>
                <w:i w:val="false"/>
                <w:color w:val="000000"/>
                <w:sz w:val="20"/>
              </w:rPr>
              <w:t>за фактический</w:t>
            </w:r>
            <w:r>
              <w:br/>
            </w:r>
            <w:r>
              <w:rPr>
                <w:rFonts w:ascii="Times New Roman"/>
                <w:b w:val="false"/>
                <w:i w:val="false"/>
                <w:color w:val="000000"/>
                <w:sz w:val="20"/>
              </w:rPr>
              <w:t>
</w:t>
            </w:r>
            <w:r>
              <w:rPr>
                <w:rFonts w:ascii="Times New Roman"/>
                <w:b w:val="false"/>
                <w:i w:val="false"/>
                <w:color w:val="000000"/>
                <w:sz w:val="20"/>
              </w:rPr>
              <w:t>период пользования</w:t>
            </w:r>
            <w:r>
              <w:br/>
            </w:r>
            <w:r>
              <w:rPr>
                <w:rFonts w:ascii="Times New Roman"/>
                <w:b w:val="false"/>
                <w:i w:val="false"/>
                <w:color w:val="000000"/>
                <w:sz w:val="20"/>
              </w:rPr>
              <w:t>
</w:t>
            </w:r>
            <w:r>
              <w:rPr>
                <w:rFonts w:ascii="Times New Roman"/>
                <w:b w:val="false"/>
                <w:i w:val="false"/>
                <w:color w:val="000000"/>
                <w:sz w:val="20"/>
              </w:rPr>
              <w:t>земельным участком</w:t>
            </w:r>
            <w:r>
              <w:br/>
            </w:r>
            <w:r>
              <w:rPr>
                <w:rFonts w:ascii="Times New Roman"/>
                <w:b w:val="false"/>
                <w:i w:val="false"/>
                <w:color w:val="000000"/>
                <w:sz w:val="20"/>
              </w:rPr>
              <w:t>
</w:t>
            </w:r>
            <w:r>
              <w:rPr>
                <w:rFonts w:ascii="Times New Roman"/>
                <w:b w:val="false"/>
                <w:i w:val="false"/>
                <w:color w:val="000000"/>
                <w:sz w:val="20"/>
              </w:rPr>
              <w:t>(в млн. тенге)</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r>
              <w:br/>
            </w:r>
            <w:r>
              <w:rPr>
                <w:rFonts w:ascii="Times New Roman"/>
                <w:b w:val="false"/>
                <w:i w:val="false"/>
                <w:color w:val="000000"/>
                <w:sz w:val="20"/>
              </w:rPr>
              <w:t>
</w:t>
            </w:r>
            <w:r>
              <w:rPr>
                <w:rFonts w:ascii="Times New Roman"/>
                <w:b w:val="false"/>
                <w:i w:val="false"/>
                <w:color w:val="000000"/>
                <w:sz w:val="20"/>
              </w:rPr>
              <w:t>область,</w:t>
            </w:r>
            <w:r>
              <w:br/>
            </w:r>
            <w:r>
              <w:rPr>
                <w:rFonts w:ascii="Times New Roman"/>
                <w:b w:val="false"/>
                <w:i w:val="false"/>
                <w:color w:val="000000"/>
                <w:sz w:val="20"/>
              </w:rPr>
              <w:t>
</w:t>
            </w:r>
            <w:r>
              <w:rPr>
                <w:rFonts w:ascii="Times New Roman"/>
                <w:b w:val="false"/>
                <w:i w:val="false"/>
                <w:color w:val="000000"/>
                <w:sz w:val="20"/>
              </w:rPr>
              <w:t>Есильский</w:t>
            </w:r>
            <w:r>
              <w:br/>
            </w:r>
            <w:r>
              <w:rPr>
                <w:rFonts w:ascii="Times New Roman"/>
                <w:b w:val="false"/>
                <w:i w:val="false"/>
                <w:color w:val="000000"/>
                <w:sz w:val="20"/>
              </w:rPr>
              <w:t>
</w:t>
            </w:r>
            <w:r>
              <w:rPr>
                <w:rFonts w:ascii="Times New Roman"/>
                <w:b w:val="false"/>
                <w:i w:val="false"/>
                <w:color w:val="000000"/>
                <w:sz w:val="20"/>
              </w:rPr>
              <w:t>район</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га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мес.</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млн.тенге </w:t>
            </w:r>
            <w:r>
              <w:br/>
            </w:r>
            <w:r>
              <w:rPr>
                <w:rFonts w:ascii="Times New Roman"/>
                <w:b w:val="false"/>
                <w:i w:val="false"/>
                <w:color w:val="000000"/>
                <w:sz w:val="20"/>
              </w:rPr>
              <w:t>
</w:t>
            </w:r>
            <w:r>
              <w:rPr>
                <w:rFonts w:ascii="Times New Roman"/>
                <w:b w:val="false"/>
                <w:i w:val="false"/>
                <w:color w:val="000000"/>
                <w:sz w:val="20"/>
              </w:rPr>
              <w:t>(16,0 / 12 х 9), где</w:t>
            </w:r>
            <w:r>
              <w:br/>
            </w:r>
            <w:r>
              <w:rPr>
                <w:rFonts w:ascii="Times New Roman"/>
                <w:b w:val="false"/>
                <w:i w:val="false"/>
                <w:color w:val="000000"/>
                <w:sz w:val="20"/>
              </w:rPr>
              <w:t>
</w:t>
            </w:r>
            <w:r>
              <w:rPr>
                <w:rFonts w:ascii="Times New Roman"/>
                <w:b w:val="false"/>
                <w:i w:val="false"/>
                <w:color w:val="000000"/>
                <w:sz w:val="20"/>
              </w:rPr>
              <w:t>12 – количество</w:t>
            </w:r>
            <w:r>
              <w:br/>
            </w:r>
            <w:r>
              <w:rPr>
                <w:rFonts w:ascii="Times New Roman"/>
                <w:b w:val="false"/>
                <w:i w:val="false"/>
                <w:color w:val="000000"/>
                <w:sz w:val="20"/>
              </w:rPr>
              <w:t>
</w:t>
            </w:r>
            <w:r>
              <w:rPr>
                <w:rFonts w:ascii="Times New Roman"/>
                <w:b w:val="false"/>
                <w:i w:val="false"/>
                <w:color w:val="000000"/>
                <w:sz w:val="20"/>
              </w:rPr>
              <w:t>месяцев в году</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r>
              <w:br/>
            </w:r>
            <w:r>
              <w:rPr>
                <w:rFonts w:ascii="Times New Roman"/>
                <w:b w:val="false"/>
                <w:i w:val="false"/>
                <w:color w:val="000000"/>
                <w:sz w:val="20"/>
              </w:rPr>
              <w:t>
</w:t>
            </w:r>
            <w:r>
              <w:rPr>
                <w:rFonts w:ascii="Times New Roman"/>
                <w:b w:val="false"/>
                <w:i w:val="false"/>
                <w:color w:val="000000"/>
                <w:sz w:val="20"/>
              </w:rPr>
              <w:t>область,</w:t>
            </w:r>
            <w:r>
              <w:br/>
            </w:r>
            <w:r>
              <w:rPr>
                <w:rFonts w:ascii="Times New Roman"/>
                <w:b w:val="false"/>
                <w:i w:val="false"/>
                <w:color w:val="000000"/>
                <w:sz w:val="20"/>
              </w:rPr>
              <w:t>
</w:t>
            </w:r>
            <w:r>
              <w:rPr>
                <w:rFonts w:ascii="Times New Roman"/>
                <w:b w:val="false"/>
                <w:i w:val="false"/>
                <w:color w:val="000000"/>
                <w:sz w:val="20"/>
              </w:rPr>
              <w:t>Жаксынский</w:t>
            </w:r>
            <w:r>
              <w:br/>
            </w:r>
            <w:r>
              <w:rPr>
                <w:rFonts w:ascii="Times New Roman"/>
                <w:b w:val="false"/>
                <w:i w:val="false"/>
                <w:color w:val="000000"/>
                <w:sz w:val="20"/>
              </w:rPr>
              <w:t>
</w:t>
            </w:r>
            <w:r>
              <w:rPr>
                <w:rFonts w:ascii="Times New Roman"/>
                <w:b w:val="false"/>
                <w:i w:val="false"/>
                <w:color w:val="000000"/>
                <w:sz w:val="20"/>
              </w:rPr>
              <w:t>район</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га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мес.</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млн. тенге</w:t>
            </w:r>
            <w:r>
              <w:br/>
            </w:r>
            <w:r>
              <w:rPr>
                <w:rFonts w:ascii="Times New Roman"/>
                <w:b w:val="false"/>
                <w:i w:val="false"/>
                <w:color w:val="000000"/>
                <w:sz w:val="20"/>
              </w:rPr>
              <w:t>
</w:t>
            </w:r>
            <w:r>
              <w:rPr>
                <w:rFonts w:ascii="Times New Roman"/>
                <w:b w:val="false"/>
                <w:i w:val="false"/>
                <w:color w:val="000000"/>
                <w:sz w:val="20"/>
              </w:rPr>
              <w:t>(24,0 / 12 х 12)</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га</w:t>
            </w:r>
            <w:r>
              <w:br/>
            </w:r>
            <w:r>
              <w:rPr>
                <w:rFonts w:ascii="Times New Roman"/>
                <w:b w:val="false"/>
                <w:i w:val="false"/>
                <w:color w:val="000000"/>
                <w:sz w:val="20"/>
              </w:rPr>
              <w:t>
</w:t>
            </w:r>
            <w:r>
              <w:rPr>
                <w:rFonts w:ascii="Times New Roman"/>
                <w:b w:val="false"/>
                <w:i w:val="false"/>
                <w:color w:val="000000"/>
                <w:sz w:val="20"/>
              </w:rPr>
              <w:t>(совокупная</w:t>
            </w:r>
            <w:r>
              <w:br/>
            </w:r>
            <w:r>
              <w:rPr>
                <w:rFonts w:ascii="Times New Roman"/>
                <w:b w:val="false"/>
                <w:i w:val="false"/>
                <w:color w:val="000000"/>
                <w:sz w:val="20"/>
              </w:rPr>
              <w:t>
</w:t>
            </w:r>
            <w:r>
              <w:rPr>
                <w:rFonts w:ascii="Times New Roman"/>
                <w:b w:val="false"/>
                <w:i w:val="false"/>
                <w:color w:val="000000"/>
                <w:sz w:val="20"/>
              </w:rPr>
              <w:t>площадь)</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млн.тенге</w:t>
            </w:r>
            <w:r>
              <w:br/>
            </w:r>
            <w:r>
              <w:rPr>
                <w:rFonts w:ascii="Times New Roman"/>
                <w:b w:val="false"/>
                <w:i w:val="false"/>
                <w:color w:val="000000"/>
                <w:sz w:val="20"/>
              </w:rPr>
              <w:t>
</w:t>
            </w:r>
            <w:r>
              <w:rPr>
                <w:rFonts w:ascii="Times New Roman"/>
                <w:b w:val="false"/>
                <w:i w:val="false"/>
                <w:color w:val="000000"/>
                <w:sz w:val="20"/>
              </w:rPr>
              <w:t>(совокупная</w:t>
            </w:r>
            <w:r>
              <w:br/>
            </w:r>
            <w:r>
              <w:rPr>
                <w:rFonts w:ascii="Times New Roman"/>
                <w:b w:val="false"/>
                <w:i w:val="false"/>
                <w:color w:val="000000"/>
                <w:sz w:val="20"/>
              </w:rPr>
              <w:t>
</w:t>
            </w:r>
            <w:r>
              <w:rPr>
                <w:rFonts w:ascii="Times New Roman"/>
                <w:b w:val="false"/>
                <w:i w:val="false"/>
                <w:color w:val="000000"/>
                <w:sz w:val="20"/>
              </w:rPr>
              <w:t>оценочная стоимость)</w:t>
            </w:r>
          </w:p>
        </w:tc>
      </w:tr>
    </w:tbl>
    <w:bookmarkStart w:name="z9023" w:id="524"/>
    <w:p>
      <w:pPr>
        <w:spacing w:after="0"/>
        <w:ind w:left="0"/>
        <w:jc w:val="both"/>
      </w:pPr>
      <w:r>
        <w:rPr>
          <w:rFonts w:ascii="Times New Roman"/>
          <w:b w:val="false"/>
          <w:i w:val="false"/>
          <w:color w:val="000000"/>
          <w:sz w:val="28"/>
        </w:rPr>
        <w:t>
      Исходя из совокупной площади 2-х земельных участков (2 000 га), ставка единого земельного налога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444 Налогового кодекса составляет: 0,3 % от совокупной оценочной стоимости с 1500 гектаров + 0,4 % от совокупной оценочной стоимости с гектаров, превышающих 1 500 гектаров. Рассчитываем:</w:t>
      </w:r>
      <w:r>
        <w:br/>
      </w:r>
      <w:r>
        <w:rPr>
          <w:rFonts w:ascii="Times New Roman"/>
          <w:b w:val="false"/>
          <w:i w:val="false"/>
          <w:color w:val="000000"/>
          <w:sz w:val="28"/>
        </w:rPr>
        <w:t>
</w:t>
      </w:r>
      <w:r>
        <w:rPr>
          <w:rFonts w:ascii="Times New Roman"/>
          <w:b w:val="false"/>
          <w:i w:val="false"/>
          <w:color w:val="000000"/>
          <w:sz w:val="28"/>
        </w:rPr>
        <w:t>
      совокупная оценочная стоимость с 1 500 гектаров: 27,0 млн. тенге ((36,0 млн.тенге х 1 500 га) / 2 000 га);</w:t>
      </w:r>
      <w:r>
        <w:br/>
      </w:r>
      <w:r>
        <w:rPr>
          <w:rFonts w:ascii="Times New Roman"/>
          <w:b w:val="false"/>
          <w:i w:val="false"/>
          <w:color w:val="000000"/>
          <w:sz w:val="28"/>
        </w:rPr>
        <w:t>
</w:t>
      </w:r>
      <w:r>
        <w:rPr>
          <w:rFonts w:ascii="Times New Roman"/>
          <w:b w:val="false"/>
          <w:i w:val="false"/>
          <w:color w:val="000000"/>
          <w:sz w:val="28"/>
        </w:rPr>
        <w:t>
      совокупная оценочная стоимость с гектаров, превышающих 1 500 гектаров: 9,0 млн. тенге ((36,0 млн.тенге х (2 000 га - 1 500 га)) / 2 000 га), где (2 000 га - 1 500 га) - превышение;</w:t>
      </w:r>
      <w:r>
        <w:br/>
      </w:r>
      <w:r>
        <w:rPr>
          <w:rFonts w:ascii="Times New Roman"/>
          <w:b w:val="false"/>
          <w:i w:val="false"/>
          <w:color w:val="000000"/>
          <w:sz w:val="28"/>
        </w:rPr>
        <w:t>
</w:t>
      </w:r>
      <w:r>
        <w:rPr>
          <w:rFonts w:ascii="Times New Roman"/>
          <w:b w:val="false"/>
          <w:i w:val="false"/>
          <w:color w:val="000000"/>
          <w:sz w:val="28"/>
        </w:rPr>
        <w:t xml:space="preserve">
      сумма единого земельного налога, подлежащего уплате в бюджет за 2010 год по двум земельным участкам, имеющимся у плательщика единого земельного налога: 117,0 тыс. тенге ((0,3 % х 27,0 млн.тенге) + (0,4 % х 9,0 млн. тенге)). </w:t>
      </w:r>
      <w:r>
        <w:br/>
      </w:r>
      <w:r>
        <w:rPr>
          <w:rFonts w:ascii="Times New Roman"/>
          <w:b w:val="false"/>
          <w:i w:val="false"/>
          <w:color w:val="000000"/>
          <w:sz w:val="28"/>
        </w:rPr>
        <w:t>
</w:t>
      </w:r>
      <w:r>
        <w:rPr>
          <w:rFonts w:ascii="Times New Roman"/>
          <w:b w:val="false"/>
          <w:i w:val="false"/>
          <w:color w:val="000000"/>
          <w:sz w:val="28"/>
        </w:rPr>
        <w:t>
      Поскольку согласно </w:t>
      </w:r>
      <w:r>
        <w:rPr>
          <w:rFonts w:ascii="Times New Roman"/>
          <w:b w:val="false"/>
          <w:i w:val="false"/>
          <w:color w:val="000000"/>
          <w:sz w:val="28"/>
        </w:rPr>
        <w:t>статье 447</w:t>
      </w:r>
      <w:r>
        <w:rPr>
          <w:rFonts w:ascii="Times New Roman"/>
          <w:b w:val="false"/>
          <w:i w:val="false"/>
          <w:color w:val="000000"/>
          <w:sz w:val="28"/>
        </w:rPr>
        <w:t xml:space="preserve"> Налогового кодекса представление декларации по форме 920.00 в налоговые органы и уплата единого земельного налога производится по месту нахождения земельных участков, рассчитываем из исчисленной общей суммы единого земельного налога (117,0 тыс. тенге) суммы единого земельного налога, подлежащего уплате в бюджет по месту нахождения каждого земельного участка:</w:t>
      </w:r>
      <w:r>
        <w:br/>
      </w:r>
      <w:r>
        <w:rPr>
          <w:rFonts w:ascii="Times New Roman"/>
          <w:b w:val="false"/>
          <w:i w:val="false"/>
          <w:color w:val="000000"/>
          <w:sz w:val="28"/>
        </w:rPr>
        <w:t>
</w:t>
      </w:r>
      <w:r>
        <w:rPr>
          <w:rFonts w:ascii="Times New Roman"/>
          <w:b w:val="false"/>
          <w:i w:val="false"/>
          <w:color w:val="000000"/>
          <w:sz w:val="28"/>
        </w:rPr>
        <w:t xml:space="preserve">
      сумма единого земельного налога, подлежащего уплате в бюджет Есильского района Акмолинской области по земельному участку с площадью 800 гектаров, за 2010 год: 46,8 тыс. тенге (117,0 тыс. тенге х 40 % (800 га / 2 000 га х 100)), где 2 000 га - совокупная площадь земельных участков; </w:t>
      </w:r>
      <w:r>
        <w:br/>
      </w:r>
      <w:r>
        <w:rPr>
          <w:rFonts w:ascii="Times New Roman"/>
          <w:b w:val="false"/>
          <w:i w:val="false"/>
          <w:color w:val="000000"/>
          <w:sz w:val="28"/>
        </w:rPr>
        <w:t>
</w:t>
      </w:r>
      <w:r>
        <w:rPr>
          <w:rFonts w:ascii="Times New Roman"/>
          <w:b w:val="false"/>
          <w:i w:val="false"/>
          <w:color w:val="000000"/>
          <w:sz w:val="28"/>
        </w:rPr>
        <w:t>
      сумма единого земельного налога, подлежащего уплате в бюджет Жаксынского района Акмолинской области по земельному участку с площадью 1 200 гектаров, за 2010 год: 70,2 тыс. тенге (117,0 тыс. тенге х 60 % (1 200 га/2 000 га х 100)).</w:t>
      </w:r>
      <w:r>
        <w:br/>
      </w:r>
      <w:r>
        <w:rPr>
          <w:rFonts w:ascii="Times New Roman"/>
          <w:b w:val="false"/>
          <w:i w:val="false"/>
          <w:color w:val="000000"/>
          <w:sz w:val="28"/>
        </w:rPr>
        <w:t>
</w:t>
      </w:r>
      <w:r>
        <w:rPr>
          <w:rFonts w:ascii="Times New Roman"/>
          <w:b w:val="false"/>
          <w:i w:val="false"/>
          <w:color w:val="000000"/>
          <w:sz w:val="28"/>
        </w:rPr>
        <w:t>
      Пример 3. В случае если плательщик единого земельного налога имеет в разных регионах Республики Казахстан три земельных участка "пашни", используемых под посевы сельскохозяйственных культур:</w:t>
      </w:r>
    </w:p>
    <w:bookmarkEnd w:id="5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9"/>
        <w:gridCol w:w="2658"/>
        <w:gridCol w:w="2124"/>
        <w:gridCol w:w="1965"/>
        <w:gridCol w:w="2284"/>
        <w:gridCol w:w="3100"/>
      </w:tblGrid>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нахождение</w:t>
            </w:r>
            <w:r>
              <w:br/>
            </w:r>
            <w:r>
              <w:rPr>
                <w:rFonts w:ascii="Times New Roman"/>
                <w:b w:val="false"/>
                <w:i w:val="false"/>
                <w:color w:val="000000"/>
                <w:sz w:val="20"/>
              </w:rPr>
              <w:t>
</w:t>
            </w:r>
            <w:r>
              <w:rPr>
                <w:rFonts w:ascii="Times New Roman"/>
                <w:b w:val="false"/>
                <w:i w:val="false"/>
                <w:color w:val="000000"/>
                <w:sz w:val="20"/>
              </w:rPr>
              <w:t>земельного</w:t>
            </w:r>
            <w:r>
              <w:br/>
            </w:r>
            <w:r>
              <w:rPr>
                <w:rFonts w:ascii="Times New Roman"/>
                <w:b w:val="false"/>
                <w:i w:val="false"/>
                <w:color w:val="000000"/>
                <w:sz w:val="20"/>
              </w:rPr>
              <w:t>
</w:t>
            </w:r>
            <w:r>
              <w:rPr>
                <w:rFonts w:ascii="Times New Roman"/>
                <w:b w:val="false"/>
                <w:i w:val="false"/>
                <w:color w:val="000000"/>
                <w:sz w:val="20"/>
              </w:rPr>
              <w:t>участка</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r>
              <w:br/>
            </w:r>
            <w:r>
              <w:rPr>
                <w:rFonts w:ascii="Times New Roman"/>
                <w:b w:val="false"/>
                <w:i w:val="false"/>
                <w:color w:val="000000"/>
                <w:sz w:val="20"/>
              </w:rPr>
              <w:t>
</w:t>
            </w:r>
            <w:r>
              <w:rPr>
                <w:rFonts w:ascii="Times New Roman"/>
                <w:b w:val="false"/>
                <w:i w:val="false"/>
                <w:color w:val="000000"/>
                <w:sz w:val="20"/>
              </w:rPr>
              <w:t>земельного</w:t>
            </w:r>
            <w:r>
              <w:br/>
            </w:r>
            <w:r>
              <w:rPr>
                <w:rFonts w:ascii="Times New Roman"/>
                <w:b w:val="false"/>
                <w:i w:val="false"/>
                <w:color w:val="000000"/>
                <w:sz w:val="20"/>
              </w:rPr>
              <w:t>
</w:t>
            </w:r>
            <w:r>
              <w:rPr>
                <w:rFonts w:ascii="Times New Roman"/>
                <w:b w:val="false"/>
                <w:i w:val="false"/>
                <w:color w:val="000000"/>
                <w:sz w:val="20"/>
              </w:rPr>
              <w:t>участка</w:t>
            </w:r>
            <w:r>
              <w:br/>
            </w:r>
            <w:r>
              <w:rPr>
                <w:rFonts w:ascii="Times New Roman"/>
                <w:b w:val="false"/>
                <w:i w:val="false"/>
                <w:color w:val="000000"/>
                <w:sz w:val="20"/>
              </w:rPr>
              <w:t>
</w:t>
            </w:r>
            <w:r>
              <w:rPr>
                <w:rFonts w:ascii="Times New Roman"/>
                <w:b w:val="false"/>
                <w:i w:val="false"/>
                <w:color w:val="000000"/>
                <w:sz w:val="20"/>
              </w:rPr>
              <w:t>(гектар)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Оценочная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земельного</w:t>
            </w:r>
            <w:r>
              <w:br/>
            </w:r>
            <w:r>
              <w:rPr>
                <w:rFonts w:ascii="Times New Roman"/>
                <w:b w:val="false"/>
                <w:i w:val="false"/>
                <w:color w:val="000000"/>
                <w:sz w:val="20"/>
              </w:rPr>
              <w:t>
</w:t>
            </w:r>
            <w:r>
              <w:rPr>
                <w:rFonts w:ascii="Times New Roman"/>
                <w:b w:val="false"/>
                <w:i w:val="false"/>
                <w:color w:val="000000"/>
                <w:sz w:val="20"/>
              </w:rPr>
              <w:t>участка (в</w:t>
            </w:r>
            <w:r>
              <w:br/>
            </w:r>
            <w:r>
              <w:rPr>
                <w:rFonts w:ascii="Times New Roman"/>
                <w:b w:val="false"/>
                <w:i w:val="false"/>
                <w:color w:val="000000"/>
                <w:sz w:val="20"/>
              </w:rPr>
              <w:t>
</w:t>
            </w:r>
            <w:r>
              <w:rPr>
                <w:rFonts w:ascii="Times New Roman"/>
                <w:b w:val="false"/>
                <w:i w:val="false"/>
                <w:color w:val="000000"/>
                <w:sz w:val="20"/>
              </w:rPr>
              <w:t>млн.тенге)</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Фактический</w:t>
            </w:r>
            <w:r>
              <w:br/>
            </w:r>
            <w:r>
              <w:rPr>
                <w:rFonts w:ascii="Times New Roman"/>
                <w:b w:val="false"/>
                <w:i w:val="false"/>
                <w:color w:val="000000"/>
                <w:sz w:val="20"/>
              </w:rPr>
              <w:t>
</w:t>
            </w:r>
            <w:r>
              <w:rPr>
                <w:rFonts w:ascii="Times New Roman"/>
                <w:b w:val="false"/>
                <w:i w:val="false"/>
                <w:color w:val="000000"/>
                <w:sz w:val="20"/>
              </w:rPr>
              <w:t>период</w:t>
            </w:r>
            <w:r>
              <w:br/>
            </w:r>
            <w:r>
              <w:rPr>
                <w:rFonts w:ascii="Times New Roman"/>
                <w:b w:val="false"/>
                <w:i w:val="false"/>
                <w:color w:val="000000"/>
                <w:sz w:val="20"/>
              </w:rPr>
              <w:t>
</w:t>
            </w:r>
            <w:r>
              <w:rPr>
                <w:rFonts w:ascii="Times New Roman"/>
                <w:b w:val="false"/>
                <w:i w:val="false"/>
                <w:color w:val="000000"/>
                <w:sz w:val="20"/>
              </w:rPr>
              <w:t>пользования</w:t>
            </w:r>
            <w:r>
              <w:br/>
            </w:r>
            <w:r>
              <w:rPr>
                <w:rFonts w:ascii="Times New Roman"/>
                <w:b w:val="false"/>
                <w:i w:val="false"/>
                <w:color w:val="000000"/>
                <w:sz w:val="20"/>
              </w:rPr>
              <w:t>
</w:t>
            </w:r>
            <w:r>
              <w:rPr>
                <w:rFonts w:ascii="Times New Roman"/>
                <w:b w:val="false"/>
                <w:i w:val="false"/>
                <w:color w:val="000000"/>
                <w:sz w:val="20"/>
              </w:rPr>
              <w:t>земельным</w:t>
            </w:r>
            <w:r>
              <w:br/>
            </w:r>
            <w:r>
              <w:rPr>
                <w:rFonts w:ascii="Times New Roman"/>
                <w:b w:val="false"/>
                <w:i w:val="false"/>
                <w:color w:val="000000"/>
                <w:sz w:val="20"/>
              </w:rPr>
              <w:t>
</w:t>
            </w:r>
            <w:r>
              <w:rPr>
                <w:rFonts w:ascii="Times New Roman"/>
                <w:b w:val="false"/>
                <w:i w:val="false"/>
                <w:color w:val="000000"/>
                <w:sz w:val="20"/>
              </w:rPr>
              <w:t>участком в</w:t>
            </w:r>
            <w:r>
              <w:br/>
            </w:r>
            <w:r>
              <w:rPr>
                <w:rFonts w:ascii="Times New Roman"/>
                <w:b w:val="false"/>
                <w:i w:val="false"/>
                <w:color w:val="000000"/>
                <w:sz w:val="20"/>
              </w:rPr>
              <w:t>
</w:t>
            </w:r>
            <w:r>
              <w:rPr>
                <w:rFonts w:ascii="Times New Roman"/>
                <w:b w:val="false"/>
                <w:i w:val="false"/>
                <w:color w:val="000000"/>
                <w:sz w:val="20"/>
              </w:rPr>
              <w:t>2011 году</w:t>
            </w:r>
            <w:r>
              <w:br/>
            </w:r>
            <w:r>
              <w:rPr>
                <w:rFonts w:ascii="Times New Roman"/>
                <w:b w:val="false"/>
                <w:i w:val="false"/>
                <w:color w:val="000000"/>
                <w:sz w:val="20"/>
              </w:rPr>
              <w:t>
</w:t>
            </w:r>
            <w:r>
              <w:rPr>
                <w:rFonts w:ascii="Times New Roman"/>
                <w:b w:val="false"/>
                <w:i w:val="false"/>
                <w:color w:val="000000"/>
                <w:sz w:val="20"/>
              </w:rPr>
              <w:t>(месяцев)</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Оценочная</w:t>
            </w:r>
            <w:r>
              <w:br/>
            </w:r>
            <w:r>
              <w:rPr>
                <w:rFonts w:ascii="Times New Roman"/>
                <w:b w:val="false"/>
                <w:i w:val="false"/>
                <w:color w:val="000000"/>
                <w:sz w:val="20"/>
              </w:rPr>
              <w:t>
</w:t>
            </w:r>
            <w:r>
              <w:rPr>
                <w:rFonts w:ascii="Times New Roman"/>
                <w:b w:val="false"/>
                <w:i w:val="false"/>
                <w:color w:val="000000"/>
                <w:sz w:val="20"/>
              </w:rPr>
              <w:t>стоимость за</w:t>
            </w:r>
            <w:r>
              <w:br/>
            </w:r>
            <w:r>
              <w:rPr>
                <w:rFonts w:ascii="Times New Roman"/>
                <w:b w:val="false"/>
                <w:i w:val="false"/>
                <w:color w:val="000000"/>
                <w:sz w:val="20"/>
              </w:rPr>
              <w:t>
</w:t>
            </w:r>
            <w:r>
              <w:rPr>
                <w:rFonts w:ascii="Times New Roman"/>
                <w:b w:val="false"/>
                <w:i w:val="false"/>
                <w:color w:val="000000"/>
                <w:sz w:val="20"/>
              </w:rPr>
              <w:t>фактический период</w:t>
            </w:r>
            <w:r>
              <w:br/>
            </w:r>
            <w:r>
              <w:rPr>
                <w:rFonts w:ascii="Times New Roman"/>
                <w:b w:val="false"/>
                <w:i w:val="false"/>
                <w:color w:val="000000"/>
                <w:sz w:val="20"/>
              </w:rPr>
              <w:t>
</w:t>
            </w:r>
            <w:r>
              <w:rPr>
                <w:rFonts w:ascii="Times New Roman"/>
                <w:b w:val="false"/>
                <w:i w:val="false"/>
                <w:color w:val="000000"/>
                <w:sz w:val="20"/>
              </w:rPr>
              <w:t>пользования</w:t>
            </w:r>
            <w:r>
              <w:br/>
            </w:r>
            <w:r>
              <w:rPr>
                <w:rFonts w:ascii="Times New Roman"/>
                <w:b w:val="false"/>
                <w:i w:val="false"/>
                <w:color w:val="000000"/>
                <w:sz w:val="20"/>
              </w:rPr>
              <w:t>
</w:t>
            </w:r>
            <w:r>
              <w:rPr>
                <w:rFonts w:ascii="Times New Roman"/>
                <w:b w:val="false"/>
                <w:i w:val="false"/>
                <w:color w:val="000000"/>
                <w:sz w:val="20"/>
              </w:rPr>
              <w:t>земельным участком</w:t>
            </w:r>
            <w:r>
              <w:br/>
            </w:r>
            <w:r>
              <w:rPr>
                <w:rFonts w:ascii="Times New Roman"/>
                <w:b w:val="false"/>
                <w:i w:val="false"/>
                <w:color w:val="000000"/>
                <w:sz w:val="20"/>
              </w:rPr>
              <w:t>
</w:t>
            </w:r>
            <w:r>
              <w:rPr>
                <w:rFonts w:ascii="Times New Roman"/>
                <w:b w:val="false"/>
                <w:i w:val="false"/>
                <w:color w:val="000000"/>
                <w:sz w:val="20"/>
              </w:rPr>
              <w:t>(в млн. тенге)</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r>
              <w:br/>
            </w:r>
            <w:r>
              <w:rPr>
                <w:rFonts w:ascii="Times New Roman"/>
                <w:b w:val="false"/>
                <w:i w:val="false"/>
                <w:color w:val="000000"/>
                <w:sz w:val="20"/>
              </w:rPr>
              <w:t>
</w:t>
            </w:r>
            <w:r>
              <w:rPr>
                <w:rFonts w:ascii="Times New Roman"/>
                <w:b w:val="false"/>
                <w:i w:val="false"/>
                <w:color w:val="000000"/>
                <w:sz w:val="20"/>
              </w:rPr>
              <w:t>область,</w:t>
            </w:r>
            <w:r>
              <w:br/>
            </w:r>
            <w:r>
              <w:rPr>
                <w:rFonts w:ascii="Times New Roman"/>
                <w:b w:val="false"/>
                <w:i w:val="false"/>
                <w:color w:val="000000"/>
                <w:sz w:val="20"/>
              </w:rPr>
              <w:t>
</w:t>
            </w:r>
            <w:r>
              <w:rPr>
                <w:rFonts w:ascii="Times New Roman"/>
                <w:b w:val="false"/>
                <w:i w:val="false"/>
                <w:color w:val="000000"/>
                <w:sz w:val="20"/>
              </w:rPr>
              <w:t>Камыстинский</w:t>
            </w:r>
            <w:r>
              <w:br/>
            </w:r>
            <w:r>
              <w:rPr>
                <w:rFonts w:ascii="Times New Roman"/>
                <w:b w:val="false"/>
                <w:i w:val="false"/>
                <w:color w:val="000000"/>
                <w:sz w:val="20"/>
              </w:rPr>
              <w:t>
</w:t>
            </w:r>
            <w:r>
              <w:rPr>
                <w:rFonts w:ascii="Times New Roman"/>
                <w:b w:val="false"/>
                <w:i w:val="false"/>
                <w:color w:val="000000"/>
                <w:sz w:val="20"/>
              </w:rPr>
              <w:t>район</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 га</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мес.</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 млн.тенге </w:t>
            </w:r>
            <w:r>
              <w:br/>
            </w:r>
            <w:r>
              <w:rPr>
                <w:rFonts w:ascii="Times New Roman"/>
                <w:b w:val="false"/>
                <w:i w:val="false"/>
                <w:color w:val="000000"/>
                <w:sz w:val="20"/>
              </w:rPr>
              <w:t>
</w:t>
            </w:r>
            <w:r>
              <w:rPr>
                <w:rFonts w:ascii="Times New Roman"/>
                <w:b w:val="false"/>
                <w:i w:val="false"/>
                <w:color w:val="000000"/>
                <w:sz w:val="20"/>
              </w:rPr>
              <w:t>(64,0 / 12 х 8),</w:t>
            </w:r>
            <w:r>
              <w:br/>
            </w:r>
            <w:r>
              <w:rPr>
                <w:rFonts w:ascii="Times New Roman"/>
                <w:b w:val="false"/>
                <w:i w:val="false"/>
                <w:color w:val="000000"/>
                <w:sz w:val="20"/>
              </w:rPr>
              <w:t>
</w:t>
            </w:r>
            <w:r>
              <w:rPr>
                <w:rFonts w:ascii="Times New Roman"/>
                <w:b w:val="false"/>
                <w:i w:val="false"/>
                <w:color w:val="000000"/>
                <w:sz w:val="20"/>
              </w:rPr>
              <w:t>где 12 – количество</w:t>
            </w:r>
            <w:r>
              <w:br/>
            </w:r>
            <w:r>
              <w:rPr>
                <w:rFonts w:ascii="Times New Roman"/>
                <w:b w:val="false"/>
                <w:i w:val="false"/>
                <w:color w:val="000000"/>
                <w:sz w:val="20"/>
              </w:rPr>
              <w:t>
</w:t>
            </w:r>
            <w:r>
              <w:rPr>
                <w:rFonts w:ascii="Times New Roman"/>
                <w:b w:val="false"/>
                <w:i w:val="false"/>
                <w:color w:val="000000"/>
                <w:sz w:val="20"/>
              </w:rPr>
              <w:t>месяцев в году</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w:t>
            </w:r>
            <w:r>
              <w:br/>
            </w:r>
            <w:r>
              <w:rPr>
                <w:rFonts w:ascii="Times New Roman"/>
                <w:b w:val="false"/>
                <w:i w:val="false"/>
                <w:color w:val="000000"/>
                <w:sz w:val="20"/>
              </w:rPr>
              <w:t>
</w:t>
            </w:r>
            <w:r>
              <w:rPr>
                <w:rFonts w:ascii="Times New Roman"/>
                <w:b w:val="false"/>
                <w:i w:val="false"/>
                <w:color w:val="000000"/>
                <w:sz w:val="20"/>
              </w:rPr>
              <w:t>Казахстанская</w:t>
            </w:r>
            <w:r>
              <w:br/>
            </w:r>
            <w:r>
              <w:rPr>
                <w:rFonts w:ascii="Times New Roman"/>
                <w:b w:val="false"/>
                <w:i w:val="false"/>
                <w:color w:val="000000"/>
                <w:sz w:val="20"/>
              </w:rPr>
              <w:t>
</w:t>
            </w:r>
            <w:r>
              <w:rPr>
                <w:rFonts w:ascii="Times New Roman"/>
                <w:b w:val="false"/>
                <w:i w:val="false"/>
                <w:color w:val="000000"/>
                <w:sz w:val="20"/>
              </w:rPr>
              <w:t>область, район</w:t>
            </w:r>
            <w:r>
              <w:br/>
            </w:r>
            <w:r>
              <w:rPr>
                <w:rFonts w:ascii="Times New Roman"/>
                <w:b w:val="false"/>
                <w:i w:val="false"/>
                <w:color w:val="000000"/>
                <w:sz w:val="20"/>
              </w:rPr>
              <w:t>
</w:t>
            </w:r>
            <w:r>
              <w:rPr>
                <w:rFonts w:ascii="Times New Roman"/>
                <w:b w:val="false"/>
                <w:i w:val="false"/>
                <w:color w:val="000000"/>
                <w:sz w:val="20"/>
              </w:rPr>
              <w:t>имени Шал–Акына</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га</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млн. тенге </w:t>
            </w:r>
            <w:r>
              <w:br/>
            </w:r>
            <w:r>
              <w:rPr>
                <w:rFonts w:ascii="Times New Roman"/>
                <w:b w:val="false"/>
                <w:i w:val="false"/>
                <w:color w:val="000000"/>
                <w:sz w:val="20"/>
              </w:rPr>
              <w:t>
</w:t>
            </w:r>
            <w:r>
              <w:rPr>
                <w:rFonts w:ascii="Times New Roman"/>
                <w:b w:val="false"/>
                <w:i w:val="false"/>
                <w:color w:val="000000"/>
                <w:sz w:val="20"/>
              </w:rPr>
              <w:t>(21,0 / 12 х 6)</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r>
              <w:br/>
            </w:r>
            <w:r>
              <w:rPr>
                <w:rFonts w:ascii="Times New Roman"/>
                <w:b w:val="false"/>
                <w:i w:val="false"/>
                <w:color w:val="000000"/>
                <w:sz w:val="20"/>
              </w:rPr>
              <w:t>
</w:t>
            </w:r>
            <w:r>
              <w:rPr>
                <w:rFonts w:ascii="Times New Roman"/>
                <w:b w:val="false"/>
                <w:i w:val="false"/>
                <w:color w:val="000000"/>
                <w:sz w:val="20"/>
              </w:rPr>
              <w:t>область,</w:t>
            </w:r>
            <w:r>
              <w:br/>
            </w:r>
            <w:r>
              <w:rPr>
                <w:rFonts w:ascii="Times New Roman"/>
                <w:b w:val="false"/>
                <w:i w:val="false"/>
                <w:color w:val="000000"/>
                <w:sz w:val="20"/>
              </w:rPr>
              <w:t>
</w:t>
            </w:r>
            <w:r>
              <w:rPr>
                <w:rFonts w:ascii="Times New Roman"/>
                <w:b w:val="false"/>
                <w:i w:val="false"/>
                <w:color w:val="000000"/>
                <w:sz w:val="20"/>
              </w:rPr>
              <w:t>Жаксынский</w:t>
            </w:r>
            <w:r>
              <w:br/>
            </w:r>
            <w:r>
              <w:rPr>
                <w:rFonts w:ascii="Times New Roman"/>
                <w:b w:val="false"/>
                <w:i w:val="false"/>
                <w:color w:val="000000"/>
                <w:sz w:val="20"/>
              </w:rPr>
              <w:t>
</w:t>
            </w:r>
            <w:r>
              <w:rPr>
                <w:rFonts w:ascii="Times New Roman"/>
                <w:b w:val="false"/>
                <w:i w:val="false"/>
                <w:color w:val="000000"/>
                <w:sz w:val="20"/>
              </w:rPr>
              <w:t>район</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га</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мес.</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млн. тенге</w:t>
            </w:r>
            <w:r>
              <w:br/>
            </w:r>
            <w:r>
              <w:rPr>
                <w:rFonts w:ascii="Times New Roman"/>
                <w:b w:val="false"/>
                <w:i w:val="false"/>
                <w:color w:val="000000"/>
                <w:sz w:val="20"/>
              </w:rPr>
              <w:t>
</w:t>
            </w:r>
            <w:r>
              <w:rPr>
                <w:rFonts w:ascii="Times New Roman"/>
                <w:b w:val="false"/>
                <w:i w:val="false"/>
                <w:color w:val="000000"/>
                <w:sz w:val="20"/>
              </w:rPr>
              <w:t>(24,0 / 12 х 12)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га</w:t>
            </w:r>
            <w:r>
              <w:br/>
            </w:r>
            <w:r>
              <w:rPr>
                <w:rFonts w:ascii="Times New Roman"/>
                <w:b w:val="false"/>
                <w:i w:val="false"/>
                <w:color w:val="000000"/>
                <w:sz w:val="20"/>
              </w:rPr>
              <w:t>
</w:t>
            </w:r>
            <w:r>
              <w:rPr>
                <w:rFonts w:ascii="Times New Roman"/>
                <w:b w:val="false"/>
                <w:i w:val="false"/>
                <w:color w:val="000000"/>
                <w:sz w:val="20"/>
              </w:rPr>
              <w:t>(совокупная</w:t>
            </w:r>
            <w:r>
              <w:br/>
            </w:r>
            <w:r>
              <w:rPr>
                <w:rFonts w:ascii="Times New Roman"/>
                <w:b w:val="false"/>
                <w:i w:val="false"/>
                <w:color w:val="000000"/>
                <w:sz w:val="20"/>
              </w:rPr>
              <w:t>
</w:t>
            </w:r>
            <w:r>
              <w:rPr>
                <w:rFonts w:ascii="Times New Roman"/>
                <w:b w:val="false"/>
                <w:i w:val="false"/>
                <w:color w:val="000000"/>
                <w:sz w:val="20"/>
              </w:rPr>
              <w:t>площадь)</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 млн.тенге</w:t>
            </w:r>
            <w:r>
              <w:br/>
            </w:r>
            <w:r>
              <w:rPr>
                <w:rFonts w:ascii="Times New Roman"/>
                <w:b w:val="false"/>
                <w:i w:val="false"/>
                <w:color w:val="000000"/>
                <w:sz w:val="20"/>
              </w:rPr>
              <w:t>
</w:t>
            </w:r>
            <w:r>
              <w:rPr>
                <w:rFonts w:ascii="Times New Roman"/>
                <w:b w:val="false"/>
                <w:i w:val="false"/>
                <w:color w:val="000000"/>
                <w:sz w:val="20"/>
              </w:rPr>
              <w:t>(совокупная</w:t>
            </w:r>
            <w:r>
              <w:br/>
            </w:r>
            <w:r>
              <w:rPr>
                <w:rFonts w:ascii="Times New Roman"/>
                <w:b w:val="false"/>
                <w:i w:val="false"/>
                <w:color w:val="000000"/>
                <w:sz w:val="20"/>
              </w:rPr>
              <w:t>
</w:t>
            </w:r>
            <w:r>
              <w:rPr>
                <w:rFonts w:ascii="Times New Roman"/>
                <w:b w:val="false"/>
                <w:i w:val="false"/>
                <w:color w:val="000000"/>
                <w:sz w:val="20"/>
              </w:rPr>
              <w:t>оценочная</w:t>
            </w:r>
            <w:r>
              <w:br/>
            </w:r>
            <w:r>
              <w:rPr>
                <w:rFonts w:ascii="Times New Roman"/>
                <w:b w:val="false"/>
                <w:i w:val="false"/>
                <w:color w:val="000000"/>
                <w:sz w:val="20"/>
              </w:rPr>
              <w:t>
</w:t>
            </w:r>
            <w:r>
              <w:rPr>
                <w:rFonts w:ascii="Times New Roman"/>
                <w:b w:val="false"/>
                <w:i w:val="false"/>
                <w:color w:val="000000"/>
                <w:sz w:val="20"/>
              </w:rPr>
              <w:t>стоимость)</w:t>
            </w:r>
          </w:p>
        </w:tc>
      </w:tr>
    </w:tbl>
    <w:bookmarkStart w:name="z9031" w:id="525"/>
    <w:p>
      <w:pPr>
        <w:spacing w:after="0"/>
        <w:ind w:left="0"/>
        <w:jc w:val="both"/>
      </w:pPr>
      <w:r>
        <w:rPr>
          <w:rFonts w:ascii="Times New Roman"/>
          <w:b w:val="false"/>
          <w:i w:val="false"/>
          <w:color w:val="000000"/>
          <w:sz w:val="28"/>
        </w:rPr>
        <w:t>
      Исходя из совокупной площади 3-х земельных участков (3 500 га), ставка единого земельного налога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444 Налогового кодекса составляет: 0,4 % от совокупной оценочной стоимости с 3000 гектаров + 0,5 % от совокупной оценочной стоимости гектаров, превышающих 3 000 гектаров. Рассчитываем:</w:t>
      </w:r>
      <w:r>
        <w:br/>
      </w:r>
      <w:r>
        <w:rPr>
          <w:rFonts w:ascii="Times New Roman"/>
          <w:b w:val="false"/>
          <w:i w:val="false"/>
          <w:color w:val="000000"/>
          <w:sz w:val="28"/>
        </w:rPr>
        <w:t>
</w:t>
      </w:r>
      <w:r>
        <w:rPr>
          <w:rFonts w:ascii="Times New Roman"/>
          <w:b w:val="false"/>
          <w:i w:val="false"/>
          <w:color w:val="000000"/>
          <w:sz w:val="28"/>
        </w:rPr>
        <w:t>
      совокупная оценочная стоимость с 3 000 гектаров: 66,2 млн. тенге ((77,2 млн.тенге х 3 000 га) / 3 500 га);</w:t>
      </w:r>
      <w:r>
        <w:br/>
      </w:r>
      <w:r>
        <w:rPr>
          <w:rFonts w:ascii="Times New Roman"/>
          <w:b w:val="false"/>
          <w:i w:val="false"/>
          <w:color w:val="000000"/>
          <w:sz w:val="28"/>
        </w:rPr>
        <w:t>
</w:t>
      </w:r>
      <w:r>
        <w:rPr>
          <w:rFonts w:ascii="Times New Roman"/>
          <w:b w:val="false"/>
          <w:i w:val="false"/>
          <w:color w:val="000000"/>
          <w:sz w:val="28"/>
        </w:rPr>
        <w:t>
      совокупная оценочная стоимость с гектаров, превышающих 3 000 гектаров: 11,0 млн. тенге ((77,2 млн.тенге х (3 500 га - 3 000 га)) / 3 500 га), где (3 500 га - 3 000 га) - превышение;</w:t>
      </w:r>
      <w:r>
        <w:br/>
      </w:r>
      <w:r>
        <w:rPr>
          <w:rFonts w:ascii="Times New Roman"/>
          <w:b w:val="false"/>
          <w:i w:val="false"/>
          <w:color w:val="000000"/>
          <w:sz w:val="28"/>
        </w:rPr>
        <w:t>
</w:t>
      </w:r>
      <w:r>
        <w:rPr>
          <w:rFonts w:ascii="Times New Roman"/>
          <w:b w:val="false"/>
          <w:i w:val="false"/>
          <w:color w:val="000000"/>
          <w:sz w:val="28"/>
        </w:rPr>
        <w:t xml:space="preserve">
      сумма единого земельного налога, подлежащего уплате в бюджет за 2011 год по трем земельным участкам, имеющимся у плательщика единого земельного налога: 319,8 тыс. тенге ((0,4 % х 66,2 млн.тенге) + (0,5 % х 11,0 млн. тенге)). </w:t>
      </w:r>
      <w:r>
        <w:br/>
      </w:r>
      <w:r>
        <w:rPr>
          <w:rFonts w:ascii="Times New Roman"/>
          <w:b w:val="false"/>
          <w:i w:val="false"/>
          <w:color w:val="000000"/>
          <w:sz w:val="28"/>
        </w:rPr>
        <w:t>
</w:t>
      </w:r>
      <w:r>
        <w:rPr>
          <w:rFonts w:ascii="Times New Roman"/>
          <w:b w:val="false"/>
          <w:i w:val="false"/>
          <w:color w:val="000000"/>
          <w:sz w:val="28"/>
        </w:rPr>
        <w:t>
      Поскольку согласно </w:t>
      </w:r>
      <w:r>
        <w:rPr>
          <w:rFonts w:ascii="Times New Roman"/>
          <w:b w:val="false"/>
          <w:i w:val="false"/>
          <w:color w:val="000000"/>
          <w:sz w:val="28"/>
        </w:rPr>
        <w:t>статье 447</w:t>
      </w:r>
      <w:r>
        <w:rPr>
          <w:rFonts w:ascii="Times New Roman"/>
          <w:b w:val="false"/>
          <w:i w:val="false"/>
          <w:color w:val="000000"/>
          <w:sz w:val="28"/>
        </w:rPr>
        <w:t xml:space="preserve"> Налогового кодекса представление декларации по форме 920.00 в налоговые органы и уплата единого земельного налога производится по месту нахождения земельных участков, рассчитываем из исчисленной общей суммы единого земельного налога (319,8 тыс. тенге), суммы единого земельного налога, подлежащего уплате в бюджет по месту нахождения каждого земельного участка:</w:t>
      </w:r>
      <w:r>
        <w:br/>
      </w:r>
      <w:r>
        <w:rPr>
          <w:rFonts w:ascii="Times New Roman"/>
          <w:b w:val="false"/>
          <w:i w:val="false"/>
          <w:color w:val="000000"/>
          <w:sz w:val="28"/>
        </w:rPr>
        <w:t>
</w:t>
      </w:r>
      <w:r>
        <w:rPr>
          <w:rFonts w:ascii="Times New Roman"/>
          <w:b w:val="false"/>
          <w:i w:val="false"/>
          <w:color w:val="000000"/>
          <w:sz w:val="28"/>
        </w:rPr>
        <w:t xml:space="preserve">
      сумма единого земельного налога, подлежащего уплате в бюджет Костанайской области (Камыстинский район) по земельному участку с площадью 1 600 гектаров, за 2011 год: 146,1 тыс. тенге (319,8 тыс. тенге х 45,7 % (1 600 га/3 500 га х 100)), где 3 500 га - совокупная площадь земельных участков; </w:t>
      </w:r>
      <w:r>
        <w:br/>
      </w:r>
      <w:r>
        <w:rPr>
          <w:rFonts w:ascii="Times New Roman"/>
          <w:b w:val="false"/>
          <w:i w:val="false"/>
          <w:color w:val="000000"/>
          <w:sz w:val="28"/>
        </w:rPr>
        <w:t>
</w:t>
      </w:r>
      <w:r>
        <w:rPr>
          <w:rFonts w:ascii="Times New Roman"/>
          <w:b w:val="false"/>
          <w:i w:val="false"/>
          <w:color w:val="000000"/>
          <w:sz w:val="28"/>
        </w:rPr>
        <w:t>
      сумма единого земельного налога, подлежащего уплате в бюджет Северо-Казахстанской области (район имени Шал-Акына) по земельному участку с площадью 700 гектаров, за 2010 год: 64,0 тыс. тенге (319,8 тыс. тенге х 20 % (700 га / 3 500 га х 100));</w:t>
      </w:r>
      <w:r>
        <w:br/>
      </w:r>
      <w:r>
        <w:rPr>
          <w:rFonts w:ascii="Times New Roman"/>
          <w:b w:val="false"/>
          <w:i w:val="false"/>
          <w:color w:val="000000"/>
          <w:sz w:val="28"/>
        </w:rPr>
        <w:t>
</w:t>
      </w:r>
      <w:r>
        <w:rPr>
          <w:rFonts w:ascii="Times New Roman"/>
          <w:b w:val="false"/>
          <w:i w:val="false"/>
          <w:color w:val="000000"/>
          <w:sz w:val="28"/>
        </w:rPr>
        <w:t>
      сумма единого земельного налога, подлежащего уплате в бюджет Акмолинской области (Жаксынский район) по земельному участку с площадью 1 200 гектаров, за 2010 год: 109,7 тыс. тенге (319,8 тыс. тенге х 34,3 % (1 200 га / 3 500 га х 100)).</w:t>
      </w:r>
      <w:r>
        <w:br/>
      </w:r>
      <w:r>
        <w:rPr>
          <w:rFonts w:ascii="Times New Roman"/>
          <w:b w:val="false"/>
          <w:i w:val="false"/>
          <w:color w:val="000000"/>
          <w:sz w:val="28"/>
        </w:rPr>
        <w:t>
</w:t>
      </w:r>
      <w:r>
        <w:rPr>
          <w:rFonts w:ascii="Times New Roman"/>
          <w:b w:val="false"/>
          <w:i w:val="false"/>
          <w:color w:val="000000"/>
          <w:sz w:val="28"/>
        </w:rPr>
        <w:t>
      23. В разделе "Исчисление единого земельного налога по пастбищам, естественным сенокосам и другим земельным участкам":</w:t>
      </w:r>
      <w:r>
        <w:br/>
      </w:r>
      <w:r>
        <w:rPr>
          <w:rFonts w:ascii="Times New Roman"/>
          <w:b w:val="false"/>
          <w:i w:val="false"/>
          <w:color w:val="000000"/>
          <w:sz w:val="28"/>
        </w:rPr>
        <w:t>
</w:t>
      </w:r>
      <w:r>
        <w:rPr>
          <w:rFonts w:ascii="Times New Roman"/>
          <w:b w:val="false"/>
          <w:i w:val="false"/>
          <w:color w:val="000000"/>
          <w:sz w:val="28"/>
        </w:rPr>
        <w:t>
      1) в строке 920.01.008 указывается код налогового органа по месту, где производится фактическое пользование земельным участком;</w:t>
      </w:r>
      <w:r>
        <w:br/>
      </w:r>
      <w:r>
        <w:rPr>
          <w:rFonts w:ascii="Times New Roman"/>
          <w:b w:val="false"/>
          <w:i w:val="false"/>
          <w:color w:val="000000"/>
          <w:sz w:val="28"/>
        </w:rPr>
        <w:t>
</w:t>
      </w:r>
      <w:r>
        <w:rPr>
          <w:rFonts w:ascii="Times New Roman"/>
          <w:b w:val="false"/>
          <w:i w:val="false"/>
          <w:color w:val="000000"/>
          <w:sz w:val="28"/>
        </w:rPr>
        <w:t>
      2) в строке 920.01.009 указывается кадастровый номер земельного участка согласно земельному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3) в строке 920.01.010 указывается площадь земельного участка в гектарах; </w:t>
      </w:r>
      <w:r>
        <w:br/>
      </w:r>
      <w:r>
        <w:rPr>
          <w:rFonts w:ascii="Times New Roman"/>
          <w:b w:val="false"/>
          <w:i w:val="false"/>
          <w:color w:val="000000"/>
          <w:sz w:val="28"/>
        </w:rPr>
        <w:t>
</w:t>
      </w:r>
      <w:r>
        <w:rPr>
          <w:rFonts w:ascii="Times New Roman"/>
          <w:b w:val="false"/>
          <w:i w:val="false"/>
          <w:color w:val="000000"/>
          <w:sz w:val="28"/>
        </w:rPr>
        <w:t xml:space="preserve">
      4) в строке 920.01.011 указывается оценочная стоимость земельного участка согласно данным акта определения оценочной стоимости земельного участка. </w:t>
      </w:r>
      <w:r>
        <w:br/>
      </w:r>
      <w:r>
        <w:rPr>
          <w:rFonts w:ascii="Times New Roman"/>
          <w:b w:val="false"/>
          <w:i w:val="false"/>
          <w:color w:val="000000"/>
          <w:sz w:val="28"/>
        </w:rPr>
        <w:t>
</w:t>
      </w:r>
      <w:r>
        <w:rPr>
          <w:rFonts w:ascii="Times New Roman"/>
          <w:b w:val="false"/>
          <w:i w:val="false"/>
          <w:color w:val="000000"/>
          <w:sz w:val="28"/>
        </w:rPr>
        <w:t>
      В случае отсутствия указанного акта, в данной строке указывается оценочная стоимость земельного участка, определенная исходя из оценочной стоимости 1 гектара земли в среднем по району,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441 Налогового кодекса;</w:t>
      </w:r>
      <w:r>
        <w:br/>
      </w:r>
      <w:r>
        <w:rPr>
          <w:rFonts w:ascii="Times New Roman"/>
          <w:b w:val="false"/>
          <w:i w:val="false"/>
          <w:color w:val="000000"/>
          <w:sz w:val="28"/>
        </w:rPr>
        <w:t>
</w:t>
      </w:r>
      <w:r>
        <w:rPr>
          <w:rFonts w:ascii="Times New Roman"/>
          <w:b w:val="false"/>
          <w:i w:val="false"/>
          <w:color w:val="000000"/>
          <w:sz w:val="28"/>
        </w:rPr>
        <w:t xml:space="preserve">
      5) в строке 920.01.012 указывается количество месяцев пользования (владения) земельным участком в течение налогового периода; </w:t>
      </w:r>
      <w:r>
        <w:br/>
      </w:r>
      <w:r>
        <w:rPr>
          <w:rFonts w:ascii="Times New Roman"/>
          <w:b w:val="false"/>
          <w:i w:val="false"/>
          <w:color w:val="000000"/>
          <w:sz w:val="28"/>
        </w:rPr>
        <w:t>
</w:t>
      </w:r>
      <w:r>
        <w:rPr>
          <w:rFonts w:ascii="Times New Roman"/>
          <w:b w:val="false"/>
          <w:i w:val="false"/>
          <w:color w:val="000000"/>
          <w:sz w:val="28"/>
        </w:rPr>
        <w:t>
      6) в строке 920.01.013 указывается удельный вес земельного участка из совокупной площади пастбищ, естественных сенокосов и других земельных участков, определяемый по формуле (920.01.009/ 920.00.001 В х 100);</w:t>
      </w:r>
      <w:r>
        <w:br/>
      </w:r>
      <w:r>
        <w:rPr>
          <w:rFonts w:ascii="Times New Roman"/>
          <w:b w:val="false"/>
          <w:i w:val="false"/>
          <w:color w:val="000000"/>
          <w:sz w:val="28"/>
        </w:rPr>
        <w:t>
</w:t>
      </w:r>
      <w:r>
        <w:rPr>
          <w:rFonts w:ascii="Times New Roman"/>
          <w:b w:val="false"/>
          <w:i w:val="false"/>
          <w:color w:val="000000"/>
          <w:sz w:val="28"/>
        </w:rPr>
        <w:t>
      7) в строке 920.01.014 в строке 920.01.007 указывается сумма исчисленного единого земельного налога по пастбищам, естественным сенокосам и другим земельным участкам, подлежащего уплате в бюджет за налоговый период, определяемая по формуле (910.00.003 В х 910.01.013).</w:t>
      </w:r>
      <w:r>
        <w:br/>
      </w:r>
      <w:r>
        <w:rPr>
          <w:rFonts w:ascii="Times New Roman"/>
          <w:b w:val="false"/>
          <w:i w:val="false"/>
          <w:color w:val="000000"/>
          <w:sz w:val="28"/>
        </w:rPr>
        <w:t>
</w:t>
      </w:r>
      <w:r>
        <w:rPr>
          <w:rFonts w:ascii="Times New Roman"/>
          <w:b w:val="false"/>
          <w:i w:val="false"/>
          <w:color w:val="000000"/>
          <w:sz w:val="28"/>
        </w:rPr>
        <w:t>
      Пример расчета суммы единого земельного налога, подлежащего уплате в бюджет за 2011 год (налоговый период), в случае если плательщик единого земельного налога имеет в разных регионах Республики Казахстан два земельных участка, систематически используемые под сенокошение или для выпаса животных:</w:t>
      </w:r>
    </w:p>
    <w:bookmarkEnd w:id="5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
        <w:gridCol w:w="2312"/>
        <w:gridCol w:w="1840"/>
        <w:gridCol w:w="1782"/>
        <w:gridCol w:w="2753"/>
        <w:gridCol w:w="3506"/>
      </w:tblGrid>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нахождение</w:t>
            </w:r>
            <w:r>
              <w:br/>
            </w:r>
            <w:r>
              <w:rPr>
                <w:rFonts w:ascii="Times New Roman"/>
                <w:b w:val="false"/>
                <w:i w:val="false"/>
                <w:color w:val="000000"/>
                <w:sz w:val="20"/>
              </w:rPr>
              <w:t>
</w:t>
            </w:r>
            <w:r>
              <w:rPr>
                <w:rFonts w:ascii="Times New Roman"/>
                <w:b w:val="false"/>
                <w:i w:val="false"/>
                <w:color w:val="000000"/>
                <w:sz w:val="20"/>
              </w:rPr>
              <w:t>земельного</w:t>
            </w:r>
            <w:r>
              <w:br/>
            </w:r>
            <w:r>
              <w:rPr>
                <w:rFonts w:ascii="Times New Roman"/>
                <w:b w:val="false"/>
                <w:i w:val="false"/>
                <w:color w:val="000000"/>
                <w:sz w:val="20"/>
              </w:rPr>
              <w:t>
</w:t>
            </w:r>
            <w:r>
              <w:rPr>
                <w:rFonts w:ascii="Times New Roman"/>
                <w:b w:val="false"/>
                <w:i w:val="false"/>
                <w:color w:val="000000"/>
                <w:sz w:val="20"/>
              </w:rPr>
              <w:t>участка</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r>
              <w:br/>
            </w:r>
            <w:r>
              <w:rPr>
                <w:rFonts w:ascii="Times New Roman"/>
                <w:b w:val="false"/>
                <w:i w:val="false"/>
                <w:color w:val="000000"/>
                <w:sz w:val="20"/>
              </w:rPr>
              <w:t>
</w:t>
            </w:r>
            <w:r>
              <w:rPr>
                <w:rFonts w:ascii="Times New Roman"/>
                <w:b w:val="false"/>
                <w:i w:val="false"/>
                <w:color w:val="000000"/>
                <w:sz w:val="20"/>
              </w:rPr>
              <w:t>земельного</w:t>
            </w:r>
            <w:r>
              <w:br/>
            </w:r>
            <w:r>
              <w:rPr>
                <w:rFonts w:ascii="Times New Roman"/>
                <w:b w:val="false"/>
                <w:i w:val="false"/>
                <w:color w:val="000000"/>
                <w:sz w:val="20"/>
              </w:rPr>
              <w:t>
</w:t>
            </w:r>
            <w:r>
              <w:rPr>
                <w:rFonts w:ascii="Times New Roman"/>
                <w:b w:val="false"/>
                <w:i w:val="false"/>
                <w:color w:val="000000"/>
                <w:sz w:val="20"/>
              </w:rPr>
              <w:t>участка</w:t>
            </w:r>
            <w:r>
              <w:br/>
            </w:r>
            <w:r>
              <w:rPr>
                <w:rFonts w:ascii="Times New Roman"/>
                <w:b w:val="false"/>
                <w:i w:val="false"/>
                <w:color w:val="000000"/>
                <w:sz w:val="20"/>
              </w:rPr>
              <w:t>
</w:t>
            </w:r>
            <w:r>
              <w:rPr>
                <w:rFonts w:ascii="Times New Roman"/>
                <w:b w:val="false"/>
                <w:i w:val="false"/>
                <w:color w:val="000000"/>
                <w:sz w:val="20"/>
              </w:rPr>
              <w:t>(гектар)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Оценочная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земельного</w:t>
            </w:r>
            <w:r>
              <w:br/>
            </w:r>
            <w:r>
              <w:rPr>
                <w:rFonts w:ascii="Times New Roman"/>
                <w:b w:val="false"/>
                <w:i w:val="false"/>
                <w:color w:val="000000"/>
                <w:sz w:val="20"/>
              </w:rPr>
              <w:t>
</w:t>
            </w:r>
            <w:r>
              <w:rPr>
                <w:rFonts w:ascii="Times New Roman"/>
                <w:b w:val="false"/>
                <w:i w:val="false"/>
                <w:color w:val="000000"/>
                <w:sz w:val="20"/>
              </w:rPr>
              <w:t>участка (в</w:t>
            </w:r>
            <w:r>
              <w:br/>
            </w:r>
            <w:r>
              <w:rPr>
                <w:rFonts w:ascii="Times New Roman"/>
                <w:b w:val="false"/>
                <w:i w:val="false"/>
                <w:color w:val="000000"/>
                <w:sz w:val="20"/>
              </w:rPr>
              <w:t>
</w:t>
            </w:r>
            <w:r>
              <w:rPr>
                <w:rFonts w:ascii="Times New Roman"/>
                <w:b w:val="false"/>
                <w:i w:val="false"/>
                <w:color w:val="000000"/>
                <w:sz w:val="20"/>
              </w:rPr>
              <w:t>млн.тенге)</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Фактический</w:t>
            </w:r>
            <w:r>
              <w:br/>
            </w:r>
            <w:r>
              <w:rPr>
                <w:rFonts w:ascii="Times New Roman"/>
                <w:b w:val="false"/>
                <w:i w:val="false"/>
                <w:color w:val="000000"/>
                <w:sz w:val="20"/>
              </w:rPr>
              <w:t>
</w:t>
            </w:r>
            <w:r>
              <w:rPr>
                <w:rFonts w:ascii="Times New Roman"/>
                <w:b w:val="false"/>
                <w:i w:val="false"/>
                <w:color w:val="000000"/>
                <w:sz w:val="20"/>
              </w:rPr>
              <w:t>период</w:t>
            </w:r>
            <w:r>
              <w:br/>
            </w:r>
            <w:r>
              <w:rPr>
                <w:rFonts w:ascii="Times New Roman"/>
                <w:b w:val="false"/>
                <w:i w:val="false"/>
                <w:color w:val="000000"/>
                <w:sz w:val="20"/>
              </w:rPr>
              <w:t>
</w:t>
            </w:r>
            <w:r>
              <w:rPr>
                <w:rFonts w:ascii="Times New Roman"/>
                <w:b w:val="false"/>
                <w:i w:val="false"/>
                <w:color w:val="000000"/>
                <w:sz w:val="20"/>
              </w:rPr>
              <w:t>пользования</w:t>
            </w:r>
            <w:r>
              <w:br/>
            </w:r>
            <w:r>
              <w:rPr>
                <w:rFonts w:ascii="Times New Roman"/>
                <w:b w:val="false"/>
                <w:i w:val="false"/>
                <w:color w:val="000000"/>
                <w:sz w:val="20"/>
              </w:rPr>
              <w:t>
</w:t>
            </w:r>
            <w:r>
              <w:rPr>
                <w:rFonts w:ascii="Times New Roman"/>
                <w:b w:val="false"/>
                <w:i w:val="false"/>
                <w:color w:val="000000"/>
                <w:sz w:val="20"/>
              </w:rPr>
              <w:t>земельным</w:t>
            </w:r>
            <w:r>
              <w:br/>
            </w:r>
            <w:r>
              <w:rPr>
                <w:rFonts w:ascii="Times New Roman"/>
                <w:b w:val="false"/>
                <w:i w:val="false"/>
                <w:color w:val="000000"/>
                <w:sz w:val="20"/>
              </w:rPr>
              <w:t>
</w:t>
            </w:r>
            <w:r>
              <w:rPr>
                <w:rFonts w:ascii="Times New Roman"/>
                <w:b w:val="false"/>
                <w:i w:val="false"/>
                <w:color w:val="000000"/>
                <w:sz w:val="20"/>
              </w:rPr>
              <w:t>участком в 2010</w:t>
            </w:r>
            <w:r>
              <w:br/>
            </w:r>
            <w:r>
              <w:rPr>
                <w:rFonts w:ascii="Times New Roman"/>
                <w:b w:val="false"/>
                <w:i w:val="false"/>
                <w:color w:val="000000"/>
                <w:sz w:val="20"/>
              </w:rPr>
              <w:t>
</w:t>
            </w:r>
            <w:r>
              <w:rPr>
                <w:rFonts w:ascii="Times New Roman"/>
                <w:b w:val="false"/>
                <w:i w:val="false"/>
                <w:color w:val="000000"/>
                <w:sz w:val="20"/>
              </w:rPr>
              <w:t>году (месяцев)</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Оценочная стоимость</w:t>
            </w:r>
            <w:r>
              <w:br/>
            </w:r>
            <w:r>
              <w:rPr>
                <w:rFonts w:ascii="Times New Roman"/>
                <w:b w:val="false"/>
                <w:i w:val="false"/>
                <w:color w:val="000000"/>
                <w:sz w:val="20"/>
              </w:rPr>
              <w:t>
</w:t>
            </w:r>
            <w:r>
              <w:rPr>
                <w:rFonts w:ascii="Times New Roman"/>
                <w:b w:val="false"/>
                <w:i w:val="false"/>
                <w:color w:val="000000"/>
                <w:sz w:val="20"/>
              </w:rPr>
              <w:t>за фактический период</w:t>
            </w:r>
            <w:r>
              <w:br/>
            </w:r>
            <w:r>
              <w:rPr>
                <w:rFonts w:ascii="Times New Roman"/>
                <w:b w:val="false"/>
                <w:i w:val="false"/>
                <w:color w:val="000000"/>
                <w:sz w:val="20"/>
              </w:rPr>
              <w:t>
</w:t>
            </w:r>
            <w:r>
              <w:rPr>
                <w:rFonts w:ascii="Times New Roman"/>
                <w:b w:val="false"/>
                <w:i w:val="false"/>
                <w:color w:val="000000"/>
                <w:sz w:val="20"/>
              </w:rPr>
              <w:t>пользования земельным</w:t>
            </w:r>
            <w:r>
              <w:br/>
            </w:r>
            <w:r>
              <w:rPr>
                <w:rFonts w:ascii="Times New Roman"/>
                <w:b w:val="false"/>
                <w:i w:val="false"/>
                <w:color w:val="000000"/>
                <w:sz w:val="20"/>
              </w:rPr>
              <w:t>
</w:t>
            </w:r>
            <w:r>
              <w:rPr>
                <w:rFonts w:ascii="Times New Roman"/>
                <w:b w:val="false"/>
                <w:i w:val="false"/>
                <w:color w:val="000000"/>
                <w:sz w:val="20"/>
              </w:rPr>
              <w:t xml:space="preserve">участком (в млн. </w:t>
            </w:r>
            <w:r>
              <w:br/>
            </w:r>
            <w:r>
              <w:rPr>
                <w:rFonts w:ascii="Times New Roman"/>
                <w:b w:val="false"/>
                <w:i w:val="false"/>
                <w:color w:val="000000"/>
                <w:sz w:val="20"/>
              </w:rPr>
              <w:t>
</w:t>
            </w:r>
            <w:r>
              <w:rPr>
                <w:rFonts w:ascii="Times New Roman"/>
                <w:b w:val="false"/>
                <w:i w:val="false"/>
                <w:color w:val="000000"/>
                <w:sz w:val="20"/>
              </w:rPr>
              <w:t>тенге)</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r>
              <w:br/>
            </w:r>
            <w:r>
              <w:rPr>
                <w:rFonts w:ascii="Times New Roman"/>
                <w:b w:val="false"/>
                <w:i w:val="false"/>
                <w:color w:val="000000"/>
                <w:sz w:val="20"/>
              </w:rPr>
              <w:t>
</w:t>
            </w:r>
            <w:r>
              <w:rPr>
                <w:rFonts w:ascii="Times New Roman"/>
                <w:b w:val="false"/>
                <w:i w:val="false"/>
                <w:color w:val="000000"/>
                <w:sz w:val="20"/>
              </w:rPr>
              <w:t>область,</w:t>
            </w:r>
            <w:r>
              <w:br/>
            </w:r>
            <w:r>
              <w:rPr>
                <w:rFonts w:ascii="Times New Roman"/>
                <w:b w:val="false"/>
                <w:i w:val="false"/>
                <w:color w:val="000000"/>
                <w:sz w:val="20"/>
              </w:rPr>
              <w:t>
</w:t>
            </w:r>
            <w:r>
              <w:rPr>
                <w:rFonts w:ascii="Times New Roman"/>
                <w:b w:val="false"/>
                <w:i w:val="false"/>
                <w:color w:val="000000"/>
                <w:sz w:val="20"/>
              </w:rPr>
              <w:t>Жаксынский</w:t>
            </w:r>
            <w:r>
              <w:br/>
            </w:r>
            <w:r>
              <w:rPr>
                <w:rFonts w:ascii="Times New Roman"/>
                <w:b w:val="false"/>
                <w:i w:val="false"/>
                <w:color w:val="000000"/>
                <w:sz w:val="20"/>
              </w:rPr>
              <w:t>
</w:t>
            </w:r>
            <w:r>
              <w:rPr>
                <w:rFonts w:ascii="Times New Roman"/>
                <w:b w:val="false"/>
                <w:i w:val="false"/>
                <w:color w:val="000000"/>
                <w:sz w:val="20"/>
              </w:rPr>
              <w:t xml:space="preserve">район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га</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мес.</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млн. тенге</w:t>
            </w:r>
            <w:r>
              <w:br/>
            </w:r>
            <w:r>
              <w:rPr>
                <w:rFonts w:ascii="Times New Roman"/>
                <w:b w:val="false"/>
                <w:i w:val="false"/>
                <w:color w:val="000000"/>
                <w:sz w:val="20"/>
              </w:rPr>
              <w:t>
</w:t>
            </w:r>
            <w:r>
              <w:rPr>
                <w:rFonts w:ascii="Times New Roman"/>
                <w:b w:val="false"/>
                <w:i w:val="false"/>
                <w:color w:val="000000"/>
                <w:sz w:val="20"/>
              </w:rPr>
              <w:t>(24,0 / 12 х 12)</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 –</w:t>
            </w:r>
            <w:r>
              <w:br/>
            </w:r>
            <w:r>
              <w:rPr>
                <w:rFonts w:ascii="Times New Roman"/>
                <w:b w:val="false"/>
                <w:i w:val="false"/>
                <w:color w:val="000000"/>
                <w:sz w:val="20"/>
              </w:rPr>
              <w:t>
</w:t>
            </w:r>
            <w:r>
              <w:rPr>
                <w:rFonts w:ascii="Times New Roman"/>
                <w:b w:val="false"/>
                <w:i w:val="false"/>
                <w:color w:val="000000"/>
                <w:sz w:val="20"/>
              </w:rPr>
              <w:t>Казахстанская</w:t>
            </w:r>
            <w:r>
              <w:br/>
            </w:r>
            <w:r>
              <w:rPr>
                <w:rFonts w:ascii="Times New Roman"/>
                <w:b w:val="false"/>
                <w:i w:val="false"/>
                <w:color w:val="000000"/>
                <w:sz w:val="20"/>
              </w:rPr>
              <w:t>
</w:t>
            </w:r>
            <w:r>
              <w:rPr>
                <w:rFonts w:ascii="Times New Roman"/>
                <w:b w:val="false"/>
                <w:i w:val="false"/>
                <w:color w:val="000000"/>
                <w:sz w:val="20"/>
              </w:rPr>
              <w:t>область, район</w:t>
            </w:r>
            <w:r>
              <w:br/>
            </w:r>
            <w:r>
              <w:rPr>
                <w:rFonts w:ascii="Times New Roman"/>
                <w:b w:val="false"/>
                <w:i w:val="false"/>
                <w:color w:val="000000"/>
                <w:sz w:val="20"/>
              </w:rPr>
              <w:t>
</w:t>
            </w:r>
            <w:r>
              <w:rPr>
                <w:rFonts w:ascii="Times New Roman"/>
                <w:b w:val="false"/>
                <w:i w:val="false"/>
                <w:color w:val="000000"/>
                <w:sz w:val="20"/>
              </w:rPr>
              <w:t>имени</w:t>
            </w:r>
            <w:r>
              <w:br/>
            </w:r>
            <w:r>
              <w:rPr>
                <w:rFonts w:ascii="Times New Roman"/>
                <w:b w:val="false"/>
                <w:i w:val="false"/>
                <w:color w:val="000000"/>
                <w:sz w:val="20"/>
              </w:rPr>
              <w:t>
</w:t>
            </w:r>
            <w:r>
              <w:rPr>
                <w:rFonts w:ascii="Times New Roman"/>
                <w:b w:val="false"/>
                <w:i w:val="false"/>
                <w:color w:val="000000"/>
                <w:sz w:val="20"/>
              </w:rPr>
              <w:t>Шал–Акына</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га</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млн. тенге </w:t>
            </w:r>
            <w:r>
              <w:br/>
            </w:r>
            <w:r>
              <w:rPr>
                <w:rFonts w:ascii="Times New Roman"/>
                <w:b w:val="false"/>
                <w:i w:val="false"/>
                <w:color w:val="000000"/>
                <w:sz w:val="20"/>
              </w:rPr>
              <w:t>
</w:t>
            </w:r>
            <w:r>
              <w:rPr>
                <w:rFonts w:ascii="Times New Roman"/>
                <w:b w:val="false"/>
                <w:i w:val="false"/>
                <w:color w:val="000000"/>
                <w:sz w:val="20"/>
              </w:rPr>
              <w:t>(21,0 / 12 х 6)</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 га</w:t>
            </w:r>
            <w:r>
              <w:br/>
            </w:r>
            <w:r>
              <w:rPr>
                <w:rFonts w:ascii="Times New Roman"/>
                <w:b w:val="false"/>
                <w:i w:val="false"/>
                <w:color w:val="000000"/>
                <w:sz w:val="20"/>
              </w:rPr>
              <w:t>
</w:t>
            </w:r>
            <w:r>
              <w:rPr>
                <w:rFonts w:ascii="Times New Roman"/>
                <w:b w:val="false"/>
                <w:i w:val="false"/>
                <w:color w:val="000000"/>
                <w:sz w:val="20"/>
              </w:rPr>
              <w:t>(совокупная</w:t>
            </w:r>
            <w:r>
              <w:br/>
            </w:r>
            <w:r>
              <w:rPr>
                <w:rFonts w:ascii="Times New Roman"/>
                <w:b w:val="false"/>
                <w:i w:val="false"/>
                <w:color w:val="000000"/>
                <w:sz w:val="20"/>
              </w:rPr>
              <w:t>
</w:t>
            </w:r>
            <w:r>
              <w:rPr>
                <w:rFonts w:ascii="Times New Roman"/>
                <w:b w:val="false"/>
                <w:i w:val="false"/>
                <w:color w:val="000000"/>
                <w:sz w:val="20"/>
              </w:rPr>
              <w:t>площадь)</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млн. тенге</w:t>
            </w:r>
            <w:r>
              <w:br/>
            </w:r>
            <w:r>
              <w:rPr>
                <w:rFonts w:ascii="Times New Roman"/>
                <w:b w:val="false"/>
                <w:i w:val="false"/>
                <w:color w:val="000000"/>
                <w:sz w:val="20"/>
              </w:rPr>
              <w:t>
</w:t>
            </w:r>
            <w:r>
              <w:rPr>
                <w:rFonts w:ascii="Times New Roman"/>
                <w:b w:val="false"/>
                <w:i w:val="false"/>
                <w:color w:val="000000"/>
                <w:sz w:val="20"/>
              </w:rPr>
              <w:t>(совокупная оценочная</w:t>
            </w:r>
            <w:r>
              <w:br/>
            </w:r>
            <w:r>
              <w:rPr>
                <w:rFonts w:ascii="Times New Roman"/>
                <w:b w:val="false"/>
                <w:i w:val="false"/>
                <w:color w:val="000000"/>
                <w:sz w:val="20"/>
              </w:rPr>
              <w:t>
</w:t>
            </w:r>
            <w:r>
              <w:rPr>
                <w:rFonts w:ascii="Times New Roman"/>
                <w:b w:val="false"/>
                <w:i w:val="false"/>
                <w:color w:val="000000"/>
                <w:sz w:val="20"/>
              </w:rPr>
              <w:t>стоимость)</w:t>
            </w:r>
          </w:p>
        </w:tc>
      </w:tr>
    </w:tbl>
    <w:bookmarkStart w:name="z9049" w:id="526"/>
    <w:p>
      <w:pPr>
        <w:spacing w:after="0"/>
        <w:ind w:left="0"/>
        <w:jc w:val="both"/>
      </w:pPr>
      <w:r>
        <w:rPr>
          <w:rFonts w:ascii="Times New Roman"/>
          <w:b w:val="false"/>
          <w:i w:val="false"/>
          <w:color w:val="000000"/>
          <w:sz w:val="28"/>
        </w:rPr>
        <w:t>
      Исходя из совокупной площади 2-х земельных участков (1 900 га), ставка единого земельного налога в соответствии с пунктом 1 статьи 444 Налогового кодекса составляет: 0,1 % к совокупной оценочной стоимости земельных участков. Рассчитываем:</w:t>
      </w:r>
      <w:r>
        <w:br/>
      </w:r>
      <w:r>
        <w:rPr>
          <w:rFonts w:ascii="Times New Roman"/>
          <w:b w:val="false"/>
          <w:i w:val="false"/>
          <w:color w:val="000000"/>
          <w:sz w:val="28"/>
        </w:rPr>
        <w:t>
</w:t>
      </w:r>
      <w:r>
        <w:rPr>
          <w:rFonts w:ascii="Times New Roman"/>
          <w:b w:val="false"/>
          <w:i w:val="false"/>
          <w:color w:val="000000"/>
          <w:sz w:val="28"/>
        </w:rPr>
        <w:t xml:space="preserve">
      сумма единого земельного налога, подлежащего уплате в бюджет за 2011 год по двум земельным участкам, имеющимся у плательщика единого земельного налога: 34,5 тыс. тенге (0,1 % х 34,5 млн.тенге). </w:t>
      </w:r>
      <w:r>
        <w:br/>
      </w:r>
      <w:r>
        <w:rPr>
          <w:rFonts w:ascii="Times New Roman"/>
          <w:b w:val="false"/>
          <w:i w:val="false"/>
          <w:color w:val="000000"/>
          <w:sz w:val="28"/>
        </w:rPr>
        <w:t>
</w:t>
      </w:r>
      <w:r>
        <w:rPr>
          <w:rFonts w:ascii="Times New Roman"/>
          <w:b w:val="false"/>
          <w:i w:val="false"/>
          <w:color w:val="000000"/>
          <w:sz w:val="28"/>
        </w:rPr>
        <w:t>
      Поскольку согласно </w:t>
      </w:r>
      <w:r>
        <w:rPr>
          <w:rFonts w:ascii="Times New Roman"/>
          <w:b w:val="false"/>
          <w:i w:val="false"/>
          <w:color w:val="000000"/>
          <w:sz w:val="28"/>
        </w:rPr>
        <w:t>статье 447</w:t>
      </w:r>
      <w:r>
        <w:rPr>
          <w:rFonts w:ascii="Times New Roman"/>
          <w:b w:val="false"/>
          <w:i w:val="false"/>
          <w:color w:val="000000"/>
          <w:sz w:val="28"/>
        </w:rPr>
        <w:t xml:space="preserve"> Налогового кодекса представление декларации по форме 920.00 в налоговые органы и уплата единого земельного налога производится по месту нахождения земельных участков, рассчитываем из исчисленной общей суммы единого земельного налога (34,5 тыс. тенге) суммы единого земельного налога, подлежащего уплате в бюджет по месту нахождения каждого земельного участка:</w:t>
      </w:r>
      <w:r>
        <w:br/>
      </w:r>
      <w:r>
        <w:rPr>
          <w:rFonts w:ascii="Times New Roman"/>
          <w:b w:val="false"/>
          <w:i w:val="false"/>
          <w:color w:val="000000"/>
          <w:sz w:val="28"/>
        </w:rPr>
        <w:t>
</w:t>
      </w:r>
      <w:r>
        <w:rPr>
          <w:rFonts w:ascii="Times New Roman"/>
          <w:b w:val="false"/>
          <w:i w:val="false"/>
          <w:color w:val="000000"/>
          <w:sz w:val="28"/>
        </w:rPr>
        <w:t>
      сумма единого земельного налога, подлежащего уплате в бюджет Акмолинской области (Жаксынский район) по земельному участку с площадью 1 200 гектаров, за 2010 год: 21,7 тыс. тенге (34,5 тыс. тенге х 63 % (1 200 га/1 900 га х 100));</w:t>
      </w:r>
      <w:r>
        <w:br/>
      </w:r>
      <w:r>
        <w:rPr>
          <w:rFonts w:ascii="Times New Roman"/>
          <w:b w:val="false"/>
          <w:i w:val="false"/>
          <w:color w:val="000000"/>
          <w:sz w:val="28"/>
        </w:rPr>
        <w:t>
</w:t>
      </w:r>
      <w:r>
        <w:rPr>
          <w:rFonts w:ascii="Times New Roman"/>
          <w:b w:val="false"/>
          <w:i w:val="false"/>
          <w:color w:val="000000"/>
          <w:sz w:val="28"/>
        </w:rPr>
        <w:t>
      сумма единого земельного налога, подлежащего уплате в бюджет Северо-Казахстанской области (район имени Шал-Акына) по земельному участку с площадью 700 гектаров, за 2010 год: 12,8 тыс. тенге (34,5 тыс. тенге х 37 % (700 га / 1 900 га х 100)).</w:t>
      </w:r>
    </w:p>
    <w:bookmarkEnd w:id="526"/>
    <w:bookmarkStart w:name="z9054" w:id="527"/>
    <w:p>
      <w:pPr>
        <w:spacing w:after="0"/>
        <w:ind w:left="0"/>
        <w:jc w:val="left"/>
      </w:pPr>
      <w:r>
        <w:rPr>
          <w:rFonts w:ascii="Times New Roman"/>
          <w:b/>
          <w:i w:val="false"/>
          <w:color w:val="000000"/>
        </w:rPr>
        <w:t xml:space="preserve"> 
4. Составление формы 920.02 - Плата за пользование</w:t>
      </w:r>
      <w:r>
        <w:br/>
      </w:r>
      <w:r>
        <w:rPr>
          <w:rFonts w:ascii="Times New Roman"/>
          <w:b/>
          <w:i w:val="false"/>
          <w:color w:val="000000"/>
        </w:rPr>
        <w:t>
водными ресурсами поверхностных источников </w:t>
      </w:r>
    </w:p>
    <w:bookmarkEnd w:id="527"/>
    <w:bookmarkStart w:name="z9055" w:id="528"/>
    <w:p>
      <w:pPr>
        <w:spacing w:after="0"/>
        <w:ind w:left="0"/>
        <w:jc w:val="both"/>
      </w:pPr>
      <w:r>
        <w:rPr>
          <w:rFonts w:ascii="Times New Roman"/>
          <w:b w:val="false"/>
          <w:i w:val="false"/>
          <w:color w:val="000000"/>
          <w:sz w:val="28"/>
        </w:rPr>
        <w:t>
      24. Форма 920.02 предназначена для отражения информации об исчислении суммы платы за пользование водными ресурсами поверхностных источников по каждому виду специального водопользования за налоговый период (год).</w:t>
      </w:r>
      <w:r>
        <w:br/>
      </w:r>
      <w:r>
        <w:rPr>
          <w:rFonts w:ascii="Times New Roman"/>
          <w:b w:val="false"/>
          <w:i w:val="false"/>
          <w:color w:val="000000"/>
          <w:sz w:val="28"/>
        </w:rPr>
        <w:t>
</w:t>
      </w:r>
      <w:r>
        <w:rPr>
          <w:rFonts w:ascii="Times New Roman"/>
          <w:b w:val="false"/>
          <w:i w:val="false"/>
          <w:color w:val="000000"/>
          <w:sz w:val="28"/>
        </w:rPr>
        <w:t>
      25. В разделе "Общая информация о налогоплательщике":</w:t>
      </w:r>
      <w:r>
        <w:br/>
      </w:r>
      <w:r>
        <w:rPr>
          <w:rFonts w:ascii="Times New Roman"/>
          <w:b w:val="false"/>
          <w:i w:val="false"/>
          <w:color w:val="000000"/>
          <w:sz w:val="28"/>
        </w:rPr>
        <w:t>
</w:t>
      </w:r>
      <w:r>
        <w:rPr>
          <w:rFonts w:ascii="Times New Roman"/>
          <w:b w:val="false"/>
          <w:i w:val="false"/>
          <w:color w:val="000000"/>
          <w:sz w:val="28"/>
        </w:rPr>
        <w:t xml:space="preserve">
      1) ячейки А и В строки 4 заполняются при наличии разрешительного документа на специальное водопользование; </w:t>
      </w:r>
      <w:r>
        <w:br/>
      </w:r>
      <w:r>
        <w:rPr>
          <w:rFonts w:ascii="Times New Roman"/>
          <w:b w:val="false"/>
          <w:i w:val="false"/>
          <w:color w:val="000000"/>
          <w:sz w:val="28"/>
        </w:rPr>
        <w:t>
</w:t>
      </w:r>
      <w:r>
        <w:rPr>
          <w:rFonts w:ascii="Times New Roman"/>
          <w:b w:val="false"/>
          <w:i w:val="false"/>
          <w:color w:val="000000"/>
          <w:sz w:val="28"/>
        </w:rPr>
        <w:t>
      2) в строке 5 указывается вид специального водопользования.</w:t>
      </w:r>
      <w:r>
        <w:br/>
      </w:r>
      <w:r>
        <w:rPr>
          <w:rFonts w:ascii="Times New Roman"/>
          <w:b w:val="false"/>
          <w:i w:val="false"/>
          <w:color w:val="000000"/>
          <w:sz w:val="28"/>
        </w:rPr>
        <w:t>
</w:t>
      </w:r>
      <w:r>
        <w:rPr>
          <w:rFonts w:ascii="Times New Roman"/>
          <w:b w:val="false"/>
          <w:i w:val="false"/>
          <w:color w:val="000000"/>
          <w:sz w:val="28"/>
        </w:rPr>
        <w:t xml:space="preserve">
      Отмечается одна ячейка в зависимости от вида специального водопользования, установленного водным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3) в строке 6 указывается код налогового органа по месту осуществления специального водопользования, указанному в разрешительном документе;</w:t>
      </w:r>
      <w:r>
        <w:br/>
      </w:r>
      <w:r>
        <w:rPr>
          <w:rFonts w:ascii="Times New Roman"/>
          <w:b w:val="false"/>
          <w:i w:val="false"/>
          <w:color w:val="000000"/>
          <w:sz w:val="28"/>
        </w:rPr>
        <w:t>
</w:t>
      </w:r>
      <w:r>
        <w:rPr>
          <w:rFonts w:ascii="Times New Roman"/>
          <w:b w:val="false"/>
          <w:i w:val="false"/>
          <w:color w:val="000000"/>
          <w:sz w:val="28"/>
        </w:rPr>
        <w:t>
      4) в строке 7 единицы измерения водопользования.</w:t>
      </w:r>
      <w:r>
        <w:br/>
      </w:r>
      <w:r>
        <w:rPr>
          <w:rFonts w:ascii="Times New Roman"/>
          <w:b w:val="false"/>
          <w:i w:val="false"/>
          <w:color w:val="000000"/>
          <w:sz w:val="28"/>
        </w:rPr>
        <w:t>
</w:t>
      </w:r>
      <w:r>
        <w:rPr>
          <w:rFonts w:ascii="Times New Roman"/>
          <w:b w:val="false"/>
          <w:i w:val="false"/>
          <w:color w:val="000000"/>
          <w:sz w:val="28"/>
        </w:rPr>
        <w:t>
      Отмечается соответствующая ячейка единицы измерения производимого специального водопользования, указанного в строке "Вид специального водопользования".</w:t>
      </w:r>
      <w:r>
        <w:br/>
      </w:r>
      <w:r>
        <w:rPr>
          <w:rFonts w:ascii="Times New Roman"/>
          <w:b w:val="false"/>
          <w:i w:val="false"/>
          <w:color w:val="000000"/>
          <w:sz w:val="28"/>
        </w:rPr>
        <w:t>
</w:t>
      </w:r>
      <w:r>
        <w:rPr>
          <w:rFonts w:ascii="Times New Roman"/>
          <w:b w:val="false"/>
          <w:i w:val="false"/>
          <w:color w:val="000000"/>
          <w:sz w:val="28"/>
        </w:rPr>
        <w:t>
      26. Раздел "Сведения об объемах водопользования для исчисления платы" заполняется в единицах измерения водопользования, указанных в строке 7:</w:t>
      </w:r>
      <w:r>
        <w:br/>
      </w:r>
      <w:r>
        <w:rPr>
          <w:rFonts w:ascii="Times New Roman"/>
          <w:b w:val="false"/>
          <w:i w:val="false"/>
          <w:color w:val="000000"/>
          <w:sz w:val="28"/>
        </w:rPr>
        <w:t>
</w:t>
      </w:r>
      <w:r>
        <w:rPr>
          <w:rFonts w:ascii="Times New Roman"/>
          <w:b w:val="false"/>
          <w:i w:val="false"/>
          <w:color w:val="000000"/>
          <w:sz w:val="28"/>
        </w:rPr>
        <w:t>
      1) в строке 920.02.001 указывается установленный лимит водопользования;</w:t>
      </w:r>
      <w:r>
        <w:br/>
      </w:r>
      <w:r>
        <w:rPr>
          <w:rFonts w:ascii="Times New Roman"/>
          <w:b w:val="false"/>
          <w:i w:val="false"/>
          <w:color w:val="000000"/>
          <w:sz w:val="28"/>
        </w:rPr>
        <w:t>
</w:t>
      </w:r>
      <w:r>
        <w:rPr>
          <w:rFonts w:ascii="Times New Roman"/>
          <w:b w:val="false"/>
          <w:i w:val="false"/>
          <w:color w:val="000000"/>
          <w:sz w:val="28"/>
        </w:rPr>
        <w:t>
      2) в строке 920.02.002 указывается фактический объем специального водопользования в пределах установленного лимита за налоговый период;</w:t>
      </w:r>
      <w:r>
        <w:br/>
      </w:r>
      <w:r>
        <w:rPr>
          <w:rFonts w:ascii="Times New Roman"/>
          <w:b w:val="false"/>
          <w:i w:val="false"/>
          <w:color w:val="000000"/>
          <w:sz w:val="28"/>
        </w:rPr>
        <w:t>
</w:t>
      </w:r>
      <w:r>
        <w:rPr>
          <w:rFonts w:ascii="Times New Roman"/>
          <w:b w:val="false"/>
          <w:i w:val="false"/>
          <w:color w:val="000000"/>
          <w:sz w:val="28"/>
        </w:rPr>
        <w:t xml:space="preserve">
      3) в строке 920.02.003 указывается фактический объем специального водопользования сверх установленного лимита за налоговый период. </w:t>
      </w:r>
      <w:r>
        <w:br/>
      </w:r>
      <w:r>
        <w:rPr>
          <w:rFonts w:ascii="Times New Roman"/>
          <w:b w:val="false"/>
          <w:i w:val="false"/>
          <w:color w:val="000000"/>
          <w:sz w:val="28"/>
        </w:rPr>
        <w:t>
</w:t>
      </w:r>
      <w:r>
        <w:rPr>
          <w:rFonts w:ascii="Times New Roman"/>
          <w:b w:val="false"/>
          <w:i w:val="false"/>
          <w:color w:val="000000"/>
          <w:sz w:val="28"/>
        </w:rPr>
        <w:t>
      27. В разделе "Сведения об установленных ставках для исчисления платы за пользование водными ресурсами поверхностных источников":</w:t>
      </w:r>
      <w:r>
        <w:br/>
      </w:r>
      <w:r>
        <w:rPr>
          <w:rFonts w:ascii="Times New Roman"/>
          <w:b w:val="false"/>
          <w:i w:val="false"/>
          <w:color w:val="000000"/>
          <w:sz w:val="28"/>
        </w:rPr>
        <w:t>
</w:t>
      </w:r>
      <w:r>
        <w:rPr>
          <w:rFonts w:ascii="Times New Roman"/>
          <w:b w:val="false"/>
          <w:i w:val="false"/>
          <w:color w:val="000000"/>
          <w:sz w:val="28"/>
        </w:rPr>
        <w:t>
      1) в строке 920.02.004 указывается ставка платы за пользование водными ресурсами поверхностных источников в пределах установленного лимита, установленная местным представительным органом области (города республиканского значения, столицы),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487 Налогового кодекса;</w:t>
      </w:r>
      <w:r>
        <w:br/>
      </w:r>
      <w:r>
        <w:rPr>
          <w:rFonts w:ascii="Times New Roman"/>
          <w:b w:val="false"/>
          <w:i w:val="false"/>
          <w:color w:val="000000"/>
          <w:sz w:val="28"/>
        </w:rPr>
        <w:t>
</w:t>
      </w:r>
      <w:r>
        <w:rPr>
          <w:rFonts w:ascii="Times New Roman"/>
          <w:b w:val="false"/>
          <w:i w:val="false"/>
          <w:color w:val="000000"/>
          <w:sz w:val="28"/>
        </w:rPr>
        <w:t>
      2) в строке 920.02.005 указывается ставка платы за пользование водными ресурсами поверхностных источников сверх установленного лимита, определяемая увеличением в пять раз установленных ставок платы (920.02.004)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487 Налогового кодекса. </w:t>
      </w:r>
      <w:r>
        <w:br/>
      </w:r>
      <w:r>
        <w:rPr>
          <w:rFonts w:ascii="Times New Roman"/>
          <w:b w:val="false"/>
          <w:i w:val="false"/>
          <w:color w:val="000000"/>
          <w:sz w:val="28"/>
        </w:rPr>
        <w:t>
</w:t>
      </w:r>
      <w:r>
        <w:rPr>
          <w:rFonts w:ascii="Times New Roman"/>
          <w:b w:val="false"/>
          <w:i w:val="false"/>
          <w:color w:val="000000"/>
          <w:sz w:val="28"/>
        </w:rPr>
        <w:t>
      28. В разделе "Исчисление платы за пользование водными ресурсами поверхностных источников подлежащей уплате в бюджет":</w:t>
      </w:r>
      <w:r>
        <w:br/>
      </w:r>
      <w:r>
        <w:rPr>
          <w:rFonts w:ascii="Times New Roman"/>
          <w:b w:val="false"/>
          <w:i w:val="false"/>
          <w:color w:val="000000"/>
          <w:sz w:val="28"/>
        </w:rPr>
        <w:t>
</w:t>
      </w:r>
      <w:r>
        <w:rPr>
          <w:rFonts w:ascii="Times New Roman"/>
          <w:b w:val="false"/>
          <w:i w:val="false"/>
          <w:color w:val="000000"/>
          <w:sz w:val="28"/>
        </w:rPr>
        <w:t>
      1) в строке 920.02.006 указывается сумма исчисленной платы за пользование водными ресурсами поверхностных источников в пределах установленного лимита, подлежащей уплате в бюджет за налоговый период, определяемая как произведение строк 920.02.002 и 920.02.004;</w:t>
      </w:r>
      <w:r>
        <w:br/>
      </w:r>
      <w:r>
        <w:rPr>
          <w:rFonts w:ascii="Times New Roman"/>
          <w:b w:val="false"/>
          <w:i w:val="false"/>
          <w:color w:val="000000"/>
          <w:sz w:val="28"/>
        </w:rPr>
        <w:t>
</w:t>
      </w:r>
      <w:r>
        <w:rPr>
          <w:rFonts w:ascii="Times New Roman"/>
          <w:b w:val="false"/>
          <w:i w:val="false"/>
          <w:color w:val="000000"/>
          <w:sz w:val="28"/>
        </w:rPr>
        <w:t>
      2) в строке 920.02.007 указывается сумма исчисленной платы за пользование водными ресурсами поверхностных источников сверх установленного лимита, подлежащей уплате в бюджет за налоговый период, определяемая как произведение строк 920.02.003 и 920.02.005;</w:t>
      </w:r>
      <w:r>
        <w:br/>
      </w:r>
      <w:r>
        <w:rPr>
          <w:rFonts w:ascii="Times New Roman"/>
          <w:b w:val="false"/>
          <w:i w:val="false"/>
          <w:color w:val="000000"/>
          <w:sz w:val="28"/>
        </w:rPr>
        <w:t>
</w:t>
      </w:r>
      <w:r>
        <w:rPr>
          <w:rFonts w:ascii="Times New Roman"/>
          <w:b w:val="false"/>
          <w:i w:val="false"/>
          <w:color w:val="000000"/>
          <w:sz w:val="28"/>
        </w:rPr>
        <w:t xml:space="preserve">
      3) в строке 920.02.008 указывается общая сумма исчисленной платы за пользование водными ресурсами поверхностных источников, подлежащей уплате в бюджет за налоговый период, определяемая как сумма платы за пользование водными ресурсами поверхностных источников в пределах (920.02.006) и сверх установленного лимита (920.02.007). </w:t>
      </w:r>
      <w:r>
        <w:br/>
      </w:r>
      <w:r>
        <w:rPr>
          <w:rFonts w:ascii="Times New Roman"/>
          <w:b w:val="false"/>
          <w:i w:val="false"/>
          <w:color w:val="000000"/>
          <w:sz w:val="28"/>
        </w:rPr>
        <w:t>
</w:t>
      </w:r>
      <w:r>
        <w:rPr>
          <w:rFonts w:ascii="Times New Roman"/>
          <w:b w:val="false"/>
          <w:i w:val="false"/>
          <w:color w:val="000000"/>
          <w:sz w:val="28"/>
        </w:rPr>
        <w:t>
      В строке 920.02.008 А указывается сумма исчисленной платы за период с 1 января до 1 октября налогового периода, подлежащей уплате в бюджет не позднее 10 ноября текущего налогового периода.</w:t>
      </w:r>
      <w:r>
        <w:br/>
      </w:r>
      <w:r>
        <w:rPr>
          <w:rFonts w:ascii="Times New Roman"/>
          <w:b w:val="false"/>
          <w:i w:val="false"/>
          <w:color w:val="000000"/>
          <w:sz w:val="28"/>
        </w:rPr>
        <w:t>
</w:t>
      </w:r>
      <w:r>
        <w:rPr>
          <w:rFonts w:ascii="Times New Roman"/>
          <w:b w:val="false"/>
          <w:i w:val="false"/>
          <w:color w:val="000000"/>
          <w:sz w:val="28"/>
        </w:rPr>
        <w:t xml:space="preserve">
      В строке 920.02.008 В указывается сумма исчисленной платы за период с 1 октября по 31 декабря налогового периода, подлежащей уплате в бюджет не позднее 10 апреля налогового периода, следующего за отчетным налоговым периодом. </w:t>
      </w:r>
    </w:p>
    <w:bookmarkEnd w:id="528"/>
    <w:bookmarkStart w:name="z9076" w:id="529"/>
    <w:p>
      <w:pPr>
        <w:spacing w:after="0"/>
        <w:ind w:left="0"/>
        <w:jc w:val="left"/>
      </w:pPr>
      <w:r>
        <w:rPr>
          <w:rFonts w:ascii="Times New Roman"/>
          <w:b/>
          <w:i w:val="false"/>
          <w:color w:val="000000"/>
        </w:rPr>
        <w:t xml:space="preserve"> 
5. Составление формы 920.03 -</w:t>
      </w:r>
      <w:r>
        <w:br/>
      </w:r>
      <w:r>
        <w:rPr>
          <w:rFonts w:ascii="Times New Roman"/>
          <w:b/>
          <w:i w:val="false"/>
          <w:color w:val="000000"/>
        </w:rPr>
        <w:t>
Плата за эмиссии в окружающую среду </w:t>
      </w:r>
    </w:p>
    <w:bookmarkEnd w:id="529"/>
    <w:bookmarkStart w:name="z9077" w:id="530"/>
    <w:p>
      <w:pPr>
        <w:spacing w:after="0"/>
        <w:ind w:left="0"/>
        <w:jc w:val="both"/>
      </w:pPr>
      <w:r>
        <w:rPr>
          <w:rFonts w:ascii="Times New Roman"/>
          <w:b w:val="false"/>
          <w:i w:val="false"/>
          <w:color w:val="000000"/>
          <w:sz w:val="28"/>
        </w:rPr>
        <w:t>
      29. Форма 920.03 предназначена для отражения информации об исчислении суммы платы за эмиссии в окружающую среду по каждому виду специального природопользования за налоговый период.</w:t>
      </w:r>
      <w:r>
        <w:br/>
      </w:r>
      <w:r>
        <w:rPr>
          <w:rFonts w:ascii="Times New Roman"/>
          <w:b w:val="false"/>
          <w:i w:val="false"/>
          <w:color w:val="000000"/>
          <w:sz w:val="28"/>
        </w:rPr>
        <w:t>
</w:t>
      </w:r>
      <w:r>
        <w:rPr>
          <w:rFonts w:ascii="Times New Roman"/>
          <w:b w:val="false"/>
          <w:i w:val="false"/>
          <w:color w:val="000000"/>
          <w:sz w:val="28"/>
        </w:rPr>
        <w:t>
      30. В разделе "Общая информация о налогоплательщике":</w:t>
      </w:r>
      <w:r>
        <w:br/>
      </w:r>
      <w:r>
        <w:rPr>
          <w:rFonts w:ascii="Times New Roman"/>
          <w:b w:val="false"/>
          <w:i w:val="false"/>
          <w:color w:val="000000"/>
          <w:sz w:val="28"/>
        </w:rPr>
        <w:t>
</w:t>
      </w:r>
      <w:r>
        <w:rPr>
          <w:rFonts w:ascii="Times New Roman"/>
          <w:b w:val="false"/>
          <w:i w:val="false"/>
          <w:color w:val="000000"/>
          <w:sz w:val="28"/>
        </w:rPr>
        <w:t>
      1) в соответствующих ячейках строки 4 указываются номер, дата выдачи разрешения, категория объектов (I, II, III, IV), дата получения разрешения и фактическая дата окончания срока действия разрешения (заполняется при наличии экологического разрешения на эмиссии в окружающую среду);</w:t>
      </w:r>
      <w:r>
        <w:br/>
      </w:r>
      <w:r>
        <w:rPr>
          <w:rFonts w:ascii="Times New Roman"/>
          <w:b w:val="false"/>
          <w:i w:val="false"/>
          <w:color w:val="000000"/>
          <w:sz w:val="28"/>
        </w:rPr>
        <w:t>
</w:t>
      </w:r>
      <w:r>
        <w:rPr>
          <w:rFonts w:ascii="Times New Roman"/>
          <w:b w:val="false"/>
          <w:i w:val="false"/>
          <w:color w:val="000000"/>
          <w:sz w:val="28"/>
        </w:rPr>
        <w:t>
      2) в строке 5 указывается вид специального природопользования.</w:t>
      </w:r>
      <w:r>
        <w:br/>
      </w:r>
      <w:r>
        <w:rPr>
          <w:rFonts w:ascii="Times New Roman"/>
          <w:b w:val="false"/>
          <w:i w:val="false"/>
          <w:color w:val="000000"/>
          <w:sz w:val="28"/>
        </w:rPr>
        <w:t>
</w:t>
      </w:r>
      <w:r>
        <w:rPr>
          <w:rFonts w:ascii="Times New Roman"/>
          <w:b w:val="false"/>
          <w:i w:val="false"/>
          <w:color w:val="000000"/>
          <w:sz w:val="28"/>
        </w:rPr>
        <w:t xml:space="preserve">
      Отмечается одна ячейка в зависимости от вида специального природопользования, установленного экологическим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3) в строке 6 указывается вид загрязняющего вещества.</w:t>
      </w:r>
      <w:r>
        <w:br/>
      </w:r>
      <w:r>
        <w:rPr>
          <w:rFonts w:ascii="Times New Roman"/>
          <w:b w:val="false"/>
          <w:i w:val="false"/>
          <w:color w:val="000000"/>
          <w:sz w:val="28"/>
        </w:rPr>
        <w:t>
</w:t>
      </w:r>
      <w:r>
        <w:rPr>
          <w:rFonts w:ascii="Times New Roman"/>
          <w:b w:val="false"/>
          <w:i w:val="false"/>
          <w:color w:val="000000"/>
          <w:sz w:val="28"/>
        </w:rPr>
        <w:t>
      Указывается номер подпункта соответствующего пункта </w:t>
      </w:r>
      <w:r>
        <w:rPr>
          <w:rFonts w:ascii="Times New Roman"/>
          <w:b w:val="false"/>
          <w:i w:val="false"/>
          <w:color w:val="000000"/>
          <w:sz w:val="28"/>
        </w:rPr>
        <w:t>статьи 495</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Например, при заполнении приложения 920.02 по сере технической и элементарной в данной ячейке указывается номер подпункта 1.3.7 </w:t>
      </w:r>
      <w:r>
        <w:rPr>
          <w:rFonts w:ascii="Times New Roman"/>
          <w:b w:val="false"/>
          <w:i w:val="false"/>
          <w:color w:val="000000"/>
          <w:sz w:val="28"/>
        </w:rPr>
        <w:t>пункта 6</w:t>
      </w:r>
      <w:r>
        <w:rPr>
          <w:rFonts w:ascii="Times New Roman"/>
          <w:b w:val="false"/>
          <w:i w:val="false"/>
          <w:color w:val="000000"/>
          <w:sz w:val="28"/>
        </w:rPr>
        <w:t xml:space="preserve"> статьи 495 Налогового кодекса;</w:t>
      </w:r>
      <w:r>
        <w:br/>
      </w:r>
      <w:r>
        <w:rPr>
          <w:rFonts w:ascii="Times New Roman"/>
          <w:b w:val="false"/>
          <w:i w:val="false"/>
          <w:color w:val="000000"/>
          <w:sz w:val="28"/>
        </w:rPr>
        <w:t>
</w:t>
      </w:r>
      <w:r>
        <w:rPr>
          <w:rFonts w:ascii="Times New Roman"/>
          <w:b w:val="false"/>
          <w:i w:val="false"/>
          <w:color w:val="000000"/>
          <w:sz w:val="28"/>
        </w:rPr>
        <w:t>
      4) в строке 7 код налогового органа.</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по месту нахождения объекта загрязнения (по стационарным источникам загрязнения) или по месту государственной регистрации передвижных источников загрязнения;</w:t>
      </w:r>
      <w:r>
        <w:br/>
      </w:r>
      <w:r>
        <w:rPr>
          <w:rFonts w:ascii="Times New Roman"/>
          <w:b w:val="false"/>
          <w:i w:val="false"/>
          <w:color w:val="000000"/>
          <w:sz w:val="28"/>
        </w:rPr>
        <w:t>
</w:t>
      </w:r>
      <w:r>
        <w:rPr>
          <w:rFonts w:ascii="Times New Roman"/>
          <w:b w:val="false"/>
          <w:i w:val="false"/>
          <w:color w:val="000000"/>
          <w:sz w:val="28"/>
        </w:rPr>
        <w:t>
      5) в строке 8 единицы измерения природопользования.</w:t>
      </w:r>
      <w:r>
        <w:br/>
      </w:r>
      <w:r>
        <w:rPr>
          <w:rFonts w:ascii="Times New Roman"/>
          <w:b w:val="false"/>
          <w:i w:val="false"/>
          <w:color w:val="000000"/>
          <w:sz w:val="28"/>
        </w:rPr>
        <w:t>
</w:t>
      </w:r>
      <w:r>
        <w:rPr>
          <w:rFonts w:ascii="Times New Roman"/>
          <w:b w:val="false"/>
          <w:i w:val="false"/>
          <w:color w:val="000000"/>
          <w:sz w:val="28"/>
        </w:rPr>
        <w:t>
      Отмечается соответствующая ячейка единицы измерения производимого специального природопользования, указанного в строке "Вид специального природопользования".</w:t>
      </w:r>
      <w:r>
        <w:br/>
      </w:r>
      <w:r>
        <w:rPr>
          <w:rFonts w:ascii="Times New Roman"/>
          <w:b w:val="false"/>
          <w:i w:val="false"/>
          <w:color w:val="000000"/>
          <w:sz w:val="28"/>
        </w:rPr>
        <w:t>
</w:t>
      </w:r>
      <w:r>
        <w:rPr>
          <w:rFonts w:ascii="Times New Roman"/>
          <w:b w:val="false"/>
          <w:i w:val="false"/>
          <w:color w:val="000000"/>
          <w:sz w:val="28"/>
        </w:rPr>
        <w:t>
      31. Раздел "Сведения об объемах загрязнения для исчисления платы за эмиссии в окружающую среду" заполняется в единицах измерения, указанных в строке 8:</w:t>
      </w:r>
      <w:r>
        <w:br/>
      </w:r>
      <w:r>
        <w:rPr>
          <w:rFonts w:ascii="Times New Roman"/>
          <w:b w:val="false"/>
          <w:i w:val="false"/>
          <w:color w:val="000000"/>
          <w:sz w:val="28"/>
        </w:rPr>
        <w:t>
</w:t>
      </w:r>
      <w:r>
        <w:rPr>
          <w:rFonts w:ascii="Times New Roman"/>
          <w:b w:val="false"/>
          <w:i w:val="false"/>
          <w:color w:val="000000"/>
          <w:sz w:val="28"/>
        </w:rPr>
        <w:t>
      1) в строке 920.03.001 указывается установленный лимит природопользования;</w:t>
      </w:r>
      <w:r>
        <w:br/>
      </w:r>
      <w:r>
        <w:rPr>
          <w:rFonts w:ascii="Times New Roman"/>
          <w:b w:val="false"/>
          <w:i w:val="false"/>
          <w:color w:val="000000"/>
          <w:sz w:val="28"/>
        </w:rPr>
        <w:t>
</w:t>
      </w:r>
      <w:r>
        <w:rPr>
          <w:rFonts w:ascii="Times New Roman"/>
          <w:b w:val="false"/>
          <w:i w:val="false"/>
          <w:color w:val="000000"/>
          <w:sz w:val="28"/>
        </w:rPr>
        <w:t xml:space="preserve">
      2) в строке 920.03.002 указывается фактический объем эмиссий в окружающую среду за налоговый период в пределах установленных нормативов; </w:t>
      </w:r>
      <w:r>
        <w:br/>
      </w:r>
      <w:r>
        <w:rPr>
          <w:rFonts w:ascii="Times New Roman"/>
          <w:b w:val="false"/>
          <w:i w:val="false"/>
          <w:color w:val="000000"/>
          <w:sz w:val="28"/>
        </w:rPr>
        <w:t>
</w:t>
      </w:r>
      <w:r>
        <w:rPr>
          <w:rFonts w:ascii="Times New Roman"/>
          <w:b w:val="false"/>
          <w:i w:val="false"/>
          <w:color w:val="000000"/>
          <w:sz w:val="28"/>
        </w:rPr>
        <w:t>
      3) в строке 920.03.003 указывается фактический объем эмиссий в окружающую среду сверх установленных нормативов (при его наличии).</w:t>
      </w:r>
      <w:r>
        <w:br/>
      </w:r>
      <w:r>
        <w:rPr>
          <w:rFonts w:ascii="Times New Roman"/>
          <w:b w:val="false"/>
          <w:i w:val="false"/>
          <w:color w:val="000000"/>
          <w:sz w:val="28"/>
        </w:rPr>
        <w:t>
</w:t>
      </w:r>
      <w:r>
        <w:rPr>
          <w:rFonts w:ascii="Times New Roman"/>
          <w:b w:val="false"/>
          <w:i w:val="false"/>
          <w:color w:val="000000"/>
          <w:sz w:val="28"/>
        </w:rPr>
        <w:t>
      32. В разделе "Сведения об установленных ставках для исчисления платы за эмиссии в окружающую среду":</w:t>
      </w:r>
      <w:r>
        <w:br/>
      </w:r>
      <w:r>
        <w:rPr>
          <w:rFonts w:ascii="Times New Roman"/>
          <w:b w:val="false"/>
          <w:i w:val="false"/>
          <w:color w:val="000000"/>
          <w:sz w:val="28"/>
        </w:rPr>
        <w:t>
</w:t>
      </w:r>
      <w:r>
        <w:rPr>
          <w:rFonts w:ascii="Times New Roman"/>
          <w:b w:val="false"/>
          <w:i w:val="false"/>
          <w:color w:val="000000"/>
          <w:sz w:val="28"/>
        </w:rPr>
        <w:t>
      1) в строке 920.03.004 указывается ставка платы за эмиссии в окружающую среду в пределах установленного лимита в соответствии со статьей 495 Налогового кодекса.</w:t>
      </w:r>
      <w:r>
        <w:br/>
      </w:r>
      <w:r>
        <w:rPr>
          <w:rFonts w:ascii="Times New Roman"/>
          <w:b w:val="false"/>
          <w:i w:val="false"/>
          <w:color w:val="000000"/>
          <w:sz w:val="28"/>
        </w:rPr>
        <w:t>
</w:t>
      </w:r>
      <w:r>
        <w:rPr>
          <w:rFonts w:ascii="Times New Roman"/>
          <w:b w:val="false"/>
          <w:i w:val="false"/>
          <w:color w:val="000000"/>
          <w:sz w:val="28"/>
        </w:rPr>
        <w:t>
      Например, при заполнении приложения 920.03 по дизельному топливу применяется ставка 0,45 МРП за 1 тонну использованного топлива в соответствии с подпунктом 2) </w:t>
      </w:r>
      <w:r>
        <w:rPr>
          <w:rFonts w:ascii="Times New Roman"/>
          <w:b w:val="false"/>
          <w:i w:val="false"/>
          <w:color w:val="000000"/>
          <w:sz w:val="28"/>
        </w:rPr>
        <w:t>пункта 4</w:t>
      </w:r>
      <w:r>
        <w:rPr>
          <w:rFonts w:ascii="Times New Roman"/>
          <w:b w:val="false"/>
          <w:i w:val="false"/>
          <w:color w:val="000000"/>
          <w:sz w:val="28"/>
        </w:rPr>
        <w:t xml:space="preserve"> статьи 495 Налогового кодекса;</w:t>
      </w:r>
      <w:r>
        <w:br/>
      </w:r>
      <w:r>
        <w:rPr>
          <w:rFonts w:ascii="Times New Roman"/>
          <w:b w:val="false"/>
          <w:i w:val="false"/>
          <w:color w:val="000000"/>
          <w:sz w:val="28"/>
        </w:rPr>
        <w:t>
</w:t>
      </w:r>
      <w:r>
        <w:rPr>
          <w:rFonts w:ascii="Times New Roman"/>
          <w:b w:val="false"/>
          <w:i w:val="false"/>
          <w:color w:val="000000"/>
          <w:sz w:val="28"/>
        </w:rPr>
        <w:t>
      2) строке 920.03.005 указывается размер повышения ставки платы по решению местных представительных органов согласно пункту 9 статьи 495 Налогового кодекса.</w:t>
      </w:r>
      <w:r>
        <w:br/>
      </w:r>
      <w:r>
        <w:rPr>
          <w:rFonts w:ascii="Times New Roman"/>
          <w:b w:val="false"/>
          <w:i w:val="false"/>
          <w:color w:val="000000"/>
          <w:sz w:val="28"/>
        </w:rPr>
        <w:t>
</w:t>
      </w:r>
      <w:r>
        <w:rPr>
          <w:rFonts w:ascii="Times New Roman"/>
          <w:b w:val="false"/>
          <w:i w:val="false"/>
          <w:color w:val="000000"/>
          <w:sz w:val="28"/>
        </w:rPr>
        <w:t>
      Например, при заполнении приложения 920.03 по меркаптану (подпункт 8) </w:t>
      </w:r>
      <w:r>
        <w:rPr>
          <w:rFonts w:ascii="Times New Roman"/>
          <w:b w:val="false"/>
          <w:i w:val="false"/>
          <w:color w:val="000000"/>
          <w:sz w:val="28"/>
        </w:rPr>
        <w:t>пункт 3</w:t>
      </w:r>
      <w:r>
        <w:rPr>
          <w:rFonts w:ascii="Times New Roman"/>
          <w:b w:val="false"/>
          <w:i w:val="false"/>
          <w:color w:val="000000"/>
          <w:sz w:val="28"/>
        </w:rPr>
        <w:t xml:space="preserve"> статьи 495 Налогового кодекса) местные представительные органы имеют право повышать размер ставки платы не более чем в двадцать раз;</w:t>
      </w:r>
      <w:r>
        <w:br/>
      </w:r>
      <w:r>
        <w:rPr>
          <w:rFonts w:ascii="Times New Roman"/>
          <w:b w:val="false"/>
          <w:i w:val="false"/>
          <w:color w:val="000000"/>
          <w:sz w:val="28"/>
        </w:rPr>
        <w:t>
</w:t>
      </w:r>
      <w:r>
        <w:rPr>
          <w:rFonts w:ascii="Times New Roman"/>
          <w:b w:val="false"/>
          <w:i w:val="false"/>
          <w:color w:val="000000"/>
          <w:sz w:val="28"/>
        </w:rPr>
        <w:t xml:space="preserve">
      3) строке 920.03.006 указывается ставка платы в пределах установленного лимита с учетом размера повышения ставки по решению местных представительных органов, определяемая как произведение строк 920.03.004 и 920.03.005; </w:t>
      </w:r>
      <w:r>
        <w:br/>
      </w:r>
      <w:r>
        <w:rPr>
          <w:rFonts w:ascii="Times New Roman"/>
          <w:b w:val="false"/>
          <w:i w:val="false"/>
          <w:color w:val="000000"/>
          <w:sz w:val="28"/>
        </w:rPr>
        <w:t>
</w:t>
      </w:r>
      <w:r>
        <w:rPr>
          <w:rFonts w:ascii="Times New Roman"/>
          <w:b w:val="false"/>
          <w:i w:val="false"/>
          <w:color w:val="000000"/>
          <w:sz w:val="28"/>
        </w:rPr>
        <w:t xml:space="preserve">
      4) в строке 920.03.007 указывается ставка платы за эмиссии в окружающую среду сверх установленного лимита, определяемая увеличением в десять раз ставок платы, предусмотренная статьей 495 Налогового кодекса, или ставок платы с учетом размера повышения ставки платы согласно решения местных представительных органов (920.03.004 х 10) или (920.03.006 х 10). Коэффициент, предусмотренный строкой 920.03.008 не распространяется на сверхнормативный объем эмиссий в окружающую среду; </w:t>
      </w:r>
      <w:r>
        <w:br/>
      </w:r>
      <w:r>
        <w:rPr>
          <w:rFonts w:ascii="Times New Roman"/>
          <w:b w:val="false"/>
          <w:i w:val="false"/>
          <w:color w:val="000000"/>
          <w:sz w:val="28"/>
        </w:rPr>
        <w:t>
</w:t>
      </w:r>
      <w:r>
        <w:rPr>
          <w:rFonts w:ascii="Times New Roman"/>
          <w:b w:val="false"/>
          <w:i w:val="false"/>
          <w:color w:val="000000"/>
          <w:sz w:val="28"/>
        </w:rPr>
        <w:t>
      5) в строке 920.03.008 отмечается ячейка в случае применения плательщиком платы за эмиссию в окружающую среду понижающего коэффициента в размере 0,2 согласно </w:t>
      </w:r>
      <w:r>
        <w:rPr>
          <w:rFonts w:ascii="Times New Roman"/>
          <w:b w:val="false"/>
          <w:i w:val="false"/>
          <w:color w:val="000000"/>
          <w:sz w:val="28"/>
        </w:rPr>
        <w:t>подпункту 2)</w:t>
      </w:r>
      <w:r>
        <w:rPr>
          <w:rFonts w:ascii="Times New Roman"/>
          <w:b w:val="false"/>
          <w:i w:val="false"/>
          <w:color w:val="000000"/>
          <w:sz w:val="28"/>
        </w:rPr>
        <w:t xml:space="preserve"> пункта 7 статьи 495 Налогового кодекса;</w:t>
      </w:r>
      <w:r>
        <w:br/>
      </w:r>
      <w:r>
        <w:rPr>
          <w:rFonts w:ascii="Times New Roman"/>
          <w:b w:val="false"/>
          <w:i w:val="false"/>
          <w:color w:val="000000"/>
          <w:sz w:val="28"/>
        </w:rPr>
        <w:t>
</w:t>
      </w:r>
      <w:r>
        <w:rPr>
          <w:rFonts w:ascii="Times New Roman"/>
          <w:b w:val="false"/>
          <w:i w:val="false"/>
          <w:color w:val="000000"/>
          <w:sz w:val="28"/>
        </w:rPr>
        <w:t>
      6) в строке 920.03.09 указывается ставка платы за эмиссии в окружающую среду в пределах лимита с учетом размера ставки платы по решению местных представительных органов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495 Налогового кодекса и коэффициента, применяемого к плательщикам платы согласно </w:t>
      </w:r>
      <w:r>
        <w:rPr>
          <w:rFonts w:ascii="Times New Roman"/>
          <w:b w:val="false"/>
          <w:i w:val="false"/>
          <w:color w:val="000000"/>
          <w:sz w:val="28"/>
        </w:rPr>
        <w:t>подпункту 2)</w:t>
      </w:r>
      <w:r>
        <w:rPr>
          <w:rFonts w:ascii="Times New Roman"/>
          <w:b w:val="false"/>
          <w:i w:val="false"/>
          <w:color w:val="000000"/>
          <w:sz w:val="28"/>
        </w:rPr>
        <w:t xml:space="preserve"> пункта 7 статьи 495 Налогового кодекса, определяемая как произведение строк 920.03.004 и 920.03.008 или 920.03.006 и 920.03.008. </w:t>
      </w:r>
      <w:r>
        <w:br/>
      </w:r>
      <w:r>
        <w:rPr>
          <w:rFonts w:ascii="Times New Roman"/>
          <w:b w:val="false"/>
          <w:i w:val="false"/>
          <w:color w:val="000000"/>
          <w:sz w:val="28"/>
        </w:rPr>
        <w:t>
</w:t>
      </w:r>
      <w:r>
        <w:rPr>
          <w:rFonts w:ascii="Times New Roman"/>
          <w:b w:val="false"/>
          <w:i w:val="false"/>
          <w:color w:val="000000"/>
          <w:sz w:val="28"/>
        </w:rPr>
        <w:t>
      33. В разделе "Исчисление платы за эмиссии в окружающую среду, подлежащей уплате в бюджет":</w:t>
      </w:r>
      <w:r>
        <w:br/>
      </w:r>
      <w:r>
        <w:rPr>
          <w:rFonts w:ascii="Times New Roman"/>
          <w:b w:val="false"/>
          <w:i w:val="false"/>
          <w:color w:val="000000"/>
          <w:sz w:val="28"/>
        </w:rPr>
        <w:t>
</w:t>
      </w:r>
      <w:r>
        <w:rPr>
          <w:rFonts w:ascii="Times New Roman"/>
          <w:b w:val="false"/>
          <w:i w:val="false"/>
          <w:color w:val="000000"/>
          <w:sz w:val="28"/>
        </w:rPr>
        <w:t>
      1) в строке 920.03.010 указывается сумма исчисленной платы за эмиссии в окружающую среду в пределах установленного лимита за налоговый период, определяемая как произведение строк 920.03.002 и 920.03.004 или 920.03.002 и 920.03.006, или 920.03.002 и 920.03.009;</w:t>
      </w:r>
      <w:r>
        <w:br/>
      </w:r>
      <w:r>
        <w:rPr>
          <w:rFonts w:ascii="Times New Roman"/>
          <w:b w:val="false"/>
          <w:i w:val="false"/>
          <w:color w:val="000000"/>
          <w:sz w:val="28"/>
        </w:rPr>
        <w:t>
</w:t>
      </w:r>
      <w:r>
        <w:rPr>
          <w:rFonts w:ascii="Times New Roman"/>
          <w:b w:val="false"/>
          <w:i w:val="false"/>
          <w:color w:val="000000"/>
          <w:sz w:val="28"/>
        </w:rPr>
        <w:t>
      2) в строке 920.03.011 указывается сумма исчисленной платы за эмиссии в окружающую среду сверх установленного лимита за налоговый период, определяемая как произведение строк 920.03.002 х 920.03.007);</w:t>
      </w:r>
      <w:r>
        <w:br/>
      </w:r>
      <w:r>
        <w:rPr>
          <w:rFonts w:ascii="Times New Roman"/>
          <w:b w:val="false"/>
          <w:i w:val="false"/>
          <w:color w:val="000000"/>
          <w:sz w:val="28"/>
        </w:rPr>
        <w:t>
</w:t>
      </w:r>
      <w:r>
        <w:rPr>
          <w:rFonts w:ascii="Times New Roman"/>
          <w:b w:val="false"/>
          <w:i w:val="false"/>
          <w:color w:val="000000"/>
          <w:sz w:val="28"/>
        </w:rPr>
        <w:t>
      3) в строке 920.03.012 указывается общая сумма платы за эмиссии в окружающую среду, подлежащей уплате в бюджет за налоговый период, определяемая как сумма строк 920.03.010 + 920.03.011.</w:t>
      </w:r>
      <w:r>
        <w:br/>
      </w:r>
      <w:r>
        <w:rPr>
          <w:rFonts w:ascii="Times New Roman"/>
          <w:b w:val="false"/>
          <w:i w:val="false"/>
          <w:color w:val="000000"/>
          <w:sz w:val="28"/>
        </w:rPr>
        <w:t>
</w:t>
      </w:r>
      <w:r>
        <w:rPr>
          <w:rFonts w:ascii="Times New Roman"/>
          <w:b w:val="false"/>
          <w:i w:val="false"/>
          <w:color w:val="000000"/>
          <w:sz w:val="28"/>
        </w:rPr>
        <w:t>
      В строке 920.03.012 А указывается сумма исчисленной платы за период с 1 января до 1 октября налогового периода, а в строке 920.03.012 В указывается сумма исчисленной платы за период с 1 октября по 31 декабря налогового периода.</w:t>
      </w:r>
    </w:p>
    <w:bookmarkEnd w:id="530"/>
    <w:bookmarkStart w:name="z9107" w:id="531"/>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ноября 2011 года № 1310</w:t>
      </w:r>
    </w:p>
    <w:bookmarkEnd w:id="531"/>
    <w:bookmarkStart w:name="z9108" w:id="532"/>
    <w:p>
      <w:pPr>
        <w:spacing w:after="0"/>
        <w:ind w:left="0"/>
        <w:jc w:val="both"/>
      </w:pPr>
      <w:r>
        <w:rPr>
          <w:rFonts w:ascii="Times New Roman"/>
          <w:b w:val="false"/>
          <w:i w:val="false"/>
          <w:color w:val="000000"/>
          <w:sz w:val="28"/>
        </w:rPr>
        <w:t>
      Вид формы:</w:t>
      </w:r>
      <w:r>
        <w:br/>
      </w:r>
      <w:r>
        <w:rPr>
          <w:rFonts w:ascii="Times New Roman"/>
          <w:b w:val="false"/>
          <w:i w:val="false"/>
          <w:color w:val="000000"/>
          <w:sz w:val="28"/>
        </w:rPr>
        <w:t>
</w:t>
      </w:r>
      <w:r>
        <w:rPr>
          <w:rFonts w:ascii="Times New Roman"/>
          <w:b w:val="false"/>
          <w:i w:val="false"/>
          <w:color w:val="000000"/>
          <w:sz w:val="28"/>
        </w:rPr>
        <w:t>
О Первоначальная</w:t>
      </w:r>
      <w:r>
        <w:br/>
      </w:r>
      <w:r>
        <w:rPr>
          <w:rFonts w:ascii="Times New Roman"/>
          <w:b w:val="false"/>
          <w:i w:val="false"/>
          <w:color w:val="000000"/>
          <w:sz w:val="28"/>
        </w:rPr>
        <w:t>
</w:t>
      </w:r>
      <w:r>
        <w:rPr>
          <w:rFonts w:ascii="Times New Roman"/>
          <w:b w:val="false"/>
          <w:i w:val="false"/>
          <w:color w:val="000000"/>
          <w:sz w:val="28"/>
        </w:rPr>
        <w:t>
О Очередная</w:t>
      </w:r>
      <w:r>
        <w:br/>
      </w:r>
      <w:r>
        <w:rPr>
          <w:rFonts w:ascii="Times New Roman"/>
          <w:b w:val="false"/>
          <w:i w:val="false"/>
          <w:color w:val="000000"/>
          <w:sz w:val="28"/>
        </w:rPr>
        <w:t>
</w:t>
      </w:r>
      <w:r>
        <w:rPr>
          <w:rFonts w:ascii="Times New Roman"/>
          <w:b w:val="false"/>
          <w:i w:val="false"/>
          <w:color w:val="000000"/>
          <w:sz w:val="28"/>
        </w:rPr>
        <w:t>
О Дополнительная</w:t>
      </w:r>
      <w:r>
        <w:br/>
      </w:r>
      <w:r>
        <w:rPr>
          <w:rFonts w:ascii="Times New Roman"/>
          <w:b w:val="false"/>
          <w:i w:val="false"/>
          <w:color w:val="000000"/>
          <w:sz w:val="28"/>
        </w:rPr>
        <w:t>
</w:t>
      </w:r>
      <w:r>
        <w:rPr>
          <w:rFonts w:ascii="Times New Roman"/>
          <w:b w:val="false"/>
          <w:i w:val="false"/>
          <w:color w:val="000000"/>
          <w:sz w:val="28"/>
        </w:rPr>
        <w:t>
О По уведомлению</w:t>
      </w:r>
      <w:r>
        <w:br/>
      </w:r>
      <w:r>
        <w:rPr>
          <w:rFonts w:ascii="Times New Roman"/>
          <w:b w:val="false"/>
          <w:i w:val="false"/>
          <w:color w:val="000000"/>
          <w:sz w:val="28"/>
        </w:rPr>
        <w:t>
</w:t>
      </w:r>
      <w:r>
        <w:rPr>
          <w:rFonts w:ascii="Times New Roman"/>
          <w:b w:val="false"/>
          <w:i w:val="false"/>
          <w:color w:val="000000"/>
          <w:sz w:val="28"/>
        </w:rPr>
        <w:t>
О Ликвидационная</w:t>
      </w:r>
      <w:r>
        <w:br/>
      </w:r>
      <w:r>
        <w:rPr>
          <w:rFonts w:ascii="Times New Roman"/>
          <w:b w:val="false"/>
          <w:i w:val="false"/>
          <w:color w:val="000000"/>
          <w:sz w:val="28"/>
        </w:rPr>
        <w:t>
</w:t>
      </w:r>
      <w:r>
        <w:rPr>
          <w:rFonts w:ascii="Times New Roman"/>
          <w:b w:val="false"/>
          <w:i w:val="false"/>
          <w:color w:val="000000"/>
          <w:sz w:val="28"/>
        </w:rPr>
        <w:t>
      Дата и номер уведомления А номер ОООООО В дата ОООООООООО</w:t>
      </w:r>
      <w:r>
        <w:br/>
      </w:r>
      <w:r>
        <w:rPr>
          <w:rFonts w:ascii="Times New Roman"/>
          <w:b w:val="false"/>
          <w:i w:val="false"/>
          <w:color w:val="000000"/>
          <w:sz w:val="28"/>
        </w:rPr>
        <w:t>
</w:t>
      </w:r>
      <w:r>
        <w:rPr>
          <w:rFonts w:ascii="Times New Roman"/>
          <w:b w:val="false"/>
          <w:i w:val="false"/>
          <w:color w:val="000000"/>
          <w:sz w:val="28"/>
        </w:rPr>
        <w:t>
РНН</w:t>
      </w:r>
      <w:r>
        <w:br/>
      </w:r>
      <w:r>
        <w:rPr>
          <w:rFonts w:ascii="Times New Roman"/>
          <w:b w:val="false"/>
          <w:i w:val="false"/>
          <w:color w:val="000000"/>
          <w:sz w:val="28"/>
        </w:rPr>
        <w:t>
</w:t>
      </w:r>
      <w:r>
        <w:rPr>
          <w:rFonts w:ascii="Times New Roman"/>
          <w:b w:val="false"/>
          <w:i w:val="false"/>
          <w:color w:val="000000"/>
          <w:sz w:val="28"/>
        </w:rPr>
        <w:t>
БИН</w:t>
      </w:r>
      <w:r>
        <w:br/>
      </w:r>
      <w:r>
        <w:rPr>
          <w:rFonts w:ascii="Times New Roman"/>
          <w:b w:val="false"/>
          <w:i w:val="false"/>
          <w:color w:val="000000"/>
          <w:sz w:val="28"/>
        </w:rPr>
        <w:t>
</w:t>
      </w:r>
      <w:r>
        <w:rPr>
          <w:rFonts w:ascii="Times New Roman"/>
          <w:b w:val="false"/>
          <w:i w:val="false"/>
          <w:color w:val="000000"/>
          <w:sz w:val="28"/>
        </w:rPr>
        <w:t>
Наименование налогоплательщика</w:t>
      </w:r>
      <w:r>
        <w:br/>
      </w:r>
      <w:r>
        <w:rPr>
          <w:rFonts w:ascii="Times New Roman"/>
          <w:b w:val="false"/>
          <w:i w:val="false"/>
          <w:color w:val="000000"/>
          <w:sz w:val="28"/>
        </w:rPr>
        <w:t>
</w:t>
      </w:r>
      <w:r>
        <w:rPr>
          <w:rFonts w:ascii="Times New Roman"/>
          <w:b w:val="false"/>
          <w:i w:val="false"/>
          <w:color w:val="000000"/>
          <w:sz w:val="28"/>
        </w:rPr>
        <w:t>
Налоговый период:             квартал         год</w:t>
      </w:r>
    </w:p>
    <w:bookmarkEnd w:id="532"/>
    <w:bookmarkStart w:name="z9119" w:id="533"/>
    <w:p>
      <w:pPr>
        <w:spacing w:after="0"/>
        <w:ind w:left="0"/>
        <w:jc w:val="left"/>
      </w:pPr>
      <w:r>
        <w:rPr>
          <w:rFonts w:ascii="Times New Roman"/>
          <w:b/>
          <w:i w:val="false"/>
          <w:color w:val="000000"/>
        </w:rPr>
        <w:t xml:space="preserve"> 
Форма 1.1</w:t>
      </w:r>
      <w:r>
        <w:br/>
      </w:r>
      <w:r>
        <w:rPr>
          <w:rFonts w:ascii="Times New Roman"/>
          <w:b/>
          <w:i w:val="false"/>
          <w:color w:val="000000"/>
        </w:rPr>
        <w:t>
Книга реализации товаров, работ, услуг</w:t>
      </w:r>
      <w:r>
        <w:br/>
      </w:r>
      <w:r>
        <w:rPr>
          <w:rFonts w:ascii="Times New Roman"/>
          <w:b/>
          <w:i w:val="false"/>
          <w:color w:val="000000"/>
        </w:rPr>
        <w:t>
Раздел 1. Реализация на территории Казахстана</w:t>
      </w:r>
    </w:p>
    <w:bookmarkEnd w:id="533"/>
    <w:p>
      <w:pPr>
        <w:spacing w:after="0"/>
        <w:ind w:left="0"/>
        <w:jc w:val="both"/>
      </w:pPr>
      <w:r>
        <w:rPr>
          <w:rFonts w:ascii="Times New Roman"/>
          <w:b w:val="false"/>
          <w:i w:val="false"/>
          <w:color w:val="000000"/>
          <w:sz w:val="28"/>
        </w:rPr>
        <w:t>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
        <w:gridCol w:w="1147"/>
        <w:gridCol w:w="739"/>
        <w:gridCol w:w="1623"/>
        <w:gridCol w:w="1600"/>
        <w:gridCol w:w="1804"/>
        <w:gridCol w:w="331"/>
        <w:gridCol w:w="785"/>
        <w:gridCol w:w="2077"/>
        <w:gridCol w:w="1760"/>
        <w:gridCol w:w="1783"/>
      </w:tblGrid>
      <w:tr>
        <w:trPr>
          <w:trHeight w:val="345"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w:t>
            </w:r>
            <w:r>
              <w:br/>
            </w:r>
            <w:r>
              <w:rPr>
                <w:rFonts w:ascii="Times New Roman"/>
                <w:b w:val="false"/>
                <w:i w:val="false"/>
                <w:color w:val="000000"/>
                <w:sz w:val="20"/>
              </w:rPr>
              <w:t>
</w:t>
            </w:r>
            <w:r>
              <w:rPr>
                <w:rFonts w:ascii="Times New Roman"/>
                <w:b w:val="false"/>
                <w:i w:val="false"/>
                <w:color w:val="000000"/>
                <w:sz w:val="20"/>
              </w:rPr>
              <w:t>счета</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ТН</w:t>
            </w:r>
            <w:r>
              <w:br/>
            </w:r>
            <w:r>
              <w:rPr>
                <w:rFonts w:ascii="Times New Roman"/>
                <w:b w:val="false"/>
                <w:i w:val="false"/>
                <w:color w:val="000000"/>
                <w:sz w:val="20"/>
              </w:rPr>
              <w:t>
</w:t>
            </w:r>
            <w:r>
              <w:rPr>
                <w:rFonts w:ascii="Times New Roman"/>
                <w:b w:val="false"/>
                <w:i w:val="false"/>
                <w:color w:val="000000"/>
                <w:sz w:val="20"/>
              </w:rPr>
              <w:t>ВЭД</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товаров</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услуг)</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получа-</w:t>
            </w:r>
            <w:r>
              <w:br/>
            </w:r>
            <w:r>
              <w:rPr>
                <w:rFonts w:ascii="Times New Roman"/>
                <w:b w:val="false"/>
                <w:i w:val="false"/>
                <w:color w:val="000000"/>
                <w:sz w:val="20"/>
              </w:rPr>
              <w:t>
</w:t>
            </w:r>
            <w:r>
              <w:rPr>
                <w:rFonts w:ascii="Times New Roman"/>
                <w:b w:val="false"/>
                <w:i w:val="false"/>
                <w:color w:val="000000"/>
                <w:sz w:val="20"/>
              </w:rPr>
              <w:t>теля</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w:t>
            </w:r>
            <w:r>
              <w:br/>
            </w:r>
            <w:r>
              <w:rPr>
                <w:rFonts w:ascii="Times New Roman"/>
                <w:b w:val="false"/>
                <w:i w:val="false"/>
                <w:color w:val="000000"/>
                <w:sz w:val="20"/>
              </w:rPr>
              <w:t>
</w:t>
            </w:r>
            <w:r>
              <w:rPr>
                <w:rFonts w:ascii="Times New Roman"/>
                <w:b w:val="false"/>
                <w:i w:val="false"/>
                <w:color w:val="000000"/>
                <w:sz w:val="20"/>
              </w:rPr>
              <w:t>нерезидент</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Н</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ИИН/</w:t>
            </w:r>
            <w:r>
              <w:br/>
            </w:r>
            <w:r>
              <w:rPr>
                <w:rFonts w:ascii="Times New Roman"/>
                <w:b w:val="false"/>
                <w:i w:val="false"/>
                <w:color w:val="000000"/>
                <w:sz w:val="20"/>
              </w:rPr>
              <w:t>
</w:t>
            </w:r>
            <w:r>
              <w:rPr>
                <w:rFonts w:ascii="Times New Roman"/>
                <w:b w:val="false"/>
                <w:i w:val="false"/>
                <w:color w:val="000000"/>
                <w:sz w:val="20"/>
              </w:rPr>
              <w:t>БИН</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страны</w:t>
            </w:r>
            <w:r>
              <w:br/>
            </w:r>
            <w:r>
              <w:rPr>
                <w:rFonts w:ascii="Times New Roman"/>
                <w:b w:val="false"/>
                <w:i w:val="false"/>
                <w:color w:val="000000"/>
                <w:sz w:val="20"/>
              </w:rPr>
              <w:t>
</w:t>
            </w:r>
            <w:r>
              <w:rPr>
                <w:rFonts w:ascii="Times New Roman"/>
                <w:b w:val="false"/>
                <w:i w:val="false"/>
                <w:color w:val="000000"/>
                <w:sz w:val="20"/>
              </w:rPr>
              <w:t>резиденства</w:t>
            </w:r>
            <w:r>
              <w:br/>
            </w:r>
            <w:r>
              <w:rPr>
                <w:rFonts w:ascii="Times New Roman"/>
                <w:b w:val="false"/>
                <w:i w:val="false"/>
                <w:color w:val="000000"/>
                <w:sz w:val="20"/>
              </w:rPr>
              <w:t>
</w:t>
            </w:r>
            <w:r>
              <w:rPr>
                <w:rFonts w:ascii="Times New Roman"/>
                <w:b w:val="false"/>
                <w:i w:val="false"/>
                <w:color w:val="000000"/>
                <w:sz w:val="20"/>
              </w:rPr>
              <w:t>получателя</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контракта</w:t>
            </w:r>
            <w:r>
              <w:br/>
            </w:r>
            <w:r>
              <w:rPr>
                <w:rFonts w:ascii="Times New Roman"/>
                <w:b w:val="false"/>
                <w:i w:val="false"/>
                <w:color w:val="000000"/>
                <w:sz w:val="20"/>
              </w:rPr>
              <w:t>
</w:t>
            </w:r>
            <w:r>
              <w:rPr>
                <w:rFonts w:ascii="Times New Roman"/>
                <w:b w:val="false"/>
                <w:i w:val="false"/>
                <w:color w:val="000000"/>
                <w:sz w:val="20"/>
              </w:rPr>
              <w:t>(договора)</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контракта</w:t>
            </w:r>
            <w:r>
              <w:br/>
            </w:r>
            <w:r>
              <w:rPr>
                <w:rFonts w:ascii="Times New Roman"/>
                <w:b w:val="false"/>
                <w:i w:val="false"/>
                <w:color w:val="000000"/>
                <w:sz w:val="20"/>
              </w:rPr>
              <w:t>
</w:t>
            </w:r>
            <w:r>
              <w:rPr>
                <w:rFonts w:ascii="Times New Roman"/>
                <w:b w:val="false"/>
                <w:i w:val="false"/>
                <w:color w:val="000000"/>
                <w:sz w:val="20"/>
              </w:rPr>
              <w:t>(договора)</w:t>
            </w:r>
          </w:p>
        </w:tc>
      </w:tr>
      <w:tr>
        <w:trPr>
          <w:trHeight w:val="315"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15"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8"/>
        <w:gridCol w:w="1329"/>
        <w:gridCol w:w="1596"/>
        <w:gridCol w:w="1329"/>
        <w:gridCol w:w="1908"/>
        <w:gridCol w:w="1841"/>
        <w:gridCol w:w="1151"/>
        <w:gridCol w:w="1396"/>
        <w:gridCol w:w="794"/>
        <w:gridCol w:w="1308"/>
      </w:tblGrid>
      <w:tr>
        <w:trPr>
          <w:trHeight w:val="34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счета-</w:t>
            </w:r>
            <w:r>
              <w:br/>
            </w:r>
            <w:r>
              <w:rPr>
                <w:rFonts w:ascii="Times New Roman"/>
                <w:b w:val="false"/>
                <w:i w:val="false"/>
                <w:color w:val="000000"/>
                <w:sz w:val="20"/>
              </w:rPr>
              <w:t>
</w:t>
            </w:r>
            <w:r>
              <w:rPr>
                <w:rFonts w:ascii="Times New Roman"/>
                <w:b w:val="false"/>
                <w:i w:val="false"/>
                <w:color w:val="000000"/>
                <w:sz w:val="20"/>
              </w:rPr>
              <w:t>фактуры</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w:t>
            </w:r>
            <w:r>
              <w:br/>
            </w:r>
            <w:r>
              <w:rPr>
                <w:rFonts w:ascii="Times New Roman"/>
                <w:b w:val="false"/>
                <w:i w:val="false"/>
                <w:color w:val="000000"/>
                <w:sz w:val="20"/>
              </w:rPr>
              <w:t>
</w:t>
            </w:r>
            <w:r>
              <w:rPr>
                <w:rFonts w:ascii="Times New Roman"/>
                <w:b w:val="false"/>
                <w:i w:val="false"/>
                <w:color w:val="000000"/>
                <w:sz w:val="20"/>
              </w:rPr>
              <w:t>фактуры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Единицы</w:t>
            </w:r>
            <w:r>
              <w:br/>
            </w:r>
            <w:r>
              <w:rPr>
                <w:rFonts w:ascii="Times New Roman"/>
                <w:b w:val="false"/>
                <w:i w:val="false"/>
                <w:color w:val="000000"/>
                <w:sz w:val="20"/>
              </w:rPr>
              <w:t>
</w:t>
            </w:r>
            <w:r>
              <w:rPr>
                <w:rFonts w:ascii="Times New Roman"/>
                <w:b w:val="false"/>
                <w:i w:val="false"/>
                <w:color w:val="000000"/>
                <w:sz w:val="20"/>
              </w:rPr>
              <w:t>измерения</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 за</w:t>
            </w:r>
            <w:r>
              <w:br/>
            </w:r>
            <w:r>
              <w:rPr>
                <w:rFonts w:ascii="Times New Roman"/>
                <w:b w:val="false"/>
                <w:i w:val="false"/>
                <w:color w:val="000000"/>
                <w:sz w:val="20"/>
              </w:rPr>
              <w:t>
</w:t>
            </w:r>
            <w:r>
              <w:rPr>
                <w:rFonts w:ascii="Times New Roman"/>
                <w:b w:val="false"/>
                <w:i w:val="false"/>
                <w:color w:val="000000"/>
                <w:sz w:val="20"/>
              </w:rPr>
              <w:t>единицу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без</w:t>
            </w:r>
            <w:r>
              <w:br/>
            </w:r>
            <w:r>
              <w:rPr>
                <w:rFonts w:ascii="Times New Roman"/>
                <w:b w:val="false"/>
                <w:i w:val="false"/>
                <w:color w:val="000000"/>
                <w:sz w:val="20"/>
              </w:rPr>
              <w:t>
</w:t>
            </w:r>
            <w:r>
              <w:rPr>
                <w:rFonts w:ascii="Times New Roman"/>
                <w:b w:val="false"/>
                <w:i w:val="false"/>
                <w:color w:val="000000"/>
                <w:sz w:val="20"/>
              </w:rPr>
              <w:t>косвенных</w:t>
            </w:r>
            <w:r>
              <w:br/>
            </w:r>
            <w:r>
              <w:rPr>
                <w:rFonts w:ascii="Times New Roman"/>
                <w:b w:val="false"/>
                <w:i w:val="false"/>
                <w:color w:val="000000"/>
                <w:sz w:val="20"/>
              </w:rPr>
              <w:t>
</w:t>
            </w:r>
            <w:r>
              <w:rPr>
                <w:rFonts w:ascii="Times New Roman"/>
                <w:b w:val="false"/>
                <w:i w:val="false"/>
                <w:color w:val="000000"/>
                <w:sz w:val="20"/>
              </w:rPr>
              <w:t>налогов</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w:t>
            </w:r>
            <w:r>
              <w:br/>
            </w:r>
            <w:r>
              <w:rPr>
                <w:rFonts w:ascii="Times New Roman"/>
                <w:b w:val="false"/>
                <w:i w:val="false"/>
                <w:color w:val="000000"/>
                <w:sz w:val="20"/>
              </w:rPr>
              <w:t>
</w:t>
            </w:r>
            <w:r>
              <w:rPr>
                <w:rFonts w:ascii="Times New Roman"/>
                <w:b w:val="false"/>
                <w:i w:val="false"/>
                <w:color w:val="000000"/>
                <w:sz w:val="20"/>
              </w:rPr>
              <w:t>НДС</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НДС</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Пин-код</w:t>
            </w:r>
            <w:r>
              <w:br/>
            </w:r>
            <w:r>
              <w:rPr>
                <w:rFonts w:ascii="Times New Roman"/>
                <w:b w:val="false"/>
                <w:i w:val="false"/>
                <w:color w:val="000000"/>
                <w:sz w:val="20"/>
              </w:rPr>
              <w:t>
</w:t>
            </w:r>
            <w:r>
              <w:rPr>
                <w:rFonts w:ascii="Times New Roman"/>
                <w:b w:val="false"/>
                <w:i w:val="false"/>
                <w:color w:val="000000"/>
                <w:sz w:val="20"/>
              </w:rPr>
              <w:t>товара</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120" w:id="534"/>
    <w:p>
      <w:pPr>
        <w:spacing w:after="0"/>
        <w:ind w:left="0"/>
        <w:jc w:val="both"/>
      </w:pPr>
      <w:r>
        <w:rPr>
          <w:rFonts w:ascii="Times New Roman"/>
          <w:b w:val="false"/>
          <w:i w:val="false"/>
          <w:color w:val="000000"/>
          <w:sz w:val="28"/>
        </w:rPr>
        <w:t>
Мы несем ответственность в соответствии с законами Республики Казахстан за достоверность и полноту сведений, приведенных в данной отчетности.</w:t>
      </w:r>
      <w:r>
        <w:br/>
      </w:r>
      <w:r>
        <w:rPr>
          <w:rFonts w:ascii="Times New Roman"/>
          <w:b w:val="false"/>
          <w:i w:val="false"/>
          <w:color w:val="000000"/>
          <w:sz w:val="28"/>
        </w:rPr>
        <w:t>
Ф.И.О. Руководителя</w:t>
      </w:r>
      <w:r>
        <w:br/>
      </w:r>
      <w:r>
        <w:rPr>
          <w:rFonts w:ascii="Times New Roman"/>
          <w:b w:val="false"/>
          <w:i w:val="false"/>
          <w:color w:val="000000"/>
          <w:sz w:val="28"/>
        </w:rPr>
        <w:t>
Ф.И.О. Главного бухгалтера</w:t>
      </w:r>
      <w:r>
        <w:br/>
      </w:r>
      <w:r>
        <w:rPr>
          <w:rFonts w:ascii="Times New Roman"/>
          <w:b w:val="false"/>
          <w:i w:val="false"/>
          <w:color w:val="000000"/>
          <w:sz w:val="28"/>
        </w:rPr>
        <w:t>
Ф.И.О. должностного лица, заполнившего форму налоговой отчетности</w:t>
      </w:r>
      <w:r>
        <w:br/>
      </w:r>
      <w:r>
        <w:rPr>
          <w:rFonts w:ascii="Times New Roman"/>
          <w:b w:val="false"/>
          <w:i w:val="false"/>
          <w:color w:val="000000"/>
          <w:sz w:val="28"/>
        </w:rPr>
        <w:t>
</w:t>
      </w:r>
      <w:r>
        <w:rPr>
          <w:rFonts w:ascii="Times New Roman"/>
          <w:b w:val="false"/>
          <w:i w:val="false"/>
          <w:color w:val="000000"/>
          <w:sz w:val="28"/>
        </w:rPr>
        <w:t>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         №</w:t>
      </w:r>
      <w:r>
        <w:br/>
      </w:r>
      <w:r>
        <w:rPr>
          <w:rFonts w:ascii="Times New Roman"/>
          <w:b w:val="false"/>
          <w:i w:val="false"/>
          <w:color w:val="000000"/>
          <w:sz w:val="28"/>
        </w:rPr>
        <w:t>
</w:t>
      </w:r>
      <w:r>
        <w:rPr>
          <w:rFonts w:ascii="Times New Roman"/>
          <w:b w:val="false"/>
          <w:i w:val="false"/>
          <w:color w:val="000000"/>
          <w:sz w:val="28"/>
        </w:rPr>
        <w:t>
Входящий номер регистрации документа                   ДДММГГГГ</w:t>
      </w:r>
      <w:r>
        <w:br/>
      </w:r>
      <w:r>
        <w:rPr>
          <w:rFonts w:ascii="Times New Roman"/>
          <w:b w:val="false"/>
          <w:i w:val="false"/>
          <w:color w:val="000000"/>
          <w:sz w:val="28"/>
        </w:rPr>
        <w:t>
</w:t>
      </w:r>
      <w:r>
        <w:rPr>
          <w:rFonts w:ascii="Times New Roman"/>
          <w:b w:val="false"/>
          <w:i w:val="false"/>
          <w:color w:val="000000"/>
          <w:sz w:val="28"/>
        </w:rPr>
        <w:t>
Код налогового органа</w:t>
      </w:r>
      <w:r>
        <w:br/>
      </w:r>
      <w:r>
        <w:rPr>
          <w:rFonts w:ascii="Times New Roman"/>
          <w:b w:val="false"/>
          <w:i w:val="false"/>
          <w:color w:val="000000"/>
          <w:sz w:val="28"/>
        </w:rPr>
        <w:t>
</w:t>
      </w:r>
      <w:r>
        <w:rPr>
          <w:rFonts w:ascii="Times New Roman"/>
          <w:b w:val="false"/>
          <w:i w:val="false"/>
          <w:color w:val="000000"/>
          <w:sz w:val="28"/>
        </w:rPr>
        <w:t>
Вид формы:</w:t>
      </w:r>
      <w:r>
        <w:br/>
      </w:r>
      <w:r>
        <w:rPr>
          <w:rFonts w:ascii="Times New Roman"/>
          <w:b w:val="false"/>
          <w:i w:val="false"/>
          <w:color w:val="000000"/>
          <w:sz w:val="28"/>
        </w:rPr>
        <w:t>
</w:t>
      </w:r>
      <w:r>
        <w:rPr>
          <w:rFonts w:ascii="Times New Roman"/>
          <w:b w:val="false"/>
          <w:i w:val="false"/>
          <w:color w:val="000000"/>
          <w:sz w:val="28"/>
        </w:rPr>
        <w:t>
О Первоначальная</w:t>
      </w:r>
      <w:r>
        <w:br/>
      </w:r>
      <w:r>
        <w:rPr>
          <w:rFonts w:ascii="Times New Roman"/>
          <w:b w:val="false"/>
          <w:i w:val="false"/>
          <w:color w:val="000000"/>
          <w:sz w:val="28"/>
        </w:rPr>
        <w:t>
</w:t>
      </w:r>
      <w:r>
        <w:rPr>
          <w:rFonts w:ascii="Times New Roman"/>
          <w:b w:val="false"/>
          <w:i w:val="false"/>
          <w:color w:val="000000"/>
          <w:sz w:val="28"/>
        </w:rPr>
        <w:t>
О Очередная</w:t>
      </w:r>
      <w:r>
        <w:br/>
      </w:r>
      <w:r>
        <w:rPr>
          <w:rFonts w:ascii="Times New Roman"/>
          <w:b w:val="false"/>
          <w:i w:val="false"/>
          <w:color w:val="000000"/>
          <w:sz w:val="28"/>
        </w:rPr>
        <w:t>
</w:t>
      </w:r>
      <w:r>
        <w:rPr>
          <w:rFonts w:ascii="Times New Roman"/>
          <w:b w:val="false"/>
          <w:i w:val="false"/>
          <w:color w:val="000000"/>
          <w:sz w:val="28"/>
        </w:rPr>
        <w:t>
О Дополнительная</w:t>
      </w:r>
      <w:r>
        <w:br/>
      </w:r>
      <w:r>
        <w:rPr>
          <w:rFonts w:ascii="Times New Roman"/>
          <w:b w:val="false"/>
          <w:i w:val="false"/>
          <w:color w:val="000000"/>
          <w:sz w:val="28"/>
        </w:rPr>
        <w:t>
</w:t>
      </w:r>
      <w:r>
        <w:rPr>
          <w:rFonts w:ascii="Times New Roman"/>
          <w:b w:val="false"/>
          <w:i w:val="false"/>
          <w:color w:val="000000"/>
          <w:sz w:val="28"/>
        </w:rPr>
        <w:t>
О По уведомлению</w:t>
      </w:r>
      <w:r>
        <w:br/>
      </w:r>
      <w:r>
        <w:rPr>
          <w:rFonts w:ascii="Times New Roman"/>
          <w:b w:val="false"/>
          <w:i w:val="false"/>
          <w:color w:val="000000"/>
          <w:sz w:val="28"/>
        </w:rPr>
        <w:t>
</w:t>
      </w:r>
      <w:r>
        <w:rPr>
          <w:rFonts w:ascii="Times New Roman"/>
          <w:b w:val="false"/>
          <w:i w:val="false"/>
          <w:color w:val="000000"/>
          <w:sz w:val="28"/>
        </w:rPr>
        <w:t>
О Ликвидационная</w:t>
      </w:r>
      <w:r>
        <w:br/>
      </w:r>
      <w:r>
        <w:rPr>
          <w:rFonts w:ascii="Times New Roman"/>
          <w:b w:val="false"/>
          <w:i w:val="false"/>
          <w:color w:val="000000"/>
          <w:sz w:val="28"/>
        </w:rPr>
        <w:t>
</w:t>
      </w:r>
      <w:r>
        <w:rPr>
          <w:rFonts w:ascii="Times New Roman"/>
          <w:b w:val="false"/>
          <w:i w:val="false"/>
          <w:color w:val="000000"/>
          <w:sz w:val="28"/>
        </w:rPr>
        <w:t>
      Дата и номер уведомления А номер ОООООО В дата ООООООООО</w:t>
      </w:r>
      <w:r>
        <w:br/>
      </w:r>
      <w:r>
        <w:rPr>
          <w:rFonts w:ascii="Times New Roman"/>
          <w:b w:val="false"/>
          <w:i w:val="false"/>
          <w:color w:val="000000"/>
          <w:sz w:val="28"/>
        </w:rPr>
        <w:t>
</w:t>
      </w:r>
      <w:r>
        <w:rPr>
          <w:rFonts w:ascii="Times New Roman"/>
          <w:b w:val="false"/>
          <w:i w:val="false"/>
          <w:color w:val="000000"/>
          <w:sz w:val="28"/>
        </w:rPr>
        <w:t>
      РНН</w:t>
      </w:r>
      <w:r>
        <w:br/>
      </w:r>
      <w:r>
        <w:rPr>
          <w:rFonts w:ascii="Times New Roman"/>
          <w:b w:val="false"/>
          <w:i w:val="false"/>
          <w:color w:val="000000"/>
          <w:sz w:val="28"/>
        </w:rPr>
        <w:t>
</w:t>
      </w:r>
      <w:r>
        <w:rPr>
          <w:rFonts w:ascii="Times New Roman"/>
          <w:b w:val="false"/>
          <w:i w:val="false"/>
          <w:color w:val="000000"/>
          <w:sz w:val="28"/>
        </w:rPr>
        <w:t>
      БИН</w:t>
      </w:r>
      <w:r>
        <w:br/>
      </w:r>
      <w:r>
        <w:rPr>
          <w:rFonts w:ascii="Times New Roman"/>
          <w:b w:val="false"/>
          <w:i w:val="false"/>
          <w:color w:val="000000"/>
          <w:sz w:val="28"/>
        </w:rPr>
        <w:t>
</w:t>
      </w:r>
      <w:r>
        <w:rPr>
          <w:rFonts w:ascii="Times New Roman"/>
          <w:b w:val="false"/>
          <w:i w:val="false"/>
          <w:color w:val="000000"/>
          <w:sz w:val="28"/>
        </w:rPr>
        <w:t>
      Наименование налогоплательщика</w:t>
      </w:r>
      <w:r>
        <w:br/>
      </w:r>
      <w:r>
        <w:rPr>
          <w:rFonts w:ascii="Times New Roman"/>
          <w:b w:val="false"/>
          <w:i w:val="false"/>
          <w:color w:val="000000"/>
          <w:sz w:val="28"/>
        </w:rPr>
        <w:t>
</w:t>
      </w:r>
      <w:r>
        <w:rPr>
          <w:rFonts w:ascii="Times New Roman"/>
          <w:b w:val="false"/>
          <w:i w:val="false"/>
          <w:color w:val="000000"/>
          <w:sz w:val="28"/>
        </w:rPr>
        <w:t>
      Налоговый период                  квартал           год</w:t>
      </w:r>
    </w:p>
    <w:bookmarkEnd w:id="534"/>
    <w:bookmarkStart w:name="z9135" w:id="535"/>
    <w:p>
      <w:pPr>
        <w:spacing w:after="0"/>
        <w:ind w:left="0"/>
        <w:jc w:val="left"/>
      </w:pPr>
      <w:r>
        <w:rPr>
          <w:rFonts w:ascii="Times New Roman"/>
          <w:b/>
          <w:i w:val="false"/>
          <w:color w:val="000000"/>
        </w:rPr>
        <w:t xml:space="preserve"> 
Форма 1.1</w:t>
      </w:r>
      <w:r>
        <w:br/>
      </w:r>
      <w:r>
        <w:rPr>
          <w:rFonts w:ascii="Times New Roman"/>
          <w:b/>
          <w:i w:val="false"/>
          <w:color w:val="000000"/>
        </w:rPr>
        <w:t>
Раздел 2. Книга реализации по дополнительному счету-фактуре</w:t>
      </w:r>
    </w:p>
    <w:bookmarkEnd w:id="535"/>
    <w:p>
      <w:pPr>
        <w:spacing w:after="0"/>
        <w:ind w:left="0"/>
        <w:jc w:val="both"/>
      </w:pPr>
      <w:r>
        <w:rPr>
          <w:rFonts w:ascii="Times New Roman"/>
          <w:b w:val="false"/>
          <w:i w:val="false"/>
          <w:color w:val="000000"/>
          <w:sz w:val="28"/>
        </w:rPr>
        <w:t>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
        <w:gridCol w:w="1018"/>
        <w:gridCol w:w="698"/>
        <w:gridCol w:w="1497"/>
        <w:gridCol w:w="1542"/>
        <w:gridCol w:w="1930"/>
        <w:gridCol w:w="425"/>
        <w:gridCol w:w="835"/>
        <w:gridCol w:w="1816"/>
        <w:gridCol w:w="1999"/>
        <w:gridCol w:w="1841"/>
      </w:tblGrid>
      <w:tr>
        <w:trPr>
          <w:trHeight w:val="345"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w:t>
            </w:r>
            <w:r>
              <w:br/>
            </w:r>
            <w:r>
              <w:rPr>
                <w:rFonts w:ascii="Times New Roman"/>
                <w:b w:val="false"/>
                <w:i w:val="false"/>
                <w:color w:val="000000"/>
                <w:sz w:val="20"/>
              </w:rPr>
              <w:t>
</w:t>
            </w:r>
            <w:r>
              <w:rPr>
                <w:rFonts w:ascii="Times New Roman"/>
                <w:b w:val="false"/>
                <w:i w:val="false"/>
                <w:color w:val="000000"/>
                <w:sz w:val="20"/>
              </w:rPr>
              <w:t>счета</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ТН</w:t>
            </w:r>
            <w:r>
              <w:br/>
            </w:r>
            <w:r>
              <w:rPr>
                <w:rFonts w:ascii="Times New Roman"/>
                <w:b w:val="false"/>
                <w:i w:val="false"/>
                <w:color w:val="000000"/>
                <w:sz w:val="20"/>
              </w:rPr>
              <w:t>
</w:t>
            </w:r>
            <w:r>
              <w:rPr>
                <w:rFonts w:ascii="Times New Roman"/>
                <w:b w:val="false"/>
                <w:i w:val="false"/>
                <w:color w:val="000000"/>
                <w:sz w:val="20"/>
              </w:rPr>
              <w:t>ВЭД</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товаров</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услуг)</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постав-</w:t>
            </w:r>
            <w:r>
              <w:br/>
            </w:r>
            <w:r>
              <w:rPr>
                <w:rFonts w:ascii="Times New Roman"/>
                <w:b w:val="false"/>
                <w:i w:val="false"/>
                <w:color w:val="000000"/>
                <w:sz w:val="20"/>
              </w:rPr>
              <w:t>
</w:t>
            </w:r>
            <w:r>
              <w:rPr>
                <w:rFonts w:ascii="Times New Roman"/>
                <w:b w:val="false"/>
                <w:i w:val="false"/>
                <w:color w:val="000000"/>
                <w:sz w:val="20"/>
              </w:rPr>
              <w:t>щика</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w:t>
            </w:r>
            <w:r>
              <w:br/>
            </w:r>
            <w:r>
              <w:rPr>
                <w:rFonts w:ascii="Times New Roman"/>
                <w:b w:val="false"/>
                <w:i w:val="false"/>
                <w:color w:val="000000"/>
                <w:sz w:val="20"/>
              </w:rPr>
              <w:t>
</w:t>
            </w:r>
            <w:r>
              <w:rPr>
                <w:rFonts w:ascii="Times New Roman"/>
                <w:b w:val="false"/>
                <w:i w:val="false"/>
                <w:color w:val="000000"/>
                <w:sz w:val="20"/>
              </w:rPr>
              <w:t>нерезидент</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Н</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ИИН/</w:t>
            </w:r>
            <w:r>
              <w:br/>
            </w:r>
            <w:r>
              <w:rPr>
                <w:rFonts w:ascii="Times New Roman"/>
                <w:b w:val="false"/>
                <w:i w:val="false"/>
                <w:color w:val="000000"/>
                <w:sz w:val="20"/>
              </w:rPr>
              <w:t>
</w:t>
            </w:r>
            <w:r>
              <w:rPr>
                <w:rFonts w:ascii="Times New Roman"/>
                <w:b w:val="false"/>
                <w:i w:val="false"/>
                <w:color w:val="000000"/>
                <w:sz w:val="20"/>
              </w:rPr>
              <w:t>БИН</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страны</w:t>
            </w:r>
            <w:r>
              <w:br/>
            </w:r>
            <w:r>
              <w:rPr>
                <w:rFonts w:ascii="Times New Roman"/>
                <w:b w:val="false"/>
                <w:i w:val="false"/>
                <w:color w:val="000000"/>
                <w:sz w:val="20"/>
              </w:rPr>
              <w:t>
</w:t>
            </w:r>
            <w:r>
              <w:rPr>
                <w:rFonts w:ascii="Times New Roman"/>
                <w:b w:val="false"/>
                <w:i w:val="false"/>
                <w:color w:val="000000"/>
                <w:sz w:val="20"/>
              </w:rPr>
              <w:t>рези-</w:t>
            </w:r>
            <w:r>
              <w:br/>
            </w:r>
            <w:r>
              <w:rPr>
                <w:rFonts w:ascii="Times New Roman"/>
                <w:b w:val="false"/>
                <w:i w:val="false"/>
                <w:color w:val="000000"/>
                <w:sz w:val="20"/>
              </w:rPr>
              <w:t>
</w:t>
            </w:r>
            <w:r>
              <w:rPr>
                <w:rFonts w:ascii="Times New Roman"/>
                <w:b w:val="false"/>
                <w:i w:val="false"/>
                <w:color w:val="000000"/>
                <w:sz w:val="20"/>
              </w:rPr>
              <w:t>денства</w:t>
            </w:r>
            <w:r>
              <w:br/>
            </w:r>
            <w:r>
              <w:rPr>
                <w:rFonts w:ascii="Times New Roman"/>
                <w:b w:val="false"/>
                <w:i w:val="false"/>
                <w:color w:val="000000"/>
                <w:sz w:val="20"/>
              </w:rPr>
              <w:t>
</w:t>
            </w:r>
            <w:r>
              <w:rPr>
                <w:rFonts w:ascii="Times New Roman"/>
                <w:b w:val="false"/>
                <w:i w:val="false"/>
                <w:color w:val="000000"/>
                <w:sz w:val="20"/>
              </w:rPr>
              <w:t>получатель</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контракта</w:t>
            </w:r>
            <w:r>
              <w:br/>
            </w:r>
            <w:r>
              <w:rPr>
                <w:rFonts w:ascii="Times New Roman"/>
                <w:b w:val="false"/>
                <w:i w:val="false"/>
                <w:color w:val="000000"/>
                <w:sz w:val="20"/>
              </w:rPr>
              <w:t>
</w:t>
            </w:r>
            <w:r>
              <w:rPr>
                <w:rFonts w:ascii="Times New Roman"/>
                <w:b w:val="false"/>
                <w:i w:val="false"/>
                <w:color w:val="000000"/>
                <w:sz w:val="20"/>
              </w:rPr>
              <w:t>(договора)</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контракта</w:t>
            </w:r>
            <w:r>
              <w:br/>
            </w:r>
            <w:r>
              <w:rPr>
                <w:rFonts w:ascii="Times New Roman"/>
                <w:b w:val="false"/>
                <w:i w:val="false"/>
                <w:color w:val="000000"/>
                <w:sz w:val="20"/>
              </w:rPr>
              <w:t>
</w:t>
            </w:r>
            <w:r>
              <w:rPr>
                <w:rFonts w:ascii="Times New Roman"/>
                <w:b w:val="false"/>
                <w:i w:val="false"/>
                <w:color w:val="000000"/>
                <w:sz w:val="20"/>
              </w:rPr>
              <w:t>(договора)</w:t>
            </w:r>
          </w:p>
        </w:tc>
      </w:tr>
      <w:tr>
        <w:trPr>
          <w:trHeight w:val="315"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15"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8"/>
        <w:gridCol w:w="1415"/>
        <w:gridCol w:w="1505"/>
        <w:gridCol w:w="1483"/>
        <w:gridCol w:w="1325"/>
        <w:gridCol w:w="1144"/>
        <w:gridCol w:w="624"/>
        <w:gridCol w:w="1122"/>
        <w:gridCol w:w="602"/>
        <w:gridCol w:w="1122"/>
        <w:gridCol w:w="783"/>
        <w:gridCol w:w="1327"/>
      </w:tblGrid>
      <w:tr>
        <w:trPr>
          <w:trHeight w:val="34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основ-</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счета-</w:t>
            </w:r>
            <w:r>
              <w:br/>
            </w:r>
            <w:r>
              <w:rPr>
                <w:rFonts w:ascii="Times New Roman"/>
                <w:b w:val="false"/>
                <w:i w:val="false"/>
                <w:color w:val="000000"/>
                <w:sz w:val="20"/>
              </w:rPr>
              <w:t>
</w:t>
            </w:r>
            <w:r>
              <w:rPr>
                <w:rFonts w:ascii="Times New Roman"/>
                <w:b w:val="false"/>
                <w:i w:val="false"/>
                <w:color w:val="000000"/>
                <w:sz w:val="20"/>
              </w:rPr>
              <w:t>фак-</w:t>
            </w:r>
            <w:r>
              <w:br/>
            </w:r>
            <w:r>
              <w:rPr>
                <w:rFonts w:ascii="Times New Roman"/>
                <w:b w:val="false"/>
                <w:i w:val="false"/>
                <w:color w:val="000000"/>
                <w:sz w:val="20"/>
              </w:rPr>
              <w:t>
</w:t>
            </w:r>
            <w:r>
              <w:rPr>
                <w:rFonts w:ascii="Times New Roman"/>
                <w:b w:val="false"/>
                <w:i w:val="false"/>
                <w:color w:val="000000"/>
                <w:sz w:val="20"/>
              </w:rPr>
              <w:t>туры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счета-</w:t>
            </w:r>
            <w:r>
              <w:br/>
            </w:r>
            <w:r>
              <w:rPr>
                <w:rFonts w:ascii="Times New Roman"/>
                <w:b w:val="false"/>
                <w:i w:val="false"/>
                <w:color w:val="000000"/>
                <w:sz w:val="20"/>
              </w:rPr>
              <w:t>
</w:t>
            </w:r>
            <w:r>
              <w:rPr>
                <w:rFonts w:ascii="Times New Roman"/>
                <w:b w:val="false"/>
                <w:i w:val="false"/>
                <w:color w:val="000000"/>
                <w:sz w:val="20"/>
              </w:rPr>
              <w:t>фак-</w:t>
            </w:r>
            <w:r>
              <w:br/>
            </w:r>
            <w:r>
              <w:rPr>
                <w:rFonts w:ascii="Times New Roman"/>
                <w:b w:val="false"/>
                <w:i w:val="false"/>
                <w:color w:val="000000"/>
                <w:sz w:val="20"/>
              </w:rPr>
              <w:t>
</w:t>
            </w:r>
            <w:r>
              <w:rPr>
                <w:rFonts w:ascii="Times New Roman"/>
                <w:b w:val="false"/>
                <w:i w:val="false"/>
                <w:color w:val="000000"/>
                <w:sz w:val="20"/>
              </w:rPr>
              <w:t>туры</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допол-</w:t>
            </w:r>
            <w:r>
              <w:br/>
            </w:r>
            <w:r>
              <w:rPr>
                <w:rFonts w:ascii="Times New Roman"/>
                <w:b w:val="false"/>
                <w:i w:val="false"/>
                <w:color w:val="000000"/>
                <w:sz w:val="20"/>
              </w:rPr>
              <w:t>
</w:t>
            </w:r>
            <w:r>
              <w:rPr>
                <w:rFonts w:ascii="Times New Roman"/>
                <w:b w:val="false"/>
                <w:i w:val="false"/>
                <w:color w:val="000000"/>
                <w:sz w:val="20"/>
              </w:rPr>
              <w:t>нитель-</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счета-</w:t>
            </w:r>
            <w:r>
              <w:br/>
            </w:r>
            <w:r>
              <w:rPr>
                <w:rFonts w:ascii="Times New Roman"/>
                <w:b w:val="false"/>
                <w:i w:val="false"/>
                <w:color w:val="000000"/>
                <w:sz w:val="20"/>
              </w:rPr>
              <w:t>
</w:t>
            </w:r>
            <w:r>
              <w:rPr>
                <w:rFonts w:ascii="Times New Roman"/>
                <w:b w:val="false"/>
                <w:i w:val="false"/>
                <w:color w:val="000000"/>
                <w:sz w:val="20"/>
              </w:rPr>
              <w:t>фак-</w:t>
            </w:r>
            <w:r>
              <w:br/>
            </w:r>
            <w:r>
              <w:rPr>
                <w:rFonts w:ascii="Times New Roman"/>
                <w:b w:val="false"/>
                <w:i w:val="false"/>
                <w:color w:val="000000"/>
                <w:sz w:val="20"/>
              </w:rPr>
              <w:t>
</w:t>
            </w:r>
            <w:r>
              <w:rPr>
                <w:rFonts w:ascii="Times New Roman"/>
                <w:b w:val="false"/>
                <w:i w:val="false"/>
                <w:color w:val="000000"/>
                <w:sz w:val="20"/>
              </w:rPr>
              <w:t>туры</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w:t>
            </w:r>
            <w:r>
              <w:br/>
            </w:r>
            <w:r>
              <w:rPr>
                <w:rFonts w:ascii="Times New Roman"/>
                <w:b w:val="false"/>
                <w:i w:val="false"/>
                <w:color w:val="000000"/>
                <w:sz w:val="20"/>
              </w:rPr>
              <w:t>
</w:t>
            </w:r>
            <w:r>
              <w:rPr>
                <w:rFonts w:ascii="Times New Roman"/>
                <w:b w:val="false"/>
                <w:i w:val="false"/>
                <w:color w:val="000000"/>
                <w:sz w:val="20"/>
              </w:rPr>
              <w:t>нитель-</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счета-</w:t>
            </w:r>
            <w:r>
              <w:br/>
            </w:r>
            <w:r>
              <w:rPr>
                <w:rFonts w:ascii="Times New Roman"/>
                <w:b w:val="false"/>
                <w:i w:val="false"/>
                <w:color w:val="000000"/>
                <w:sz w:val="20"/>
              </w:rPr>
              <w:t>
</w:t>
            </w:r>
            <w:r>
              <w:rPr>
                <w:rFonts w:ascii="Times New Roman"/>
                <w:b w:val="false"/>
                <w:i w:val="false"/>
                <w:color w:val="000000"/>
                <w:sz w:val="20"/>
              </w:rPr>
              <w:t>фак-</w:t>
            </w:r>
            <w:r>
              <w:br/>
            </w:r>
            <w:r>
              <w:rPr>
                <w:rFonts w:ascii="Times New Roman"/>
                <w:b w:val="false"/>
                <w:i w:val="false"/>
                <w:color w:val="000000"/>
                <w:sz w:val="20"/>
              </w:rPr>
              <w:t>
</w:t>
            </w:r>
            <w:r>
              <w:rPr>
                <w:rFonts w:ascii="Times New Roman"/>
                <w:b w:val="false"/>
                <w:i w:val="false"/>
                <w:color w:val="000000"/>
                <w:sz w:val="20"/>
              </w:rPr>
              <w:t>туры</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w:t>
            </w:r>
            <w:r>
              <w:br/>
            </w:r>
            <w:r>
              <w:rPr>
                <w:rFonts w:ascii="Times New Roman"/>
                <w:b w:val="false"/>
                <w:i w:val="false"/>
                <w:color w:val="000000"/>
                <w:sz w:val="20"/>
              </w:rPr>
              <w:t>
</w:t>
            </w:r>
            <w:r>
              <w:rPr>
                <w:rFonts w:ascii="Times New Roman"/>
                <w:b w:val="false"/>
                <w:i w:val="false"/>
                <w:color w:val="000000"/>
                <w:sz w:val="20"/>
              </w:rPr>
              <w:t>ницы</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 за</w:t>
            </w:r>
            <w:r>
              <w:br/>
            </w:r>
            <w:r>
              <w:rPr>
                <w:rFonts w:ascii="Times New Roman"/>
                <w:b w:val="false"/>
                <w:i w:val="false"/>
                <w:color w:val="000000"/>
                <w:sz w:val="20"/>
              </w:rPr>
              <w:t>
</w:t>
            </w:r>
            <w:r>
              <w:rPr>
                <w:rFonts w:ascii="Times New Roman"/>
                <w:b w:val="false"/>
                <w:i w:val="false"/>
                <w:color w:val="000000"/>
                <w:sz w:val="20"/>
              </w:rPr>
              <w:t>единицу</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r>
              <w:br/>
            </w:r>
            <w:r>
              <w:rPr>
                <w:rFonts w:ascii="Times New Roman"/>
                <w:b w:val="false"/>
                <w:i w:val="false"/>
                <w:color w:val="000000"/>
                <w:sz w:val="20"/>
              </w:rPr>
              <w:t>
</w:t>
            </w:r>
            <w:r>
              <w:rPr>
                <w:rFonts w:ascii="Times New Roman"/>
                <w:b w:val="false"/>
                <w:i w:val="false"/>
                <w:color w:val="000000"/>
                <w:sz w:val="20"/>
              </w:rPr>
              <w:t>коррек-</w:t>
            </w:r>
            <w:r>
              <w:br/>
            </w:r>
            <w:r>
              <w:rPr>
                <w:rFonts w:ascii="Times New Roman"/>
                <w:b w:val="false"/>
                <w:i w:val="false"/>
                <w:color w:val="000000"/>
                <w:sz w:val="20"/>
              </w:rPr>
              <w:t>
</w:t>
            </w:r>
            <w:r>
              <w:rPr>
                <w:rFonts w:ascii="Times New Roman"/>
                <w:b w:val="false"/>
                <w:i w:val="false"/>
                <w:color w:val="000000"/>
                <w:sz w:val="20"/>
              </w:rPr>
              <w:t>тировки</w:t>
            </w:r>
            <w:r>
              <w:br/>
            </w:r>
            <w:r>
              <w:rPr>
                <w:rFonts w:ascii="Times New Roman"/>
                <w:b w:val="false"/>
                <w:i w:val="false"/>
                <w:color w:val="000000"/>
                <w:sz w:val="20"/>
              </w:rPr>
              <w:t>
</w:t>
            </w:r>
            <w:r>
              <w:rPr>
                <w:rFonts w:ascii="Times New Roman"/>
                <w:b w:val="false"/>
                <w:i w:val="false"/>
                <w:color w:val="000000"/>
                <w:sz w:val="20"/>
              </w:rPr>
              <w:t>(сумма без</w:t>
            </w:r>
            <w:r>
              <w:br/>
            </w:r>
            <w:r>
              <w:rPr>
                <w:rFonts w:ascii="Times New Roman"/>
                <w:b w:val="false"/>
                <w:i w:val="false"/>
                <w:color w:val="000000"/>
                <w:sz w:val="20"/>
              </w:rPr>
              <w:t>
</w:t>
            </w:r>
            <w:r>
              <w:rPr>
                <w:rFonts w:ascii="Times New Roman"/>
                <w:b w:val="false"/>
                <w:i w:val="false"/>
                <w:color w:val="000000"/>
                <w:sz w:val="20"/>
              </w:rPr>
              <w:t>косвенных</w:t>
            </w:r>
            <w:r>
              <w:br/>
            </w:r>
            <w:r>
              <w:rPr>
                <w:rFonts w:ascii="Times New Roman"/>
                <w:b w:val="false"/>
                <w:i w:val="false"/>
                <w:color w:val="000000"/>
                <w:sz w:val="20"/>
              </w:rPr>
              <w:t>
</w:t>
            </w:r>
            <w:r>
              <w:rPr>
                <w:rFonts w:ascii="Times New Roman"/>
                <w:b w:val="false"/>
                <w:i w:val="false"/>
                <w:color w:val="000000"/>
                <w:sz w:val="20"/>
              </w:rPr>
              <w:t>налогов)</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ц</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з</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sz w:val="20"/>
              </w:rPr>
              <w:t>Д</w:t>
            </w:r>
            <w:r>
              <w:rPr>
                <w:rFonts w:ascii="Times New Roman"/>
                <w:b w:val="false"/>
                <w:i w:val="false"/>
                <w:color w:val="000000"/>
                <w:sz w:val="20"/>
              </w:rPr>
              <w:t>С</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С</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Пин-</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товара</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136" w:id="536"/>
    <w:p>
      <w:pPr>
        <w:spacing w:after="0"/>
        <w:ind w:left="0"/>
        <w:jc w:val="both"/>
      </w:pPr>
      <w:r>
        <w:rPr>
          <w:rFonts w:ascii="Times New Roman"/>
          <w:b w:val="false"/>
          <w:i w:val="false"/>
          <w:color w:val="000000"/>
          <w:sz w:val="28"/>
        </w:rPr>
        <w:t>
Мы несем ответственность в соответствии с законами Республики Казахстан за достоверность и полноту сведений, приведенных в данной отчетности.</w:t>
      </w:r>
      <w:r>
        <w:br/>
      </w:r>
      <w:r>
        <w:rPr>
          <w:rFonts w:ascii="Times New Roman"/>
          <w:b w:val="false"/>
          <w:i w:val="false"/>
          <w:color w:val="000000"/>
          <w:sz w:val="28"/>
        </w:rPr>
        <w:t>
Ф.И.О. Руководителя</w:t>
      </w:r>
      <w:r>
        <w:br/>
      </w:r>
      <w:r>
        <w:rPr>
          <w:rFonts w:ascii="Times New Roman"/>
          <w:b w:val="false"/>
          <w:i w:val="false"/>
          <w:color w:val="000000"/>
          <w:sz w:val="28"/>
        </w:rPr>
        <w:t>
Ф.И.О. Главного бухгалтера</w:t>
      </w:r>
      <w:r>
        <w:br/>
      </w:r>
      <w:r>
        <w:rPr>
          <w:rFonts w:ascii="Times New Roman"/>
          <w:b w:val="false"/>
          <w:i w:val="false"/>
          <w:color w:val="000000"/>
          <w:sz w:val="28"/>
        </w:rPr>
        <w:t>
Ф.И.О. должностного лица, заполнившего форму налоговой отчетности</w:t>
      </w:r>
      <w:r>
        <w:br/>
      </w:r>
      <w:r>
        <w:rPr>
          <w:rFonts w:ascii="Times New Roman"/>
          <w:b w:val="false"/>
          <w:i w:val="false"/>
          <w:color w:val="000000"/>
          <w:sz w:val="28"/>
        </w:rPr>
        <w:t>
</w:t>
      </w:r>
      <w:r>
        <w:rPr>
          <w:rFonts w:ascii="Times New Roman"/>
          <w:b w:val="false"/>
          <w:i w:val="false"/>
          <w:color w:val="000000"/>
          <w:sz w:val="28"/>
        </w:rPr>
        <w:t>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         №</w:t>
      </w:r>
      <w:r>
        <w:br/>
      </w:r>
      <w:r>
        <w:rPr>
          <w:rFonts w:ascii="Times New Roman"/>
          <w:b w:val="false"/>
          <w:i w:val="false"/>
          <w:color w:val="000000"/>
          <w:sz w:val="28"/>
        </w:rPr>
        <w:t>
</w:t>
      </w:r>
      <w:r>
        <w:rPr>
          <w:rFonts w:ascii="Times New Roman"/>
          <w:b w:val="false"/>
          <w:i w:val="false"/>
          <w:color w:val="000000"/>
          <w:sz w:val="28"/>
        </w:rPr>
        <w:t>
Входящий номер регистрации документа                   ДДММГГГГ</w:t>
      </w:r>
      <w:r>
        <w:br/>
      </w:r>
      <w:r>
        <w:rPr>
          <w:rFonts w:ascii="Times New Roman"/>
          <w:b w:val="false"/>
          <w:i w:val="false"/>
          <w:color w:val="000000"/>
          <w:sz w:val="28"/>
        </w:rPr>
        <w:t>
</w:t>
      </w:r>
      <w:r>
        <w:rPr>
          <w:rFonts w:ascii="Times New Roman"/>
          <w:b w:val="false"/>
          <w:i w:val="false"/>
          <w:color w:val="000000"/>
          <w:sz w:val="28"/>
        </w:rPr>
        <w:t>
Код налогового органа</w:t>
      </w:r>
      <w:r>
        <w:br/>
      </w:r>
      <w:r>
        <w:rPr>
          <w:rFonts w:ascii="Times New Roman"/>
          <w:b w:val="false"/>
          <w:i w:val="false"/>
          <w:color w:val="000000"/>
          <w:sz w:val="28"/>
        </w:rPr>
        <w:t>
</w:t>
      </w:r>
      <w:r>
        <w:rPr>
          <w:rFonts w:ascii="Times New Roman"/>
          <w:b w:val="false"/>
          <w:i w:val="false"/>
          <w:color w:val="000000"/>
          <w:sz w:val="28"/>
        </w:rPr>
        <w:t>
Вид формы:</w:t>
      </w:r>
      <w:r>
        <w:br/>
      </w:r>
      <w:r>
        <w:rPr>
          <w:rFonts w:ascii="Times New Roman"/>
          <w:b w:val="false"/>
          <w:i w:val="false"/>
          <w:color w:val="000000"/>
          <w:sz w:val="28"/>
        </w:rPr>
        <w:t>
</w:t>
      </w:r>
      <w:r>
        <w:rPr>
          <w:rFonts w:ascii="Times New Roman"/>
          <w:b w:val="false"/>
          <w:i w:val="false"/>
          <w:color w:val="000000"/>
          <w:sz w:val="28"/>
        </w:rPr>
        <w:t>
О Первоначальная</w:t>
      </w:r>
      <w:r>
        <w:br/>
      </w:r>
      <w:r>
        <w:rPr>
          <w:rFonts w:ascii="Times New Roman"/>
          <w:b w:val="false"/>
          <w:i w:val="false"/>
          <w:color w:val="000000"/>
          <w:sz w:val="28"/>
        </w:rPr>
        <w:t>
</w:t>
      </w:r>
      <w:r>
        <w:rPr>
          <w:rFonts w:ascii="Times New Roman"/>
          <w:b w:val="false"/>
          <w:i w:val="false"/>
          <w:color w:val="000000"/>
          <w:sz w:val="28"/>
        </w:rPr>
        <w:t>
О Очередная</w:t>
      </w:r>
      <w:r>
        <w:br/>
      </w:r>
      <w:r>
        <w:rPr>
          <w:rFonts w:ascii="Times New Roman"/>
          <w:b w:val="false"/>
          <w:i w:val="false"/>
          <w:color w:val="000000"/>
          <w:sz w:val="28"/>
        </w:rPr>
        <w:t>
</w:t>
      </w:r>
      <w:r>
        <w:rPr>
          <w:rFonts w:ascii="Times New Roman"/>
          <w:b w:val="false"/>
          <w:i w:val="false"/>
          <w:color w:val="000000"/>
          <w:sz w:val="28"/>
        </w:rPr>
        <w:t>
О Дополнительная</w:t>
      </w:r>
      <w:r>
        <w:br/>
      </w:r>
      <w:r>
        <w:rPr>
          <w:rFonts w:ascii="Times New Roman"/>
          <w:b w:val="false"/>
          <w:i w:val="false"/>
          <w:color w:val="000000"/>
          <w:sz w:val="28"/>
        </w:rPr>
        <w:t>
</w:t>
      </w:r>
      <w:r>
        <w:rPr>
          <w:rFonts w:ascii="Times New Roman"/>
          <w:b w:val="false"/>
          <w:i w:val="false"/>
          <w:color w:val="000000"/>
          <w:sz w:val="28"/>
        </w:rPr>
        <w:t>
О По уведомлению</w:t>
      </w:r>
      <w:r>
        <w:br/>
      </w:r>
      <w:r>
        <w:rPr>
          <w:rFonts w:ascii="Times New Roman"/>
          <w:b w:val="false"/>
          <w:i w:val="false"/>
          <w:color w:val="000000"/>
          <w:sz w:val="28"/>
        </w:rPr>
        <w:t>
</w:t>
      </w:r>
      <w:r>
        <w:rPr>
          <w:rFonts w:ascii="Times New Roman"/>
          <w:b w:val="false"/>
          <w:i w:val="false"/>
          <w:color w:val="000000"/>
          <w:sz w:val="28"/>
        </w:rPr>
        <w:t>
О Ликвидационная</w:t>
      </w:r>
      <w:r>
        <w:br/>
      </w:r>
      <w:r>
        <w:rPr>
          <w:rFonts w:ascii="Times New Roman"/>
          <w:b w:val="false"/>
          <w:i w:val="false"/>
          <w:color w:val="000000"/>
          <w:sz w:val="28"/>
        </w:rPr>
        <w:t>
</w:t>
      </w:r>
      <w:r>
        <w:rPr>
          <w:rFonts w:ascii="Times New Roman"/>
          <w:b w:val="false"/>
          <w:i w:val="false"/>
          <w:color w:val="000000"/>
          <w:sz w:val="28"/>
        </w:rPr>
        <w:t>
      Дата и номер уведомления А номер ОООООО В дата ООООООООО</w:t>
      </w:r>
      <w:r>
        <w:br/>
      </w:r>
      <w:r>
        <w:rPr>
          <w:rFonts w:ascii="Times New Roman"/>
          <w:b w:val="false"/>
          <w:i w:val="false"/>
          <w:color w:val="000000"/>
          <w:sz w:val="28"/>
        </w:rPr>
        <w:t>
</w:t>
      </w:r>
      <w:r>
        <w:rPr>
          <w:rFonts w:ascii="Times New Roman"/>
          <w:b w:val="false"/>
          <w:i w:val="false"/>
          <w:color w:val="000000"/>
          <w:sz w:val="28"/>
        </w:rPr>
        <w:t>
      РНН</w:t>
      </w:r>
      <w:r>
        <w:br/>
      </w:r>
      <w:r>
        <w:rPr>
          <w:rFonts w:ascii="Times New Roman"/>
          <w:b w:val="false"/>
          <w:i w:val="false"/>
          <w:color w:val="000000"/>
          <w:sz w:val="28"/>
        </w:rPr>
        <w:t>
</w:t>
      </w:r>
      <w:r>
        <w:rPr>
          <w:rFonts w:ascii="Times New Roman"/>
          <w:b w:val="false"/>
          <w:i w:val="false"/>
          <w:color w:val="000000"/>
          <w:sz w:val="28"/>
        </w:rPr>
        <w:t>
      БИН</w:t>
      </w:r>
      <w:r>
        <w:br/>
      </w:r>
      <w:r>
        <w:rPr>
          <w:rFonts w:ascii="Times New Roman"/>
          <w:b w:val="false"/>
          <w:i w:val="false"/>
          <w:color w:val="000000"/>
          <w:sz w:val="28"/>
        </w:rPr>
        <w:t>
</w:t>
      </w:r>
      <w:r>
        <w:rPr>
          <w:rFonts w:ascii="Times New Roman"/>
          <w:b w:val="false"/>
          <w:i w:val="false"/>
          <w:color w:val="000000"/>
          <w:sz w:val="28"/>
        </w:rPr>
        <w:t>
      Наименование налогоплательщика</w:t>
      </w:r>
      <w:r>
        <w:br/>
      </w:r>
      <w:r>
        <w:rPr>
          <w:rFonts w:ascii="Times New Roman"/>
          <w:b w:val="false"/>
          <w:i w:val="false"/>
          <w:color w:val="000000"/>
          <w:sz w:val="28"/>
        </w:rPr>
        <w:t>
</w:t>
      </w:r>
      <w:r>
        <w:rPr>
          <w:rFonts w:ascii="Times New Roman"/>
          <w:b w:val="false"/>
          <w:i w:val="false"/>
          <w:color w:val="000000"/>
          <w:sz w:val="28"/>
        </w:rPr>
        <w:t>
      Налоговый период                  квартал           год</w:t>
      </w:r>
    </w:p>
    <w:bookmarkEnd w:id="536"/>
    <w:bookmarkStart w:name="z9151" w:id="537"/>
    <w:p>
      <w:pPr>
        <w:spacing w:after="0"/>
        <w:ind w:left="0"/>
        <w:jc w:val="left"/>
      </w:pPr>
      <w:r>
        <w:rPr>
          <w:rFonts w:ascii="Times New Roman"/>
          <w:b/>
          <w:i w:val="false"/>
          <w:color w:val="000000"/>
        </w:rPr>
        <w:t xml:space="preserve"> 
Форма 1.1</w:t>
      </w:r>
      <w:r>
        <w:br/>
      </w:r>
      <w:r>
        <w:rPr>
          <w:rFonts w:ascii="Times New Roman"/>
          <w:b/>
          <w:i w:val="false"/>
          <w:color w:val="000000"/>
        </w:rPr>
        <w:t>
Раздел 3. Экспортный валютный контроль</w:t>
      </w:r>
    </w:p>
    <w:bookmarkEnd w:id="5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
        <w:gridCol w:w="1176"/>
        <w:gridCol w:w="1019"/>
        <w:gridCol w:w="2606"/>
        <w:gridCol w:w="1377"/>
        <w:gridCol w:w="1556"/>
        <w:gridCol w:w="1690"/>
        <w:gridCol w:w="2271"/>
        <w:gridCol w:w="1981"/>
      </w:tblGrid>
      <w:tr>
        <w:trPr>
          <w:trHeight w:val="345"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w:t>
            </w:r>
            <w:r>
              <w:br/>
            </w:r>
            <w:r>
              <w:rPr>
                <w:rFonts w:ascii="Times New Roman"/>
                <w:b w:val="false"/>
                <w:i w:val="false"/>
                <w:color w:val="000000"/>
                <w:sz w:val="20"/>
              </w:rPr>
              <w:t>
</w:t>
            </w:r>
            <w:r>
              <w:rPr>
                <w:rFonts w:ascii="Times New Roman"/>
                <w:b w:val="false"/>
                <w:i w:val="false"/>
                <w:color w:val="000000"/>
                <w:sz w:val="20"/>
              </w:rPr>
              <w:t>счета</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ТН</w:t>
            </w:r>
            <w:r>
              <w:br/>
            </w:r>
            <w:r>
              <w:rPr>
                <w:rFonts w:ascii="Times New Roman"/>
                <w:b w:val="false"/>
                <w:i w:val="false"/>
                <w:color w:val="000000"/>
                <w:sz w:val="20"/>
              </w:rPr>
              <w:t>
</w:t>
            </w:r>
            <w:r>
              <w:rPr>
                <w:rFonts w:ascii="Times New Roman"/>
                <w:b w:val="false"/>
                <w:i w:val="false"/>
                <w:color w:val="000000"/>
                <w:sz w:val="20"/>
              </w:rPr>
              <w:t>ВЭД</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экспортируемых</w:t>
            </w:r>
            <w:r>
              <w:br/>
            </w:r>
            <w:r>
              <w:rPr>
                <w:rFonts w:ascii="Times New Roman"/>
                <w:b w:val="false"/>
                <w:i w:val="false"/>
                <w:color w:val="000000"/>
                <w:sz w:val="20"/>
              </w:rPr>
              <w:t>
</w:t>
            </w:r>
            <w:r>
              <w:rPr>
                <w:rFonts w:ascii="Times New Roman"/>
                <w:b w:val="false"/>
                <w:i w:val="false"/>
                <w:color w:val="000000"/>
                <w:sz w:val="20"/>
              </w:rPr>
              <w:t>товаров</w:t>
            </w:r>
            <w:r>
              <w:br/>
            </w:r>
            <w:r>
              <w:rPr>
                <w:rFonts w:ascii="Times New Roman"/>
                <w:b w:val="false"/>
                <w:i w:val="false"/>
                <w:color w:val="000000"/>
                <w:sz w:val="20"/>
              </w:rPr>
              <w:t>
</w:t>
            </w:r>
            <w:r>
              <w:rPr>
                <w:rFonts w:ascii="Times New Roman"/>
                <w:b w:val="false"/>
                <w:i w:val="false"/>
                <w:color w:val="000000"/>
                <w:sz w:val="20"/>
              </w:rPr>
              <w:t>(работ, услуг)</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w:t>
            </w:r>
            <w:r>
              <w:br/>
            </w:r>
            <w:r>
              <w:rPr>
                <w:rFonts w:ascii="Times New Roman"/>
                <w:b w:val="false"/>
                <w:i w:val="false"/>
                <w:color w:val="000000"/>
                <w:sz w:val="20"/>
              </w:rPr>
              <w:t>
</w:t>
            </w:r>
            <w:r>
              <w:rPr>
                <w:rFonts w:ascii="Times New Roman"/>
                <w:b w:val="false"/>
                <w:i w:val="false"/>
                <w:color w:val="000000"/>
                <w:sz w:val="20"/>
              </w:rPr>
              <w:t>поставки</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отгрузки</w:t>
            </w:r>
            <w:r>
              <w:br/>
            </w:r>
            <w:r>
              <w:rPr>
                <w:rFonts w:ascii="Times New Roman"/>
                <w:b w:val="false"/>
                <w:i w:val="false"/>
                <w:color w:val="000000"/>
                <w:sz w:val="20"/>
              </w:rPr>
              <w:t>
</w:t>
            </w:r>
            <w:r>
              <w:rPr>
                <w:rFonts w:ascii="Times New Roman"/>
                <w:b w:val="false"/>
                <w:i w:val="false"/>
                <w:color w:val="000000"/>
                <w:sz w:val="20"/>
              </w:rPr>
              <w:t>товаров</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услуг)</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w:t>
            </w:r>
            <w:r>
              <w:br/>
            </w:r>
            <w:r>
              <w:rPr>
                <w:rFonts w:ascii="Times New Roman"/>
                <w:b w:val="false"/>
                <w:i w:val="false"/>
                <w:color w:val="000000"/>
                <w:sz w:val="20"/>
              </w:rPr>
              <w:t>
</w:t>
            </w:r>
            <w:r>
              <w:rPr>
                <w:rFonts w:ascii="Times New Roman"/>
                <w:b w:val="false"/>
                <w:i w:val="false"/>
                <w:color w:val="000000"/>
                <w:sz w:val="20"/>
              </w:rPr>
              <w:t>доставки</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услуг),</w:t>
            </w:r>
            <w:r>
              <w:br/>
            </w:r>
            <w:r>
              <w:rPr>
                <w:rFonts w:ascii="Times New Roman"/>
                <w:b w:val="false"/>
                <w:i w:val="false"/>
                <w:color w:val="000000"/>
                <w:sz w:val="20"/>
              </w:rPr>
              <w:t>
</w:t>
            </w:r>
            <w:r>
              <w:rPr>
                <w:rFonts w:ascii="Times New Roman"/>
                <w:b w:val="false"/>
                <w:i w:val="false"/>
                <w:color w:val="000000"/>
                <w:sz w:val="20"/>
              </w:rPr>
              <w:t>страна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покупателя</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w:t>
            </w:r>
            <w:r>
              <w:br/>
            </w:r>
            <w:r>
              <w:rPr>
                <w:rFonts w:ascii="Times New Roman"/>
                <w:b w:val="false"/>
                <w:i w:val="false"/>
                <w:color w:val="000000"/>
                <w:sz w:val="20"/>
              </w:rPr>
              <w:t>
</w:t>
            </w: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покупателя</w:t>
            </w:r>
          </w:p>
        </w:tc>
      </w:tr>
      <w:tr>
        <w:trPr>
          <w:trHeight w:val="315"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152" w:id="538"/>
    <w:p>
      <w:pPr>
        <w:spacing w:after="0"/>
        <w:ind w:left="0"/>
        <w:jc w:val="both"/>
      </w:pPr>
      <w:r>
        <w:rPr>
          <w:rFonts w:ascii="Times New Roman"/>
          <w:b w:val="false"/>
          <w:i w:val="false"/>
          <w:color w:val="000000"/>
          <w:sz w:val="28"/>
        </w:rPr>
        <w:t>
продолжение</w:t>
      </w:r>
    </w:p>
    <w:bookmarkEnd w:id="5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2"/>
        <w:gridCol w:w="2023"/>
        <w:gridCol w:w="1805"/>
        <w:gridCol w:w="1805"/>
        <w:gridCol w:w="1521"/>
        <w:gridCol w:w="1280"/>
        <w:gridCol w:w="1849"/>
        <w:gridCol w:w="1915"/>
      </w:tblGrid>
      <w:tr>
        <w:trPr>
          <w:trHeight w:val="345"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контракта</w:t>
            </w:r>
            <w:r>
              <w:br/>
            </w:r>
            <w:r>
              <w:rPr>
                <w:rFonts w:ascii="Times New Roman"/>
                <w:b w:val="false"/>
                <w:i w:val="false"/>
                <w:color w:val="000000"/>
                <w:sz w:val="20"/>
              </w:rPr>
              <w:t>
</w:t>
            </w:r>
            <w:r>
              <w:rPr>
                <w:rFonts w:ascii="Times New Roman"/>
                <w:b w:val="false"/>
                <w:i w:val="false"/>
                <w:color w:val="000000"/>
                <w:sz w:val="20"/>
              </w:rPr>
              <w:t>(договора)</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контракта</w:t>
            </w:r>
            <w:r>
              <w:br/>
            </w:r>
            <w:r>
              <w:rPr>
                <w:rFonts w:ascii="Times New Roman"/>
                <w:b w:val="false"/>
                <w:i w:val="false"/>
                <w:color w:val="000000"/>
                <w:sz w:val="20"/>
              </w:rPr>
              <w:t>
</w:t>
            </w:r>
            <w:r>
              <w:rPr>
                <w:rFonts w:ascii="Times New Roman"/>
                <w:b w:val="false"/>
                <w:i w:val="false"/>
                <w:color w:val="000000"/>
                <w:sz w:val="20"/>
              </w:rPr>
              <w:t>(договора)</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паспорта</w:t>
            </w:r>
            <w:r>
              <w:br/>
            </w:r>
            <w:r>
              <w:rPr>
                <w:rFonts w:ascii="Times New Roman"/>
                <w:b w:val="false"/>
                <w:i w:val="false"/>
                <w:color w:val="000000"/>
                <w:sz w:val="20"/>
              </w:rPr>
              <w:t>
</w:t>
            </w:r>
            <w:r>
              <w:rPr>
                <w:rFonts w:ascii="Times New Roman"/>
                <w:b w:val="false"/>
                <w:i w:val="false"/>
                <w:color w:val="000000"/>
                <w:sz w:val="20"/>
              </w:rPr>
              <w:t>сделки</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паспорта</w:t>
            </w:r>
            <w:r>
              <w:br/>
            </w:r>
            <w:r>
              <w:rPr>
                <w:rFonts w:ascii="Times New Roman"/>
                <w:b w:val="false"/>
                <w:i w:val="false"/>
                <w:color w:val="000000"/>
                <w:sz w:val="20"/>
              </w:rPr>
              <w:t>
</w:t>
            </w:r>
            <w:r>
              <w:rPr>
                <w:rFonts w:ascii="Times New Roman"/>
                <w:b w:val="false"/>
                <w:i w:val="false"/>
                <w:color w:val="000000"/>
                <w:sz w:val="20"/>
              </w:rPr>
              <w:t>сделки</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инвойса</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инвойса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ТД</w:t>
            </w:r>
            <w:r>
              <w:br/>
            </w:r>
            <w:r>
              <w:rPr>
                <w:rFonts w:ascii="Times New Roman"/>
                <w:b w:val="false"/>
                <w:i w:val="false"/>
                <w:color w:val="000000"/>
                <w:sz w:val="20"/>
              </w:rPr>
              <w:t>
</w:t>
            </w:r>
            <w:r>
              <w:rPr>
                <w:rFonts w:ascii="Times New Roman"/>
                <w:b w:val="false"/>
                <w:i w:val="false"/>
                <w:color w:val="000000"/>
                <w:sz w:val="20"/>
              </w:rPr>
              <w:t>(Заявления)</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w:t>
            </w:r>
            <w:r>
              <w:br/>
            </w:r>
            <w:r>
              <w:rPr>
                <w:rFonts w:ascii="Times New Roman"/>
                <w:b w:val="false"/>
                <w:i w:val="false"/>
                <w:color w:val="000000"/>
                <w:sz w:val="20"/>
              </w:rPr>
              <w:t>
</w:t>
            </w:r>
            <w:r>
              <w:rPr>
                <w:rFonts w:ascii="Times New Roman"/>
                <w:b w:val="false"/>
                <w:i w:val="false"/>
                <w:color w:val="000000"/>
                <w:sz w:val="20"/>
              </w:rPr>
              <w:t>(Заявления)</w:t>
            </w:r>
          </w:p>
        </w:tc>
      </w:tr>
      <w:tr>
        <w:trPr>
          <w:trHeight w:val="315"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15"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153" w:id="539"/>
    <w:p>
      <w:pPr>
        <w:spacing w:after="0"/>
        <w:ind w:left="0"/>
        <w:jc w:val="both"/>
      </w:pPr>
      <w:r>
        <w:rPr>
          <w:rFonts w:ascii="Times New Roman"/>
          <w:b w:val="false"/>
          <w:i w:val="false"/>
          <w:color w:val="000000"/>
          <w:sz w:val="28"/>
        </w:rPr>
        <w:t>
продолжение</w:t>
      </w:r>
    </w:p>
    <w:bookmarkEnd w:id="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1660"/>
        <w:gridCol w:w="1282"/>
        <w:gridCol w:w="1060"/>
        <w:gridCol w:w="1549"/>
        <w:gridCol w:w="1082"/>
        <w:gridCol w:w="1393"/>
        <w:gridCol w:w="1305"/>
        <w:gridCol w:w="1884"/>
        <w:gridCol w:w="1172"/>
      </w:tblGrid>
      <w:tr>
        <w:trPr>
          <w:trHeight w:val="34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единицы</w:t>
            </w:r>
            <w:r>
              <w:br/>
            </w:r>
            <w:r>
              <w:rPr>
                <w:rFonts w:ascii="Times New Roman"/>
                <w:b w:val="false"/>
                <w:i w:val="false"/>
                <w:color w:val="000000"/>
                <w:sz w:val="20"/>
              </w:rPr>
              <w:t>
</w:t>
            </w:r>
            <w:r>
              <w:rPr>
                <w:rFonts w:ascii="Times New Roman"/>
                <w:b w:val="false"/>
                <w:i w:val="false"/>
                <w:color w:val="000000"/>
                <w:sz w:val="20"/>
              </w:rPr>
              <w:t>продукции</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w:t>
            </w:r>
            <w:r>
              <w:br/>
            </w:r>
            <w:r>
              <w:rPr>
                <w:rFonts w:ascii="Times New Roman"/>
                <w:b w:val="false"/>
                <w:i w:val="false"/>
                <w:color w:val="000000"/>
                <w:sz w:val="20"/>
              </w:rPr>
              <w:t>
</w:t>
            </w:r>
            <w:r>
              <w:rPr>
                <w:rFonts w:ascii="Times New Roman"/>
                <w:b w:val="false"/>
                <w:i w:val="false"/>
                <w:color w:val="000000"/>
                <w:sz w:val="20"/>
              </w:rPr>
              <w:t>контракта</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w:t>
            </w:r>
            <w:r>
              <w:br/>
            </w:r>
            <w:r>
              <w:rPr>
                <w:rFonts w:ascii="Times New Roman"/>
                <w:b w:val="false"/>
                <w:i w:val="false"/>
                <w:color w:val="000000"/>
                <w:sz w:val="20"/>
              </w:rPr>
              <w:t>
</w:t>
            </w:r>
            <w:r>
              <w:rPr>
                <w:rFonts w:ascii="Times New Roman"/>
                <w:b w:val="false"/>
                <w:i w:val="false"/>
                <w:color w:val="000000"/>
                <w:sz w:val="20"/>
              </w:rPr>
              <w:t>тенге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w:t>
            </w:r>
            <w:r>
              <w:br/>
            </w:r>
            <w:r>
              <w:rPr>
                <w:rFonts w:ascii="Times New Roman"/>
                <w:b w:val="false"/>
                <w:i w:val="false"/>
                <w:color w:val="000000"/>
                <w:sz w:val="20"/>
              </w:rPr>
              <w:t>
</w:t>
            </w:r>
            <w:r>
              <w:rPr>
                <w:rFonts w:ascii="Times New Roman"/>
                <w:b w:val="false"/>
                <w:i w:val="false"/>
                <w:color w:val="000000"/>
                <w:sz w:val="20"/>
              </w:rPr>
              <w:t>расчет</w:t>
            </w:r>
            <w:r>
              <w:br/>
            </w:r>
            <w:r>
              <w:rPr>
                <w:rFonts w:ascii="Times New Roman"/>
                <w:b w:val="false"/>
                <w:i w:val="false"/>
                <w:color w:val="000000"/>
                <w:sz w:val="20"/>
              </w:rPr>
              <w:t>
</w:t>
            </w:r>
            <w:r>
              <w:rPr>
                <w:rFonts w:ascii="Times New Roman"/>
                <w:b w:val="false"/>
                <w:i w:val="false"/>
                <w:color w:val="000000"/>
                <w:sz w:val="20"/>
              </w:rPr>
              <w:t>в тенге</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оплаты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Таможенные</w:t>
            </w:r>
            <w:r>
              <w:br/>
            </w:r>
            <w:r>
              <w:rPr>
                <w:rFonts w:ascii="Times New Roman"/>
                <w:b w:val="false"/>
                <w:i w:val="false"/>
                <w:color w:val="000000"/>
                <w:sz w:val="20"/>
              </w:rPr>
              <w:t>
</w:t>
            </w:r>
            <w:r>
              <w:rPr>
                <w:rFonts w:ascii="Times New Roman"/>
                <w:b w:val="false"/>
                <w:i w:val="false"/>
                <w:color w:val="000000"/>
                <w:sz w:val="20"/>
              </w:rPr>
              <w:t>пошлины и</w:t>
            </w:r>
            <w:r>
              <w:br/>
            </w:r>
            <w:r>
              <w:rPr>
                <w:rFonts w:ascii="Times New Roman"/>
                <w:b w:val="false"/>
                <w:i w:val="false"/>
                <w:color w:val="000000"/>
                <w:sz w:val="20"/>
              </w:rPr>
              <w:t>
</w:t>
            </w:r>
            <w:r>
              <w:rPr>
                <w:rFonts w:ascii="Times New Roman"/>
                <w:b w:val="false"/>
                <w:i w:val="false"/>
                <w:color w:val="000000"/>
                <w:sz w:val="20"/>
              </w:rPr>
              <w:t>сборы</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Пин-</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товара</w:t>
            </w:r>
          </w:p>
        </w:tc>
      </w:tr>
      <w:tr>
        <w:trPr>
          <w:trHeight w:val="31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154" w:id="540"/>
    <w:p>
      <w:pPr>
        <w:spacing w:after="0"/>
        <w:ind w:left="0"/>
        <w:jc w:val="both"/>
      </w:pPr>
      <w:r>
        <w:rPr>
          <w:rFonts w:ascii="Times New Roman"/>
          <w:b w:val="false"/>
          <w:i w:val="false"/>
          <w:color w:val="000000"/>
          <w:sz w:val="28"/>
        </w:rPr>
        <w:t>
Мы несем ответственность в соответствии с законами Республики Казахстан за достоверность и полноту сведений, приведенных в данной отчетности.</w:t>
      </w:r>
      <w:r>
        <w:br/>
      </w:r>
      <w:r>
        <w:rPr>
          <w:rFonts w:ascii="Times New Roman"/>
          <w:b w:val="false"/>
          <w:i w:val="false"/>
          <w:color w:val="000000"/>
          <w:sz w:val="28"/>
        </w:rPr>
        <w:t>
Ф.И.О. Руководителя</w:t>
      </w:r>
      <w:r>
        <w:br/>
      </w:r>
      <w:r>
        <w:rPr>
          <w:rFonts w:ascii="Times New Roman"/>
          <w:b w:val="false"/>
          <w:i w:val="false"/>
          <w:color w:val="000000"/>
          <w:sz w:val="28"/>
        </w:rPr>
        <w:t>
Ф.И.О. Главного бухгалтера</w:t>
      </w:r>
      <w:r>
        <w:br/>
      </w:r>
      <w:r>
        <w:rPr>
          <w:rFonts w:ascii="Times New Roman"/>
          <w:b w:val="false"/>
          <w:i w:val="false"/>
          <w:color w:val="000000"/>
          <w:sz w:val="28"/>
        </w:rPr>
        <w:t>
Ф.И.О. должностного лица, заполнившего форму налоговой отчетности</w:t>
      </w:r>
      <w:r>
        <w:br/>
      </w:r>
      <w:r>
        <w:rPr>
          <w:rFonts w:ascii="Times New Roman"/>
          <w:b w:val="false"/>
          <w:i w:val="false"/>
          <w:color w:val="000000"/>
          <w:sz w:val="28"/>
        </w:rPr>
        <w:t>
</w:t>
      </w:r>
      <w:r>
        <w:rPr>
          <w:rFonts w:ascii="Times New Roman"/>
          <w:b w:val="false"/>
          <w:i w:val="false"/>
          <w:color w:val="000000"/>
          <w:sz w:val="28"/>
        </w:rPr>
        <w:t>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         №</w:t>
      </w:r>
      <w:r>
        <w:br/>
      </w:r>
      <w:r>
        <w:rPr>
          <w:rFonts w:ascii="Times New Roman"/>
          <w:b w:val="false"/>
          <w:i w:val="false"/>
          <w:color w:val="000000"/>
          <w:sz w:val="28"/>
        </w:rPr>
        <w:t>
</w:t>
      </w:r>
      <w:r>
        <w:rPr>
          <w:rFonts w:ascii="Times New Roman"/>
          <w:b w:val="false"/>
          <w:i w:val="false"/>
          <w:color w:val="000000"/>
          <w:sz w:val="28"/>
        </w:rPr>
        <w:t>
Входящий номер регистрации документа                   ДДММГГГГ</w:t>
      </w:r>
      <w:r>
        <w:br/>
      </w:r>
      <w:r>
        <w:rPr>
          <w:rFonts w:ascii="Times New Roman"/>
          <w:b w:val="false"/>
          <w:i w:val="false"/>
          <w:color w:val="000000"/>
          <w:sz w:val="28"/>
        </w:rPr>
        <w:t>
</w:t>
      </w:r>
      <w:r>
        <w:rPr>
          <w:rFonts w:ascii="Times New Roman"/>
          <w:b w:val="false"/>
          <w:i w:val="false"/>
          <w:color w:val="000000"/>
          <w:sz w:val="28"/>
        </w:rPr>
        <w:t>
Код налогового органа</w:t>
      </w:r>
    </w:p>
    <w:bookmarkEnd w:id="540"/>
    <w:bookmarkStart w:name="z9158" w:id="541"/>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ноября 2011 года № 1310</w:t>
      </w:r>
    </w:p>
    <w:bookmarkEnd w:id="541"/>
    <w:bookmarkStart w:name="z9159" w:id="542"/>
    <w:p>
      <w:pPr>
        <w:spacing w:after="0"/>
        <w:ind w:left="0"/>
        <w:jc w:val="both"/>
      </w:pPr>
      <w:r>
        <w:rPr>
          <w:rFonts w:ascii="Times New Roman"/>
          <w:b w:val="false"/>
          <w:i w:val="false"/>
          <w:color w:val="000000"/>
          <w:sz w:val="28"/>
        </w:rPr>
        <w:t>
Вид формы:</w:t>
      </w:r>
      <w:r>
        <w:br/>
      </w:r>
      <w:r>
        <w:rPr>
          <w:rFonts w:ascii="Times New Roman"/>
          <w:b w:val="false"/>
          <w:i w:val="false"/>
          <w:color w:val="000000"/>
          <w:sz w:val="28"/>
        </w:rPr>
        <w:t>
</w:t>
      </w:r>
      <w:r>
        <w:rPr>
          <w:rFonts w:ascii="Times New Roman"/>
          <w:b w:val="false"/>
          <w:i w:val="false"/>
          <w:color w:val="000000"/>
          <w:sz w:val="28"/>
        </w:rPr>
        <w:t>
О Первоначальная</w:t>
      </w:r>
      <w:r>
        <w:br/>
      </w:r>
      <w:r>
        <w:rPr>
          <w:rFonts w:ascii="Times New Roman"/>
          <w:b w:val="false"/>
          <w:i w:val="false"/>
          <w:color w:val="000000"/>
          <w:sz w:val="28"/>
        </w:rPr>
        <w:t>
</w:t>
      </w:r>
      <w:r>
        <w:rPr>
          <w:rFonts w:ascii="Times New Roman"/>
          <w:b w:val="false"/>
          <w:i w:val="false"/>
          <w:color w:val="000000"/>
          <w:sz w:val="28"/>
        </w:rPr>
        <w:t>
О Очередная</w:t>
      </w:r>
      <w:r>
        <w:br/>
      </w:r>
      <w:r>
        <w:rPr>
          <w:rFonts w:ascii="Times New Roman"/>
          <w:b w:val="false"/>
          <w:i w:val="false"/>
          <w:color w:val="000000"/>
          <w:sz w:val="28"/>
        </w:rPr>
        <w:t>
</w:t>
      </w:r>
      <w:r>
        <w:rPr>
          <w:rFonts w:ascii="Times New Roman"/>
          <w:b w:val="false"/>
          <w:i w:val="false"/>
          <w:color w:val="000000"/>
          <w:sz w:val="28"/>
        </w:rPr>
        <w:t>
О Дополнительная</w:t>
      </w:r>
      <w:r>
        <w:br/>
      </w:r>
      <w:r>
        <w:rPr>
          <w:rFonts w:ascii="Times New Roman"/>
          <w:b w:val="false"/>
          <w:i w:val="false"/>
          <w:color w:val="000000"/>
          <w:sz w:val="28"/>
        </w:rPr>
        <w:t>
</w:t>
      </w:r>
      <w:r>
        <w:rPr>
          <w:rFonts w:ascii="Times New Roman"/>
          <w:b w:val="false"/>
          <w:i w:val="false"/>
          <w:color w:val="000000"/>
          <w:sz w:val="28"/>
        </w:rPr>
        <w:t>
О По уведомлению</w:t>
      </w:r>
      <w:r>
        <w:br/>
      </w:r>
      <w:r>
        <w:rPr>
          <w:rFonts w:ascii="Times New Roman"/>
          <w:b w:val="false"/>
          <w:i w:val="false"/>
          <w:color w:val="000000"/>
          <w:sz w:val="28"/>
        </w:rPr>
        <w:t>
</w:t>
      </w:r>
      <w:r>
        <w:rPr>
          <w:rFonts w:ascii="Times New Roman"/>
          <w:b w:val="false"/>
          <w:i w:val="false"/>
          <w:color w:val="000000"/>
          <w:sz w:val="28"/>
        </w:rPr>
        <w:t>
О Ликвидационная</w:t>
      </w:r>
      <w:r>
        <w:br/>
      </w:r>
      <w:r>
        <w:rPr>
          <w:rFonts w:ascii="Times New Roman"/>
          <w:b w:val="false"/>
          <w:i w:val="false"/>
          <w:color w:val="000000"/>
          <w:sz w:val="28"/>
        </w:rPr>
        <w:t>
</w:t>
      </w:r>
      <w:r>
        <w:rPr>
          <w:rFonts w:ascii="Times New Roman"/>
          <w:b w:val="false"/>
          <w:i w:val="false"/>
          <w:color w:val="000000"/>
          <w:sz w:val="28"/>
        </w:rPr>
        <w:t>
      Дата и номер уведомления А номер ОООООО В дата ООООООООО</w:t>
      </w:r>
      <w:r>
        <w:br/>
      </w:r>
      <w:r>
        <w:rPr>
          <w:rFonts w:ascii="Times New Roman"/>
          <w:b w:val="false"/>
          <w:i w:val="false"/>
          <w:color w:val="000000"/>
          <w:sz w:val="28"/>
        </w:rPr>
        <w:t>
</w:t>
      </w:r>
      <w:r>
        <w:rPr>
          <w:rFonts w:ascii="Times New Roman"/>
          <w:b w:val="false"/>
          <w:i w:val="false"/>
          <w:color w:val="000000"/>
          <w:sz w:val="28"/>
        </w:rPr>
        <w:t>
      РНН</w:t>
      </w:r>
      <w:r>
        <w:br/>
      </w:r>
      <w:r>
        <w:rPr>
          <w:rFonts w:ascii="Times New Roman"/>
          <w:b w:val="false"/>
          <w:i w:val="false"/>
          <w:color w:val="000000"/>
          <w:sz w:val="28"/>
        </w:rPr>
        <w:t>
</w:t>
      </w:r>
      <w:r>
        <w:rPr>
          <w:rFonts w:ascii="Times New Roman"/>
          <w:b w:val="false"/>
          <w:i w:val="false"/>
          <w:color w:val="000000"/>
          <w:sz w:val="28"/>
        </w:rPr>
        <w:t>
      БИН</w:t>
      </w:r>
      <w:r>
        <w:br/>
      </w:r>
      <w:r>
        <w:rPr>
          <w:rFonts w:ascii="Times New Roman"/>
          <w:b w:val="false"/>
          <w:i w:val="false"/>
          <w:color w:val="000000"/>
          <w:sz w:val="28"/>
        </w:rPr>
        <w:t>
</w:t>
      </w:r>
      <w:r>
        <w:rPr>
          <w:rFonts w:ascii="Times New Roman"/>
          <w:b w:val="false"/>
          <w:i w:val="false"/>
          <w:color w:val="000000"/>
          <w:sz w:val="28"/>
        </w:rPr>
        <w:t>
      Наименование налогоплательщика</w:t>
      </w:r>
      <w:r>
        <w:br/>
      </w:r>
      <w:r>
        <w:rPr>
          <w:rFonts w:ascii="Times New Roman"/>
          <w:b w:val="false"/>
          <w:i w:val="false"/>
          <w:color w:val="000000"/>
          <w:sz w:val="28"/>
        </w:rPr>
        <w:t>
</w:t>
      </w:r>
      <w:r>
        <w:rPr>
          <w:rFonts w:ascii="Times New Roman"/>
          <w:b w:val="false"/>
          <w:i w:val="false"/>
          <w:color w:val="000000"/>
          <w:sz w:val="28"/>
        </w:rPr>
        <w:t>
      Налоговый период                  квартал           год</w:t>
      </w:r>
    </w:p>
    <w:bookmarkEnd w:id="542"/>
    <w:bookmarkStart w:name="z9170" w:id="543"/>
    <w:p>
      <w:pPr>
        <w:spacing w:after="0"/>
        <w:ind w:left="0"/>
        <w:jc w:val="left"/>
      </w:pPr>
      <w:r>
        <w:rPr>
          <w:rFonts w:ascii="Times New Roman"/>
          <w:b/>
          <w:i w:val="false"/>
          <w:color w:val="000000"/>
        </w:rPr>
        <w:t xml:space="preserve"> 
Форма 1.2</w:t>
      </w:r>
      <w:r>
        <w:br/>
      </w:r>
      <w:r>
        <w:rPr>
          <w:rFonts w:ascii="Times New Roman"/>
          <w:b/>
          <w:i w:val="false"/>
          <w:color w:val="000000"/>
        </w:rPr>
        <w:t>
Книга покупок товаров, работ, услуг</w:t>
      </w:r>
      <w:r>
        <w:br/>
      </w:r>
      <w:r>
        <w:rPr>
          <w:rFonts w:ascii="Times New Roman"/>
          <w:b/>
          <w:i w:val="false"/>
          <w:color w:val="000000"/>
        </w:rPr>
        <w:t>
Раздел 1. Приобретение на территории Казахстана</w:t>
      </w:r>
    </w:p>
    <w:bookmarkEnd w:id="5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
        <w:gridCol w:w="1173"/>
        <w:gridCol w:w="718"/>
        <w:gridCol w:w="1650"/>
        <w:gridCol w:w="1604"/>
        <w:gridCol w:w="2059"/>
        <w:gridCol w:w="273"/>
        <w:gridCol w:w="787"/>
        <w:gridCol w:w="1650"/>
        <w:gridCol w:w="1787"/>
        <w:gridCol w:w="1969"/>
      </w:tblGrid>
      <w:tr>
        <w:trPr>
          <w:trHeight w:val="34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Дебет</w:t>
            </w:r>
            <w:r>
              <w:br/>
            </w:r>
            <w:r>
              <w:rPr>
                <w:rFonts w:ascii="Times New Roman"/>
                <w:b w:val="false"/>
                <w:i w:val="false"/>
                <w:color w:val="000000"/>
                <w:sz w:val="20"/>
              </w:rPr>
              <w:t>
</w:t>
            </w:r>
            <w:r>
              <w:rPr>
                <w:rFonts w:ascii="Times New Roman"/>
                <w:b w:val="false"/>
                <w:i w:val="false"/>
                <w:color w:val="000000"/>
                <w:sz w:val="20"/>
              </w:rPr>
              <w:t>счета</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ТН</w:t>
            </w:r>
            <w:r>
              <w:br/>
            </w:r>
            <w:r>
              <w:rPr>
                <w:rFonts w:ascii="Times New Roman"/>
                <w:b w:val="false"/>
                <w:i w:val="false"/>
                <w:color w:val="000000"/>
                <w:sz w:val="20"/>
              </w:rPr>
              <w:t>
</w:t>
            </w:r>
            <w:r>
              <w:rPr>
                <w:rFonts w:ascii="Times New Roman"/>
                <w:b w:val="false"/>
                <w:i w:val="false"/>
                <w:color w:val="000000"/>
                <w:sz w:val="20"/>
              </w:rPr>
              <w:t>ВЭД</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товаров</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услуг)</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постав-</w:t>
            </w:r>
            <w:r>
              <w:br/>
            </w:r>
            <w:r>
              <w:rPr>
                <w:rFonts w:ascii="Times New Roman"/>
                <w:b w:val="false"/>
                <w:i w:val="false"/>
                <w:color w:val="000000"/>
                <w:sz w:val="20"/>
              </w:rPr>
              <w:t>
</w:t>
            </w:r>
            <w:r>
              <w:rPr>
                <w:rFonts w:ascii="Times New Roman"/>
                <w:b w:val="false"/>
                <w:i w:val="false"/>
                <w:color w:val="000000"/>
                <w:sz w:val="20"/>
              </w:rPr>
              <w:t>щика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w:t>
            </w:r>
            <w:r>
              <w:br/>
            </w:r>
            <w:r>
              <w:rPr>
                <w:rFonts w:ascii="Times New Roman"/>
                <w:b w:val="false"/>
                <w:i w:val="false"/>
                <w:color w:val="000000"/>
                <w:sz w:val="20"/>
              </w:rPr>
              <w:t>
</w:t>
            </w:r>
            <w:r>
              <w:rPr>
                <w:rFonts w:ascii="Times New Roman"/>
                <w:b w:val="false"/>
                <w:i w:val="false"/>
                <w:color w:val="000000"/>
                <w:sz w:val="20"/>
              </w:rPr>
              <w:t>нерезидент</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Н</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ИИН/</w:t>
            </w:r>
            <w:r>
              <w:br/>
            </w:r>
            <w:r>
              <w:rPr>
                <w:rFonts w:ascii="Times New Roman"/>
                <w:b w:val="false"/>
                <w:i w:val="false"/>
                <w:color w:val="000000"/>
                <w:sz w:val="20"/>
              </w:rPr>
              <w:t>
</w:t>
            </w:r>
            <w:r>
              <w:rPr>
                <w:rFonts w:ascii="Times New Roman"/>
                <w:b w:val="false"/>
                <w:i w:val="false"/>
                <w:color w:val="000000"/>
                <w:sz w:val="20"/>
              </w:rPr>
              <w:t>БИН</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страны</w:t>
            </w:r>
            <w:r>
              <w:br/>
            </w:r>
            <w:r>
              <w:rPr>
                <w:rFonts w:ascii="Times New Roman"/>
                <w:b w:val="false"/>
                <w:i w:val="false"/>
                <w:color w:val="000000"/>
                <w:sz w:val="20"/>
              </w:rPr>
              <w:t>
</w:t>
            </w:r>
            <w:r>
              <w:rPr>
                <w:rFonts w:ascii="Times New Roman"/>
                <w:b w:val="false"/>
                <w:i w:val="false"/>
                <w:color w:val="000000"/>
                <w:sz w:val="20"/>
              </w:rPr>
              <w:t>рези-</w:t>
            </w:r>
            <w:r>
              <w:br/>
            </w:r>
            <w:r>
              <w:rPr>
                <w:rFonts w:ascii="Times New Roman"/>
                <w:b w:val="false"/>
                <w:i w:val="false"/>
                <w:color w:val="000000"/>
                <w:sz w:val="20"/>
              </w:rPr>
              <w:t>
</w:t>
            </w:r>
            <w:r>
              <w:rPr>
                <w:rFonts w:ascii="Times New Roman"/>
                <w:b w:val="false"/>
                <w:i w:val="false"/>
                <w:color w:val="000000"/>
                <w:sz w:val="20"/>
              </w:rPr>
              <w:t>денства</w:t>
            </w:r>
            <w:r>
              <w:br/>
            </w:r>
            <w:r>
              <w:rPr>
                <w:rFonts w:ascii="Times New Roman"/>
                <w:b w:val="false"/>
                <w:i w:val="false"/>
                <w:color w:val="000000"/>
                <w:sz w:val="20"/>
              </w:rPr>
              <w:t>
</w:t>
            </w:r>
            <w:r>
              <w:rPr>
                <w:rFonts w:ascii="Times New Roman"/>
                <w:b w:val="false"/>
                <w:i w:val="false"/>
                <w:color w:val="000000"/>
                <w:sz w:val="20"/>
              </w:rPr>
              <w:t>поставщика</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контракта</w:t>
            </w:r>
            <w:r>
              <w:br/>
            </w:r>
            <w:r>
              <w:rPr>
                <w:rFonts w:ascii="Times New Roman"/>
                <w:b w:val="false"/>
                <w:i w:val="false"/>
                <w:color w:val="000000"/>
                <w:sz w:val="20"/>
              </w:rPr>
              <w:t>
</w:t>
            </w:r>
            <w:r>
              <w:rPr>
                <w:rFonts w:ascii="Times New Roman"/>
                <w:b w:val="false"/>
                <w:i w:val="false"/>
                <w:color w:val="000000"/>
                <w:sz w:val="20"/>
              </w:rPr>
              <w:t>(договора)</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контракта</w:t>
            </w:r>
            <w:r>
              <w:br/>
            </w:r>
            <w:r>
              <w:rPr>
                <w:rFonts w:ascii="Times New Roman"/>
                <w:b w:val="false"/>
                <w:i w:val="false"/>
                <w:color w:val="000000"/>
                <w:sz w:val="20"/>
              </w:rPr>
              <w:t>
</w:t>
            </w:r>
            <w:r>
              <w:rPr>
                <w:rFonts w:ascii="Times New Roman"/>
                <w:b w:val="false"/>
                <w:i w:val="false"/>
                <w:color w:val="000000"/>
                <w:sz w:val="20"/>
              </w:rPr>
              <w:t>(договора)</w:t>
            </w:r>
          </w:p>
        </w:tc>
      </w:tr>
      <w:tr>
        <w:trPr>
          <w:trHeight w:val="31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1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5"/>
        <w:gridCol w:w="1150"/>
        <w:gridCol w:w="1730"/>
        <w:gridCol w:w="1173"/>
        <w:gridCol w:w="1641"/>
        <w:gridCol w:w="1774"/>
        <w:gridCol w:w="995"/>
        <w:gridCol w:w="727"/>
        <w:gridCol w:w="2087"/>
        <w:gridCol w:w="1308"/>
      </w:tblGrid>
      <w:tr>
        <w:trPr>
          <w:trHeight w:val="345"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счета-</w:t>
            </w:r>
            <w:r>
              <w:br/>
            </w:r>
            <w:r>
              <w:rPr>
                <w:rFonts w:ascii="Times New Roman"/>
                <w:b w:val="false"/>
                <w:i w:val="false"/>
                <w:color w:val="000000"/>
                <w:sz w:val="20"/>
              </w:rPr>
              <w:t>
</w:t>
            </w:r>
            <w:r>
              <w:rPr>
                <w:rFonts w:ascii="Times New Roman"/>
                <w:b w:val="false"/>
                <w:i w:val="false"/>
                <w:color w:val="000000"/>
                <w:sz w:val="20"/>
              </w:rPr>
              <w:t>фактуры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w:t>
            </w:r>
            <w:r>
              <w:br/>
            </w:r>
            <w:r>
              <w:rPr>
                <w:rFonts w:ascii="Times New Roman"/>
                <w:b w:val="false"/>
                <w:i w:val="false"/>
                <w:color w:val="000000"/>
                <w:sz w:val="20"/>
              </w:rPr>
              <w:t>
</w:t>
            </w:r>
            <w:r>
              <w:rPr>
                <w:rFonts w:ascii="Times New Roman"/>
                <w:b w:val="false"/>
                <w:i w:val="false"/>
                <w:color w:val="000000"/>
                <w:sz w:val="20"/>
              </w:rPr>
              <w:t>фактуры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Единицы</w:t>
            </w:r>
            <w:r>
              <w:br/>
            </w:r>
            <w:r>
              <w:rPr>
                <w:rFonts w:ascii="Times New Roman"/>
                <w:b w:val="false"/>
                <w:i w:val="false"/>
                <w:color w:val="000000"/>
                <w:sz w:val="20"/>
              </w:rPr>
              <w:t>
</w:t>
            </w:r>
            <w:r>
              <w:rPr>
                <w:rFonts w:ascii="Times New Roman"/>
                <w:b w:val="false"/>
                <w:i w:val="false"/>
                <w:color w:val="000000"/>
                <w:sz w:val="20"/>
              </w:rPr>
              <w:t>измерения</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 за</w:t>
            </w:r>
            <w:r>
              <w:br/>
            </w:r>
            <w:r>
              <w:rPr>
                <w:rFonts w:ascii="Times New Roman"/>
                <w:b w:val="false"/>
                <w:i w:val="false"/>
                <w:color w:val="000000"/>
                <w:sz w:val="20"/>
              </w:rPr>
              <w:t>
</w:t>
            </w:r>
            <w:r>
              <w:rPr>
                <w:rFonts w:ascii="Times New Roman"/>
                <w:b w:val="false"/>
                <w:i w:val="false"/>
                <w:color w:val="000000"/>
                <w:sz w:val="20"/>
              </w:rPr>
              <w:t>единицу</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без</w:t>
            </w:r>
            <w:r>
              <w:br/>
            </w:r>
            <w:r>
              <w:rPr>
                <w:rFonts w:ascii="Times New Roman"/>
                <w:b w:val="false"/>
                <w:i w:val="false"/>
                <w:color w:val="000000"/>
                <w:sz w:val="20"/>
              </w:rPr>
              <w:t>
</w:t>
            </w:r>
            <w:r>
              <w:rPr>
                <w:rFonts w:ascii="Times New Roman"/>
                <w:b w:val="false"/>
                <w:i w:val="false"/>
                <w:color w:val="000000"/>
                <w:sz w:val="20"/>
              </w:rPr>
              <w:t>косвенных</w:t>
            </w:r>
            <w:r>
              <w:br/>
            </w:r>
            <w:r>
              <w:rPr>
                <w:rFonts w:ascii="Times New Roman"/>
                <w:b w:val="false"/>
                <w:i w:val="false"/>
                <w:color w:val="000000"/>
                <w:sz w:val="20"/>
              </w:rPr>
              <w:t>
</w:t>
            </w:r>
            <w:r>
              <w:rPr>
                <w:rFonts w:ascii="Times New Roman"/>
                <w:b w:val="false"/>
                <w:i w:val="false"/>
                <w:color w:val="000000"/>
                <w:sz w:val="20"/>
              </w:rPr>
              <w:t>налогов</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НДС</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подоходного</w:t>
            </w:r>
            <w:r>
              <w:br/>
            </w:r>
            <w:r>
              <w:rPr>
                <w:rFonts w:ascii="Times New Roman"/>
                <w:b w:val="false"/>
                <w:i w:val="false"/>
                <w:color w:val="000000"/>
                <w:sz w:val="20"/>
              </w:rPr>
              <w:t>
</w:t>
            </w:r>
            <w:r>
              <w:rPr>
                <w:rFonts w:ascii="Times New Roman"/>
                <w:b w:val="false"/>
                <w:i w:val="false"/>
                <w:color w:val="000000"/>
                <w:sz w:val="20"/>
              </w:rPr>
              <w:t>налога у</w:t>
            </w:r>
            <w:r>
              <w:br/>
            </w:r>
            <w:r>
              <w:rPr>
                <w:rFonts w:ascii="Times New Roman"/>
                <w:b w:val="false"/>
                <w:i w:val="false"/>
                <w:color w:val="000000"/>
                <w:sz w:val="20"/>
              </w:rPr>
              <w:t>
</w:t>
            </w:r>
            <w:r>
              <w:rPr>
                <w:rFonts w:ascii="Times New Roman"/>
                <w:b w:val="false"/>
                <w:i w:val="false"/>
                <w:color w:val="000000"/>
                <w:sz w:val="20"/>
              </w:rPr>
              <w:t>источника</w:t>
            </w:r>
            <w:r>
              <w:br/>
            </w:r>
            <w:r>
              <w:rPr>
                <w:rFonts w:ascii="Times New Roman"/>
                <w:b w:val="false"/>
                <w:i w:val="false"/>
                <w:color w:val="000000"/>
                <w:sz w:val="20"/>
              </w:rPr>
              <w:t>
</w:t>
            </w:r>
            <w:r>
              <w:rPr>
                <w:rFonts w:ascii="Times New Roman"/>
                <w:b w:val="false"/>
                <w:i w:val="false"/>
                <w:color w:val="000000"/>
                <w:sz w:val="20"/>
              </w:rPr>
              <w:t>выплаты</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Пин-код</w:t>
            </w:r>
            <w:r>
              <w:br/>
            </w:r>
            <w:r>
              <w:rPr>
                <w:rFonts w:ascii="Times New Roman"/>
                <w:b w:val="false"/>
                <w:i w:val="false"/>
                <w:color w:val="000000"/>
                <w:sz w:val="20"/>
              </w:rPr>
              <w:t>
</w:t>
            </w:r>
            <w:r>
              <w:rPr>
                <w:rFonts w:ascii="Times New Roman"/>
                <w:b w:val="false"/>
                <w:i w:val="false"/>
                <w:color w:val="000000"/>
                <w:sz w:val="20"/>
              </w:rPr>
              <w:t>товара</w:t>
            </w:r>
          </w:p>
        </w:tc>
      </w:tr>
      <w:tr>
        <w:trPr>
          <w:trHeight w:val="315"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15"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171" w:id="544"/>
    <w:p>
      <w:pPr>
        <w:spacing w:after="0"/>
        <w:ind w:left="0"/>
        <w:jc w:val="both"/>
      </w:pPr>
      <w:r>
        <w:rPr>
          <w:rFonts w:ascii="Times New Roman"/>
          <w:b w:val="false"/>
          <w:i w:val="false"/>
          <w:color w:val="000000"/>
          <w:sz w:val="28"/>
        </w:rPr>
        <w:t>
Мы несем ответственность в соответствии с законами Республики Казахстан за достоверность и полноту сведений, приведенных в данной отчетности.</w:t>
      </w:r>
      <w:r>
        <w:br/>
      </w:r>
      <w:r>
        <w:rPr>
          <w:rFonts w:ascii="Times New Roman"/>
          <w:b w:val="false"/>
          <w:i w:val="false"/>
          <w:color w:val="000000"/>
          <w:sz w:val="28"/>
        </w:rPr>
        <w:t>
Ф.И.О. Руководителя</w:t>
      </w:r>
      <w:r>
        <w:br/>
      </w:r>
      <w:r>
        <w:rPr>
          <w:rFonts w:ascii="Times New Roman"/>
          <w:b w:val="false"/>
          <w:i w:val="false"/>
          <w:color w:val="000000"/>
          <w:sz w:val="28"/>
        </w:rPr>
        <w:t>
Ф.И.О. Главного бухгалтера</w:t>
      </w:r>
      <w:r>
        <w:br/>
      </w:r>
      <w:r>
        <w:rPr>
          <w:rFonts w:ascii="Times New Roman"/>
          <w:b w:val="false"/>
          <w:i w:val="false"/>
          <w:color w:val="000000"/>
          <w:sz w:val="28"/>
        </w:rPr>
        <w:t>
Ф.И.О. должностного лица, заполнившего форму налоговой отчетности</w:t>
      </w:r>
      <w:r>
        <w:br/>
      </w:r>
      <w:r>
        <w:rPr>
          <w:rFonts w:ascii="Times New Roman"/>
          <w:b w:val="false"/>
          <w:i w:val="false"/>
          <w:color w:val="000000"/>
          <w:sz w:val="28"/>
        </w:rPr>
        <w:t>
</w:t>
      </w:r>
      <w:r>
        <w:rPr>
          <w:rFonts w:ascii="Times New Roman"/>
          <w:b w:val="false"/>
          <w:i w:val="false"/>
          <w:color w:val="000000"/>
          <w:sz w:val="28"/>
        </w:rPr>
        <w:t>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         №</w:t>
      </w:r>
      <w:r>
        <w:br/>
      </w:r>
      <w:r>
        <w:rPr>
          <w:rFonts w:ascii="Times New Roman"/>
          <w:b w:val="false"/>
          <w:i w:val="false"/>
          <w:color w:val="000000"/>
          <w:sz w:val="28"/>
        </w:rPr>
        <w:t>
</w:t>
      </w:r>
      <w:r>
        <w:rPr>
          <w:rFonts w:ascii="Times New Roman"/>
          <w:b w:val="false"/>
          <w:i w:val="false"/>
          <w:color w:val="000000"/>
          <w:sz w:val="28"/>
        </w:rPr>
        <w:t>
Входящий номер регистрации документа                   ДДММГГГГ</w:t>
      </w:r>
      <w:r>
        <w:br/>
      </w:r>
      <w:r>
        <w:rPr>
          <w:rFonts w:ascii="Times New Roman"/>
          <w:b w:val="false"/>
          <w:i w:val="false"/>
          <w:color w:val="000000"/>
          <w:sz w:val="28"/>
        </w:rPr>
        <w:t>
</w:t>
      </w:r>
      <w:r>
        <w:rPr>
          <w:rFonts w:ascii="Times New Roman"/>
          <w:b w:val="false"/>
          <w:i w:val="false"/>
          <w:color w:val="000000"/>
          <w:sz w:val="28"/>
        </w:rPr>
        <w:t>
Код налогового органа</w:t>
      </w:r>
      <w:r>
        <w:br/>
      </w:r>
      <w:r>
        <w:rPr>
          <w:rFonts w:ascii="Times New Roman"/>
          <w:b w:val="false"/>
          <w:i w:val="false"/>
          <w:color w:val="000000"/>
          <w:sz w:val="28"/>
        </w:rPr>
        <w:t>
</w:t>
      </w:r>
      <w:r>
        <w:rPr>
          <w:rFonts w:ascii="Times New Roman"/>
          <w:b w:val="false"/>
          <w:i w:val="false"/>
          <w:color w:val="000000"/>
          <w:sz w:val="28"/>
        </w:rPr>
        <w:t>
Вид формы:</w:t>
      </w:r>
      <w:r>
        <w:br/>
      </w:r>
      <w:r>
        <w:rPr>
          <w:rFonts w:ascii="Times New Roman"/>
          <w:b w:val="false"/>
          <w:i w:val="false"/>
          <w:color w:val="000000"/>
          <w:sz w:val="28"/>
        </w:rPr>
        <w:t>
</w:t>
      </w:r>
      <w:r>
        <w:rPr>
          <w:rFonts w:ascii="Times New Roman"/>
          <w:b w:val="false"/>
          <w:i w:val="false"/>
          <w:color w:val="000000"/>
          <w:sz w:val="28"/>
        </w:rPr>
        <w:t>
О Первоначальная</w:t>
      </w:r>
      <w:r>
        <w:br/>
      </w:r>
      <w:r>
        <w:rPr>
          <w:rFonts w:ascii="Times New Roman"/>
          <w:b w:val="false"/>
          <w:i w:val="false"/>
          <w:color w:val="000000"/>
          <w:sz w:val="28"/>
        </w:rPr>
        <w:t>
</w:t>
      </w:r>
      <w:r>
        <w:rPr>
          <w:rFonts w:ascii="Times New Roman"/>
          <w:b w:val="false"/>
          <w:i w:val="false"/>
          <w:color w:val="000000"/>
          <w:sz w:val="28"/>
        </w:rPr>
        <w:t>
О Очередная</w:t>
      </w:r>
      <w:r>
        <w:br/>
      </w:r>
      <w:r>
        <w:rPr>
          <w:rFonts w:ascii="Times New Roman"/>
          <w:b w:val="false"/>
          <w:i w:val="false"/>
          <w:color w:val="000000"/>
          <w:sz w:val="28"/>
        </w:rPr>
        <w:t>
</w:t>
      </w:r>
      <w:r>
        <w:rPr>
          <w:rFonts w:ascii="Times New Roman"/>
          <w:b w:val="false"/>
          <w:i w:val="false"/>
          <w:color w:val="000000"/>
          <w:sz w:val="28"/>
        </w:rPr>
        <w:t>
О Дополнительная</w:t>
      </w:r>
      <w:r>
        <w:br/>
      </w:r>
      <w:r>
        <w:rPr>
          <w:rFonts w:ascii="Times New Roman"/>
          <w:b w:val="false"/>
          <w:i w:val="false"/>
          <w:color w:val="000000"/>
          <w:sz w:val="28"/>
        </w:rPr>
        <w:t>
</w:t>
      </w:r>
      <w:r>
        <w:rPr>
          <w:rFonts w:ascii="Times New Roman"/>
          <w:b w:val="false"/>
          <w:i w:val="false"/>
          <w:color w:val="000000"/>
          <w:sz w:val="28"/>
        </w:rPr>
        <w:t>
О По уведомлению</w:t>
      </w:r>
      <w:r>
        <w:br/>
      </w:r>
      <w:r>
        <w:rPr>
          <w:rFonts w:ascii="Times New Roman"/>
          <w:b w:val="false"/>
          <w:i w:val="false"/>
          <w:color w:val="000000"/>
          <w:sz w:val="28"/>
        </w:rPr>
        <w:t>
</w:t>
      </w:r>
      <w:r>
        <w:rPr>
          <w:rFonts w:ascii="Times New Roman"/>
          <w:b w:val="false"/>
          <w:i w:val="false"/>
          <w:color w:val="000000"/>
          <w:sz w:val="28"/>
        </w:rPr>
        <w:t>
О Ликвидационная</w:t>
      </w:r>
      <w:r>
        <w:br/>
      </w:r>
      <w:r>
        <w:rPr>
          <w:rFonts w:ascii="Times New Roman"/>
          <w:b w:val="false"/>
          <w:i w:val="false"/>
          <w:color w:val="000000"/>
          <w:sz w:val="28"/>
        </w:rPr>
        <w:t>
</w:t>
      </w:r>
      <w:r>
        <w:rPr>
          <w:rFonts w:ascii="Times New Roman"/>
          <w:b w:val="false"/>
          <w:i w:val="false"/>
          <w:color w:val="000000"/>
          <w:sz w:val="28"/>
        </w:rPr>
        <w:t>
      Дата и номер уведомления А номер ОООООО В дата ООООООООО</w:t>
      </w:r>
      <w:r>
        <w:br/>
      </w:r>
      <w:r>
        <w:rPr>
          <w:rFonts w:ascii="Times New Roman"/>
          <w:b w:val="false"/>
          <w:i w:val="false"/>
          <w:color w:val="000000"/>
          <w:sz w:val="28"/>
        </w:rPr>
        <w:t>
</w:t>
      </w:r>
      <w:r>
        <w:rPr>
          <w:rFonts w:ascii="Times New Roman"/>
          <w:b w:val="false"/>
          <w:i w:val="false"/>
          <w:color w:val="000000"/>
          <w:sz w:val="28"/>
        </w:rPr>
        <w:t>
      РНН</w:t>
      </w:r>
      <w:r>
        <w:br/>
      </w:r>
      <w:r>
        <w:rPr>
          <w:rFonts w:ascii="Times New Roman"/>
          <w:b w:val="false"/>
          <w:i w:val="false"/>
          <w:color w:val="000000"/>
          <w:sz w:val="28"/>
        </w:rPr>
        <w:t>
</w:t>
      </w:r>
      <w:r>
        <w:rPr>
          <w:rFonts w:ascii="Times New Roman"/>
          <w:b w:val="false"/>
          <w:i w:val="false"/>
          <w:color w:val="000000"/>
          <w:sz w:val="28"/>
        </w:rPr>
        <w:t>
      БИН</w:t>
      </w:r>
      <w:r>
        <w:br/>
      </w:r>
      <w:r>
        <w:rPr>
          <w:rFonts w:ascii="Times New Roman"/>
          <w:b w:val="false"/>
          <w:i w:val="false"/>
          <w:color w:val="000000"/>
          <w:sz w:val="28"/>
        </w:rPr>
        <w:t>
</w:t>
      </w:r>
      <w:r>
        <w:rPr>
          <w:rFonts w:ascii="Times New Roman"/>
          <w:b w:val="false"/>
          <w:i w:val="false"/>
          <w:color w:val="000000"/>
          <w:sz w:val="28"/>
        </w:rPr>
        <w:t>
      Наименование налогоплательщика</w:t>
      </w:r>
      <w:r>
        <w:br/>
      </w:r>
      <w:r>
        <w:rPr>
          <w:rFonts w:ascii="Times New Roman"/>
          <w:b w:val="false"/>
          <w:i w:val="false"/>
          <w:color w:val="000000"/>
          <w:sz w:val="28"/>
        </w:rPr>
        <w:t>
</w:t>
      </w:r>
      <w:r>
        <w:rPr>
          <w:rFonts w:ascii="Times New Roman"/>
          <w:b w:val="false"/>
          <w:i w:val="false"/>
          <w:color w:val="000000"/>
          <w:sz w:val="28"/>
        </w:rPr>
        <w:t>
      Налоговый период                  квартал           год</w:t>
      </w:r>
    </w:p>
    <w:bookmarkEnd w:id="544"/>
    <w:bookmarkStart w:name="z9186" w:id="545"/>
    <w:p>
      <w:pPr>
        <w:spacing w:after="0"/>
        <w:ind w:left="0"/>
        <w:jc w:val="left"/>
      </w:pPr>
      <w:r>
        <w:rPr>
          <w:rFonts w:ascii="Times New Roman"/>
          <w:b/>
          <w:i w:val="false"/>
          <w:color w:val="000000"/>
        </w:rPr>
        <w:t xml:space="preserve"> 
Форма 1.2</w:t>
      </w:r>
      <w:r>
        <w:br/>
      </w:r>
      <w:r>
        <w:rPr>
          <w:rFonts w:ascii="Times New Roman"/>
          <w:b/>
          <w:i w:val="false"/>
          <w:color w:val="000000"/>
        </w:rPr>
        <w:t>
Раздел 2. Книга покупок по дополнительному счету-фактуре</w:t>
      </w:r>
    </w:p>
    <w:bookmarkEnd w:id="545"/>
    <w:p>
      <w:pPr>
        <w:spacing w:after="0"/>
        <w:ind w:left="0"/>
        <w:jc w:val="both"/>
      </w:pPr>
      <w:r>
        <w:rPr>
          <w:rFonts w:ascii="Times New Roman"/>
          <w:b w:val="false"/>
          <w:i w:val="false"/>
          <w:color w:val="000000"/>
          <w:sz w:val="28"/>
        </w:rPr>
        <w:t>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
        <w:gridCol w:w="1009"/>
        <w:gridCol w:w="700"/>
        <w:gridCol w:w="1496"/>
        <w:gridCol w:w="1496"/>
        <w:gridCol w:w="1805"/>
        <w:gridCol w:w="700"/>
        <w:gridCol w:w="943"/>
        <w:gridCol w:w="1518"/>
        <w:gridCol w:w="1873"/>
        <w:gridCol w:w="2139"/>
      </w:tblGrid>
      <w:tr>
        <w:trPr>
          <w:trHeight w:val="345"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Дебет</w:t>
            </w:r>
            <w:r>
              <w:br/>
            </w:r>
            <w:r>
              <w:rPr>
                <w:rFonts w:ascii="Times New Roman"/>
                <w:b w:val="false"/>
                <w:i w:val="false"/>
                <w:color w:val="000000"/>
                <w:sz w:val="20"/>
              </w:rPr>
              <w:t>
</w:t>
            </w:r>
            <w:r>
              <w:rPr>
                <w:rFonts w:ascii="Times New Roman"/>
                <w:b w:val="false"/>
                <w:i w:val="false"/>
                <w:color w:val="000000"/>
                <w:sz w:val="20"/>
              </w:rPr>
              <w:t>счета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ТН</w:t>
            </w:r>
            <w:r>
              <w:br/>
            </w:r>
            <w:r>
              <w:rPr>
                <w:rFonts w:ascii="Times New Roman"/>
                <w:b w:val="false"/>
                <w:i w:val="false"/>
                <w:color w:val="000000"/>
                <w:sz w:val="20"/>
              </w:rPr>
              <w:t>
</w:t>
            </w:r>
            <w:r>
              <w:rPr>
                <w:rFonts w:ascii="Times New Roman"/>
                <w:b w:val="false"/>
                <w:i w:val="false"/>
                <w:color w:val="000000"/>
                <w:sz w:val="20"/>
              </w:rPr>
              <w:t>ВЭД</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товаров</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услуг)</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постав-</w:t>
            </w:r>
            <w:r>
              <w:br/>
            </w:r>
            <w:r>
              <w:rPr>
                <w:rFonts w:ascii="Times New Roman"/>
                <w:b w:val="false"/>
                <w:i w:val="false"/>
                <w:color w:val="000000"/>
                <w:sz w:val="20"/>
              </w:rPr>
              <w:t>
</w:t>
            </w:r>
            <w:r>
              <w:rPr>
                <w:rFonts w:ascii="Times New Roman"/>
                <w:b w:val="false"/>
                <w:i w:val="false"/>
                <w:color w:val="000000"/>
                <w:sz w:val="20"/>
              </w:rPr>
              <w:t>щика</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w:t>
            </w:r>
            <w:r>
              <w:br/>
            </w:r>
            <w:r>
              <w:rPr>
                <w:rFonts w:ascii="Times New Roman"/>
                <w:b w:val="false"/>
                <w:i w:val="false"/>
                <w:color w:val="000000"/>
                <w:sz w:val="20"/>
              </w:rPr>
              <w:t>
</w:t>
            </w:r>
            <w:r>
              <w:rPr>
                <w:rFonts w:ascii="Times New Roman"/>
                <w:b w:val="false"/>
                <w:i w:val="false"/>
                <w:color w:val="000000"/>
                <w:sz w:val="20"/>
              </w:rPr>
              <w:t>нерезидент</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ИИН/</w:t>
            </w:r>
            <w:r>
              <w:br/>
            </w:r>
            <w:r>
              <w:rPr>
                <w:rFonts w:ascii="Times New Roman"/>
                <w:b w:val="false"/>
                <w:i w:val="false"/>
                <w:color w:val="000000"/>
                <w:sz w:val="20"/>
              </w:rPr>
              <w:t>
</w:t>
            </w:r>
            <w:r>
              <w:rPr>
                <w:rFonts w:ascii="Times New Roman"/>
                <w:b w:val="false"/>
                <w:i w:val="false"/>
                <w:color w:val="000000"/>
                <w:sz w:val="20"/>
              </w:rPr>
              <w:t>БИН</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страны</w:t>
            </w:r>
            <w:r>
              <w:br/>
            </w:r>
            <w:r>
              <w:rPr>
                <w:rFonts w:ascii="Times New Roman"/>
                <w:b w:val="false"/>
                <w:i w:val="false"/>
                <w:color w:val="000000"/>
                <w:sz w:val="20"/>
              </w:rPr>
              <w:t>
</w:t>
            </w:r>
            <w:r>
              <w:rPr>
                <w:rFonts w:ascii="Times New Roman"/>
                <w:b w:val="false"/>
                <w:i w:val="false"/>
                <w:color w:val="000000"/>
                <w:sz w:val="20"/>
              </w:rPr>
              <w:t>рези-</w:t>
            </w:r>
            <w:r>
              <w:br/>
            </w:r>
            <w:r>
              <w:rPr>
                <w:rFonts w:ascii="Times New Roman"/>
                <w:b w:val="false"/>
                <w:i w:val="false"/>
                <w:color w:val="000000"/>
                <w:sz w:val="20"/>
              </w:rPr>
              <w:t>
</w:t>
            </w:r>
            <w:r>
              <w:rPr>
                <w:rFonts w:ascii="Times New Roman"/>
                <w:b w:val="false"/>
                <w:i w:val="false"/>
                <w:color w:val="000000"/>
                <w:sz w:val="20"/>
              </w:rPr>
              <w:t>денства</w:t>
            </w:r>
            <w:r>
              <w:br/>
            </w:r>
            <w:r>
              <w:rPr>
                <w:rFonts w:ascii="Times New Roman"/>
                <w:b w:val="false"/>
                <w:i w:val="false"/>
                <w:color w:val="000000"/>
                <w:sz w:val="20"/>
              </w:rPr>
              <w:t>
</w:t>
            </w:r>
            <w:r>
              <w:rPr>
                <w:rFonts w:ascii="Times New Roman"/>
                <w:b w:val="false"/>
                <w:i w:val="false"/>
                <w:color w:val="000000"/>
                <w:sz w:val="20"/>
              </w:rPr>
              <w:t>постав-</w:t>
            </w:r>
            <w:r>
              <w:br/>
            </w:r>
            <w:r>
              <w:rPr>
                <w:rFonts w:ascii="Times New Roman"/>
                <w:b w:val="false"/>
                <w:i w:val="false"/>
                <w:color w:val="000000"/>
                <w:sz w:val="20"/>
              </w:rPr>
              <w:t>
</w:t>
            </w:r>
            <w:r>
              <w:rPr>
                <w:rFonts w:ascii="Times New Roman"/>
                <w:b w:val="false"/>
                <w:i w:val="false"/>
                <w:color w:val="000000"/>
                <w:sz w:val="20"/>
              </w:rPr>
              <w:t>щика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контракта</w:t>
            </w:r>
            <w:r>
              <w:br/>
            </w:r>
            <w:r>
              <w:rPr>
                <w:rFonts w:ascii="Times New Roman"/>
                <w:b w:val="false"/>
                <w:i w:val="false"/>
                <w:color w:val="000000"/>
                <w:sz w:val="20"/>
              </w:rPr>
              <w:t>
</w:t>
            </w:r>
            <w:r>
              <w:rPr>
                <w:rFonts w:ascii="Times New Roman"/>
                <w:b w:val="false"/>
                <w:i w:val="false"/>
                <w:color w:val="000000"/>
                <w:sz w:val="20"/>
              </w:rPr>
              <w:t>(договора)</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контракта</w:t>
            </w:r>
            <w:r>
              <w:br/>
            </w:r>
            <w:r>
              <w:rPr>
                <w:rFonts w:ascii="Times New Roman"/>
                <w:b w:val="false"/>
                <w:i w:val="false"/>
                <w:color w:val="000000"/>
                <w:sz w:val="20"/>
              </w:rPr>
              <w:t>
</w:t>
            </w:r>
            <w:r>
              <w:rPr>
                <w:rFonts w:ascii="Times New Roman"/>
                <w:b w:val="false"/>
                <w:i w:val="false"/>
                <w:color w:val="000000"/>
                <w:sz w:val="20"/>
              </w:rPr>
              <w:t>(договора)</w:t>
            </w:r>
          </w:p>
        </w:tc>
      </w:tr>
      <w:tr>
        <w:trPr>
          <w:trHeight w:val="315"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15"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1"/>
        <w:gridCol w:w="1366"/>
        <w:gridCol w:w="1694"/>
        <w:gridCol w:w="1541"/>
        <w:gridCol w:w="1541"/>
        <w:gridCol w:w="1214"/>
        <w:gridCol w:w="1017"/>
        <w:gridCol w:w="1301"/>
        <w:gridCol w:w="408"/>
        <w:gridCol w:w="494"/>
        <w:gridCol w:w="1302"/>
        <w:gridCol w:w="801"/>
      </w:tblGrid>
      <w:tr>
        <w:trPr>
          <w:trHeight w:val="345"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основ-</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счета-</w:t>
            </w:r>
            <w:r>
              <w:br/>
            </w:r>
            <w:r>
              <w:rPr>
                <w:rFonts w:ascii="Times New Roman"/>
                <w:b w:val="false"/>
                <w:i w:val="false"/>
                <w:color w:val="000000"/>
                <w:sz w:val="20"/>
              </w:rPr>
              <w:t>
</w:t>
            </w:r>
            <w:r>
              <w:rPr>
                <w:rFonts w:ascii="Times New Roman"/>
                <w:b w:val="false"/>
                <w:i w:val="false"/>
                <w:color w:val="000000"/>
                <w:sz w:val="20"/>
              </w:rPr>
              <w:t>фак-</w:t>
            </w:r>
            <w:r>
              <w:br/>
            </w:r>
            <w:r>
              <w:rPr>
                <w:rFonts w:ascii="Times New Roman"/>
                <w:b w:val="false"/>
                <w:i w:val="false"/>
                <w:color w:val="000000"/>
                <w:sz w:val="20"/>
              </w:rPr>
              <w:t>
</w:t>
            </w:r>
            <w:r>
              <w:rPr>
                <w:rFonts w:ascii="Times New Roman"/>
                <w:b w:val="false"/>
                <w:i w:val="false"/>
                <w:color w:val="000000"/>
                <w:sz w:val="20"/>
              </w:rPr>
              <w:t>туры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счета-</w:t>
            </w:r>
            <w:r>
              <w:br/>
            </w:r>
            <w:r>
              <w:rPr>
                <w:rFonts w:ascii="Times New Roman"/>
                <w:b w:val="false"/>
                <w:i w:val="false"/>
                <w:color w:val="000000"/>
                <w:sz w:val="20"/>
              </w:rPr>
              <w:t>
</w:t>
            </w:r>
            <w:r>
              <w:rPr>
                <w:rFonts w:ascii="Times New Roman"/>
                <w:b w:val="false"/>
                <w:i w:val="false"/>
                <w:color w:val="000000"/>
                <w:sz w:val="20"/>
              </w:rPr>
              <w:t>фак-</w:t>
            </w:r>
            <w:r>
              <w:br/>
            </w:r>
            <w:r>
              <w:rPr>
                <w:rFonts w:ascii="Times New Roman"/>
                <w:b w:val="false"/>
                <w:i w:val="false"/>
                <w:color w:val="000000"/>
                <w:sz w:val="20"/>
              </w:rPr>
              <w:t>
</w:t>
            </w:r>
            <w:r>
              <w:rPr>
                <w:rFonts w:ascii="Times New Roman"/>
                <w:b w:val="false"/>
                <w:i w:val="false"/>
                <w:color w:val="000000"/>
                <w:sz w:val="20"/>
              </w:rPr>
              <w:t>туры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допол-</w:t>
            </w:r>
            <w:r>
              <w:br/>
            </w:r>
            <w:r>
              <w:rPr>
                <w:rFonts w:ascii="Times New Roman"/>
                <w:b w:val="false"/>
                <w:i w:val="false"/>
                <w:color w:val="000000"/>
                <w:sz w:val="20"/>
              </w:rPr>
              <w:t>
</w:t>
            </w:r>
            <w:r>
              <w:rPr>
                <w:rFonts w:ascii="Times New Roman"/>
                <w:b w:val="false"/>
                <w:i w:val="false"/>
                <w:color w:val="000000"/>
                <w:sz w:val="20"/>
              </w:rPr>
              <w:t>нитель-</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счета-</w:t>
            </w:r>
            <w:r>
              <w:br/>
            </w:r>
            <w:r>
              <w:rPr>
                <w:rFonts w:ascii="Times New Roman"/>
                <w:b w:val="false"/>
                <w:i w:val="false"/>
                <w:color w:val="000000"/>
                <w:sz w:val="20"/>
              </w:rPr>
              <w:t>
</w:t>
            </w:r>
            <w:r>
              <w:rPr>
                <w:rFonts w:ascii="Times New Roman"/>
                <w:b w:val="false"/>
                <w:i w:val="false"/>
                <w:color w:val="000000"/>
                <w:sz w:val="20"/>
              </w:rPr>
              <w:t>фак-</w:t>
            </w:r>
            <w:r>
              <w:br/>
            </w:r>
            <w:r>
              <w:rPr>
                <w:rFonts w:ascii="Times New Roman"/>
                <w:b w:val="false"/>
                <w:i w:val="false"/>
                <w:color w:val="000000"/>
                <w:sz w:val="20"/>
              </w:rPr>
              <w:t>
</w:t>
            </w:r>
            <w:r>
              <w:rPr>
                <w:rFonts w:ascii="Times New Roman"/>
                <w:b w:val="false"/>
                <w:i w:val="false"/>
                <w:color w:val="000000"/>
                <w:sz w:val="20"/>
              </w:rPr>
              <w:t>туры</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w:t>
            </w:r>
            <w:r>
              <w:br/>
            </w:r>
            <w:r>
              <w:rPr>
                <w:rFonts w:ascii="Times New Roman"/>
                <w:b w:val="false"/>
                <w:i w:val="false"/>
                <w:color w:val="000000"/>
                <w:sz w:val="20"/>
              </w:rPr>
              <w:t>
</w:t>
            </w:r>
            <w:r>
              <w:rPr>
                <w:rFonts w:ascii="Times New Roman"/>
                <w:b w:val="false"/>
                <w:i w:val="false"/>
                <w:color w:val="000000"/>
                <w:sz w:val="20"/>
              </w:rPr>
              <w:t>нитель-</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счета-</w:t>
            </w:r>
            <w:r>
              <w:br/>
            </w:r>
            <w:r>
              <w:rPr>
                <w:rFonts w:ascii="Times New Roman"/>
                <w:b w:val="false"/>
                <w:i w:val="false"/>
                <w:color w:val="000000"/>
                <w:sz w:val="20"/>
              </w:rPr>
              <w:t>
</w:t>
            </w:r>
            <w:r>
              <w:rPr>
                <w:rFonts w:ascii="Times New Roman"/>
                <w:b w:val="false"/>
                <w:i w:val="false"/>
                <w:color w:val="000000"/>
                <w:sz w:val="20"/>
              </w:rPr>
              <w:t>фактуры</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Единицы</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еди-</w:t>
            </w:r>
            <w:r>
              <w:br/>
            </w:r>
            <w:r>
              <w:rPr>
                <w:rFonts w:ascii="Times New Roman"/>
                <w:b w:val="false"/>
                <w:i w:val="false"/>
                <w:color w:val="000000"/>
                <w:sz w:val="20"/>
              </w:rPr>
              <w:t>
</w:t>
            </w:r>
            <w:r>
              <w:rPr>
                <w:rFonts w:ascii="Times New Roman"/>
                <w:b w:val="false"/>
                <w:i w:val="false"/>
                <w:color w:val="000000"/>
                <w:sz w:val="20"/>
              </w:rPr>
              <w:t>ницу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r>
              <w:br/>
            </w:r>
            <w:r>
              <w:rPr>
                <w:rFonts w:ascii="Times New Roman"/>
                <w:b w:val="false"/>
                <w:i w:val="false"/>
                <w:color w:val="000000"/>
                <w:sz w:val="20"/>
              </w:rPr>
              <w:t>
</w:t>
            </w:r>
            <w:r>
              <w:rPr>
                <w:rFonts w:ascii="Times New Roman"/>
                <w:b w:val="false"/>
                <w:i w:val="false"/>
                <w:color w:val="000000"/>
                <w:sz w:val="20"/>
              </w:rPr>
              <w:t>кор-</w:t>
            </w:r>
            <w:r>
              <w:br/>
            </w:r>
            <w:r>
              <w:rPr>
                <w:rFonts w:ascii="Times New Roman"/>
                <w:b w:val="false"/>
                <w:i w:val="false"/>
                <w:color w:val="000000"/>
                <w:sz w:val="20"/>
              </w:rPr>
              <w:t>
</w:t>
            </w:r>
            <w:r>
              <w:rPr>
                <w:rFonts w:ascii="Times New Roman"/>
                <w:b w:val="false"/>
                <w:i w:val="false"/>
                <w:color w:val="000000"/>
                <w:sz w:val="20"/>
              </w:rPr>
              <w:t>ректи-</w:t>
            </w:r>
            <w:r>
              <w:br/>
            </w:r>
            <w:r>
              <w:rPr>
                <w:rFonts w:ascii="Times New Roman"/>
                <w:b w:val="false"/>
                <w:i w:val="false"/>
                <w:color w:val="000000"/>
                <w:sz w:val="20"/>
              </w:rPr>
              <w:t>
</w:t>
            </w:r>
            <w:r>
              <w:rPr>
                <w:rFonts w:ascii="Times New Roman"/>
                <w:b w:val="false"/>
                <w:i w:val="false"/>
                <w:color w:val="000000"/>
                <w:sz w:val="20"/>
              </w:rPr>
              <w:t>ровки</w:t>
            </w:r>
            <w:r>
              <w:br/>
            </w:r>
            <w:r>
              <w:rPr>
                <w:rFonts w:ascii="Times New Roman"/>
                <w:b w:val="false"/>
                <w:i w:val="false"/>
                <w:color w:val="000000"/>
                <w:sz w:val="20"/>
              </w:rPr>
              <w:t>
</w:t>
            </w: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без</w:t>
            </w:r>
            <w:r>
              <w:br/>
            </w:r>
            <w:r>
              <w:rPr>
                <w:rFonts w:ascii="Times New Roman"/>
                <w:b w:val="false"/>
                <w:i w:val="false"/>
                <w:color w:val="000000"/>
                <w:sz w:val="20"/>
              </w:rPr>
              <w:t>
</w:t>
            </w:r>
            <w:r>
              <w:rPr>
                <w:rFonts w:ascii="Times New Roman"/>
                <w:b w:val="false"/>
                <w:i w:val="false"/>
                <w:color w:val="000000"/>
                <w:sz w:val="20"/>
              </w:rPr>
              <w:t>кос-</w:t>
            </w:r>
            <w:r>
              <w:br/>
            </w:r>
            <w:r>
              <w:rPr>
                <w:rFonts w:ascii="Times New Roman"/>
                <w:b w:val="false"/>
                <w:i w:val="false"/>
                <w:color w:val="000000"/>
                <w:sz w:val="20"/>
              </w:rPr>
              <w:t>
</w:t>
            </w:r>
            <w:r>
              <w:rPr>
                <w:rFonts w:ascii="Times New Roman"/>
                <w:b w:val="false"/>
                <w:i w:val="false"/>
                <w:color w:val="000000"/>
                <w:sz w:val="20"/>
              </w:rPr>
              <w:t>венных</w:t>
            </w:r>
            <w:r>
              <w:br/>
            </w:r>
            <w:r>
              <w:rPr>
                <w:rFonts w:ascii="Times New Roman"/>
                <w:b w:val="false"/>
                <w:i w:val="false"/>
                <w:color w:val="000000"/>
                <w:sz w:val="20"/>
              </w:rPr>
              <w:t>
</w:t>
            </w:r>
            <w:r>
              <w:rPr>
                <w:rFonts w:ascii="Times New Roman"/>
                <w:b w:val="false"/>
                <w:i w:val="false"/>
                <w:color w:val="000000"/>
                <w:sz w:val="20"/>
              </w:rPr>
              <w:t>налогов)</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ц</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з</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С</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подо-</w:t>
            </w:r>
            <w:r>
              <w:br/>
            </w:r>
            <w:r>
              <w:rPr>
                <w:rFonts w:ascii="Times New Roman"/>
                <w:b w:val="false"/>
                <w:i w:val="false"/>
                <w:color w:val="000000"/>
                <w:sz w:val="20"/>
              </w:rPr>
              <w:t>
</w:t>
            </w:r>
            <w:r>
              <w:rPr>
                <w:rFonts w:ascii="Times New Roman"/>
                <w:b w:val="false"/>
                <w:i w:val="false"/>
                <w:color w:val="000000"/>
                <w:sz w:val="20"/>
              </w:rPr>
              <w:t>ход-</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налога</w:t>
            </w:r>
            <w:r>
              <w:br/>
            </w:r>
            <w:r>
              <w:rPr>
                <w:rFonts w:ascii="Times New Roman"/>
                <w:b w:val="false"/>
                <w:i w:val="false"/>
                <w:color w:val="000000"/>
                <w:sz w:val="20"/>
              </w:rPr>
              <w:t>
</w:t>
            </w:r>
            <w:r>
              <w:rPr>
                <w:rFonts w:ascii="Times New Roman"/>
                <w:b w:val="false"/>
                <w:i w:val="false"/>
                <w:color w:val="000000"/>
                <w:sz w:val="20"/>
              </w:rPr>
              <w:t>у ис-</w:t>
            </w:r>
            <w:r>
              <w:br/>
            </w:r>
            <w:r>
              <w:rPr>
                <w:rFonts w:ascii="Times New Roman"/>
                <w:b w:val="false"/>
                <w:i w:val="false"/>
                <w:color w:val="000000"/>
                <w:sz w:val="20"/>
              </w:rPr>
              <w:t>
</w:t>
            </w:r>
            <w:r>
              <w:rPr>
                <w:rFonts w:ascii="Times New Roman"/>
                <w:b w:val="false"/>
                <w:i w:val="false"/>
                <w:color w:val="000000"/>
                <w:sz w:val="20"/>
              </w:rPr>
              <w:t>точ-</w:t>
            </w:r>
            <w:r>
              <w:br/>
            </w:r>
            <w:r>
              <w:rPr>
                <w:rFonts w:ascii="Times New Roman"/>
                <w:b w:val="false"/>
                <w:i w:val="false"/>
                <w:color w:val="000000"/>
                <w:sz w:val="20"/>
              </w:rPr>
              <w:t>
</w:t>
            </w:r>
            <w:r>
              <w:rPr>
                <w:rFonts w:ascii="Times New Roman"/>
                <w:b w:val="false"/>
                <w:i w:val="false"/>
                <w:color w:val="000000"/>
                <w:sz w:val="20"/>
              </w:rPr>
              <w:t>ника</w:t>
            </w:r>
            <w:r>
              <w:br/>
            </w:r>
            <w:r>
              <w:rPr>
                <w:rFonts w:ascii="Times New Roman"/>
                <w:b w:val="false"/>
                <w:i w:val="false"/>
                <w:color w:val="000000"/>
                <w:sz w:val="20"/>
              </w:rPr>
              <w:t>
</w:t>
            </w:r>
            <w:r>
              <w:rPr>
                <w:rFonts w:ascii="Times New Roman"/>
                <w:b w:val="false"/>
                <w:i w:val="false"/>
                <w:color w:val="000000"/>
                <w:sz w:val="20"/>
              </w:rPr>
              <w:t>вып-</w:t>
            </w:r>
            <w:r>
              <w:br/>
            </w:r>
            <w:r>
              <w:rPr>
                <w:rFonts w:ascii="Times New Roman"/>
                <w:b w:val="false"/>
                <w:i w:val="false"/>
                <w:color w:val="000000"/>
                <w:sz w:val="20"/>
              </w:rPr>
              <w:t>
</w:t>
            </w:r>
            <w:r>
              <w:rPr>
                <w:rFonts w:ascii="Times New Roman"/>
                <w:b w:val="false"/>
                <w:i w:val="false"/>
                <w:color w:val="000000"/>
                <w:sz w:val="20"/>
              </w:rPr>
              <w:t>латы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Пин-</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то-</w:t>
            </w:r>
            <w:r>
              <w:br/>
            </w:r>
            <w:r>
              <w:rPr>
                <w:rFonts w:ascii="Times New Roman"/>
                <w:b w:val="false"/>
                <w:i w:val="false"/>
                <w:color w:val="000000"/>
                <w:sz w:val="20"/>
              </w:rPr>
              <w:t>
</w:t>
            </w:r>
            <w:r>
              <w:rPr>
                <w:rFonts w:ascii="Times New Roman"/>
                <w:b w:val="false"/>
                <w:i w:val="false"/>
                <w:color w:val="000000"/>
                <w:sz w:val="20"/>
              </w:rPr>
              <w:t>вара</w:t>
            </w:r>
          </w:p>
        </w:tc>
      </w:tr>
      <w:tr>
        <w:trPr>
          <w:trHeight w:val="315"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15"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187" w:id="546"/>
    <w:p>
      <w:pPr>
        <w:spacing w:after="0"/>
        <w:ind w:left="0"/>
        <w:jc w:val="both"/>
      </w:pPr>
      <w:r>
        <w:rPr>
          <w:rFonts w:ascii="Times New Roman"/>
          <w:b w:val="false"/>
          <w:i w:val="false"/>
          <w:color w:val="000000"/>
          <w:sz w:val="28"/>
        </w:rPr>
        <w:t>
Мы несем ответственность в соответствии с законами Республики Казахстан за достоверность и полноту сведений, приведенных в данной отчетности.</w:t>
      </w:r>
      <w:r>
        <w:br/>
      </w:r>
      <w:r>
        <w:rPr>
          <w:rFonts w:ascii="Times New Roman"/>
          <w:b w:val="false"/>
          <w:i w:val="false"/>
          <w:color w:val="000000"/>
          <w:sz w:val="28"/>
        </w:rPr>
        <w:t>
Ф.И.О. Руководителя</w:t>
      </w:r>
      <w:r>
        <w:br/>
      </w:r>
      <w:r>
        <w:rPr>
          <w:rFonts w:ascii="Times New Roman"/>
          <w:b w:val="false"/>
          <w:i w:val="false"/>
          <w:color w:val="000000"/>
          <w:sz w:val="28"/>
        </w:rPr>
        <w:t>
Ф.И.О. Главного бухгалтера</w:t>
      </w:r>
      <w:r>
        <w:br/>
      </w:r>
      <w:r>
        <w:rPr>
          <w:rFonts w:ascii="Times New Roman"/>
          <w:b w:val="false"/>
          <w:i w:val="false"/>
          <w:color w:val="000000"/>
          <w:sz w:val="28"/>
        </w:rPr>
        <w:t>
Ф.И.О. должностного лица, заполнившего форму налоговой отчетности</w:t>
      </w:r>
      <w:r>
        <w:br/>
      </w:r>
      <w:r>
        <w:rPr>
          <w:rFonts w:ascii="Times New Roman"/>
          <w:b w:val="false"/>
          <w:i w:val="false"/>
          <w:color w:val="000000"/>
          <w:sz w:val="28"/>
        </w:rPr>
        <w:t>
</w:t>
      </w:r>
      <w:r>
        <w:rPr>
          <w:rFonts w:ascii="Times New Roman"/>
          <w:b w:val="false"/>
          <w:i w:val="false"/>
          <w:color w:val="000000"/>
          <w:sz w:val="28"/>
        </w:rPr>
        <w:t>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         №</w:t>
      </w:r>
      <w:r>
        <w:br/>
      </w:r>
      <w:r>
        <w:rPr>
          <w:rFonts w:ascii="Times New Roman"/>
          <w:b w:val="false"/>
          <w:i w:val="false"/>
          <w:color w:val="000000"/>
          <w:sz w:val="28"/>
        </w:rPr>
        <w:t>
</w:t>
      </w:r>
      <w:r>
        <w:rPr>
          <w:rFonts w:ascii="Times New Roman"/>
          <w:b w:val="false"/>
          <w:i w:val="false"/>
          <w:color w:val="000000"/>
          <w:sz w:val="28"/>
        </w:rPr>
        <w:t>
Входящий номер регистрации документа                   ДДММГГГГ</w:t>
      </w:r>
      <w:r>
        <w:br/>
      </w:r>
      <w:r>
        <w:rPr>
          <w:rFonts w:ascii="Times New Roman"/>
          <w:b w:val="false"/>
          <w:i w:val="false"/>
          <w:color w:val="000000"/>
          <w:sz w:val="28"/>
        </w:rPr>
        <w:t>
</w:t>
      </w:r>
      <w:r>
        <w:rPr>
          <w:rFonts w:ascii="Times New Roman"/>
          <w:b w:val="false"/>
          <w:i w:val="false"/>
          <w:color w:val="000000"/>
          <w:sz w:val="28"/>
        </w:rPr>
        <w:t>
Код налогового органа</w:t>
      </w:r>
      <w:r>
        <w:br/>
      </w:r>
      <w:r>
        <w:rPr>
          <w:rFonts w:ascii="Times New Roman"/>
          <w:b w:val="false"/>
          <w:i w:val="false"/>
          <w:color w:val="000000"/>
          <w:sz w:val="28"/>
        </w:rPr>
        <w:t>
</w:t>
      </w:r>
      <w:r>
        <w:rPr>
          <w:rFonts w:ascii="Times New Roman"/>
          <w:b w:val="false"/>
          <w:i w:val="false"/>
          <w:color w:val="000000"/>
          <w:sz w:val="28"/>
        </w:rPr>
        <w:t>
Вид формы:</w:t>
      </w:r>
      <w:r>
        <w:br/>
      </w:r>
      <w:r>
        <w:rPr>
          <w:rFonts w:ascii="Times New Roman"/>
          <w:b w:val="false"/>
          <w:i w:val="false"/>
          <w:color w:val="000000"/>
          <w:sz w:val="28"/>
        </w:rPr>
        <w:t>
</w:t>
      </w:r>
      <w:r>
        <w:rPr>
          <w:rFonts w:ascii="Times New Roman"/>
          <w:b w:val="false"/>
          <w:i w:val="false"/>
          <w:color w:val="000000"/>
          <w:sz w:val="28"/>
        </w:rPr>
        <w:t>
О Первоначальная</w:t>
      </w:r>
      <w:r>
        <w:br/>
      </w:r>
      <w:r>
        <w:rPr>
          <w:rFonts w:ascii="Times New Roman"/>
          <w:b w:val="false"/>
          <w:i w:val="false"/>
          <w:color w:val="000000"/>
          <w:sz w:val="28"/>
        </w:rPr>
        <w:t>
</w:t>
      </w:r>
      <w:r>
        <w:rPr>
          <w:rFonts w:ascii="Times New Roman"/>
          <w:b w:val="false"/>
          <w:i w:val="false"/>
          <w:color w:val="000000"/>
          <w:sz w:val="28"/>
        </w:rPr>
        <w:t>
О Очередная</w:t>
      </w:r>
      <w:r>
        <w:br/>
      </w:r>
      <w:r>
        <w:rPr>
          <w:rFonts w:ascii="Times New Roman"/>
          <w:b w:val="false"/>
          <w:i w:val="false"/>
          <w:color w:val="000000"/>
          <w:sz w:val="28"/>
        </w:rPr>
        <w:t>
</w:t>
      </w:r>
      <w:r>
        <w:rPr>
          <w:rFonts w:ascii="Times New Roman"/>
          <w:b w:val="false"/>
          <w:i w:val="false"/>
          <w:color w:val="000000"/>
          <w:sz w:val="28"/>
        </w:rPr>
        <w:t>
О Дополнительная</w:t>
      </w:r>
      <w:r>
        <w:br/>
      </w:r>
      <w:r>
        <w:rPr>
          <w:rFonts w:ascii="Times New Roman"/>
          <w:b w:val="false"/>
          <w:i w:val="false"/>
          <w:color w:val="000000"/>
          <w:sz w:val="28"/>
        </w:rPr>
        <w:t>
</w:t>
      </w:r>
      <w:r>
        <w:rPr>
          <w:rFonts w:ascii="Times New Roman"/>
          <w:b w:val="false"/>
          <w:i w:val="false"/>
          <w:color w:val="000000"/>
          <w:sz w:val="28"/>
        </w:rPr>
        <w:t>
О По уведомлению</w:t>
      </w:r>
      <w:r>
        <w:br/>
      </w:r>
      <w:r>
        <w:rPr>
          <w:rFonts w:ascii="Times New Roman"/>
          <w:b w:val="false"/>
          <w:i w:val="false"/>
          <w:color w:val="000000"/>
          <w:sz w:val="28"/>
        </w:rPr>
        <w:t>
</w:t>
      </w:r>
      <w:r>
        <w:rPr>
          <w:rFonts w:ascii="Times New Roman"/>
          <w:b w:val="false"/>
          <w:i w:val="false"/>
          <w:color w:val="000000"/>
          <w:sz w:val="28"/>
        </w:rPr>
        <w:t>
О Ликвидационная</w:t>
      </w:r>
      <w:r>
        <w:br/>
      </w:r>
      <w:r>
        <w:rPr>
          <w:rFonts w:ascii="Times New Roman"/>
          <w:b w:val="false"/>
          <w:i w:val="false"/>
          <w:color w:val="000000"/>
          <w:sz w:val="28"/>
        </w:rPr>
        <w:t>
</w:t>
      </w:r>
      <w:r>
        <w:rPr>
          <w:rFonts w:ascii="Times New Roman"/>
          <w:b w:val="false"/>
          <w:i w:val="false"/>
          <w:color w:val="000000"/>
          <w:sz w:val="28"/>
        </w:rPr>
        <w:t>
      Дата и номер уведомления А номер ОООООО В дата ООООООООО</w:t>
      </w:r>
      <w:r>
        <w:br/>
      </w:r>
      <w:r>
        <w:rPr>
          <w:rFonts w:ascii="Times New Roman"/>
          <w:b w:val="false"/>
          <w:i w:val="false"/>
          <w:color w:val="000000"/>
          <w:sz w:val="28"/>
        </w:rPr>
        <w:t>
</w:t>
      </w:r>
      <w:r>
        <w:rPr>
          <w:rFonts w:ascii="Times New Roman"/>
          <w:b w:val="false"/>
          <w:i w:val="false"/>
          <w:color w:val="000000"/>
          <w:sz w:val="28"/>
        </w:rPr>
        <w:t>
      РНН</w:t>
      </w:r>
      <w:r>
        <w:br/>
      </w:r>
      <w:r>
        <w:rPr>
          <w:rFonts w:ascii="Times New Roman"/>
          <w:b w:val="false"/>
          <w:i w:val="false"/>
          <w:color w:val="000000"/>
          <w:sz w:val="28"/>
        </w:rPr>
        <w:t>
</w:t>
      </w:r>
      <w:r>
        <w:rPr>
          <w:rFonts w:ascii="Times New Roman"/>
          <w:b w:val="false"/>
          <w:i w:val="false"/>
          <w:color w:val="000000"/>
          <w:sz w:val="28"/>
        </w:rPr>
        <w:t>
      БИН</w:t>
      </w:r>
      <w:r>
        <w:br/>
      </w:r>
      <w:r>
        <w:rPr>
          <w:rFonts w:ascii="Times New Roman"/>
          <w:b w:val="false"/>
          <w:i w:val="false"/>
          <w:color w:val="000000"/>
          <w:sz w:val="28"/>
        </w:rPr>
        <w:t>
</w:t>
      </w:r>
      <w:r>
        <w:rPr>
          <w:rFonts w:ascii="Times New Roman"/>
          <w:b w:val="false"/>
          <w:i w:val="false"/>
          <w:color w:val="000000"/>
          <w:sz w:val="28"/>
        </w:rPr>
        <w:t>
      Наименование налогоплательщика</w:t>
      </w:r>
      <w:r>
        <w:br/>
      </w:r>
      <w:r>
        <w:rPr>
          <w:rFonts w:ascii="Times New Roman"/>
          <w:b w:val="false"/>
          <w:i w:val="false"/>
          <w:color w:val="000000"/>
          <w:sz w:val="28"/>
        </w:rPr>
        <w:t>
</w:t>
      </w:r>
      <w:r>
        <w:rPr>
          <w:rFonts w:ascii="Times New Roman"/>
          <w:b w:val="false"/>
          <w:i w:val="false"/>
          <w:color w:val="000000"/>
          <w:sz w:val="28"/>
        </w:rPr>
        <w:t>
      Налоговый период                  квартал           год</w:t>
      </w:r>
    </w:p>
    <w:bookmarkEnd w:id="546"/>
    <w:bookmarkStart w:name="z9202" w:id="547"/>
    <w:p>
      <w:pPr>
        <w:spacing w:after="0"/>
        <w:ind w:left="0"/>
        <w:jc w:val="left"/>
      </w:pPr>
      <w:r>
        <w:rPr>
          <w:rFonts w:ascii="Times New Roman"/>
          <w:b/>
          <w:i w:val="false"/>
          <w:color w:val="000000"/>
        </w:rPr>
        <w:t xml:space="preserve"> 
Форма 1.2</w:t>
      </w:r>
      <w:r>
        <w:br/>
      </w:r>
      <w:r>
        <w:rPr>
          <w:rFonts w:ascii="Times New Roman"/>
          <w:b/>
          <w:i w:val="false"/>
          <w:color w:val="000000"/>
        </w:rPr>
        <w:t>
Раздел 3. Импортный валютный контроль</w:t>
      </w:r>
    </w:p>
    <w:bookmarkEnd w:id="5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
        <w:gridCol w:w="999"/>
        <w:gridCol w:w="714"/>
        <w:gridCol w:w="1722"/>
        <w:gridCol w:w="1350"/>
        <w:gridCol w:w="1547"/>
        <w:gridCol w:w="1437"/>
        <w:gridCol w:w="1569"/>
        <w:gridCol w:w="2117"/>
        <w:gridCol w:w="2183"/>
      </w:tblGrid>
      <w:tr>
        <w:trPr>
          <w:trHeight w:val="34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Дебет</w:t>
            </w:r>
            <w:r>
              <w:br/>
            </w:r>
            <w:r>
              <w:rPr>
                <w:rFonts w:ascii="Times New Roman"/>
                <w:b w:val="false"/>
                <w:i w:val="false"/>
                <w:color w:val="000000"/>
                <w:sz w:val="20"/>
              </w:rPr>
              <w:t>
</w:t>
            </w:r>
            <w:r>
              <w:rPr>
                <w:rFonts w:ascii="Times New Roman"/>
                <w:b w:val="false"/>
                <w:i w:val="false"/>
                <w:color w:val="000000"/>
                <w:sz w:val="20"/>
              </w:rPr>
              <w:t>счета</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ТН</w:t>
            </w:r>
            <w:r>
              <w:br/>
            </w:r>
            <w:r>
              <w:rPr>
                <w:rFonts w:ascii="Times New Roman"/>
                <w:b w:val="false"/>
                <w:i w:val="false"/>
                <w:color w:val="000000"/>
                <w:sz w:val="20"/>
              </w:rPr>
              <w:t>
</w:t>
            </w:r>
            <w:r>
              <w:rPr>
                <w:rFonts w:ascii="Times New Roman"/>
                <w:b w:val="false"/>
                <w:i w:val="false"/>
                <w:color w:val="000000"/>
                <w:sz w:val="20"/>
              </w:rPr>
              <w:t>ВЭД</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приобре-</w:t>
            </w:r>
            <w:r>
              <w:br/>
            </w:r>
            <w:r>
              <w:rPr>
                <w:rFonts w:ascii="Times New Roman"/>
                <w:b w:val="false"/>
                <w:i w:val="false"/>
                <w:color w:val="000000"/>
                <w:sz w:val="20"/>
              </w:rPr>
              <w:t>
</w:t>
            </w:r>
            <w:r>
              <w:rPr>
                <w:rFonts w:ascii="Times New Roman"/>
                <w:b w:val="false"/>
                <w:i w:val="false"/>
                <w:color w:val="000000"/>
                <w:sz w:val="20"/>
              </w:rPr>
              <w:t>таемых</w:t>
            </w:r>
            <w:r>
              <w:br/>
            </w:r>
            <w:r>
              <w:rPr>
                <w:rFonts w:ascii="Times New Roman"/>
                <w:b w:val="false"/>
                <w:i w:val="false"/>
                <w:color w:val="000000"/>
                <w:sz w:val="20"/>
              </w:rPr>
              <w:t>
</w:t>
            </w:r>
            <w:r>
              <w:rPr>
                <w:rFonts w:ascii="Times New Roman"/>
                <w:b w:val="false"/>
                <w:i w:val="false"/>
                <w:color w:val="000000"/>
                <w:sz w:val="20"/>
              </w:rPr>
              <w:t>товаров</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услуг)</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поставки</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отгрузки</w:t>
            </w:r>
            <w:r>
              <w:br/>
            </w:r>
            <w:r>
              <w:rPr>
                <w:rFonts w:ascii="Times New Roman"/>
                <w:b w:val="false"/>
                <w:i w:val="false"/>
                <w:color w:val="000000"/>
                <w:sz w:val="20"/>
              </w:rPr>
              <w:t>
</w:t>
            </w:r>
            <w:r>
              <w:rPr>
                <w:rFonts w:ascii="Times New Roman"/>
                <w:b w:val="false"/>
                <w:i w:val="false"/>
                <w:color w:val="000000"/>
                <w:sz w:val="20"/>
              </w:rPr>
              <w:t>товаров</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услуг)</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w:t>
            </w:r>
            <w:r>
              <w:br/>
            </w:r>
            <w:r>
              <w:rPr>
                <w:rFonts w:ascii="Times New Roman"/>
                <w:b w:val="false"/>
                <w:i w:val="false"/>
                <w:color w:val="000000"/>
                <w:sz w:val="20"/>
              </w:rPr>
              <w:t>
</w:t>
            </w:r>
            <w:r>
              <w:rPr>
                <w:rFonts w:ascii="Times New Roman"/>
                <w:b w:val="false"/>
                <w:i w:val="false"/>
                <w:color w:val="000000"/>
                <w:sz w:val="20"/>
              </w:rPr>
              <w:t>доставки</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услуг)</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продавца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w:t>
            </w:r>
            <w:r>
              <w:br/>
            </w:r>
            <w:r>
              <w:rPr>
                <w:rFonts w:ascii="Times New Roman"/>
                <w:b w:val="false"/>
                <w:i w:val="false"/>
                <w:color w:val="000000"/>
                <w:sz w:val="20"/>
              </w:rPr>
              <w:t>
</w:t>
            </w: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продавца</w:t>
            </w:r>
          </w:p>
        </w:tc>
      </w:tr>
      <w:tr>
        <w:trPr>
          <w:trHeight w:val="31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4"/>
        <w:gridCol w:w="1870"/>
        <w:gridCol w:w="1499"/>
        <w:gridCol w:w="1280"/>
        <w:gridCol w:w="1958"/>
        <w:gridCol w:w="1870"/>
        <w:gridCol w:w="1871"/>
        <w:gridCol w:w="1828"/>
      </w:tblGrid>
      <w:tr>
        <w:trPr>
          <w:trHeight w:val="34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контракта</w:t>
            </w:r>
            <w:r>
              <w:br/>
            </w:r>
            <w:r>
              <w:rPr>
                <w:rFonts w:ascii="Times New Roman"/>
                <w:b w:val="false"/>
                <w:i w:val="false"/>
                <w:color w:val="000000"/>
                <w:sz w:val="20"/>
              </w:rPr>
              <w:t>
</w:t>
            </w:r>
            <w:r>
              <w:rPr>
                <w:rFonts w:ascii="Times New Roman"/>
                <w:b w:val="false"/>
                <w:i w:val="false"/>
                <w:color w:val="000000"/>
                <w:sz w:val="20"/>
              </w:rPr>
              <w:t>(договора)</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контракта</w:t>
            </w:r>
            <w:r>
              <w:br/>
            </w:r>
            <w:r>
              <w:rPr>
                <w:rFonts w:ascii="Times New Roman"/>
                <w:b w:val="false"/>
                <w:i w:val="false"/>
                <w:color w:val="000000"/>
                <w:sz w:val="20"/>
              </w:rPr>
              <w:t>
</w:t>
            </w:r>
            <w:r>
              <w:rPr>
                <w:rFonts w:ascii="Times New Roman"/>
                <w:b w:val="false"/>
                <w:i w:val="false"/>
                <w:color w:val="000000"/>
                <w:sz w:val="20"/>
              </w:rPr>
              <w:t>(договора)</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инвойса</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инвойса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ТД</w:t>
            </w:r>
            <w:r>
              <w:br/>
            </w:r>
            <w:r>
              <w:rPr>
                <w:rFonts w:ascii="Times New Roman"/>
                <w:b w:val="false"/>
                <w:i w:val="false"/>
                <w:color w:val="000000"/>
                <w:sz w:val="20"/>
              </w:rPr>
              <w:t>
</w:t>
            </w:r>
            <w:r>
              <w:rPr>
                <w:rFonts w:ascii="Times New Roman"/>
                <w:b w:val="false"/>
                <w:i w:val="false"/>
                <w:color w:val="000000"/>
                <w:sz w:val="20"/>
              </w:rPr>
              <w:t>(Заявления)</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w:t>
            </w:r>
            <w:r>
              <w:br/>
            </w:r>
            <w:r>
              <w:rPr>
                <w:rFonts w:ascii="Times New Roman"/>
                <w:b w:val="false"/>
                <w:i w:val="false"/>
                <w:color w:val="000000"/>
                <w:sz w:val="20"/>
              </w:rPr>
              <w:t>
</w:t>
            </w:r>
            <w:r>
              <w:rPr>
                <w:rFonts w:ascii="Times New Roman"/>
                <w:b w:val="false"/>
                <w:i w:val="false"/>
                <w:color w:val="000000"/>
                <w:sz w:val="20"/>
              </w:rPr>
              <w:t>(Заявления)</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единицы</w:t>
            </w:r>
            <w:r>
              <w:br/>
            </w:r>
            <w:r>
              <w:rPr>
                <w:rFonts w:ascii="Times New Roman"/>
                <w:b w:val="false"/>
                <w:i w:val="false"/>
                <w:color w:val="000000"/>
                <w:sz w:val="20"/>
              </w:rPr>
              <w:t>
</w:t>
            </w:r>
            <w:r>
              <w:rPr>
                <w:rFonts w:ascii="Times New Roman"/>
                <w:b w:val="false"/>
                <w:i w:val="false"/>
                <w:color w:val="000000"/>
                <w:sz w:val="20"/>
              </w:rPr>
              <w:t>товара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r>
      <w:tr>
        <w:trPr>
          <w:trHeight w:val="31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1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9"/>
        <w:gridCol w:w="1640"/>
        <w:gridCol w:w="1128"/>
        <w:gridCol w:w="1930"/>
        <w:gridCol w:w="1864"/>
        <w:gridCol w:w="1284"/>
        <w:gridCol w:w="593"/>
        <w:gridCol w:w="1887"/>
        <w:gridCol w:w="1619"/>
        <w:gridCol w:w="996"/>
      </w:tblGrid>
      <w:tr>
        <w:trPr>
          <w:trHeight w:val="345"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w:t>
            </w:r>
            <w:r>
              <w:br/>
            </w:r>
            <w:r>
              <w:rPr>
                <w:rFonts w:ascii="Times New Roman"/>
                <w:b w:val="false"/>
                <w:i w:val="false"/>
                <w:color w:val="000000"/>
                <w:sz w:val="20"/>
              </w:rPr>
              <w:t>
</w:t>
            </w:r>
            <w:r>
              <w:rPr>
                <w:rFonts w:ascii="Times New Roman"/>
                <w:b w:val="false"/>
                <w:i w:val="false"/>
                <w:color w:val="000000"/>
                <w:sz w:val="20"/>
              </w:rPr>
              <w:t>контракта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w:t>
            </w:r>
            <w:r>
              <w:br/>
            </w:r>
            <w:r>
              <w:rPr>
                <w:rFonts w:ascii="Times New Roman"/>
                <w:b w:val="false"/>
                <w:i w:val="false"/>
                <w:color w:val="000000"/>
                <w:sz w:val="20"/>
              </w:rPr>
              <w:t>
</w:t>
            </w:r>
            <w:r>
              <w:rPr>
                <w:rFonts w:ascii="Times New Roman"/>
                <w:b w:val="false"/>
                <w:i w:val="false"/>
                <w:color w:val="000000"/>
                <w:sz w:val="20"/>
              </w:rPr>
              <w:t>тенге</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Перерасчет</w:t>
            </w:r>
            <w:r>
              <w:br/>
            </w:r>
            <w:r>
              <w:rPr>
                <w:rFonts w:ascii="Times New Roman"/>
                <w:b w:val="false"/>
                <w:i w:val="false"/>
                <w:color w:val="000000"/>
                <w:sz w:val="20"/>
              </w:rPr>
              <w:t>
</w:t>
            </w:r>
            <w:r>
              <w:rPr>
                <w:rFonts w:ascii="Times New Roman"/>
                <w:b w:val="false"/>
                <w:i w:val="false"/>
                <w:color w:val="000000"/>
                <w:sz w:val="20"/>
              </w:rPr>
              <w:t>в тенге</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w:t>
            </w:r>
            <w:r>
              <w:br/>
            </w:r>
            <w:r>
              <w:rPr>
                <w:rFonts w:ascii="Times New Roman"/>
                <w:b w:val="false"/>
                <w:i w:val="false"/>
                <w:color w:val="000000"/>
                <w:sz w:val="20"/>
              </w:rPr>
              <w:t>
</w:t>
            </w:r>
            <w:r>
              <w:rPr>
                <w:rFonts w:ascii="Times New Roman"/>
                <w:b w:val="false"/>
                <w:i w:val="false"/>
                <w:color w:val="000000"/>
                <w:sz w:val="20"/>
              </w:rPr>
              <w:t>уплачено</w:t>
            </w:r>
            <w:r>
              <w:br/>
            </w:r>
            <w:r>
              <w:rPr>
                <w:rFonts w:ascii="Times New Roman"/>
                <w:b w:val="false"/>
                <w:i w:val="false"/>
                <w:color w:val="000000"/>
                <w:sz w:val="20"/>
              </w:rPr>
              <w:t>
</w:t>
            </w:r>
            <w:r>
              <w:rPr>
                <w:rFonts w:ascii="Times New Roman"/>
                <w:b w:val="false"/>
                <w:i w:val="false"/>
                <w:color w:val="000000"/>
                <w:sz w:val="20"/>
              </w:rPr>
              <w:t>НДС</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Уплачено</w:t>
            </w:r>
            <w:r>
              <w:br/>
            </w:r>
            <w:r>
              <w:rPr>
                <w:rFonts w:ascii="Times New Roman"/>
                <w:b w:val="false"/>
                <w:i w:val="false"/>
                <w:color w:val="000000"/>
                <w:sz w:val="20"/>
              </w:rPr>
              <w:t>
</w:t>
            </w:r>
            <w:r>
              <w:rPr>
                <w:rFonts w:ascii="Times New Roman"/>
                <w:b w:val="false"/>
                <w:i w:val="false"/>
                <w:color w:val="000000"/>
                <w:sz w:val="20"/>
              </w:rPr>
              <w:t>НДС</w:t>
            </w:r>
            <w:r>
              <w:br/>
            </w:r>
            <w:r>
              <w:rPr>
                <w:rFonts w:ascii="Times New Roman"/>
                <w:b w:val="false"/>
                <w:i w:val="false"/>
                <w:color w:val="000000"/>
                <w:sz w:val="20"/>
              </w:rPr>
              <w:t>
</w:t>
            </w:r>
            <w:r>
              <w:rPr>
                <w:rFonts w:ascii="Times New Roman"/>
                <w:b w:val="false"/>
                <w:i w:val="false"/>
                <w:color w:val="000000"/>
                <w:sz w:val="20"/>
              </w:rPr>
              <w:t>методом</w:t>
            </w:r>
            <w:r>
              <w:br/>
            </w:r>
            <w:r>
              <w:rPr>
                <w:rFonts w:ascii="Times New Roman"/>
                <w:b w:val="false"/>
                <w:i w:val="false"/>
                <w:color w:val="000000"/>
                <w:sz w:val="20"/>
              </w:rPr>
              <w:t>
</w:t>
            </w:r>
            <w:r>
              <w:rPr>
                <w:rFonts w:ascii="Times New Roman"/>
                <w:b w:val="false"/>
                <w:i w:val="false"/>
                <w:color w:val="000000"/>
                <w:sz w:val="20"/>
              </w:rPr>
              <w:t>зачета</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ц</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з</w:t>
            </w:r>
            <w:r>
              <w:br/>
            </w:r>
            <w:r>
              <w:rPr>
                <w:rFonts w:ascii="Times New Roman"/>
                <w:b w:val="false"/>
                <w:i w:val="false"/>
                <w:color w:val="000000"/>
                <w:sz w:val="20"/>
              </w:rPr>
              <w:t>
</w:t>
            </w:r>
            <w:r>
              <w:rPr>
                <w:rFonts w:ascii="Times New Roman"/>
                <w:b w:val="false"/>
                <w:i w:val="false"/>
                <w:color w:val="000000"/>
                <w:sz w:val="20"/>
              </w:rPr>
              <w:t>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Таможенные</w:t>
            </w:r>
            <w:r>
              <w:br/>
            </w:r>
            <w:r>
              <w:rPr>
                <w:rFonts w:ascii="Times New Roman"/>
                <w:b w:val="false"/>
                <w:i w:val="false"/>
                <w:color w:val="000000"/>
                <w:sz w:val="20"/>
              </w:rPr>
              <w:t>
</w:t>
            </w:r>
            <w:r>
              <w:rPr>
                <w:rFonts w:ascii="Times New Roman"/>
                <w:b w:val="false"/>
                <w:i w:val="false"/>
                <w:color w:val="000000"/>
                <w:sz w:val="20"/>
              </w:rPr>
              <w:t>пошлины и</w:t>
            </w:r>
            <w:r>
              <w:br/>
            </w:r>
            <w:r>
              <w:rPr>
                <w:rFonts w:ascii="Times New Roman"/>
                <w:b w:val="false"/>
                <w:i w:val="false"/>
                <w:color w:val="000000"/>
                <w:sz w:val="20"/>
              </w:rPr>
              <w:t>
</w:t>
            </w:r>
            <w:r>
              <w:rPr>
                <w:rFonts w:ascii="Times New Roman"/>
                <w:b w:val="false"/>
                <w:i w:val="false"/>
                <w:color w:val="000000"/>
                <w:sz w:val="20"/>
              </w:rPr>
              <w:t>сборы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оплаты</w:t>
            </w:r>
            <w:r>
              <w:br/>
            </w:r>
            <w:r>
              <w:rPr>
                <w:rFonts w:ascii="Times New Roman"/>
                <w:b w:val="false"/>
                <w:i w:val="false"/>
                <w:color w:val="000000"/>
                <w:sz w:val="20"/>
              </w:rPr>
              <w:t>
</w:t>
            </w:r>
            <w:r>
              <w:rPr>
                <w:rFonts w:ascii="Times New Roman"/>
                <w:b w:val="false"/>
                <w:i w:val="false"/>
                <w:color w:val="000000"/>
                <w:sz w:val="20"/>
              </w:rPr>
              <w:t>поставки</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Пин-</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товара</w:t>
            </w:r>
          </w:p>
        </w:tc>
      </w:tr>
      <w:tr>
        <w:trPr>
          <w:trHeight w:val="315"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15"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203" w:id="548"/>
    <w:p>
      <w:pPr>
        <w:spacing w:after="0"/>
        <w:ind w:left="0"/>
        <w:jc w:val="both"/>
      </w:pPr>
      <w:r>
        <w:rPr>
          <w:rFonts w:ascii="Times New Roman"/>
          <w:b w:val="false"/>
          <w:i w:val="false"/>
          <w:color w:val="000000"/>
          <w:sz w:val="28"/>
        </w:rPr>
        <w:t>
Мы несем ответственность в соответствии с законами Республики Казахстан за достоверность и полноту сведений, приведенных в данной отчетности.</w:t>
      </w:r>
      <w:r>
        <w:br/>
      </w:r>
      <w:r>
        <w:rPr>
          <w:rFonts w:ascii="Times New Roman"/>
          <w:b w:val="false"/>
          <w:i w:val="false"/>
          <w:color w:val="000000"/>
          <w:sz w:val="28"/>
        </w:rPr>
        <w:t>
Ф.И.О. Руководителя</w:t>
      </w:r>
      <w:r>
        <w:br/>
      </w:r>
      <w:r>
        <w:rPr>
          <w:rFonts w:ascii="Times New Roman"/>
          <w:b w:val="false"/>
          <w:i w:val="false"/>
          <w:color w:val="000000"/>
          <w:sz w:val="28"/>
        </w:rPr>
        <w:t>
Ф.И.О. Главного бухгалтера</w:t>
      </w:r>
      <w:r>
        <w:br/>
      </w:r>
      <w:r>
        <w:rPr>
          <w:rFonts w:ascii="Times New Roman"/>
          <w:b w:val="false"/>
          <w:i w:val="false"/>
          <w:color w:val="000000"/>
          <w:sz w:val="28"/>
        </w:rPr>
        <w:t>
Ф.И.О. должностного лица, заполнившего форму налоговой отчетности</w:t>
      </w:r>
      <w:r>
        <w:br/>
      </w:r>
      <w:r>
        <w:rPr>
          <w:rFonts w:ascii="Times New Roman"/>
          <w:b w:val="false"/>
          <w:i w:val="false"/>
          <w:color w:val="000000"/>
          <w:sz w:val="28"/>
        </w:rPr>
        <w:t>
</w:t>
      </w:r>
      <w:r>
        <w:rPr>
          <w:rFonts w:ascii="Times New Roman"/>
          <w:b w:val="false"/>
          <w:i w:val="false"/>
          <w:color w:val="000000"/>
          <w:sz w:val="28"/>
        </w:rPr>
        <w:t>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         №</w:t>
      </w:r>
      <w:r>
        <w:br/>
      </w:r>
      <w:r>
        <w:rPr>
          <w:rFonts w:ascii="Times New Roman"/>
          <w:b w:val="false"/>
          <w:i w:val="false"/>
          <w:color w:val="000000"/>
          <w:sz w:val="28"/>
        </w:rPr>
        <w:t>
</w:t>
      </w:r>
      <w:r>
        <w:rPr>
          <w:rFonts w:ascii="Times New Roman"/>
          <w:b w:val="false"/>
          <w:i w:val="false"/>
          <w:color w:val="000000"/>
          <w:sz w:val="28"/>
        </w:rPr>
        <w:t>
Входящий номер регистрации документа                   ДДММГГГГ</w:t>
      </w:r>
      <w:r>
        <w:br/>
      </w:r>
      <w:r>
        <w:rPr>
          <w:rFonts w:ascii="Times New Roman"/>
          <w:b w:val="false"/>
          <w:i w:val="false"/>
          <w:color w:val="000000"/>
          <w:sz w:val="28"/>
        </w:rPr>
        <w:t>
</w:t>
      </w:r>
      <w:r>
        <w:rPr>
          <w:rFonts w:ascii="Times New Roman"/>
          <w:b w:val="false"/>
          <w:i w:val="false"/>
          <w:color w:val="000000"/>
          <w:sz w:val="28"/>
        </w:rPr>
        <w:t xml:space="preserve">
Код налогового органа </w:t>
      </w:r>
    </w:p>
    <w:bookmarkEnd w:id="548"/>
    <w:bookmarkStart w:name="z9207" w:id="549"/>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ноября 2011 года № 1310</w:t>
      </w:r>
    </w:p>
    <w:bookmarkEnd w:id="549"/>
    <w:bookmarkStart w:name="z9208" w:id="550"/>
    <w:p>
      <w:pPr>
        <w:spacing w:after="0"/>
        <w:ind w:left="0"/>
        <w:jc w:val="both"/>
      </w:pPr>
      <w:r>
        <w:rPr>
          <w:rFonts w:ascii="Times New Roman"/>
          <w:b w:val="false"/>
          <w:i w:val="false"/>
          <w:color w:val="000000"/>
          <w:sz w:val="28"/>
        </w:rPr>
        <w:t>
Вид формы:</w:t>
      </w:r>
      <w:r>
        <w:br/>
      </w:r>
      <w:r>
        <w:rPr>
          <w:rFonts w:ascii="Times New Roman"/>
          <w:b w:val="false"/>
          <w:i w:val="false"/>
          <w:color w:val="000000"/>
          <w:sz w:val="28"/>
        </w:rPr>
        <w:t>
</w:t>
      </w:r>
      <w:r>
        <w:rPr>
          <w:rFonts w:ascii="Times New Roman"/>
          <w:b w:val="false"/>
          <w:i w:val="false"/>
          <w:color w:val="000000"/>
          <w:sz w:val="28"/>
        </w:rPr>
        <w:t>
О Первоначальная</w:t>
      </w:r>
      <w:r>
        <w:br/>
      </w:r>
      <w:r>
        <w:rPr>
          <w:rFonts w:ascii="Times New Roman"/>
          <w:b w:val="false"/>
          <w:i w:val="false"/>
          <w:color w:val="000000"/>
          <w:sz w:val="28"/>
        </w:rPr>
        <w:t>
</w:t>
      </w:r>
      <w:r>
        <w:rPr>
          <w:rFonts w:ascii="Times New Roman"/>
          <w:b w:val="false"/>
          <w:i w:val="false"/>
          <w:color w:val="000000"/>
          <w:sz w:val="28"/>
        </w:rPr>
        <w:t>
О Очередная</w:t>
      </w:r>
      <w:r>
        <w:br/>
      </w:r>
      <w:r>
        <w:rPr>
          <w:rFonts w:ascii="Times New Roman"/>
          <w:b w:val="false"/>
          <w:i w:val="false"/>
          <w:color w:val="000000"/>
          <w:sz w:val="28"/>
        </w:rPr>
        <w:t>
</w:t>
      </w:r>
      <w:r>
        <w:rPr>
          <w:rFonts w:ascii="Times New Roman"/>
          <w:b w:val="false"/>
          <w:i w:val="false"/>
          <w:color w:val="000000"/>
          <w:sz w:val="28"/>
        </w:rPr>
        <w:t>
О Дополнительная</w:t>
      </w:r>
      <w:r>
        <w:br/>
      </w:r>
      <w:r>
        <w:rPr>
          <w:rFonts w:ascii="Times New Roman"/>
          <w:b w:val="false"/>
          <w:i w:val="false"/>
          <w:color w:val="000000"/>
          <w:sz w:val="28"/>
        </w:rPr>
        <w:t>
</w:t>
      </w:r>
      <w:r>
        <w:rPr>
          <w:rFonts w:ascii="Times New Roman"/>
          <w:b w:val="false"/>
          <w:i w:val="false"/>
          <w:color w:val="000000"/>
          <w:sz w:val="28"/>
        </w:rPr>
        <w:t>
О По уведомлению</w:t>
      </w:r>
      <w:r>
        <w:br/>
      </w:r>
      <w:r>
        <w:rPr>
          <w:rFonts w:ascii="Times New Roman"/>
          <w:b w:val="false"/>
          <w:i w:val="false"/>
          <w:color w:val="000000"/>
          <w:sz w:val="28"/>
        </w:rPr>
        <w:t>
</w:t>
      </w:r>
      <w:r>
        <w:rPr>
          <w:rFonts w:ascii="Times New Roman"/>
          <w:b w:val="false"/>
          <w:i w:val="false"/>
          <w:color w:val="000000"/>
          <w:sz w:val="28"/>
        </w:rPr>
        <w:t>
О Ликвидационная</w:t>
      </w:r>
      <w:r>
        <w:br/>
      </w:r>
      <w:r>
        <w:rPr>
          <w:rFonts w:ascii="Times New Roman"/>
          <w:b w:val="false"/>
          <w:i w:val="false"/>
          <w:color w:val="000000"/>
          <w:sz w:val="28"/>
        </w:rPr>
        <w:t>
</w:t>
      </w:r>
      <w:r>
        <w:rPr>
          <w:rFonts w:ascii="Times New Roman"/>
          <w:b w:val="false"/>
          <w:i w:val="false"/>
          <w:color w:val="000000"/>
          <w:sz w:val="28"/>
        </w:rPr>
        <w:t>
      Дата и номер уведомления А номер ОООООО В дата ООООООООО</w:t>
      </w:r>
      <w:r>
        <w:br/>
      </w:r>
      <w:r>
        <w:rPr>
          <w:rFonts w:ascii="Times New Roman"/>
          <w:b w:val="false"/>
          <w:i w:val="false"/>
          <w:color w:val="000000"/>
          <w:sz w:val="28"/>
        </w:rPr>
        <w:t>
</w:t>
      </w:r>
      <w:r>
        <w:rPr>
          <w:rFonts w:ascii="Times New Roman"/>
          <w:b w:val="false"/>
          <w:i w:val="false"/>
          <w:color w:val="000000"/>
          <w:sz w:val="28"/>
        </w:rPr>
        <w:t>
      РНН</w:t>
      </w:r>
      <w:r>
        <w:br/>
      </w:r>
      <w:r>
        <w:rPr>
          <w:rFonts w:ascii="Times New Roman"/>
          <w:b w:val="false"/>
          <w:i w:val="false"/>
          <w:color w:val="000000"/>
          <w:sz w:val="28"/>
        </w:rPr>
        <w:t>
</w:t>
      </w:r>
      <w:r>
        <w:rPr>
          <w:rFonts w:ascii="Times New Roman"/>
          <w:b w:val="false"/>
          <w:i w:val="false"/>
          <w:color w:val="000000"/>
          <w:sz w:val="28"/>
        </w:rPr>
        <w:t>
      БИН</w:t>
      </w:r>
      <w:r>
        <w:br/>
      </w:r>
      <w:r>
        <w:rPr>
          <w:rFonts w:ascii="Times New Roman"/>
          <w:b w:val="false"/>
          <w:i w:val="false"/>
          <w:color w:val="000000"/>
          <w:sz w:val="28"/>
        </w:rPr>
        <w:t>
</w:t>
      </w:r>
      <w:r>
        <w:rPr>
          <w:rFonts w:ascii="Times New Roman"/>
          <w:b w:val="false"/>
          <w:i w:val="false"/>
          <w:color w:val="000000"/>
          <w:sz w:val="28"/>
        </w:rPr>
        <w:t>
      Наименование налогоплательщика</w:t>
      </w:r>
      <w:r>
        <w:br/>
      </w:r>
      <w:r>
        <w:rPr>
          <w:rFonts w:ascii="Times New Roman"/>
          <w:b w:val="false"/>
          <w:i w:val="false"/>
          <w:color w:val="000000"/>
          <w:sz w:val="28"/>
        </w:rPr>
        <w:t>
</w:t>
      </w:r>
      <w:r>
        <w:rPr>
          <w:rFonts w:ascii="Times New Roman"/>
          <w:b w:val="false"/>
          <w:i w:val="false"/>
          <w:color w:val="000000"/>
          <w:sz w:val="28"/>
        </w:rPr>
        <w:t>
      Налоговый период                  квартал           год</w:t>
      </w:r>
    </w:p>
    <w:bookmarkEnd w:id="550"/>
    <w:bookmarkStart w:name="z9219" w:id="551"/>
    <w:p>
      <w:pPr>
        <w:spacing w:after="0"/>
        <w:ind w:left="0"/>
        <w:jc w:val="left"/>
      </w:pPr>
      <w:r>
        <w:rPr>
          <w:rFonts w:ascii="Times New Roman"/>
          <w:b/>
          <w:i w:val="false"/>
          <w:color w:val="000000"/>
        </w:rPr>
        <w:t xml:space="preserve"> 
Форма 1.3</w:t>
      </w:r>
      <w:r>
        <w:br/>
      </w:r>
      <w:r>
        <w:rPr>
          <w:rFonts w:ascii="Times New Roman"/>
          <w:b/>
          <w:i w:val="false"/>
          <w:color w:val="000000"/>
        </w:rPr>
        <w:t>
Бухгалтерский баланс</w:t>
      </w:r>
    </w:p>
    <w:bookmarkEnd w:id="5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813"/>
        <w:gridCol w:w="1413"/>
        <w:gridCol w:w="815"/>
        <w:gridCol w:w="815"/>
        <w:gridCol w:w="2833"/>
        <w:gridCol w:w="1293"/>
        <w:gridCol w:w="1273"/>
        <w:gridCol w:w="1033"/>
        <w:gridCol w:w="993"/>
        <w:gridCol w:w="893"/>
        <w:gridCol w:w="1093"/>
      </w:tblGrid>
      <w:tr>
        <w:trPr>
          <w:trHeight w:val="84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строки</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счета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Начало отчетного</w:t>
            </w:r>
            <w:r>
              <w:br/>
            </w:r>
            <w:r>
              <w:rPr>
                <w:rFonts w:ascii="Times New Roman"/>
                <w:b w:val="false"/>
                <w:i w:val="false"/>
                <w:color w:val="000000"/>
                <w:sz w:val="20"/>
              </w:rPr>
              <w:t>
</w:t>
            </w:r>
            <w:r>
              <w:rPr>
                <w:rFonts w:ascii="Times New Roman"/>
                <w:b w:val="false"/>
                <w:i w:val="false"/>
                <w:color w:val="000000"/>
                <w:sz w:val="20"/>
              </w:rPr>
              <w:t>периода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Конец</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периода</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сальдо</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КРАТКОСРОЧНЫЕ АКТИВЫ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КРАТКОСРОЧНЫЕ ФИНАНСОВЫЕ</w:t>
            </w:r>
            <w:r>
              <w:br/>
            </w:r>
            <w:r>
              <w:rPr>
                <w:rFonts w:ascii="Times New Roman"/>
                <w:b w:val="false"/>
                <w:i w:val="false"/>
                <w:color w:val="000000"/>
                <w:sz w:val="20"/>
              </w:rPr>
              <w:t>
</w:t>
            </w:r>
            <w:r>
              <w:rPr>
                <w:rFonts w:ascii="Times New Roman"/>
                <w:b w:val="false"/>
                <w:i w:val="false"/>
                <w:color w:val="000000"/>
                <w:sz w:val="20"/>
              </w:rPr>
              <w:t>ИНВЕСТИЦИИ</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Краткосрочные</w:t>
            </w:r>
            <w:r>
              <w:br/>
            </w:r>
            <w:r>
              <w:rPr>
                <w:rFonts w:ascii="Times New Roman"/>
                <w:b w:val="false"/>
                <w:i w:val="false"/>
                <w:color w:val="000000"/>
                <w:sz w:val="20"/>
              </w:rPr>
              <w:t>
</w:t>
            </w:r>
            <w:r>
              <w:rPr>
                <w:rFonts w:ascii="Times New Roman"/>
                <w:b w:val="false"/>
                <w:i w:val="false"/>
                <w:color w:val="000000"/>
                <w:sz w:val="20"/>
              </w:rPr>
              <w:t>предоставленные займы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Краткосрочные финансовые</w:t>
            </w:r>
            <w:r>
              <w:br/>
            </w:r>
            <w:r>
              <w:rPr>
                <w:rFonts w:ascii="Times New Roman"/>
                <w:b w:val="false"/>
                <w:i w:val="false"/>
                <w:color w:val="000000"/>
                <w:sz w:val="20"/>
              </w:rPr>
              <w:t>
</w:t>
            </w:r>
            <w:r>
              <w:rPr>
                <w:rFonts w:ascii="Times New Roman"/>
                <w:b w:val="false"/>
                <w:i w:val="false"/>
                <w:color w:val="000000"/>
                <w:sz w:val="20"/>
              </w:rPr>
              <w:t>активы, предназначенные для</w:t>
            </w:r>
            <w:r>
              <w:br/>
            </w:r>
            <w:r>
              <w:rPr>
                <w:rFonts w:ascii="Times New Roman"/>
                <w:b w:val="false"/>
                <w:i w:val="false"/>
                <w:color w:val="000000"/>
                <w:sz w:val="20"/>
              </w:rPr>
              <w:t>
</w:t>
            </w:r>
            <w:r>
              <w:rPr>
                <w:rFonts w:ascii="Times New Roman"/>
                <w:b w:val="false"/>
                <w:i w:val="false"/>
                <w:color w:val="000000"/>
                <w:sz w:val="20"/>
              </w:rPr>
              <w:t>торговли</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Краткосрочные инвестиции,</w:t>
            </w:r>
            <w:r>
              <w:br/>
            </w:r>
            <w:r>
              <w:rPr>
                <w:rFonts w:ascii="Times New Roman"/>
                <w:b w:val="false"/>
                <w:i w:val="false"/>
                <w:color w:val="000000"/>
                <w:sz w:val="20"/>
              </w:rPr>
              <w:t>
</w:t>
            </w:r>
            <w:r>
              <w:rPr>
                <w:rFonts w:ascii="Times New Roman"/>
                <w:b w:val="false"/>
                <w:i w:val="false"/>
                <w:color w:val="000000"/>
                <w:sz w:val="20"/>
              </w:rPr>
              <w:t>удерживаемые до погашения</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Краткосрочные финансовые</w:t>
            </w:r>
            <w:r>
              <w:br/>
            </w:r>
            <w:r>
              <w:rPr>
                <w:rFonts w:ascii="Times New Roman"/>
                <w:b w:val="false"/>
                <w:i w:val="false"/>
                <w:color w:val="000000"/>
                <w:sz w:val="20"/>
              </w:rPr>
              <w:t>
</w:t>
            </w:r>
            <w:r>
              <w:rPr>
                <w:rFonts w:ascii="Times New Roman"/>
                <w:b w:val="false"/>
                <w:i w:val="false"/>
                <w:color w:val="000000"/>
                <w:sz w:val="20"/>
              </w:rPr>
              <w:t>инвестиции, имеющиеся в</w:t>
            </w:r>
            <w:r>
              <w:br/>
            </w:r>
            <w:r>
              <w:rPr>
                <w:rFonts w:ascii="Times New Roman"/>
                <w:b w:val="false"/>
                <w:i w:val="false"/>
                <w:color w:val="000000"/>
                <w:sz w:val="20"/>
              </w:rPr>
              <w:t>
</w:t>
            </w:r>
            <w:r>
              <w:rPr>
                <w:rFonts w:ascii="Times New Roman"/>
                <w:b w:val="false"/>
                <w:i w:val="false"/>
                <w:color w:val="000000"/>
                <w:sz w:val="20"/>
              </w:rPr>
              <w:t>наличии для продажи</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краткосрочные</w:t>
            </w:r>
            <w:r>
              <w:br/>
            </w:r>
            <w:r>
              <w:rPr>
                <w:rFonts w:ascii="Times New Roman"/>
                <w:b w:val="false"/>
                <w:i w:val="false"/>
                <w:color w:val="000000"/>
                <w:sz w:val="20"/>
              </w:rPr>
              <w:t>
</w:t>
            </w:r>
            <w:r>
              <w:rPr>
                <w:rFonts w:ascii="Times New Roman"/>
                <w:b w:val="false"/>
                <w:i w:val="false"/>
                <w:color w:val="000000"/>
                <w:sz w:val="20"/>
              </w:rPr>
              <w:t>финансовые инвестиции</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КРАТКОСРОЧНАЯ ДЕБИТОРСКАЯ</w:t>
            </w:r>
            <w:r>
              <w:br/>
            </w:r>
            <w:r>
              <w:rPr>
                <w:rFonts w:ascii="Times New Roman"/>
                <w:b w:val="false"/>
                <w:i w:val="false"/>
                <w:color w:val="000000"/>
                <w:sz w:val="20"/>
              </w:rPr>
              <w:t>
</w:t>
            </w:r>
            <w:r>
              <w:rPr>
                <w:rFonts w:ascii="Times New Roman"/>
                <w:b w:val="false"/>
                <w:i w:val="false"/>
                <w:color w:val="000000"/>
                <w:sz w:val="20"/>
              </w:rPr>
              <w:t>ЗАДОЛЖЕННОСТЬ</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Краткосрочная дебиторская</w:t>
            </w:r>
            <w:r>
              <w:br/>
            </w:r>
            <w:r>
              <w:rPr>
                <w:rFonts w:ascii="Times New Roman"/>
                <w:b w:val="false"/>
                <w:i w:val="false"/>
                <w:color w:val="000000"/>
                <w:sz w:val="20"/>
              </w:rPr>
              <w:t>
</w:t>
            </w:r>
            <w:r>
              <w:rPr>
                <w:rFonts w:ascii="Times New Roman"/>
                <w:b w:val="false"/>
                <w:i w:val="false"/>
                <w:color w:val="000000"/>
                <w:sz w:val="20"/>
              </w:rPr>
              <w:t>задолженность покупателей и</w:t>
            </w:r>
            <w:r>
              <w:br/>
            </w:r>
            <w:r>
              <w:rPr>
                <w:rFonts w:ascii="Times New Roman"/>
                <w:b w:val="false"/>
                <w:i w:val="false"/>
                <w:color w:val="000000"/>
                <w:sz w:val="20"/>
              </w:rPr>
              <w:t>
</w:t>
            </w:r>
            <w:r>
              <w:rPr>
                <w:rFonts w:ascii="Times New Roman"/>
                <w:b w:val="false"/>
                <w:i w:val="false"/>
                <w:color w:val="000000"/>
                <w:sz w:val="20"/>
              </w:rPr>
              <w:t>заказчиков</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Краткосрочная дебиторская</w:t>
            </w:r>
            <w:r>
              <w:br/>
            </w:r>
            <w:r>
              <w:rPr>
                <w:rFonts w:ascii="Times New Roman"/>
                <w:b w:val="false"/>
                <w:i w:val="false"/>
                <w:color w:val="000000"/>
                <w:sz w:val="20"/>
              </w:rPr>
              <w:t>
</w:t>
            </w:r>
            <w:r>
              <w:rPr>
                <w:rFonts w:ascii="Times New Roman"/>
                <w:b w:val="false"/>
                <w:i w:val="false"/>
                <w:color w:val="000000"/>
                <w:sz w:val="20"/>
              </w:rPr>
              <w:t>задолженность дочерних</w:t>
            </w:r>
            <w:r>
              <w:br/>
            </w:r>
            <w:r>
              <w:rPr>
                <w:rFonts w:ascii="Times New Roman"/>
                <w:b w:val="false"/>
                <w:i w:val="false"/>
                <w:color w:val="000000"/>
                <w:sz w:val="20"/>
              </w:rPr>
              <w:t>
</w:t>
            </w:r>
            <w:r>
              <w:rPr>
                <w:rFonts w:ascii="Times New Roman"/>
                <w:b w:val="false"/>
                <w:i w:val="false"/>
                <w:color w:val="000000"/>
                <w:sz w:val="20"/>
              </w:rPr>
              <w:t>организаций</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Краткосрочная дебиторская</w:t>
            </w:r>
            <w:r>
              <w:br/>
            </w:r>
            <w:r>
              <w:rPr>
                <w:rFonts w:ascii="Times New Roman"/>
                <w:b w:val="false"/>
                <w:i w:val="false"/>
                <w:color w:val="000000"/>
                <w:sz w:val="20"/>
              </w:rPr>
              <w:t>
</w:t>
            </w:r>
            <w:r>
              <w:rPr>
                <w:rFonts w:ascii="Times New Roman"/>
                <w:b w:val="false"/>
                <w:i w:val="false"/>
                <w:color w:val="000000"/>
                <w:sz w:val="20"/>
              </w:rPr>
              <w:t>задолженность ассоциированных</w:t>
            </w:r>
            <w:r>
              <w:br/>
            </w:r>
            <w:r>
              <w:rPr>
                <w:rFonts w:ascii="Times New Roman"/>
                <w:b w:val="false"/>
                <w:i w:val="false"/>
                <w:color w:val="000000"/>
                <w:sz w:val="20"/>
              </w:rPr>
              <w:t>
</w:t>
            </w:r>
            <w:r>
              <w:rPr>
                <w:rFonts w:ascii="Times New Roman"/>
                <w:b w:val="false"/>
                <w:i w:val="false"/>
                <w:color w:val="000000"/>
                <w:sz w:val="20"/>
              </w:rPr>
              <w:t>и совместных организаций</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Краткосрочная дебиторская</w:t>
            </w:r>
            <w:r>
              <w:br/>
            </w:r>
            <w:r>
              <w:rPr>
                <w:rFonts w:ascii="Times New Roman"/>
                <w:b w:val="false"/>
                <w:i w:val="false"/>
                <w:color w:val="000000"/>
                <w:sz w:val="20"/>
              </w:rPr>
              <w:t>
</w:t>
            </w:r>
            <w:r>
              <w:rPr>
                <w:rFonts w:ascii="Times New Roman"/>
                <w:b w:val="false"/>
                <w:i w:val="false"/>
                <w:color w:val="000000"/>
                <w:sz w:val="20"/>
              </w:rPr>
              <w:t>задолженность филиалов и</w:t>
            </w:r>
            <w:r>
              <w:br/>
            </w:r>
            <w:r>
              <w:rPr>
                <w:rFonts w:ascii="Times New Roman"/>
                <w:b w:val="false"/>
                <w:i w:val="false"/>
                <w:color w:val="000000"/>
                <w:sz w:val="20"/>
              </w:rPr>
              <w:t>
</w:t>
            </w:r>
            <w:r>
              <w:rPr>
                <w:rFonts w:ascii="Times New Roman"/>
                <w:b w:val="false"/>
                <w:i w:val="false"/>
                <w:color w:val="000000"/>
                <w:sz w:val="20"/>
              </w:rPr>
              <w:t>структурных подразделений</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Краткосрочная дебиторская</w:t>
            </w:r>
            <w:r>
              <w:br/>
            </w:r>
            <w:r>
              <w:rPr>
                <w:rFonts w:ascii="Times New Roman"/>
                <w:b w:val="false"/>
                <w:i w:val="false"/>
                <w:color w:val="000000"/>
                <w:sz w:val="20"/>
              </w:rPr>
              <w:t>
</w:t>
            </w:r>
            <w:r>
              <w:rPr>
                <w:rFonts w:ascii="Times New Roman"/>
                <w:b w:val="false"/>
                <w:i w:val="false"/>
                <w:color w:val="000000"/>
                <w:sz w:val="20"/>
              </w:rPr>
              <w:t>задолженность работников</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Краткосрочная дебиторская</w:t>
            </w:r>
            <w:r>
              <w:br/>
            </w:r>
            <w:r>
              <w:rPr>
                <w:rFonts w:ascii="Times New Roman"/>
                <w:b w:val="false"/>
                <w:i w:val="false"/>
                <w:color w:val="000000"/>
                <w:sz w:val="20"/>
              </w:rPr>
              <w:t>
</w:t>
            </w:r>
            <w:r>
              <w:rPr>
                <w:rFonts w:ascii="Times New Roman"/>
                <w:b w:val="false"/>
                <w:i w:val="false"/>
                <w:color w:val="000000"/>
                <w:sz w:val="20"/>
              </w:rPr>
              <w:t>задолженность по аренде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Краткосрочные вознаграждения</w:t>
            </w:r>
            <w:r>
              <w:br/>
            </w:r>
            <w:r>
              <w:rPr>
                <w:rFonts w:ascii="Times New Roman"/>
                <w:b w:val="false"/>
                <w:i w:val="false"/>
                <w:color w:val="000000"/>
                <w:sz w:val="20"/>
              </w:rPr>
              <w:t>
</w:t>
            </w:r>
            <w:r>
              <w:rPr>
                <w:rFonts w:ascii="Times New Roman"/>
                <w:b w:val="false"/>
                <w:i w:val="false"/>
                <w:color w:val="000000"/>
                <w:sz w:val="20"/>
              </w:rPr>
              <w:t>к получению</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 краткосрочная</w:t>
            </w:r>
            <w:r>
              <w:br/>
            </w:r>
            <w:r>
              <w:rPr>
                <w:rFonts w:ascii="Times New Roman"/>
                <w:b w:val="false"/>
                <w:i w:val="false"/>
                <w:color w:val="000000"/>
                <w:sz w:val="20"/>
              </w:rPr>
              <w:t>
</w:t>
            </w:r>
            <w:r>
              <w:rPr>
                <w:rFonts w:ascii="Times New Roman"/>
                <w:b w:val="false"/>
                <w:i w:val="false"/>
                <w:color w:val="000000"/>
                <w:sz w:val="20"/>
              </w:rPr>
              <w:t>дебиторская задолженность</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по сомнительным</w:t>
            </w:r>
            <w:r>
              <w:br/>
            </w:r>
            <w:r>
              <w:rPr>
                <w:rFonts w:ascii="Times New Roman"/>
                <w:b w:val="false"/>
                <w:i w:val="false"/>
                <w:color w:val="000000"/>
                <w:sz w:val="20"/>
              </w:rPr>
              <w:t>
</w:t>
            </w:r>
            <w:r>
              <w:rPr>
                <w:rFonts w:ascii="Times New Roman"/>
                <w:b w:val="false"/>
                <w:i w:val="false"/>
                <w:color w:val="000000"/>
                <w:sz w:val="20"/>
              </w:rPr>
              <w:t>требованиям</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ЗАПАСЫ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Сырье и материалы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Готовая продукция</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Незавершенное производство</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запасы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по списанию запасов</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НАЛОГОВЫЕ АКТИВЫ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Корпоративный подоходный налог</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добавленную стоимость</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налоги и другие</w:t>
            </w:r>
            <w:r>
              <w:br/>
            </w:r>
            <w:r>
              <w:rPr>
                <w:rFonts w:ascii="Times New Roman"/>
                <w:b w:val="false"/>
                <w:i w:val="false"/>
                <w:color w:val="000000"/>
                <w:sz w:val="20"/>
              </w:rPr>
              <w:t>
</w:t>
            </w:r>
            <w:r>
              <w:rPr>
                <w:rFonts w:ascii="Times New Roman"/>
                <w:b w:val="false"/>
                <w:i w:val="false"/>
                <w:color w:val="000000"/>
                <w:sz w:val="20"/>
              </w:rPr>
              <w:t>обязательные платежи в бюджет</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АКТИВЫ,</w:t>
            </w:r>
            <w:r>
              <w:br/>
            </w:r>
            <w:r>
              <w:rPr>
                <w:rFonts w:ascii="Times New Roman"/>
                <w:b w:val="false"/>
                <w:i w:val="false"/>
                <w:color w:val="000000"/>
                <w:sz w:val="20"/>
              </w:rPr>
              <w:t>
</w:t>
            </w:r>
            <w:r>
              <w:rPr>
                <w:rFonts w:ascii="Times New Roman"/>
                <w:b w:val="false"/>
                <w:i w:val="false"/>
                <w:color w:val="000000"/>
                <w:sz w:val="20"/>
              </w:rPr>
              <w:t>ПРЕДНАЗНАЧЕННЫЕ ДЛЯ ПРОДАЖИ</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КРАТКОСРОЧНЫЕ АКТИВЫ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АКТИВЫ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ФИНАНСОВЫЕ</w:t>
            </w:r>
            <w:r>
              <w:br/>
            </w:r>
            <w:r>
              <w:rPr>
                <w:rFonts w:ascii="Times New Roman"/>
                <w:b w:val="false"/>
                <w:i w:val="false"/>
                <w:color w:val="000000"/>
                <w:sz w:val="20"/>
              </w:rPr>
              <w:t>
</w:t>
            </w:r>
            <w:r>
              <w:rPr>
                <w:rFonts w:ascii="Times New Roman"/>
                <w:b w:val="false"/>
                <w:i w:val="false"/>
                <w:color w:val="000000"/>
                <w:sz w:val="20"/>
              </w:rPr>
              <w:t>ИНВЕСТИЦИИ</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предоставленные</w:t>
            </w:r>
            <w:r>
              <w:br/>
            </w:r>
            <w:r>
              <w:rPr>
                <w:rFonts w:ascii="Times New Roman"/>
                <w:b w:val="false"/>
                <w:i w:val="false"/>
                <w:color w:val="000000"/>
                <w:sz w:val="20"/>
              </w:rPr>
              <w:t>
</w:t>
            </w:r>
            <w:r>
              <w:rPr>
                <w:rFonts w:ascii="Times New Roman"/>
                <w:b w:val="false"/>
                <w:i w:val="false"/>
                <w:color w:val="000000"/>
                <w:sz w:val="20"/>
              </w:rPr>
              <w:t>займы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инвестиции,</w:t>
            </w:r>
            <w:r>
              <w:br/>
            </w:r>
            <w:r>
              <w:rPr>
                <w:rFonts w:ascii="Times New Roman"/>
                <w:b w:val="false"/>
                <w:i w:val="false"/>
                <w:color w:val="000000"/>
                <w:sz w:val="20"/>
              </w:rPr>
              <w:t>
</w:t>
            </w:r>
            <w:r>
              <w:rPr>
                <w:rFonts w:ascii="Times New Roman"/>
                <w:b w:val="false"/>
                <w:i w:val="false"/>
                <w:color w:val="000000"/>
                <w:sz w:val="20"/>
              </w:rPr>
              <w:t>удерживаемые до погашения</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финансовые</w:t>
            </w:r>
            <w:r>
              <w:br/>
            </w:r>
            <w:r>
              <w:rPr>
                <w:rFonts w:ascii="Times New Roman"/>
                <w:b w:val="false"/>
                <w:i w:val="false"/>
                <w:color w:val="000000"/>
                <w:sz w:val="20"/>
              </w:rPr>
              <w:t>
</w:t>
            </w:r>
            <w:r>
              <w:rPr>
                <w:rFonts w:ascii="Times New Roman"/>
                <w:b w:val="false"/>
                <w:i w:val="false"/>
                <w:color w:val="000000"/>
                <w:sz w:val="20"/>
              </w:rPr>
              <w:t>инвестиции, имеющиеся в</w:t>
            </w:r>
            <w:r>
              <w:br/>
            </w:r>
            <w:r>
              <w:rPr>
                <w:rFonts w:ascii="Times New Roman"/>
                <w:b w:val="false"/>
                <w:i w:val="false"/>
                <w:color w:val="000000"/>
                <w:sz w:val="20"/>
              </w:rPr>
              <w:t>
</w:t>
            </w:r>
            <w:r>
              <w:rPr>
                <w:rFonts w:ascii="Times New Roman"/>
                <w:b w:val="false"/>
                <w:i w:val="false"/>
                <w:color w:val="000000"/>
                <w:sz w:val="20"/>
              </w:rPr>
              <w:t>наличии для продажи</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долгосрочные</w:t>
            </w:r>
            <w:r>
              <w:br/>
            </w:r>
            <w:r>
              <w:rPr>
                <w:rFonts w:ascii="Times New Roman"/>
                <w:b w:val="false"/>
                <w:i w:val="false"/>
                <w:color w:val="000000"/>
                <w:sz w:val="20"/>
              </w:rPr>
              <w:t>
</w:t>
            </w:r>
            <w:r>
              <w:rPr>
                <w:rFonts w:ascii="Times New Roman"/>
                <w:b w:val="false"/>
                <w:i w:val="false"/>
                <w:color w:val="000000"/>
                <w:sz w:val="20"/>
              </w:rPr>
              <w:t>финансовые инвестиции</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ДОЛГОСРОЧНАЯ ДЕБИТОРСКАЯ</w:t>
            </w:r>
            <w:r>
              <w:br/>
            </w:r>
            <w:r>
              <w:rPr>
                <w:rFonts w:ascii="Times New Roman"/>
                <w:b w:val="false"/>
                <w:i w:val="false"/>
                <w:color w:val="000000"/>
                <w:sz w:val="20"/>
              </w:rPr>
              <w:t>
</w:t>
            </w:r>
            <w:r>
              <w:rPr>
                <w:rFonts w:ascii="Times New Roman"/>
                <w:b w:val="false"/>
                <w:i w:val="false"/>
                <w:color w:val="000000"/>
                <w:sz w:val="20"/>
              </w:rPr>
              <w:t>ЗАДОЛЖЕННОСТЬ</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Долгосрочная задолженность</w:t>
            </w:r>
            <w:r>
              <w:br/>
            </w:r>
            <w:r>
              <w:rPr>
                <w:rFonts w:ascii="Times New Roman"/>
                <w:b w:val="false"/>
                <w:i w:val="false"/>
                <w:color w:val="000000"/>
                <w:sz w:val="20"/>
              </w:rPr>
              <w:t>
</w:t>
            </w:r>
            <w:r>
              <w:rPr>
                <w:rFonts w:ascii="Times New Roman"/>
                <w:b w:val="false"/>
                <w:i w:val="false"/>
                <w:color w:val="000000"/>
                <w:sz w:val="20"/>
              </w:rPr>
              <w:t>покупателей и заказчиков</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Долгосрочная дебиторская</w:t>
            </w:r>
            <w:r>
              <w:br/>
            </w:r>
            <w:r>
              <w:rPr>
                <w:rFonts w:ascii="Times New Roman"/>
                <w:b w:val="false"/>
                <w:i w:val="false"/>
                <w:color w:val="000000"/>
                <w:sz w:val="20"/>
              </w:rPr>
              <w:t>
</w:t>
            </w:r>
            <w:r>
              <w:rPr>
                <w:rFonts w:ascii="Times New Roman"/>
                <w:b w:val="false"/>
                <w:i w:val="false"/>
                <w:color w:val="000000"/>
                <w:sz w:val="20"/>
              </w:rPr>
              <w:t>задолженность дочерних</w:t>
            </w:r>
            <w:r>
              <w:br/>
            </w:r>
            <w:r>
              <w:rPr>
                <w:rFonts w:ascii="Times New Roman"/>
                <w:b w:val="false"/>
                <w:i w:val="false"/>
                <w:color w:val="000000"/>
                <w:sz w:val="20"/>
              </w:rPr>
              <w:t>
</w:t>
            </w:r>
            <w:r>
              <w:rPr>
                <w:rFonts w:ascii="Times New Roman"/>
                <w:b w:val="false"/>
                <w:i w:val="false"/>
                <w:color w:val="000000"/>
                <w:sz w:val="20"/>
              </w:rPr>
              <w:t>организаций</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Долгосрочная дебиторская</w:t>
            </w:r>
            <w:r>
              <w:br/>
            </w:r>
            <w:r>
              <w:rPr>
                <w:rFonts w:ascii="Times New Roman"/>
                <w:b w:val="false"/>
                <w:i w:val="false"/>
                <w:color w:val="000000"/>
                <w:sz w:val="20"/>
              </w:rPr>
              <w:t>
</w:t>
            </w:r>
            <w:r>
              <w:rPr>
                <w:rFonts w:ascii="Times New Roman"/>
                <w:b w:val="false"/>
                <w:i w:val="false"/>
                <w:color w:val="000000"/>
                <w:sz w:val="20"/>
              </w:rPr>
              <w:t>задолженность ассоциированных</w:t>
            </w:r>
            <w:r>
              <w:br/>
            </w:r>
            <w:r>
              <w:rPr>
                <w:rFonts w:ascii="Times New Roman"/>
                <w:b w:val="false"/>
                <w:i w:val="false"/>
                <w:color w:val="000000"/>
                <w:sz w:val="20"/>
              </w:rPr>
              <w:t>
</w:t>
            </w:r>
            <w:r>
              <w:rPr>
                <w:rFonts w:ascii="Times New Roman"/>
                <w:b w:val="false"/>
                <w:i w:val="false"/>
                <w:color w:val="000000"/>
                <w:sz w:val="20"/>
              </w:rPr>
              <w:t>и совместных организаций</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Долгосрочная дебиторская</w:t>
            </w:r>
            <w:r>
              <w:br/>
            </w:r>
            <w:r>
              <w:rPr>
                <w:rFonts w:ascii="Times New Roman"/>
                <w:b w:val="false"/>
                <w:i w:val="false"/>
                <w:color w:val="000000"/>
                <w:sz w:val="20"/>
              </w:rPr>
              <w:t>
</w:t>
            </w:r>
            <w:r>
              <w:rPr>
                <w:rFonts w:ascii="Times New Roman"/>
                <w:b w:val="false"/>
                <w:i w:val="false"/>
                <w:color w:val="000000"/>
                <w:sz w:val="20"/>
              </w:rPr>
              <w:t>задолженность филиалов и</w:t>
            </w:r>
            <w:r>
              <w:br/>
            </w:r>
            <w:r>
              <w:rPr>
                <w:rFonts w:ascii="Times New Roman"/>
                <w:b w:val="false"/>
                <w:i w:val="false"/>
                <w:color w:val="000000"/>
                <w:sz w:val="20"/>
              </w:rPr>
              <w:t>
</w:t>
            </w:r>
            <w:r>
              <w:rPr>
                <w:rFonts w:ascii="Times New Roman"/>
                <w:b w:val="false"/>
                <w:i w:val="false"/>
                <w:color w:val="000000"/>
                <w:sz w:val="20"/>
              </w:rPr>
              <w:t>структурных подразделений</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Долгосрочная дебиторская</w:t>
            </w:r>
            <w:r>
              <w:br/>
            </w:r>
            <w:r>
              <w:rPr>
                <w:rFonts w:ascii="Times New Roman"/>
                <w:b w:val="false"/>
                <w:i w:val="false"/>
                <w:color w:val="000000"/>
                <w:sz w:val="20"/>
              </w:rPr>
              <w:t>
</w:t>
            </w:r>
            <w:r>
              <w:rPr>
                <w:rFonts w:ascii="Times New Roman"/>
                <w:b w:val="false"/>
                <w:i w:val="false"/>
                <w:color w:val="000000"/>
                <w:sz w:val="20"/>
              </w:rPr>
              <w:t>задолженность работников</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Долгосрочная дебиторская</w:t>
            </w:r>
            <w:r>
              <w:br/>
            </w:r>
            <w:r>
              <w:rPr>
                <w:rFonts w:ascii="Times New Roman"/>
                <w:b w:val="false"/>
                <w:i w:val="false"/>
                <w:color w:val="000000"/>
                <w:sz w:val="20"/>
              </w:rPr>
              <w:t>
</w:t>
            </w:r>
            <w:r>
              <w:rPr>
                <w:rFonts w:ascii="Times New Roman"/>
                <w:b w:val="false"/>
                <w:i w:val="false"/>
                <w:color w:val="000000"/>
                <w:sz w:val="20"/>
              </w:rPr>
              <w:t>задолженность по аренде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вознаграждения</w:t>
            </w:r>
            <w:r>
              <w:br/>
            </w:r>
            <w:r>
              <w:rPr>
                <w:rFonts w:ascii="Times New Roman"/>
                <w:b w:val="false"/>
                <w:i w:val="false"/>
                <w:color w:val="000000"/>
                <w:sz w:val="20"/>
              </w:rPr>
              <w:t>
</w:t>
            </w:r>
            <w:r>
              <w:rPr>
                <w:rFonts w:ascii="Times New Roman"/>
                <w:b w:val="false"/>
                <w:i w:val="false"/>
                <w:color w:val="000000"/>
                <w:sz w:val="20"/>
              </w:rPr>
              <w:t xml:space="preserve">к получению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 долгосрочная</w:t>
            </w:r>
            <w:r>
              <w:br/>
            </w:r>
            <w:r>
              <w:rPr>
                <w:rFonts w:ascii="Times New Roman"/>
                <w:b w:val="false"/>
                <w:i w:val="false"/>
                <w:color w:val="000000"/>
                <w:sz w:val="20"/>
              </w:rPr>
              <w:t>
</w:t>
            </w:r>
            <w:r>
              <w:rPr>
                <w:rFonts w:ascii="Times New Roman"/>
                <w:b w:val="false"/>
                <w:i w:val="false"/>
                <w:color w:val="000000"/>
                <w:sz w:val="20"/>
              </w:rPr>
              <w:t xml:space="preserve">дебиторская задолженность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ИНВЕСТИЦИИ, УЧИТЫВАЕМЫЕ</w:t>
            </w:r>
            <w:r>
              <w:br/>
            </w:r>
            <w:r>
              <w:rPr>
                <w:rFonts w:ascii="Times New Roman"/>
                <w:b w:val="false"/>
                <w:i w:val="false"/>
                <w:color w:val="000000"/>
                <w:sz w:val="20"/>
              </w:rPr>
              <w:t>
</w:t>
            </w:r>
            <w:r>
              <w:rPr>
                <w:rFonts w:ascii="Times New Roman"/>
                <w:b w:val="false"/>
                <w:i w:val="false"/>
                <w:color w:val="000000"/>
                <w:sz w:val="20"/>
              </w:rPr>
              <w:t xml:space="preserve">МЕТОДОМ ДОЛЕВОГО УЧАСТИЯ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Инвестиции, учитываемые</w:t>
            </w:r>
            <w:r>
              <w:br/>
            </w:r>
            <w:r>
              <w:rPr>
                <w:rFonts w:ascii="Times New Roman"/>
                <w:b w:val="false"/>
                <w:i w:val="false"/>
                <w:color w:val="000000"/>
                <w:sz w:val="20"/>
              </w:rPr>
              <w:t>
</w:t>
            </w:r>
            <w:r>
              <w:rPr>
                <w:rFonts w:ascii="Times New Roman"/>
                <w:b w:val="false"/>
                <w:i w:val="false"/>
                <w:color w:val="000000"/>
                <w:sz w:val="20"/>
              </w:rPr>
              <w:t xml:space="preserve">методом долевого участия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ИНВЕСТИЦИИ В НЕДВИЖИМОСТЬ</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Инвестиции в недвижимость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 и обесценение</w:t>
            </w:r>
            <w:r>
              <w:br/>
            </w:r>
            <w:r>
              <w:rPr>
                <w:rFonts w:ascii="Times New Roman"/>
                <w:b w:val="false"/>
                <w:i w:val="false"/>
                <w:color w:val="000000"/>
                <w:sz w:val="20"/>
              </w:rPr>
              <w:t>
</w:t>
            </w:r>
            <w:r>
              <w:rPr>
                <w:rFonts w:ascii="Times New Roman"/>
                <w:b w:val="false"/>
                <w:i w:val="false"/>
                <w:color w:val="000000"/>
                <w:sz w:val="20"/>
              </w:rPr>
              <w:t xml:space="preserve">инвестиций в недвижимость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 инвестиций в</w:t>
            </w:r>
            <w:r>
              <w:br/>
            </w:r>
            <w:r>
              <w:rPr>
                <w:rFonts w:ascii="Times New Roman"/>
                <w:b w:val="false"/>
                <w:i w:val="false"/>
                <w:color w:val="000000"/>
                <w:sz w:val="20"/>
              </w:rPr>
              <w:t>
</w:t>
            </w:r>
            <w:r>
              <w:rPr>
                <w:rFonts w:ascii="Times New Roman"/>
                <w:b w:val="false"/>
                <w:i w:val="false"/>
                <w:color w:val="000000"/>
                <w:sz w:val="20"/>
              </w:rPr>
              <w:t xml:space="preserve">недвижимость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СРЕДСТВА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Основные средства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Земля</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Здания</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Здания, полученные</w:t>
            </w:r>
            <w:r>
              <w:br/>
            </w:r>
            <w:r>
              <w:rPr>
                <w:rFonts w:ascii="Times New Roman"/>
                <w:b w:val="false"/>
                <w:i w:val="false"/>
                <w:color w:val="000000"/>
                <w:sz w:val="20"/>
              </w:rPr>
              <w:t>
</w:t>
            </w:r>
            <w:r>
              <w:rPr>
                <w:rFonts w:ascii="Times New Roman"/>
                <w:b w:val="false"/>
                <w:i w:val="false"/>
                <w:color w:val="000000"/>
                <w:sz w:val="20"/>
              </w:rPr>
              <w:t>по договору</w:t>
            </w:r>
            <w:r>
              <w:br/>
            </w:r>
            <w:r>
              <w:rPr>
                <w:rFonts w:ascii="Times New Roman"/>
                <w:b w:val="false"/>
                <w:i w:val="false"/>
                <w:color w:val="000000"/>
                <w:sz w:val="20"/>
              </w:rPr>
              <w:t>
</w:t>
            </w:r>
            <w:r>
              <w:rPr>
                <w:rFonts w:ascii="Times New Roman"/>
                <w:b w:val="false"/>
                <w:i w:val="false"/>
                <w:color w:val="000000"/>
                <w:sz w:val="20"/>
              </w:rPr>
              <w:t>финансовой аренды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Здания, полученные</w:t>
            </w:r>
            <w:r>
              <w:br/>
            </w:r>
            <w:r>
              <w:rPr>
                <w:rFonts w:ascii="Times New Roman"/>
                <w:b w:val="false"/>
                <w:i w:val="false"/>
                <w:color w:val="000000"/>
                <w:sz w:val="20"/>
              </w:rPr>
              <w:t>
</w:t>
            </w:r>
            <w:r>
              <w:rPr>
                <w:rFonts w:ascii="Times New Roman"/>
                <w:b w:val="false"/>
                <w:i w:val="false"/>
                <w:color w:val="000000"/>
                <w:sz w:val="20"/>
              </w:rPr>
              <w:t>по договору</w:t>
            </w:r>
            <w:r>
              <w:br/>
            </w:r>
            <w:r>
              <w:rPr>
                <w:rFonts w:ascii="Times New Roman"/>
                <w:b w:val="false"/>
                <w:i w:val="false"/>
                <w:color w:val="000000"/>
                <w:sz w:val="20"/>
              </w:rPr>
              <w:t>
</w:t>
            </w:r>
            <w:r>
              <w:rPr>
                <w:rFonts w:ascii="Times New Roman"/>
                <w:b w:val="false"/>
                <w:i w:val="false"/>
                <w:color w:val="000000"/>
                <w:sz w:val="20"/>
              </w:rPr>
              <w:t>лизинга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здания</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Сооружения</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Сооружения,</w:t>
            </w:r>
            <w:r>
              <w:br/>
            </w:r>
            <w:r>
              <w:rPr>
                <w:rFonts w:ascii="Times New Roman"/>
                <w:b w:val="false"/>
                <w:i w:val="false"/>
                <w:color w:val="000000"/>
                <w:sz w:val="20"/>
              </w:rPr>
              <w:t>
</w:t>
            </w:r>
            <w:r>
              <w:rPr>
                <w:rFonts w:ascii="Times New Roman"/>
                <w:b w:val="false"/>
                <w:i w:val="false"/>
                <w:color w:val="000000"/>
                <w:sz w:val="20"/>
              </w:rPr>
              <w:t>полученные по</w:t>
            </w:r>
            <w:r>
              <w:br/>
            </w:r>
            <w:r>
              <w:rPr>
                <w:rFonts w:ascii="Times New Roman"/>
                <w:b w:val="false"/>
                <w:i w:val="false"/>
                <w:color w:val="000000"/>
                <w:sz w:val="20"/>
              </w:rPr>
              <w:t>
</w:t>
            </w:r>
            <w:r>
              <w:rPr>
                <w:rFonts w:ascii="Times New Roman"/>
                <w:b w:val="false"/>
                <w:i w:val="false"/>
                <w:color w:val="000000"/>
                <w:sz w:val="20"/>
              </w:rPr>
              <w:t>договору</w:t>
            </w:r>
            <w:r>
              <w:br/>
            </w:r>
            <w:r>
              <w:rPr>
                <w:rFonts w:ascii="Times New Roman"/>
                <w:b w:val="false"/>
                <w:i w:val="false"/>
                <w:color w:val="000000"/>
                <w:sz w:val="20"/>
              </w:rPr>
              <w:t>
</w:t>
            </w:r>
            <w:r>
              <w:rPr>
                <w:rFonts w:ascii="Times New Roman"/>
                <w:b w:val="false"/>
                <w:i w:val="false"/>
                <w:color w:val="000000"/>
                <w:sz w:val="20"/>
              </w:rPr>
              <w:t>финансовой аренды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Сооружения,</w:t>
            </w:r>
            <w:r>
              <w:br/>
            </w:r>
            <w:r>
              <w:rPr>
                <w:rFonts w:ascii="Times New Roman"/>
                <w:b w:val="false"/>
                <w:i w:val="false"/>
                <w:color w:val="000000"/>
                <w:sz w:val="20"/>
              </w:rPr>
              <w:t>
</w:t>
            </w:r>
            <w:r>
              <w:rPr>
                <w:rFonts w:ascii="Times New Roman"/>
                <w:b w:val="false"/>
                <w:i w:val="false"/>
                <w:color w:val="000000"/>
                <w:sz w:val="20"/>
              </w:rPr>
              <w:t>полученные по</w:t>
            </w:r>
            <w:r>
              <w:br/>
            </w:r>
            <w:r>
              <w:rPr>
                <w:rFonts w:ascii="Times New Roman"/>
                <w:b w:val="false"/>
                <w:i w:val="false"/>
                <w:color w:val="000000"/>
                <w:sz w:val="20"/>
              </w:rPr>
              <w:t>
</w:t>
            </w:r>
            <w:r>
              <w:rPr>
                <w:rFonts w:ascii="Times New Roman"/>
                <w:b w:val="false"/>
                <w:i w:val="false"/>
                <w:color w:val="000000"/>
                <w:sz w:val="20"/>
              </w:rPr>
              <w:t>договору лизинга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сооружения</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полученные</w:t>
            </w:r>
            <w:r>
              <w:br/>
            </w:r>
            <w:r>
              <w:rPr>
                <w:rFonts w:ascii="Times New Roman"/>
                <w:b w:val="false"/>
                <w:i w:val="false"/>
                <w:color w:val="000000"/>
                <w:sz w:val="20"/>
              </w:rPr>
              <w:t>
</w:t>
            </w:r>
            <w:r>
              <w:rPr>
                <w:rFonts w:ascii="Times New Roman"/>
                <w:b w:val="false"/>
                <w:i w:val="false"/>
                <w:color w:val="000000"/>
                <w:sz w:val="20"/>
              </w:rPr>
              <w:t>по договору</w:t>
            </w:r>
            <w:r>
              <w:br/>
            </w:r>
            <w:r>
              <w:rPr>
                <w:rFonts w:ascii="Times New Roman"/>
                <w:b w:val="false"/>
                <w:i w:val="false"/>
                <w:color w:val="000000"/>
                <w:sz w:val="20"/>
              </w:rPr>
              <w:t>
</w:t>
            </w:r>
            <w:r>
              <w:rPr>
                <w:rFonts w:ascii="Times New Roman"/>
                <w:b w:val="false"/>
                <w:i w:val="false"/>
                <w:color w:val="000000"/>
                <w:sz w:val="20"/>
              </w:rPr>
              <w:t>финансовой аренды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полученные</w:t>
            </w:r>
            <w:r>
              <w:br/>
            </w:r>
            <w:r>
              <w:rPr>
                <w:rFonts w:ascii="Times New Roman"/>
                <w:b w:val="false"/>
                <w:i w:val="false"/>
                <w:color w:val="000000"/>
                <w:sz w:val="20"/>
              </w:rPr>
              <w:t>
</w:t>
            </w:r>
            <w:r>
              <w:rPr>
                <w:rFonts w:ascii="Times New Roman"/>
                <w:b w:val="false"/>
                <w:i w:val="false"/>
                <w:color w:val="000000"/>
                <w:sz w:val="20"/>
              </w:rPr>
              <w:t>по договору</w:t>
            </w:r>
            <w:r>
              <w:br/>
            </w:r>
            <w:r>
              <w:rPr>
                <w:rFonts w:ascii="Times New Roman"/>
                <w:b w:val="false"/>
                <w:i w:val="false"/>
                <w:color w:val="000000"/>
                <w:sz w:val="20"/>
              </w:rPr>
              <w:t>
</w:t>
            </w:r>
            <w:r>
              <w:rPr>
                <w:rFonts w:ascii="Times New Roman"/>
                <w:b w:val="false"/>
                <w:i w:val="false"/>
                <w:color w:val="000000"/>
                <w:sz w:val="20"/>
              </w:rPr>
              <w:t>лизинга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машины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w:t>
            </w:r>
            <w:r>
              <w:br/>
            </w:r>
            <w:r>
              <w:rPr>
                <w:rFonts w:ascii="Times New Roman"/>
                <w:b w:val="false"/>
                <w:i w:val="false"/>
                <w:color w:val="000000"/>
                <w:sz w:val="20"/>
              </w:rPr>
              <w:t>
</w:t>
            </w:r>
            <w:r>
              <w:rPr>
                <w:rFonts w:ascii="Times New Roman"/>
                <w:b w:val="false"/>
                <w:i w:val="false"/>
                <w:color w:val="000000"/>
                <w:sz w:val="20"/>
              </w:rPr>
              <w:t>полученное по</w:t>
            </w:r>
            <w:r>
              <w:br/>
            </w:r>
            <w:r>
              <w:rPr>
                <w:rFonts w:ascii="Times New Roman"/>
                <w:b w:val="false"/>
                <w:i w:val="false"/>
                <w:color w:val="000000"/>
                <w:sz w:val="20"/>
              </w:rPr>
              <w:t>
</w:t>
            </w:r>
            <w:r>
              <w:rPr>
                <w:rFonts w:ascii="Times New Roman"/>
                <w:b w:val="false"/>
                <w:i w:val="false"/>
                <w:color w:val="000000"/>
                <w:sz w:val="20"/>
              </w:rPr>
              <w:t>договору</w:t>
            </w:r>
            <w:r>
              <w:br/>
            </w:r>
            <w:r>
              <w:rPr>
                <w:rFonts w:ascii="Times New Roman"/>
                <w:b w:val="false"/>
                <w:i w:val="false"/>
                <w:color w:val="000000"/>
                <w:sz w:val="20"/>
              </w:rPr>
              <w:t>
</w:t>
            </w:r>
            <w:r>
              <w:rPr>
                <w:rFonts w:ascii="Times New Roman"/>
                <w:b w:val="false"/>
                <w:i w:val="false"/>
                <w:color w:val="000000"/>
                <w:sz w:val="20"/>
              </w:rPr>
              <w:t>финансовой аренды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w:t>
            </w:r>
            <w:r>
              <w:br/>
            </w:r>
            <w:r>
              <w:rPr>
                <w:rFonts w:ascii="Times New Roman"/>
                <w:b w:val="false"/>
                <w:i w:val="false"/>
                <w:color w:val="000000"/>
                <w:sz w:val="20"/>
              </w:rPr>
              <w:t>
</w:t>
            </w:r>
            <w:r>
              <w:rPr>
                <w:rFonts w:ascii="Times New Roman"/>
                <w:b w:val="false"/>
                <w:i w:val="false"/>
                <w:color w:val="000000"/>
                <w:sz w:val="20"/>
              </w:rPr>
              <w:t>полученное по</w:t>
            </w:r>
            <w:r>
              <w:br/>
            </w:r>
            <w:r>
              <w:rPr>
                <w:rFonts w:ascii="Times New Roman"/>
                <w:b w:val="false"/>
                <w:i w:val="false"/>
                <w:color w:val="000000"/>
                <w:sz w:val="20"/>
              </w:rPr>
              <w:t>
</w:t>
            </w:r>
            <w:r>
              <w:rPr>
                <w:rFonts w:ascii="Times New Roman"/>
                <w:b w:val="false"/>
                <w:i w:val="false"/>
                <w:color w:val="000000"/>
                <w:sz w:val="20"/>
              </w:rPr>
              <w:t>договору лизинга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w:t>
            </w:r>
            <w:r>
              <w:br/>
            </w:r>
            <w:r>
              <w:rPr>
                <w:rFonts w:ascii="Times New Roman"/>
                <w:b w:val="false"/>
                <w:i w:val="false"/>
                <w:color w:val="000000"/>
                <w:sz w:val="20"/>
              </w:rPr>
              <w:t>
</w:t>
            </w:r>
            <w:r>
              <w:rPr>
                <w:rFonts w:ascii="Times New Roman"/>
                <w:b w:val="false"/>
                <w:i w:val="false"/>
                <w:color w:val="000000"/>
                <w:sz w:val="20"/>
              </w:rPr>
              <w:t>оборудование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Передаточные устройства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Передаточные</w:t>
            </w:r>
            <w:r>
              <w:br/>
            </w:r>
            <w:r>
              <w:rPr>
                <w:rFonts w:ascii="Times New Roman"/>
                <w:b w:val="false"/>
                <w:i w:val="false"/>
                <w:color w:val="000000"/>
                <w:sz w:val="20"/>
              </w:rPr>
              <w:t>
</w:t>
            </w:r>
            <w:r>
              <w:rPr>
                <w:rFonts w:ascii="Times New Roman"/>
                <w:b w:val="false"/>
                <w:i w:val="false"/>
                <w:color w:val="000000"/>
                <w:sz w:val="20"/>
              </w:rPr>
              <w:t>устройства</w:t>
            </w:r>
            <w:r>
              <w:br/>
            </w:r>
            <w:r>
              <w:rPr>
                <w:rFonts w:ascii="Times New Roman"/>
                <w:b w:val="false"/>
                <w:i w:val="false"/>
                <w:color w:val="000000"/>
                <w:sz w:val="20"/>
              </w:rPr>
              <w:t>
</w:t>
            </w:r>
            <w:r>
              <w:rPr>
                <w:rFonts w:ascii="Times New Roman"/>
                <w:b w:val="false"/>
                <w:i w:val="false"/>
                <w:color w:val="000000"/>
                <w:sz w:val="20"/>
              </w:rPr>
              <w:t>полученные по</w:t>
            </w:r>
            <w:r>
              <w:br/>
            </w:r>
            <w:r>
              <w:rPr>
                <w:rFonts w:ascii="Times New Roman"/>
                <w:b w:val="false"/>
                <w:i w:val="false"/>
                <w:color w:val="000000"/>
                <w:sz w:val="20"/>
              </w:rPr>
              <w:t>
</w:t>
            </w:r>
            <w:r>
              <w:rPr>
                <w:rFonts w:ascii="Times New Roman"/>
                <w:b w:val="false"/>
                <w:i w:val="false"/>
                <w:color w:val="000000"/>
                <w:sz w:val="20"/>
              </w:rPr>
              <w:t>договору</w:t>
            </w:r>
            <w:r>
              <w:br/>
            </w:r>
            <w:r>
              <w:rPr>
                <w:rFonts w:ascii="Times New Roman"/>
                <w:b w:val="false"/>
                <w:i w:val="false"/>
                <w:color w:val="000000"/>
                <w:sz w:val="20"/>
              </w:rPr>
              <w:t>
</w:t>
            </w:r>
            <w:r>
              <w:rPr>
                <w:rFonts w:ascii="Times New Roman"/>
                <w:b w:val="false"/>
                <w:i w:val="false"/>
                <w:color w:val="000000"/>
                <w:sz w:val="20"/>
              </w:rPr>
              <w:t>финансовой аренды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Передаточные</w:t>
            </w:r>
            <w:r>
              <w:br/>
            </w:r>
            <w:r>
              <w:rPr>
                <w:rFonts w:ascii="Times New Roman"/>
                <w:b w:val="false"/>
                <w:i w:val="false"/>
                <w:color w:val="000000"/>
                <w:sz w:val="20"/>
              </w:rPr>
              <w:t>
</w:t>
            </w:r>
            <w:r>
              <w:rPr>
                <w:rFonts w:ascii="Times New Roman"/>
                <w:b w:val="false"/>
                <w:i w:val="false"/>
                <w:color w:val="000000"/>
                <w:sz w:val="20"/>
              </w:rPr>
              <w:t>устройства</w:t>
            </w:r>
            <w:r>
              <w:br/>
            </w:r>
            <w:r>
              <w:rPr>
                <w:rFonts w:ascii="Times New Roman"/>
                <w:b w:val="false"/>
                <w:i w:val="false"/>
                <w:color w:val="000000"/>
                <w:sz w:val="20"/>
              </w:rPr>
              <w:t>
</w:t>
            </w:r>
            <w:r>
              <w:rPr>
                <w:rFonts w:ascii="Times New Roman"/>
                <w:b w:val="false"/>
                <w:i w:val="false"/>
                <w:color w:val="000000"/>
                <w:sz w:val="20"/>
              </w:rPr>
              <w:t>полученные по</w:t>
            </w:r>
            <w:r>
              <w:br/>
            </w:r>
            <w:r>
              <w:rPr>
                <w:rFonts w:ascii="Times New Roman"/>
                <w:b w:val="false"/>
                <w:i w:val="false"/>
                <w:color w:val="000000"/>
                <w:sz w:val="20"/>
              </w:rPr>
              <w:t>
</w:t>
            </w:r>
            <w:r>
              <w:rPr>
                <w:rFonts w:ascii="Times New Roman"/>
                <w:b w:val="false"/>
                <w:i w:val="false"/>
                <w:color w:val="000000"/>
                <w:sz w:val="20"/>
              </w:rPr>
              <w:t>договору лизинга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r>
              <w:br/>
            </w:r>
            <w:r>
              <w:rPr>
                <w:rFonts w:ascii="Times New Roman"/>
                <w:b w:val="false"/>
                <w:i w:val="false"/>
                <w:color w:val="000000"/>
                <w:sz w:val="20"/>
              </w:rPr>
              <w:t>
</w:t>
            </w:r>
            <w:r>
              <w:rPr>
                <w:rFonts w:ascii="Times New Roman"/>
                <w:b w:val="false"/>
                <w:i w:val="false"/>
                <w:color w:val="000000"/>
                <w:sz w:val="20"/>
              </w:rPr>
              <w:t>передаточные</w:t>
            </w:r>
            <w:r>
              <w:br/>
            </w:r>
            <w:r>
              <w:rPr>
                <w:rFonts w:ascii="Times New Roman"/>
                <w:b w:val="false"/>
                <w:i w:val="false"/>
                <w:color w:val="000000"/>
                <w:sz w:val="20"/>
              </w:rPr>
              <w:t>
</w:t>
            </w:r>
            <w:r>
              <w:rPr>
                <w:rFonts w:ascii="Times New Roman"/>
                <w:b w:val="false"/>
                <w:i w:val="false"/>
                <w:color w:val="000000"/>
                <w:sz w:val="20"/>
              </w:rPr>
              <w:t>устройства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Транспортные средства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Транспортные</w:t>
            </w:r>
            <w:r>
              <w:br/>
            </w:r>
            <w:r>
              <w:rPr>
                <w:rFonts w:ascii="Times New Roman"/>
                <w:b w:val="false"/>
                <w:i w:val="false"/>
                <w:color w:val="000000"/>
                <w:sz w:val="20"/>
              </w:rPr>
              <w:t>
</w:t>
            </w:r>
            <w:r>
              <w:rPr>
                <w:rFonts w:ascii="Times New Roman"/>
                <w:b w:val="false"/>
                <w:i w:val="false"/>
                <w:color w:val="000000"/>
                <w:sz w:val="20"/>
              </w:rPr>
              <w:t>средства,</w:t>
            </w:r>
            <w:r>
              <w:br/>
            </w:r>
            <w:r>
              <w:rPr>
                <w:rFonts w:ascii="Times New Roman"/>
                <w:b w:val="false"/>
                <w:i w:val="false"/>
                <w:color w:val="000000"/>
                <w:sz w:val="20"/>
              </w:rPr>
              <w:t>
</w:t>
            </w:r>
            <w:r>
              <w:rPr>
                <w:rFonts w:ascii="Times New Roman"/>
                <w:b w:val="false"/>
                <w:i w:val="false"/>
                <w:color w:val="000000"/>
                <w:sz w:val="20"/>
              </w:rPr>
              <w:t>полученные по</w:t>
            </w:r>
            <w:r>
              <w:br/>
            </w:r>
            <w:r>
              <w:rPr>
                <w:rFonts w:ascii="Times New Roman"/>
                <w:b w:val="false"/>
                <w:i w:val="false"/>
                <w:color w:val="000000"/>
                <w:sz w:val="20"/>
              </w:rPr>
              <w:t>
</w:t>
            </w:r>
            <w:r>
              <w:rPr>
                <w:rFonts w:ascii="Times New Roman"/>
                <w:b w:val="false"/>
                <w:i w:val="false"/>
                <w:color w:val="000000"/>
                <w:sz w:val="20"/>
              </w:rPr>
              <w:t>договору</w:t>
            </w:r>
            <w:r>
              <w:br/>
            </w:r>
            <w:r>
              <w:rPr>
                <w:rFonts w:ascii="Times New Roman"/>
                <w:b w:val="false"/>
                <w:i w:val="false"/>
                <w:color w:val="000000"/>
                <w:sz w:val="20"/>
              </w:rPr>
              <w:t>
</w:t>
            </w:r>
            <w:r>
              <w:rPr>
                <w:rFonts w:ascii="Times New Roman"/>
                <w:b w:val="false"/>
                <w:i w:val="false"/>
                <w:color w:val="000000"/>
                <w:sz w:val="20"/>
              </w:rPr>
              <w:t>финансовой аренды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Транспортные</w:t>
            </w:r>
            <w:r>
              <w:br/>
            </w:r>
            <w:r>
              <w:rPr>
                <w:rFonts w:ascii="Times New Roman"/>
                <w:b w:val="false"/>
                <w:i w:val="false"/>
                <w:color w:val="000000"/>
                <w:sz w:val="20"/>
              </w:rPr>
              <w:t>
</w:t>
            </w:r>
            <w:r>
              <w:rPr>
                <w:rFonts w:ascii="Times New Roman"/>
                <w:b w:val="false"/>
                <w:i w:val="false"/>
                <w:color w:val="000000"/>
                <w:sz w:val="20"/>
              </w:rPr>
              <w:t>средства,</w:t>
            </w:r>
            <w:r>
              <w:br/>
            </w:r>
            <w:r>
              <w:rPr>
                <w:rFonts w:ascii="Times New Roman"/>
                <w:b w:val="false"/>
                <w:i w:val="false"/>
                <w:color w:val="000000"/>
                <w:sz w:val="20"/>
              </w:rPr>
              <w:t>
</w:t>
            </w:r>
            <w:r>
              <w:rPr>
                <w:rFonts w:ascii="Times New Roman"/>
                <w:b w:val="false"/>
                <w:i w:val="false"/>
                <w:color w:val="000000"/>
                <w:sz w:val="20"/>
              </w:rPr>
              <w:t>полученные по</w:t>
            </w:r>
            <w:r>
              <w:br/>
            </w:r>
            <w:r>
              <w:rPr>
                <w:rFonts w:ascii="Times New Roman"/>
                <w:b w:val="false"/>
                <w:i w:val="false"/>
                <w:color w:val="000000"/>
                <w:sz w:val="20"/>
              </w:rPr>
              <w:t>
</w:t>
            </w:r>
            <w:r>
              <w:rPr>
                <w:rFonts w:ascii="Times New Roman"/>
                <w:b w:val="false"/>
                <w:i w:val="false"/>
                <w:color w:val="000000"/>
                <w:sz w:val="20"/>
              </w:rPr>
              <w:t>договору лизинга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r>
              <w:br/>
            </w:r>
            <w:r>
              <w:rPr>
                <w:rFonts w:ascii="Times New Roman"/>
                <w:b w:val="false"/>
                <w:i w:val="false"/>
                <w:color w:val="000000"/>
                <w:sz w:val="20"/>
              </w:rPr>
              <w:t>
</w:t>
            </w:r>
            <w:r>
              <w:rPr>
                <w:rFonts w:ascii="Times New Roman"/>
                <w:b w:val="false"/>
                <w:i w:val="false"/>
                <w:color w:val="000000"/>
                <w:sz w:val="20"/>
              </w:rPr>
              <w:t>транспортные</w:t>
            </w:r>
            <w:r>
              <w:br/>
            </w:r>
            <w:r>
              <w:rPr>
                <w:rFonts w:ascii="Times New Roman"/>
                <w:b w:val="false"/>
                <w:i w:val="false"/>
                <w:color w:val="000000"/>
                <w:sz w:val="20"/>
              </w:rPr>
              <w:t>
</w:t>
            </w:r>
            <w:r>
              <w:rPr>
                <w:rFonts w:ascii="Times New Roman"/>
                <w:b w:val="false"/>
                <w:i w:val="false"/>
                <w:color w:val="000000"/>
                <w:sz w:val="20"/>
              </w:rPr>
              <w:t>средства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Компьютерные, периферийные</w:t>
            </w:r>
            <w:r>
              <w:br/>
            </w:r>
            <w:r>
              <w:rPr>
                <w:rFonts w:ascii="Times New Roman"/>
                <w:b w:val="false"/>
                <w:i w:val="false"/>
                <w:color w:val="000000"/>
                <w:sz w:val="20"/>
              </w:rPr>
              <w:t>
</w:t>
            </w:r>
            <w:r>
              <w:rPr>
                <w:rFonts w:ascii="Times New Roman"/>
                <w:b w:val="false"/>
                <w:i w:val="false"/>
                <w:color w:val="000000"/>
                <w:sz w:val="20"/>
              </w:rPr>
              <w:t>устройства и оборудование по</w:t>
            </w:r>
            <w:r>
              <w:br/>
            </w:r>
            <w:r>
              <w:rPr>
                <w:rFonts w:ascii="Times New Roman"/>
                <w:b w:val="false"/>
                <w:i w:val="false"/>
                <w:color w:val="000000"/>
                <w:sz w:val="20"/>
              </w:rPr>
              <w:t>
</w:t>
            </w:r>
            <w:r>
              <w:rPr>
                <w:rFonts w:ascii="Times New Roman"/>
                <w:b w:val="false"/>
                <w:i w:val="false"/>
                <w:color w:val="000000"/>
                <w:sz w:val="20"/>
              </w:rPr>
              <w:t>обработке данных</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Компьютерные,</w:t>
            </w:r>
            <w:r>
              <w:br/>
            </w:r>
            <w:r>
              <w:rPr>
                <w:rFonts w:ascii="Times New Roman"/>
                <w:b w:val="false"/>
                <w:i w:val="false"/>
                <w:color w:val="000000"/>
                <w:sz w:val="20"/>
              </w:rPr>
              <w:t>
</w:t>
            </w:r>
            <w:r>
              <w:rPr>
                <w:rFonts w:ascii="Times New Roman"/>
                <w:b w:val="false"/>
                <w:i w:val="false"/>
                <w:color w:val="000000"/>
                <w:sz w:val="20"/>
              </w:rPr>
              <w:t>периферийные</w:t>
            </w:r>
            <w:r>
              <w:br/>
            </w:r>
            <w:r>
              <w:rPr>
                <w:rFonts w:ascii="Times New Roman"/>
                <w:b w:val="false"/>
                <w:i w:val="false"/>
                <w:color w:val="000000"/>
                <w:sz w:val="20"/>
              </w:rPr>
              <w:t>
</w:t>
            </w:r>
            <w:r>
              <w:rPr>
                <w:rFonts w:ascii="Times New Roman"/>
                <w:b w:val="false"/>
                <w:i w:val="false"/>
                <w:color w:val="000000"/>
                <w:sz w:val="20"/>
              </w:rPr>
              <w:t>устройства и</w:t>
            </w:r>
            <w:r>
              <w:br/>
            </w:r>
            <w:r>
              <w:rPr>
                <w:rFonts w:ascii="Times New Roman"/>
                <w:b w:val="false"/>
                <w:i w:val="false"/>
                <w:color w:val="000000"/>
                <w:sz w:val="20"/>
              </w:rPr>
              <w:t>
</w:t>
            </w:r>
            <w:r>
              <w:rPr>
                <w:rFonts w:ascii="Times New Roman"/>
                <w:b w:val="false"/>
                <w:i w:val="false"/>
                <w:color w:val="000000"/>
                <w:sz w:val="20"/>
              </w:rPr>
              <w:t>оборудование по</w:t>
            </w:r>
            <w:r>
              <w:br/>
            </w:r>
            <w:r>
              <w:rPr>
                <w:rFonts w:ascii="Times New Roman"/>
                <w:b w:val="false"/>
                <w:i w:val="false"/>
                <w:color w:val="000000"/>
                <w:sz w:val="20"/>
              </w:rPr>
              <w:t>
</w:t>
            </w:r>
            <w:r>
              <w:rPr>
                <w:rFonts w:ascii="Times New Roman"/>
                <w:b w:val="false"/>
                <w:i w:val="false"/>
                <w:color w:val="000000"/>
                <w:sz w:val="20"/>
              </w:rPr>
              <w:t>обработке данных</w:t>
            </w:r>
            <w:r>
              <w:br/>
            </w:r>
            <w:r>
              <w:rPr>
                <w:rFonts w:ascii="Times New Roman"/>
                <w:b w:val="false"/>
                <w:i w:val="false"/>
                <w:color w:val="000000"/>
                <w:sz w:val="20"/>
              </w:rPr>
              <w:t>
</w:t>
            </w:r>
            <w:r>
              <w:rPr>
                <w:rFonts w:ascii="Times New Roman"/>
                <w:b w:val="false"/>
                <w:i w:val="false"/>
                <w:color w:val="000000"/>
                <w:sz w:val="20"/>
              </w:rPr>
              <w:t>полученные по</w:t>
            </w:r>
            <w:r>
              <w:br/>
            </w:r>
            <w:r>
              <w:rPr>
                <w:rFonts w:ascii="Times New Roman"/>
                <w:b w:val="false"/>
                <w:i w:val="false"/>
                <w:color w:val="000000"/>
                <w:sz w:val="20"/>
              </w:rPr>
              <w:t>
</w:t>
            </w:r>
            <w:r>
              <w:rPr>
                <w:rFonts w:ascii="Times New Roman"/>
                <w:b w:val="false"/>
                <w:i w:val="false"/>
                <w:color w:val="000000"/>
                <w:sz w:val="20"/>
              </w:rPr>
              <w:t>договору</w:t>
            </w:r>
            <w:r>
              <w:br/>
            </w:r>
            <w:r>
              <w:rPr>
                <w:rFonts w:ascii="Times New Roman"/>
                <w:b w:val="false"/>
                <w:i w:val="false"/>
                <w:color w:val="000000"/>
                <w:sz w:val="20"/>
              </w:rPr>
              <w:t>
</w:t>
            </w:r>
            <w:r>
              <w:rPr>
                <w:rFonts w:ascii="Times New Roman"/>
                <w:b w:val="false"/>
                <w:i w:val="false"/>
                <w:color w:val="000000"/>
                <w:sz w:val="20"/>
              </w:rPr>
              <w:t>финансовой аренды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Компьютерные,</w:t>
            </w:r>
            <w:r>
              <w:br/>
            </w:r>
            <w:r>
              <w:rPr>
                <w:rFonts w:ascii="Times New Roman"/>
                <w:b w:val="false"/>
                <w:i w:val="false"/>
                <w:color w:val="000000"/>
                <w:sz w:val="20"/>
              </w:rPr>
              <w:t>
</w:t>
            </w:r>
            <w:r>
              <w:rPr>
                <w:rFonts w:ascii="Times New Roman"/>
                <w:b w:val="false"/>
                <w:i w:val="false"/>
                <w:color w:val="000000"/>
                <w:sz w:val="20"/>
              </w:rPr>
              <w:t>периферийные</w:t>
            </w:r>
            <w:r>
              <w:br/>
            </w:r>
            <w:r>
              <w:rPr>
                <w:rFonts w:ascii="Times New Roman"/>
                <w:b w:val="false"/>
                <w:i w:val="false"/>
                <w:color w:val="000000"/>
                <w:sz w:val="20"/>
              </w:rPr>
              <w:t>
</w:t>
            </w:r>
            <w:r>
              <w:rPr>
                <w:rFonts w:ascii="Times New Roman"/>
                <w:b w:val="false"/>
                <w:i w:val="false"/>
                <w:color w:val="000000"/>
                <w:sz w:val="20"/>
              </w:rPr>
              <w:t>устройства и</w:t>
            </w:r>
            <w:r>
              <w:br/>
            </w:r>
            <w:r>
              <w:rPr>
                <w:rFonts w:ascii="Times New Roman"/>
                <w:b w:val="false"/>
                <w:i w:val="false"/>
                <w:color w:val="000000"/>
                <w:sz w:val="20"/>
              </w:rPr>
              <w:t>
</w:t>
            </w:r>
            <w:r>
              <w:rPr>
                <w:rFonts w:ascii="Times New Roman"/>
                <w:b w:val="false"/>
                <w:i w:val="false"/>
                <w:color w:val="000000"/>
                <w:sz w:val="20"/>
              </w:rPr>
              <w:t>оборудование по</w:t>
            </w:r>
            <w:r>
              <w:br/>
            </w:r>
            <w:r>
              <w:rPr>
                <w:rFonts w:ascii="Times New Roman"/>
                <w:b w:val="false"/>
                <w:i w:val="false"/>
                <w:color w:val="000000"/>
                <w:sz w:val="20"/>
              </w:rPr>
              <w:t>
</w:t>
            </w:r>
            <w:r>
              <w:rPr>
                <w:rFonts w:ascii="Times New Roman"/>
                <w:b w:val="false"/>
                <w:i w:val="false"/>
                <w:color w:val="000000"/>
                <w:sz w:val="20"/>
              </w:rPr>
              <w:t>обработке данных</w:t>
            </w:r>
            <w:r>
              <w:br/>
            </w:r>
            <w:r>
              <w:rPr>
                <w:rFonts w:ascii="Times New Roman"/>
                <w:b w:val="false"/>
                <w:i w:val="false"/>
                <w:color w:val="000000"/>
                <w:sz w:val="20"/>
              </w:rPr>
              <w:t>
</w:t>
            </w:r>
            <w:r>
              <w:rPr>
                <w:rFonts w:ascii="Times New Roman"/>
                <w:b w:val="false"/>
                <w:i w:val="false"/>
                <w:color w:val="000000"/>
                <w:sz w:val="20"/>
              </w:rPr>
              <w:t>полученные по</w:t>
            </w:r>
            <w:r>
              <w:br/>
            </w:r>
            <w:r>
              <w:rPr>
                <w:rFonts w:ascii="Times New Roman"/>
                <w:b w:val="false"/>
                <w:i w:val="false"/>
                <w:color w:val="000000"/>
                <w:sz w:val="20"/>
              </w:rPr>
              <w:t>
</w:t>
            </w:r>
            <w:r>
              <w:rPr>
                <w:rFonts w:ascii="Times New Roman"/>
                <w:b w:val="false"/>
                <w:i w:val="false"/>
                <w:color w:val="000000"/>
                <w:sz w:val="20"/>
              </w:rPr>
              <w:t>договору лизинга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r>
              <w:br/>
            </w:r>
            <w:r>
              <w:rPr>
                <w:rFonts w:ascii="Times New Roman"/>
                <w:b w:val="false"/>
                <w:i w:val="false"/>
                <w:color w:val="000000"/>
                <w:sz w:val="20"/>
              </w:rPr>
              <w:t>
</w:t>
            </w:r>
            <w:r>
              <w:rPr>
                <w:rFonts w:ascii="Times New Roman"/>
                <w:b w:val="false"/>
                <w:i w:val="false"/>
                <w:color w:val="000000"/>
                <w:sz w:val="20"/>
              </w:rPr>
              <w:t>компьютерные,</w:t>
            </w:r>
            <w:r>
              <w:br/>
            </w:r>
            <w:r>
              <w:rPr>
                <w:rFonts w:ascii="Times New Roman"/>
                <w:b w:val="false"/>
                <w:i w:val="false"/>
                <w:color w:val="000000"/>
                <w:sz w:val="20"/>
              </w:rPr>
              <w:t>
</w:t>
            </w:r>
            <w:r>
              <w:rPr>
                <w:rFonts w:ascii="Times New Roman"/>
                <w:b w:val="false"/>
                <w:i w:val="false"/>
                <w:color w:val="000000"/>
                <w:sz w:val="20"/>
              </w:rPr>
              <w:t>периферийные</w:t>
            </w:r>
            <w:r>
              <w:br/>
            </w:r>
            <w:r>
              <w:rPr>
                <w:rFonts w:ascii="Times New Roman"/>
                <w:b w:val="false"/>
                <w:i w:val="false"/>
                <w:color w:val="000000"/>
                <w:sz w:val="20"/>
              </w:rPr>
              <w:t>
</w:t>
            </w:r>
            <w:r>
              <w:rPr>
                <w:rFonts w:ascii="Times New Roman"/>
                <w:b w:val="false"/>
                <w:i w:val="false"/>
                <w:color w:val="000000"/>
                <w:sz w:val="20"/>
              </w:rPr>
              <w:t>устройства и</w:t>
            </w:r>
            <w:r>
              <w:br/>
            </w:r>
            <w:r>
              <w:rPr>
                <w:rFonts w:ascii="Times New Roman"/>
                <w:b w:val="false"/>
                <w:i w:val="false"/>
                <w:color w:val="000000"/>
                <w:sz w:val="20"/>
              </w:rPr>
              <w:t>
</w:t>
            </w:r>
            <w:r>
              <w:rPr>
                <w:rFonts w:ascii="Times New Roman"/>
                <w:b w:val="false"/>
                <w:i w:val="false"/>
                <w:color w:val="000000"/>
                <w:sz w:val="20"/>
              </w:rPr>
              <w:t>оборудование по</w:t>
            </w:r>
            <w:r>
              <w:br/>
            </w:r>
            <w:r>
              <w:rPr>
                <w:rFonts w:ascii="Times New Roman"/>
                <w:b w:val="false"/>
                <w:i w:val="false"/>
                <w:color w:val="000000"/>
                <w:sz w:val="20"/>
              </w:rPr>
              <w:t>
</w:t>
            </w:r>
            <w:r>
              <w:rPr>
                <w:rFonts w:ascii="Times New Roman"/>
                <w:b w:val="false"/>
                <w:i w:val="false"/>
                <w:color w:val="000000"/>
                <w:sz w:val="20"/>
              </w:rPr>
              <w:t>обработке данных</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Офисная мебель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Офисная мебель</w:t>
            </w:r>
            <w:r>
              <w:br/>
            </w:r>
            <w:r>
              <w:rPr>
                <w:rFonts w:ascii="Times New Roman"/>
                <w:b w:val="false"/>
                <w:i w:val="false"/>
                <w:color w:val="000000"/>
                <w:sz w:val="20"/>
              </w:rPr>
              <w:t>
</w:t>
            </w:r>
            <w:r>
              <w:rPr>
                <w:rFonts w:ascii="Times New Roman"/>
                <w:b w:val="false"/>
                <w:i w:val="false"/>
                <w:color w:val="000000"/>
                <w:sz w:val="20"/>
              </w:rPr>
              <w:t>полученная по</w:t>
            </w:r>
            <w:r>
              <w:br/>
            </w:r>
            <w:r>
              <w:rPr>
                <w:rFonts w:ascii="Times New Roman"/>
                <w:b w:val="false"/>
                <w:i w:val="false"/>
                <w:color w:val="000000"/>
                <w:sz w:val="20"/>
              </w:rPr>
              <w:t>
</w:t>
            </w:r>
            <w:r>
              <w:rPr>
                <w:rFonts w:ascii="Times New Roman"/>
                <w:b w:val="false"/>
                <w:i w:val="false"/>
                <w:color w:val="000000"/>
                <w:sz w:val="20"/>
              </w:rPr>
              <w:t>договору</w:t>
            </w:r>
            <w:r>
              <w:br/>
            </w:r>
            <w:r>
              <w:rPr>
                <w:rFonts w:ascii="Times New Roman"/>
                <w:b w:val="false"/>
                <w:i w:val="false"/>
                <w:color w:val="000000"/>
                <w:sz w:val="20"/>
              </w:rPr>
              <w:t>
</w:t>
            </w:r>
            <w:r>
              <w:rPr>
                <w:rFonts w:ascii="Times New Roman"/>
                <w:b w:val="false"/>
                <w:i w:val="false"/>
                <w:color w:val="000000"/>
                <w:sz w:val="20"/>
              </w:rPr>
              <w:t>финансовой аренды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Офисная мебель</w:t>
            </w:r>
            <w:r>
              <w:br/>
            </w:r>
            <w:r>
              <w:rPr>
                <w:rFonts w:ascii="Times New Roman"/>
                <w:b w:val="false"/>
                <w:i w:val="false"/>
                <w:color w:val="000000"/>
                <w:sz w:val="20"/>
              </w:rPr>
              <w:t>
</w:t>
            </w:r>
            <w:r>
              <w:rPr>
                <w:rFonts w:ascii="Times New Roman"/>
                <w:b w:val="false"/>
                <w:i w:val="false"/>
                <w:color w:val="000000"/>
                <w:sz w:val="20"/>
              </w:rPr>
              <w:t>полученная по</w:t>
            </w:r>
            <w:r>
              <w:br/>
            </w:r>
            <w:r>
              <w:rPr>
                <w:rFonts w:ascii="Times New Roman"/>
                <w:b w:val="false"/>
                <w:i w:val="false"/>
                <w:color w:val="000000"/>
                <w:sz w:val="20"/>
              </w:rPr>
              <w:t>
</w:t>
            </w:r>
            <w:r>
              <w:rPr>
                <w:rFonts w:ascii="Times New Roman"/>
                <w:b w:val="false"/>
                <w:i w:val="false"/>
                <w:color w:val="000000"/>
                <w:sz w:val="20"/>
              </w:rPr>
              <w:t>договору лизинга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 офисная</w:t>
            </w:r>
            <w:r>
              <w:br/>
            </w:r>
            <w:r>
              <w:rPr>
                <w:rFonts w:ascii="Times New Roman"/>
                <w:b w:val="false"/>
                <w:i w:val="false"/>
                <w:color w:val="000000"/>
                <w:sz w:val="20"/>
              </w:rPr>
              <w:t>
</w:t>
            </w:r>
            <w:r>
              <w:rPr>
                <w:rFonts w:ascii="Times New Roman"/>
                <w:b w:val="false"/>
                <w:i w:val="false"/>
                <w:color w:val="000000"/>
                <w:sz w:val="20"/>
              </w:rPr>
              <w:t>мебель</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основные средства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основные</w:t>
            </w:r>
            <w:r>
              <w:br/>
            </w:r>
            <w:r>
              <w:rPr>
                <w:rFonts w:ascii="Times New Roman"/>
                <w:b w:val="false"/>
                <w:i w:val="false"/>
                <w:color w:val="000000"/>
                <w:sz w:val="20"/>
              </w:rPr>
              <w:t>
</w:t>
            </w:r>
            <w:r>
              <w:rPr>
                <w:rFonts w:ascii="Times New Roman"/>
                <w:b w:val="false"/>
                <w:i w:val="false"/>
                <w:color w:val="000000"/>
                <w:sz w:val="20"/>
              </w:rPr>
              <w:t>средства,</w:t>
            </w:r>
            <w:r>
              <w:br/>
            </w:r>
            <w:r>
              <w:rPr>
                <w:rFonts w:ascii="Times New Roman"/>
                <w:b w:val="false"/>
                <w:i w:val="false"/>
                <w:color w:val="000000"/>
                <w:sz w:val="20"/>
              </w:rPr>
              <w:t>
</w:t>
            </w:r>
            <w:r>
              <w:rPr>
                <w:rFonts w:ascii="Times New Roman"/>
                <w:b w:val="false"/>
                <w:i w:val="false"/>
                <w:color w:val="000000"/>
                <w:sz w:val="20"/>
              </w:rPr>
              <w:t>полученные по</w:t>
            </w:r>
            <w:r>
              <w:br/>
            </w:r>
            <w:r>
              <w:rPr>
                <w:rFonts w:ascii="Times New Roman"/>
                <w:b w:val="false"/>
                <w:i w:val="false"/>
                <w:color w:val="000000"/>
                <w:sz w:val="20"/>
              </w:rPr>
              <w:t>
</w:t>
            </w:r>
            <w:r>
              <w:rPr>
                <w:rFonts w:ascii="Times New Roman"/>
                <w:b w:val="false"/>
                <w:i w:val="false"/>
                <w:color w:val="000000"/>
                <w:sz w:val="20"/>
              </w:rPr>
              <w:t>договору</w:t>
            </w:r>
            <w:r>
              <w:br/>
            </w:r>
            <w:r>
              <w:rPr>
                <w:rFonts w:ascii="Times New Roman"/>
                <w:b w:val="false"/>
                <w:i w:val="false"/>
                <w:color w:val="000000"/>
                <w:sz w:val="20"/>
              </w:rPr>
              <w:t>
</w:t>
            </w:r>
            <w:r>
              <w:rPr>
                <w:rFonts w:ascii="Times New Roman"/>
                <w:b w:val="false"/>
                <w:i w:val="false"/>
                <w:color w:val="000000"/>
                <w:sz w:val="20"/>
              </w:rPr>
              <w:t>финансовой аренды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основные</w:t>
            </w:r>
            <w:r>
              <w:br/>
            </w:r>
            <w:r>
              <w:rPr>
                <w:rFonts w:ascii="Times New Roman"/>
                <w:b w:val="false"/>
                <w:i w:val="false"/>
                <w:color w:val="000000"/>
                <w:sz w:val="20"/>
              </w:rPr>
              <w:t>
</w:t>
            </w:r>
            <w:r>
              <w:rPr>
                <w:rFonts w:ascii="Times New Roman"/>
                <w:b w:val="false"/>
                <w:i w:val="false"/>
                <w:color w:val="000000"/>
                <w:sz w:val="20"/>
              </w:rPr>
              <w:t>средства,</w:t>
            </w:r>
            <w:r>
              <w:br/>
            </w:r>
            <w:r>
              <w:rPr>
                <w:rFonts w:ascii="Times New Roman"/>
                <w:b w:val="false"/>
                <w:i w:val="false"/>
                <w:color w:val="000000"/>
                <w:sz w:val="20"/>
              </w:rPr>
              <w:t>
</w:t>
            </w:r>
            <w:r>
              <w:rPr>
                <w:rFonts w:ascii="Times New Roman"/>
                <w:b w:val="false"/>
                <w:i w:val="false"/>
                <w:color w:val="000000"/>
                <w:sz w:val="20"/>
              </w:rPr>
              <w:t>полученные по</w:t>
            </w:r>
            <w:r>
              <w:br/>
            </w:r>
            <w:r>
              <w:rPr>
                <w:rFonts w:ascii="Times New Roman"/>
                <w:b w:val="false"/>
                <w:i w:val="false"/>
                <w:color w:val="000000"/>
                <w:sz w:val="20"/>
              </w:rPr>
              <w:t>
</w:t>
            </w:r>
            <w:r>
              <w:rPr>
                <w:rFonts w:ascii="Times New Roman"/>
                <w:b w:val="false"/>
                <w:i w:val="false"/>
                <w:color w:val="000000"/>
                <w:sz w:val="20"/>
              </w:rPr>
              <w:t>договору лизинга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основные</w:t>
            </w:r>
            <w:r>
              <w:br/>
            </w:r>
            <w:r>
              <w:rPr>
                <w:rFonts w:ascii="Times New Roman"/>
                <w:b w:val="false"/>
                <w:i w:val="false"/>
                <w:color w:val="000000"/>
                <w:sz w:val="20"/>
              </w:rPr>
              <w:t>
</w:t>
            </w:r>
            <w:r>
              <w:rPr>
                <w:rFonts w:ascii="Times New Roman"/>
                <w:b w:val="false"/>
                <w:i w:val="false"/>
                <w:color w:val="000000"/>
                <w:sz w:val="20"/>
              </w:rPr>
              <w:t>средства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 и обесценение</w:t>
            </w:r>
            <w:r>
              <w:br/>
            </w:r>
            <w:r>
              <w:rPr>
                <w:rFonts w:ascii="Times New Roman"/>
                <w:b w:val="false"/>
                <w:i w:val="false"/>
                <w:color w:val="000000"/>
                <w:sz w:val="20"/>
              </w:rPr>
              <w:t>
</w:t>
            </w:r>
            <w:r>
              <w:rPr>
                <w:rFonts w:ascii="Times New Roman"/>
                <w:b w:val="false"/>
                <w:i w:val="false"/>
                <w:color w:val="000000"/>
                <w:sz w:val="20"/>
              </w:rPr>
              <w:t xml:space="preserve">основных средств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Обесценение основных средств</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БИОЛОГИЧЕСКИЕ АКТИВЫ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РАЗВЕДОЧНЫЕ И ОЦЕНОЧНЫЕ</w:t>
            </w:r>
            <w:r>
              <w:br/>
            </w:r>
            <w:r>
              <w:rPr>
                <w:rFonts w:ascii="Times New Roman"/>
                <w:b w:val="false"/>
                <w:i w:val="false"/>
                <w:color w:val="000000"/>
                <w:sz w:val="20"/>
              </w:rPr>
              <w:t>
</w:t>
            </w:r>
            <w:r>
              <w:rPr>
                <w:rFonts w:ascii="Times New Roman"/>
                <w:b w:val="false"/>
                <w:i w:val="false"/>
                <w:color w:val="000000"/>
                <w:sz w:val="20"/>
              </w:rPr>
              <w:t xml:space="preserve">АКТИВЫ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Разведочные и оценочные</w:t>
            </w:r>
            <w:r>
              <w:br/>
            </w:r>
            <w:r>
              <w:rPr>
                <w:rFonts w:ascii="Times New Roman"/>
                <w:b w:val="false"/>
                <w:i w:val="false"/>
                <w:color w:val="000000"/>
                <w:sz w:val="20"/>
              </w:rPr>
              <w:t>
</w:t>
            </w:r>
            <w:r>
              <w:rPr>
                <w:rFonts w:ascii="Times New Roman"/>
                <w:b w:val="false"/>
                <w:i w:val="false"/>
                <w:color w:val="000000"/>
                <w:sz w:val="20"/>
              </w:rPr>
              <w:t>активы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 и обесценение</w:t>
            </w:r>
            <w:r>
              <w:br/>
            </w:r>
            <w:r>
              <w:rPr>
                <w:rFonts w:ascii="Times New Roman"/>
                <w:b w:val="false"/>
                <w:i w:val="false"/>
                <w:color w:val="000000"/>
                <w:sz w:val="20"/>
              </w:rPr>
              <w:t>
</w:t>
            </w:r>
            <w:r>
              <w:rPr>
                <w:rFonts w:ascii="Times New Roman"/>
                <w:b w:val="false"/>
                <w:i w:val="false"/>
                <w:color w:val="000000"/>
                <w:sz w:val="20"/>
              </w:rPr>
              <w:t>разведочных и оценочных</w:t>
            </w:r>
            <w:r>
              <w:br/>
            </w:r>
            <w:r>
              <w:rPr>
                <w:rFonts w:ascii="Times New Roman"/>
                <w:b w:val="false"/>
                <w:i w:val="false"/>
                <w:color w:val="000000"/>
                <w:sz w:val="20"/>
              </w:rPr>
              <w:t>
</w:t>
            </w:r>
            <w:r>
              <w:rPr>
                <w:rFonts w:ascii="Times New Roman"/>
                <w:b w:val="false"/>
                <w:i w:val="false"/>
                <w:color w:val="000000"/>
                <w:sz w:val="20"/>
              </w:rPr>
              <w:t xml:space="preserve">активов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 разведочных и</w:t>
            </w:r>
            <w:r>
              <w:br/>
            </w:r>
            <w:r>
              <w:rPr>
                <w:rFonts w:ascii="Times New Roman"/>
                <w:b w:val="false"/>
                <w:i w:val="false"/>
                <w:color w:val="000000"/>
                <w:sz w:val="20"/>
              </w:rPr>
              <w:t>
</w:t>
            </w:r>
            <w:r>
              <w:rPr>
                <w:rFonts w:ascii="Times New Roman"/>
                <w:b w:val="false"/>
                <w:i w:val="false"/>
                <w:color w:val="000000"/>
                <w:sz w:val="20"/>
              </w:rPr>
              <w:t>оценочных активов</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Обесценение разведочных и</w:t>
            </w:r>
            <w:r>
              <w:br/>
            </w:r>
            <w:r>
              <w:rPr>
                <w:rFonts w:ascii="Times New Roman"/>
                <w:b w:val="false"/>
                <w:i w:val="false"/>
                <w:color w:val="000000"/>
                <w:sz w:val="20"/>
              </w:rPr>
              <w:t>
</w:t>
            </w:r>
            <w:r>
              <w:rPr>
                <w:rFonts w:ascii="Times New Roman"/>
                <w:b w:val="false"/>
                <w:i w:val="false"/>
                <w:color w:val="000000"/>
                <w:sz w:val="20"/>
              </w:rPr>
              <w:t>оценочных активов</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НЕМАТЕРИАЛЬНЫЕ АКТИВЫ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ОТЛОЖЕННЫЕ НАЛОГОВЫЕ АКТИВЫ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ДОЛГОСРОЧНЫЕ АКТИВЫ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Долгосрочные авансы выданные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будущих периодов</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Незавершенное строительство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КРАТКОСРОЧНЫЕ ОБЯЗАТЕЛЬСТВА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КРАТКОСРОЧНЫЕ ФИНАНСОВЫЕ</w:t>
            </w:r>
            <w:r>
              <w:br/>
            </w:r>
            <w:r>
              <w:rPr>
                <w:rFonts w:ascii="Times New Roman"/>
                <w:b w:val="false"/>
                <w:i w:val="false"/>
                <w:color w:val="000000"/>
                <w:sz w:val="20"/>
              </w:rPr>
              <w:t>
</w:t>
            </w:r>
            <w:r>
              <w:rPr>
                <w:rFonts w:ascii="Times New Roman"/>
                <w:b w:val="false"/>
                <w:i w:val="false"/>
                <w:color w:val="000000"/>
                <w:sz w:val="20"/>
              </w:rPr>
              <w:t xml:space="preserve">ОБЯЗАТЕЛЬСТВА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ОБЯЗАТЕЛЬСТВА ПО НАЛОГАМ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Корпоративный подоходный</w:t>
            </w:r>
            <w:r>
              <w:br/>
            </w:r>
            <w:r>
              <w:rPr>
                <w:rFonts w:ascii="Times New Roman"/>
                <w:b w:val="false"/>
                <w:i w:val="false"/>
                <w:color w:val="000000"/>
                <w:sz w:val="20"/>
              </w:rPr>
              <w:t>
</w:t>
            </w:r>
            <w:r>
              <w:rPr>
                <w:rFonts w:ascii="Times New Roman"/>
                <w:b w:val="false"/>
                <w:i w:val="false"/>
                <w:color w:val="000000"/>
                <w:sz w:val="20"/>
              </w:rPr>
              <w:t xml:space="preserve">налог, подлежащий уплате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w:t>
            </w:r>
            <w:r>
              <w:br/>
            </w:r>
            <w:r>
              <w:rPr>
                <w:rFonts w:ascii="Times New Roman"/>
                <w:b w:val="false"/>
                <w:i w:val="false"/>
                <w:color w:val="000000"/>
                <w:sz w:val="20"/>
              </w:rPr>
              <w:t>
</w:t>
            </w:r>
            <w:r>
              <w:rPr>
                <w:rFonts w:ascii="Times New Roman"/>
                <w:b w:val="false"/>
                <w:i w:val="false"/>
                <w:color w:val="000000"/>
                <w:sz w:val="20"/>
              </w:rPr>
              <w:t xml:space="preserve">налог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добавленную</w:t>
            </w:r>
            <w:r>
              <w:br/>
            </w:r>
            <w:r>
              <w:rPr>
                <w:rFonts w:ascii="Times New Roman"/>
                <w:b w:val="false"/>
                <w:i w:val="false"/>
                <w:color w:val="000000"/>
                <w:sz w:val="20"/>
              </w:rPr>
              <w:t>
</w:t>
            </w:r>
            <w:r>
              <w:rPr>
                <w:rFonts w:ascii="Times New Roman"/>
                <w:b w:val="false"/>
                <w:i w:val="false"/>
                <w:color w:val="000000"/>
                <w:sz w:val="20"/>
              </w:rPr>
              <w:t>стоимость</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Социальный налог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транспортные</w:t>
            </w:r>
            <w:r>
              <w:br/>
            </w:r>
            <w:r>
              <w:rPr>
                <w:rFonts w:ascii="Times New Roman"/>
                <w:b w:val="false"/>
                <w:i w:val="false"/>
                <w:color w:val="000000"/>
                <w:sz w:val="20"/>
              </w:rPr>
              <w:t>
</w:t>
            </w:r>
            <w:r>
              <w:rPr>
                <w:rFonts w:ascii="Times New Roman"/>
                <w:b w:val="false"/>
                <w:i w:val="false"/>
                <w:color w:val="000000"/>
                <w:sz w:val="20"/>
              </w:rPr>
              <w:t>средства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имущество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налоги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ДРУГИМ</w:t>
            </w:r>
            <w:r>
              <w:br/>
            </w:r>
            <w:r>
              <w:rPr>
                <w:rFonts w:ascii="Times New Roman"/>
                <w:b w:val="false"/>
                <w:i w:val="false"/>
                <w:color w:val="000000"/>
                <w:sz w:val="20"/>
              </w:rPr>
              <w:t>
</w:t>
            </w:r>
            <w:r>
              <w:rPr>
                <w:rFonts w:ascii="Times New Roman"/>
                <w:b w:val="false"/>
                <w:i w:val="false"/>
                <w:color w:val="000000"/>
                <w:sz w:val="20"/>
              </w:rPr>
              <w:t>ОБЯЗАТЕЛЬНЫМ И ДОБРОВОЛЬНЫМ</w:t>
            </w:r>
            <w:r>
              <w:br/>
            </w:r>
            <w:r>
              <w:rPr>
                <w:rFonts w:ascii="Times New Roman"/>
                <w:b w:val="false"/>
                <w:i w:val="false"/>
                <w:color w:val="000000"/>
                <w:sz w:val="20"/>
              </w:rPr>
              <w:t>
</w:t>
            </w:r>
            <w:r>
              <w:rPr>
                <w:rFonts w:ascii="Times New Roman"/>
                <w:b w:val="false"/>
                <w:i w:val="false"/>
                <w:color w:val="000000"/>
                <w:sz w:val="20"/>
              </w:rPr>
              <w:t>ПЛАТЕЖАМ</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КРАТКОСРОЧНАЯ КРЕДИТОРСКАЯ</w:t>
            </w:r>
            <w:r>
              <w:br/>
            </w:r>
            <w:r>
              <w:rPr>
                <w:rFonts w:ascii="Times New Roman"/>
                <w:b w:val="false"/>
                <w:i w:val="false"/>
                <w:color w:val="000000"/>
                <w:sz w:val="20"/>
              </w:rPr>
              <w:t>
</w:t>
            </w:r>
            <w:r>
              <w:rPr>
                <w:rFonts w:ascii="Times New Roman"/>
                <w:b w:val="false"/>
                <w:i w:val="false"/>
                <w:color w:val="000000"/>
                <w:sz w:val="20"/>
              </w:rPr>
              <w:t>ЗАДОЛЖЕННОСТЬ</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КРАТКОСРОЧНЫЕ ОЦЕНОЧНЫЕ</w:t>
            </w:r>
            <w:r>
              <w:br/>
            </w:r>
            <w:r>
              <w:rPr>
                <w:rFonts w:ascii="Times New Roman"/>
                <w:b w:val="false"/>
                <w:i w:val="false"/>
                <w:color w:val="000000"/>
                <w:sz w:val="20"/>
              </w:rPr>
              <w:t>
</w:t>
            </w:r>
            <w:r>
              <w:rPr>
                <w:rFonts w:ascii="Times New Roman"/>
                <w:b w:val="false"/>
                <w:i w:val="false"/>
                <w:color w:val="000000"/>
                <w:sz w:val="20"/>
              </w:rPr>
              <w:t xml:space="preserve">ОБЯЗАТЕЛЬСТВА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Краткосрочные гарантийные</w:t>
            </w:r>
            <w:r>
              <w:br/>
            </w:r>
            <w:r>
              <w:rPr>
                <w:rFonts w:ascii="Times New Roman"/>
                <w:b w:val="false"/>
                <w:i w:val="false"/>
                <w:color w:val="000000"/>
                <w:sz w:val="20"/>
              </w:rPr>
              <w:t>
</w:t>
            </w:r>
            <w:r>
              <w:rPr>
                <w:rFonts w:ascii="Times New Roman"/>
                <w:b w:val="false"/>
                <w:i w:val="false"/>
                <w:color w:val="000000"/>
                <w:sz w:val="20"/>
              </w:rPr>
              <w:t xml:space="preserve">обязательства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Резервы на гарантийное</w:t>
            </w:r>
            <w:r>
              <w:br/>
            </w:r>
            <w:r>
              <w:rPr>
                <w:rFonts w:ascii="Times New Roman"/>
                <w:b w:val="false"/>
                <w:i w:val="false"/>
                <w:color w:val="000000"/>
                <w:sz w:val="20"/>
              </w:rPr>
              <w:t>
</w:t>
            </w:r>
            <w:r>
              <w:rPr>
                <w:rFonts w:ascii="Times New Roman"/>
                <w:b w:val="false"/>
                <w:i w:val="false"/>
                <w:color w:val="000000"/>
                <w:sz w:val="20"/>
              </w:rPr>
              <w:t xml:space="preserve">обслуживание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Резервы по гарантиям выданным</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краткосрочные</w:t>
            </w:r>
            <w:r>
              <w:br/>
            </w:r>
            <w:r>
              <w:rPr>
                <w:rFonts w:ascii="Times New Roman"/>
                <w:b w:val="false"/>
                <w:i w:val="false"/>
                <w:color w:val="000000"/>
                <w:sz w:val="20"/>
              </w:rPr>
              <w:t>
</w:t>
            </w:r>
            <w:r>
              <w:rPr>
                <w:rFonts w:ascii="Times New Roman"/>
                <w:b w:val="false"/>
                <w:i w:val="false"/>
                <w:color w:val="000000"/>
                <w:sz w:val="20"/>
              </w:rPr>
              <w:t>гарантийные обязательства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Краткосрочные обязательства</w:t>
            </w:r>
            <w:r>
              <w:br/>
            </w:r>
            <w:r>
              <w:rPr>
                <w:rFonts w:ascii="Times New Roman"/>
                <w:b w:val="false"/>
                <w:i w:val="false"/>
                <w:color w:val="000000"/>
                <w:sz w:val="20"/>
              </w:rPr>
              <w:t>
</w:t>
            </w:r>
            <w:r>
              <w:rPr>
                <w:rFonts w:ascii="Times New Roman"/>
                <w:b w:val="false"/>
                <w:i w:val="false"/>
                <w:color w:val="000000"/>
                <w:sz w:val="20"/>
              </w:rPr>
              <w:t xml:space="preserve">по юридическим претензиям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Резервы по судебным искам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краткосрочные</w:t>
            </w:r>
            <w:r>
              <w:br/>
            </w:r>
            <w:r>
              <w:rPr>
                <w:rFonts w:ascii="Times New Roman"/>
                <w:b w:val="false"/>
                <w:i w:val="false"/>
                <w:color w:val="000000"/>
                <w:sz w:val="20"/>
              </w:rPr>
              <w:t>
</w:t>
            </w:r>
            <w:r>
              <w:rPr>
                <w:rFonts w:ascii="Times New Roman"/>
                <w:b w:val="false"/>
                <w:i w:val="false"/>
                <w:color w:val="000000"/>
                <w:sz w:val="20"/>
              </w:rPr>
              <w:t>обязательства по юридическим</w:t>
            </w:r>
            <w:r>
              <w:br/>
            </w:r>
            <w:r>
              <w:rPr>
                <w:rFonts w:ascii="Times New Roman"/>
                <w:b w:val="false"/>
                <w:i w:val="false"/>
                <w:color w:val="000000"/>
                <w:sz w:val="20"/>
              </w:rPr>
              <w:t>
</w:t>
            </w:r>
            <w:r>
              <w:rPr>
                <w:rFonts w:ascii="Times New Roman"/>
                <w:b w:val="false"/>
                <w:i w:val="false"/>
                <w:color w:val="000000"/>
                <w:sz w:val="20"/>
              </w:rPr>
              <w:t>претензиям</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Краткосрочные оценочные</w:t>
            </w:r>
            <w:r>
              <w:br/>
            </w:r>
            <w:r>
              <w:rPr>
                <w:rFonts w:ascii="Times New Roman"/>
                <w:b w:val="false"/>
                <w:i w:val="false"/>
                <w:color w:val="000000"/>
                <w:sz w:val="20"/>
              </w:rPr>
              <w:t>
</w:t>
            </w:r>
            <w:r>
              <w:rPr>
                <w:rFonts w:ascii="Times New Roman"/>
                <w:b w:val="false"/>
                <w:i w:val="false"/>
                <w:color w:val="000000"/>
                <w:sz w:val="20"/>
              </w:rPr>
              <w:t>обязательства по</w:t>
            </w:r>
            <w:r>
              <w:br/>
            </w:r>
            <w:r>
              <w:rPr>
                <w:rFonts w:ascii="Times New Roman"/>
                <w:b w:val="false"/>
                <w:i w:val="false"/>
                <w:color w:val="000000"/>
                <w:sz w:val="20"/>
              </w:rPr>
              <w:t>
</w:t>
            </w:r>
            <w:r>
              <w:rPr>
                <w:rFonts w:ascii="Times New Roman"/>
                <w:b w:val="false"/>
                <w:i w:val="false"/>
                <w:color w:val="000000"/>
                <w:sz w:val="20"/>
              </w:rPr>
              <w:t xml:space="preserve">вознаграждениям работникам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Резервы на оплачиваемые</w:t>
            </w:r>
            <w:r>
              <w:br/>
            </w:r>
            <w:r>
              <w:rPr>
                <w:rFonts w:ascii="Times New Roman"/>
                <w:b w:val="false"/>
                <w:i w:val="false"/>
                <w:color w:val="000000"/>
                <w:sz w:val="20"/>
              </w:rPr>
              <w:t>
</w:t>
            </w:r>
            <w:r>
              <w:rPr>
                <w:rFonts w:ascii="Times New Roman"/>
                <w:b w:val="false"/>
                <w:i w:val="false"/>
                <w:color w:val="000000"/>
                <w:sz w:val="20"/>
              </w:rPr>
              <w:t>отпуска работников</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Резервы на выплату премий по</w:t>
            </w:r>
            <w:r>
              <w:br/>
            </w:r>
            <w:r>
              <w:rPr>
                <w:rFonts w:ascii="Times New Roman"/>
                <w:b w:val="false"/>
                <w:i w:val="false"/>
                <w:color w:val="000000"/>
                <w:sz w:val="20"/>
              </w:rPr>
              <w:t>
</w:t>
            </w:r>
            <w:r>
              <w:rPr>
                <w:rFonts w:ascii="Times New Roman"/>
                <w:b w:val="false"/>
                <w:i w:val="false"/>
                <w:color w:val="000000"/>
                <w:sz w:val="20"/>
              </w:rPr>
              <w:t>итогам года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краткосрочные</w:t>
            </w:r>
            <w:r>
              <w:br/>
            </w:r>
            <w:r>
              <w:rPr>
                <w:rFonts w:ascii="Times New Roman"/>
                <w:b w:val="false"/>
                <w:i w:val="false"/>
                <w:color w:val="000000"/>
                <w:sz w:val="20"/>
              </w:rPr>
              <w:t>
</w:t>
            </w:r>
            <w:r>
              <w:rPr>
                <w:rFonts w:ascii="Times New Roman"/>
                <w:b w:val="false"/>
                <w:i w:val="false"/>
                <w:color w:val="000000"/>
                <w:sz w:val="20"/>
              </w:rPr>
              <w:t>оценочные обязательства по</w:t>
            </w:r>
            <w:r>
              <w:br/>
            </w:r>
            <w:r>
              <w:rPr>
                <w:rFonts w:ascii="Times New Roman"/>
                <w:b w:val="false"/>
                <w:i w:val="false"/>
                <w:color w:val="000000"/>
                <w:sz w:val="20"/>
              </w:rPr>
              <w:t>
</w:t>
            </w:r>
            <w:r>
              <w:rPr>
                <w:rFonts w:ascii="Times New Roman"/>
                <w:b w:val="false"/>
                <w:i w:val="false"/>
                <w:color w:val="000000"/>
                <w:sz w:val="20"/>
              </w:rPr>
              <w:t>вознаграждениям работникам</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краткосрочные</w:t>
            </w:r>
            <w:r>
              <w:br/>
            </w:r>
            <w:r>
              <w:rPr>
                <w:rFonts w:ascii="Times New Roman"/>
                <w:b w:val="false"/>
                <w:i w:val="false"/>
                <w:color w:val="000000"/>
                <w:sz w:val="20"/>
              </w:rPr>
              <w:t>
</w:t>
            </w:r>
            <w:r>
              <w:rPr>
                <w:rFonts w:ascii="Times New Roman"/>
                <w:b w:val="false"/>
                <w:i w:val="false"/>
                <w:color w:val="000000"/>
                <w:sz w:val="20"/>
              </w:rPr>
              <w:t>оценочные обязательства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КРАТКОСРОЧНЫЕ</w:t>
            </w:r>
            <w:r>
              <w:br/>
            </w:r>
            <w:r>
              <w:rPr>
                <w:rFonts w:ascii="Times New Roman"/>
                <w:b w:val="false"/>
                <w:i w:val="false"/>
                <w:color w:val="000000"/>
                <w:sz w:val="20"/>
              </w:rPr>
              <w:t>
</w:t>
            </w:r>
            <w:r>
              <w:rPr>
                <w:rFonts w:ascii="Times New Roman"/>
                <w:b w:val="false"/>
                <w:i w:val="false"/>
                <w:color w:val="000000"/>
                <w:sz w:val="20"/>
              </w:rPr>
              <w:t>ОБЯЗАТЕЛЬСТВА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Краткосрочные авансы</w:t>
            </w:r>
            <w:r>
              <w:br/>
            </w:r>
            <w:r>
              <w:rPr>
                <w:rFonts w:ascii="Times New Roman"/>
                <w:b w:val="false"/>
                <w:i w:val="false"/>
                <w:color w:val="000000"/>
                <w:sz w:val="20"/>
              </w:rPr>
              <w:t>
</w:t>
            </w:r>
            <w:r>
              <w:rPr>
                <w:rFonts w:ascii="Times New Roman"/>
                <w:b w:val="false"/>
                <w:i w:val="false"/>
                <w:color w:val="000000"/>
                <w:sz w:val="20"/>
              </w:rPr>
              <w:t xml:space="preserve">полученные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Авансы, полученные под</w:t>
            </w:r>
            <w:r>
              <w:br/>
            </w:r>
            <w:r>
              <w:rPr>
                <w:rFonts w:ascii="Times New Roman"/>
                <w:b w:val="false"/>
                <w:i w:val="false"/>
                <w:color w:val="000000"/>
                <w:sz w:val="20"/>
              </w:rPr>
              <w:t>
</w:t>
            </w:r>
            <w:r>
              <w:rPr>
                <w:rFonts w:ascii="Times New Roman"/>
                <w:b w:val="false"/>
                <w:i w:val="false"/>
                <w:color w:val="000000"/>
                <w:sz w:val="20"/>
              </w:rPr>
              <w:t>поставку запасов</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Авансы, полученные под</w:t>
            </w:r>
            <w:r>
              <w:br/>
            </w:r>
            <w:r>
              <w:rPr>
                <w:rFonts w:ascii="Times New Roman"/>
                <w:b w:val="false"/>
                <w:i w:val="false"/>
                <w:color w:val="000000"/>
                <w:sz w:val="20"/>
              </w:rPr>
              <w:t>
</w:t>
            </w:r>
            <w:r>
              <w:rPr>
                <w:rFonts w:ascii="Times New Roman"/>
                <w:b w:val="false"/>
                <w:i w:val="false"/>
                <w:color w:val="000000"/>
                <w:sz w:val="20"/>
              </w:rPr>
              <w:t>выполнение работ и оказание</w:t>
            </w:r>
            <w:r>
              <w:br/>
            </w:r>
            <w:r>
              <w:rPr>
                <w:rFonts w:ascii="Times New Roman"/>
                <w:b w:val="false"/>
                <w:i w:val="false"/>
                <w:color w:val="000000"/>
                <w:sz w:val="20"/>
              </w:rPr>
              <w:t>
</w:t>
            </w:r>
            <w:r>
              <w:rPr>
                <w:rFonts w:ascii="Times New Roman"/>
                <w:b w:val="false"/>
                <w:i w:val="false"/>
                <w:color w:val="000000"/>
                <w:sz w:val="20"/>
              </w:rPr>
              <w:t>услуг</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авансы полученные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будущих периодов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Отрицательный гудвилл</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субсидии</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доходы будущих</w:t>
            </w:r>
            <w:r>
              <w:br/>
            </w:r>
            <w:r>
              <w:rPr>
                <w:rFonts w:ascii="Times New Roman"/>
                <w:b w:val="false"/>
                <w:i w:val="false"/>
                <w:color w:val="000000"/>
                <w:sz w:val="20"/>
              </w:rPr>
              <w:t>
</w:t>
            </w:r>
            <w:r>
              <w:rPr>
                <w:rFonts w:ascii="Times New Roman"/>
                <w:b w:val="false"/>
                <w:i w:val="false"/>
                <w:color w:val="000000"/>
                <w:sz w:val="20"/>
              </w:rPr>
              <w:t>периодов</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группы на</w:t>
            </w:r>
            <w:r>
              <w:br/>
            </w:r>
            <w:r>
              <w:rPr>
                <w:rFonts w:ascii="Times New Roman"/>
                <w:b w:val="false"/>
                <w:i w:val="false"/>
                <w:color w:val="000000"/>
                <w:sz w:val="20"/>
              </w:rPr>
              <w:t>
</w:t>
            </w:r>
            <w:r>
              <w:rPr>
                <w:rFonts w:ascii="Times New Roman"/>
                <w:b w:val="false"/>
                <w:i w:val="false"/>
                <w:color w:val="000000"/>
                <w:sz w:val="20"/>
              </w:rPr>
              <w:t>выбытие, предназначенной для</w:t>
            </w:r>
            <w:r>
              <w:br/>
            </w:r>
            <w:r>
              <w:rPr>
                <w:rFonts w:ascii="Times New Roman"/>
                <w:b w:val="false"/>
                <w:i w:val="false"/>
                <w:color w:val="000000"/>
                <w:sz w:val="20"/>
              </w:rPr>
              <w:t>
</w:t>
            </w:r>
            <w:r>
              <w:rPr>
                <w:rFonts w:ascii="Times New Roman"/>
                <w:b w:val="false"/>
                <w:i w:val="false"/>
                <w:color w:val="000000"/>
                <w:sz w:val="20"/>
              </w:rPr>
              <w:t>продажи</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краткосрочные</w:t>
            </w:r>
            <w:r>
              <w:br/>
            </w:r>
            <w:r>
              <w:rPr>
                <w:rFonts w:ascii="Times New Roman"/>
                <w:b w:val="false"/>
                <w:i w:val="false"/>
                <w:color w:val="000000"/>
                <w:sz w:val="20"/>
              </w:rPr>
              <w:t>
</w:t>
            </w:r>
            <w:r>
              <w:rPr>
                <w:rFonts w:ascii="Times New Roman"/>
                <w:b w:val="false"/>
                <w:i w:val="false"/>
                <w:color w:val="000000"/>
                <w:sz w:val="20"/>
              </w:rPr>
              <w:t>обязательства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ДОЛГОСРОЧНЫЕ ОБЯЗАТЕЛЬСТВА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ФИНАНСОВЫЕ</w:t>
            </w:r>
            <w:r>
              <w:br/>
            </w:r>
            <w:r>
              <w:rPr>
                <w:rFonts w:ascii="Times New Roman"/>
                <w:b w:val="false"/>
                <w:i w:val="false"/>
                <w:color w:val="000000"/>
                <w:sz w:val="20"/>
              </w:rPr>
              <w:t>
</w:t>
            </w:r>
            <w:r>
              <w:rPr>
                <w:rFonts w:ascii="Times New Roman"/>
                <w:b w:val="false"/>
                <w:i w:val="false"/>
                <w:color w:val="000000"/>
                <w:sz w:val="20"/>
              </w:rPr>
              <w:t xml:space="preserve">ОБЯЗАТЕЛЬСТВА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банковские</w:t>
            </w:r>
            <w:r>
              <w:br/>
            </w:r>
            <w:r>
              <w:rPr>
                <w:rFonts w:ascii="Times New Roman"/>
                <w:b w:val="false"/>
                <w:i w:val="false"/>
                <w:color w:val="000000"/>
                <w:sz w:val="20"/>
              </w:rPr>
              <w:t>
</w:t>
            </w:r>
            <w:r>
              <w:rPr>
                <w:rFonts w:ascii="Times New Roman"/>
                <w:b w:val="false"/>
                <w:i w:val="false"/>
                <w:color w:val="000000"/>
                <w:sz w:val="20"/>
              </w:rPr>
              <w:t xml:space="preserve">займы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банковские займы</w:t>
            </w:r>
            <w:r>
              <w:br/>
            </w:r>
            <w:r>
              <w:rPr>
                <w:rFonts w:ascii="Times New Roman"/>
                <w:b w:val="false"/>
                <w:i w:val="false"/>
                <w:color w:val="000000"/>
                <w:sz w:val="20"/>
              </w:rPr>
              <w:t>
</w:t>
            </w:r>
            <w:r>
              <w:rPr>
                <w:rFonts w:ascii="Times New Roman"/>
                <w:b w:val="false"/>
                <w:i w:val="false"/>
                <w:color w:val="000000"/>
                <w:sz w:val="20"/>
              </w:rPr>
              <w:t>в тенге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банковские займы</w:t>
            </w:r>
            <w:r>
              <w:br/>
            </w:r>
            <w:r>
              <w:rPr>
                <w:rFonts w:ascii="Times New Roman"/>
                <w:b w:val="false"/>
                <w:i w:val="false"/>
                <w:color w:val="000000"/>
                <w:sz w:val="20"/>
              </w:rPr>
              <w:t>
</w:t>
            </w:r>
            <w:r>
              <w:rPr>
                <w:rFonts w:ascii="Times New Roman"/>
                <w:b w:val="false"/>
                <w:i w:val="false"/>
                <w:color w:val="000000"/>
                <w:sz w:val="20"/>
              </w:rPr>
              <w:t>в валюте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полученные займы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займы в тенге,</w:t>
            </w:r>
            <w:r>
              <w:br/>
            </w:r>
            <w:r>
              <w:rPr>
                <w:rFonts w:ascii="Times New Roman"/>
                <w:b w:val="false"/>
                <w:i w:val="false"/>
                <w:color w:val="000000"/>
                <w:sz w:val="20"/>
              </w:rPr>
              <w:t>
</w:t>
            </w:r>
            <w:r>
              <w:rPr>
                <w:rFonts w:ascii="Times New Roman"/>
                <w:b w:val="false"/>
                <w:i w:val="false"/>
                <w:color w:val="000000"/>
                <w:sz w:val="20"/>
              </w:rPr>
              <w:t>полученные от организаций, не</w:t>
            </w:r>
            <w:r>
              <w:br/>
            </w:r>
            <w:r>
              <w:rPr>
                <w:rFonts w:ascii="Times New Roman"/>
                <w:b w:val="false"/>
                <w:i w:val="false"/>
                <w:color w:val="000000"/>
                <w:sz w:val="20"/>
              </w:rPr>
              <w:t>
</w:t>
            </w:r>
            <w:r>
              <w:rPr>
                <w:rFonts w:ascii="Times New Roman"/>
                <w:b w:val="false"/>
                <w:i w:val="false"/>
                <w:color w:val="000000"/>
                <w:sz w:val="20"/>
              </w:rPr>
              <w:t>являющихся банками</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займы в валюте,</w:t>
            </w:r>
            <w:r>
              <w:br/>
            </w:r>
            <w:r>
              <w:rPr>
                <w:rFonts w:ascii="Times New Roman"/>
                <w:b w:val="false"/>
                <w:i w:val="false"/>
                <w:color w:val="000000"/>
                <w:sz w:val="20"/>
              </w:rPr>
              <w:t>
</w:t>
            </w:r>
            <w:r>
              <w:rPr>
                <w:rFonts w:ascii="Times New Roman"/>
                <w:b w:val="false"/>
                <w:i w:val="false"/>
                <w:color w:val="000000"/>
                <w:sz w:val="20"/>
              </w:rPr>
              <w:t>полученные от организаций, не</w:t>
            </w:r>
            <w:r>
              <w:br/>
            </w:r>
            <w:r>
              <w:rPr>
                <w:rFonts w:ascii="Times New Roman"/>
                <w:b w:val="false"/>
                <w:i w:val="false"/>
                <w:color w:val="000000"/>
                <w:sz w:val="20"/>
              </w:rPr>
              <w:t>
</w:t>
            </w:r>
            <w:r>
              <w:rPr>
                <w:rFonts w:ascii="Times New Roman"/>
                <w:b w:val="false"/>
                <w:i w:val="false"/>
                <w:color w:val="000000"/>
                <w:sz w:val="20"/>
              </w:rPr>
              <w:t>являющихся банками</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долгосрочные</w:t>
            </w:r>
            <w:r>
              <w:br/>
            </w:r>
            <w:r>
              <w:rPr>
                <w:rFonts w:ascii="Times New Roman"/>
                <w:b w:val="false"/>
                <w:i w:val="false"/>
                <w:color w:val="000000"/>
                <w:sz w:val="20"/>
              </w:rPr>
              <w:t>
</w:t>
            </w:r>
            <w:r>
              <w:rPr>
                <w:rFonts w:ascii="Times New Roman"/>
                <w:b w:val="false"/>
                <w:i w:val="false"/>
                <w:color w:val="000000"/>
                <w:sz w:val="20"/>
              </w:rPr>
              <w:t xml:space="preserve">финансовые обязательства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облигации к</w:t>
            </w:r>
            <w:r>
              <w:br/>
            </w:r>
            <w:r>
              <w:rPr>
                <w:rFonts w:ascii="Times New Roman"/>
                <w:b w:val="false"/>
                <w:i w:val="false"/>
                <w:color w:val="000000"/>
                <w:sz w:val="20"/>
              </w:rPr>
              <w:t>
</w:t>
            </w:r>
            <w:r>
              <w:rPr>
                <w:rFonts w:ascii="Times New Roman"/>
                <w:b w:val="false"/>
                <w:i w:val="false"/>
                <w:color w:val="000000"/>
                <w:sz w:val="20"/>
              </w:rPr>
              <w:t>погашению</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долгосрочные</w:t>
            </w:r>
            <w:r>
              <w:br/>
            </w:r>
            <w:r>
              <w:rPr>
                <w:rFonts w:ascii="Times New Roman"/>
                <w:b w:val="false"/>
                <w:i w:val="false"/>
                <w:color w:val="000000"/>
                <w:sz w:val="20"/>
              </w:rPr>
              <w:t>
</w:t>
            </w:r>
            <w:r>
              <w:rPr>
                <w:rFonts w:ascii="Times New Roman"/>
                <w:b w:val="false"/>
                <w:i w:val="false"/>
                <w:color w:val="000000"/>
                <w:sz w:val="20"/>
              </w:rPr>
              <w:t>финансовые обязательства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ДОЛГОСРОЧНАЯ КРЕДИТОРСКАЯ</w:t>
            </w:r>
            <w:r>
              <w:br/>
            </w:r>
            <w:r>
              <w:rPr>
                <w:rFonts w:ascii="Times New Roman"/>
                <w:b w:val="false"/>
                <w:i w:val="false"/>
                <w:color w:val="000000"/>
                <w:sz w:val="20"/>
              </w:rPr>
              <w:t>
</w:t>
            </w:r>
            <w:r>
              <w:rPr>
                <w:rFonts w:ascii="Times New Roman"/>
                <w:b w:val="false"/>
                <w:i w:val="false"/>
                <w:color w:val="000000"/>
                <w:sz w:val="20"/>
              </w:rPr>
              <w:t xml:space="preserve">ЗАДОЛЖЕННОСТЬ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Долгосрочная задолженность</w:t>
            </w:r>
            <w:r>
              <w:br/>
            </w:r>
            <w:r>
              <w:rPr>
                <w:rFonts w:ascii="Times New Roman"/>
                <w:b w:val="false"/>
                <w:i w:val="false"/>
                <w:color w:val="000000"/>
                <w:sz w:val="20"/>
              </w:rPr>
              <w:t>
</w:t>
            </w:r>
            <w:r>
              <w:rPr>
                <w:rFonts w:ascii="Times New Roman"/>
                <w:b w:val="false"/>
                <w:i w:val="false"/>
                <w:color w:val="000000"/>
                <w:sz w:val="20"/>
              </w:rPr>
              <w:t xml:space="preserve">поставщикам и подрядчикам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Счета к оплате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Векселя к оплате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 долгосрочная</w:t>
            </w:r>
            <w:r>
              <w:br/>
            </w:r>
            <w:r>
              <w:rPr>
                <w:rFonts w:ascii="Times New Roman"/>
                <w:b w:val="false"/>
                <w:i w:val="false"/>
                <w:color w:val="000000"/>
                <w:sz w:val="20"/>
              </w:rPr>
              <w:t>
</w:t>
            </w:r>
            <w:r>
              <w:rPr>
                <w:rFonts w:ascii="Times New Roman"/>
                <w:b w:val="false"/>
                <w:i w:val="false"/>
                <w:color w:val="000000"/>
                <w:sz w:val="20"/>
              </w:rPr>
              <w:t>задолженность поставщикам и</w:t>
            </w:r>
            <w:r>
              <w:br/>
            </w:r>
            <w:r>
              <w:rPr>
                <w:rFonts w:ascii="Times New Roman"/>
                <w:b w:val="false"/>
                <w:i w:val="false"/>
                <w:color w:val="000000"/>
                <w:sz w:val="20"/>
              </w:rPr>
              <w:t>
</w:t>
            </w:r>
            <w:r>
              <w:rPr>
                <w:rFonts w:ascii="Times New Roman"/>
                <w:b w:val="false"/>
                <w:i w:val="false"/>
                <w:color w:val="000000"/>
                <w:sz w:val="20"/>
              </w:rPr>
              <w:t>подрядчикам</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Долгосрочная кредиторская</w:t>
            </w:r>
            <w:r>
              <w:br/>
            </w:r>
            <w:r>
              <w:rPr>
                <w:rFonts w:ascii="Times New Roman"/>
                <w:b w:val="false"/>
                <w:i w:val="false"/>
                <w:color w:val="000000"/>
                <w:sz w:val="20"/>
              </w:rPr>
              <w:t>
</w:t>
            </w:r>
            <w:r>
              <w:rPr>
                <w:rFonts w:ascii="Times New Roman"/>
                <w:b w:val="false"/>
                <w:i w:val="false"/>
                <w:color w:val="000000"/>
                <w:sz w:val="20"/>
              </w:rPr>
              <w:t>задолженность дочерним</w:t>
            </w:r>
            <w:r>
              <w:br/>
            </w:r>
            <w:r>
              <w:rPr>
                <w:rFonts w:ascii="Times New Roman"/>
                <w:b w:val="false"/>
                <w:i w:val="false"/>
                <w:color w:val="000000"/>
                <w:sz w:val="20"/>
              </w:rPr>
              <w:t>
</w:t>
            </w:r>
            <w:r>
              <w:rPr>
                <w:rFonts w:ascii="Times New Roman"/>
                <w:b w:val="false"/>
                <w:i w:val="false"/>
                <w:color w:val="000000"/>
                <w:sz w:val="20"/>
              </w:rPr>
              <w:t>организациям</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Долгосрочная кредиторская</w:t>
            </w:r>
            <w:r>
              <w:br/>
            </w:r>
            <w:r>
              <w:rPr>
                <w:rFonts w:ascii="Times New Roman"/>
                <w:b w:val="false"/>
                <w:i w:val="false"/>
                <w:color w:val="000000"/>
                <w:sz w:val="20"/>
              </w:rPr>
              <w:t>
</w:t>
            </w:r>
            <w:r>
              <w:rPr>
                <w:rFonts w:ascii="Times New Roman"/>
                <w:b w:val="false"/>
                <w:i w:val="false"/>
                <w:color w:val="000000"/>
                <w:sz w:val="20"/>
              </w:rPr>
              <w:t>задолженность ассоциированным</w:t>
            </w:r>
            <w:r>
              <w:br/>
            </w:r>
            <w:r>
              <w:rPr>
                <w:rFonts w:ascii="Times New Roman"/>
                <w:b w:val="false"/>
                <w:i w:val="false"/>
                <w:color w:val="000000"/>
                <w:sz w:val="20"/>
              </w:rPr>
              <w:t>
</w:t>
            </w:r>
            <w:r>
              <w:rPr>
                <w:rFonts w:ascii="Times New Roman"/>
                <w:b w:val="false"/>
                <w:i w:val="false"/>
                <w:color w:val="000000"/>
                <w:sz w:val="20"/>
              </w:rPr>
              <w:t>и совместным организациям</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Долгосрочная кредиторская</w:t>
            </w:r>
            <w:r>
              <w:br/>
            </w:r>
            <w:r>
              <w:rPr>
                <w:rFonts w:ascii="Times New Roman"/>
                <w:b w:val="false"/>
                <w:i w:val="false"/>
                <w:color w:val="000000"/>
                <w:sz w:val="20"/>
              </w:rPr>
              <w:t>
</w:t>
            </w:r>
            <w:r>
              <w:rPr>
                <w:rFonts w:ascii="Times New Roman"/>
                <w:b w:val="false"/>
                <w:i w:val="false"/>
                <w:color w:val="000000"/>
                <w:sz w:val="20"/>
              </w:rPr>
              <w:t>задолженность филиалам и</w:t>
            </w:r>
            <w:r>
              <w:br/>
            </w:r>
            <w:r>
              <w:rPr>
                <w:rFonts w:ascii="Times New Roman"/>
                <w:b w:val="false"/>
                <w:i w:val="false"/>
                <w:color w:val="000000"/>
                <w:sz w:val="20"/>
              </w:rPr>
              <w:t>
</w:t>
            </w:r>
            <w:r>
              <w:rPr>
                <w:rFonts w:ascii="Times New Roman"/>
                <w:b w:val="false"/>
                <w:i w:val="false"/>
                <w:color w:val="000000"/>
                <w:sz w:val="20"/>
              </w:rPr>
              <w:t>структурным подразделениям</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Долгосрочная задолженность по</w:t>
            </w:r>
            <w:r>
              <w:br/>
            </w:r>
            <w:r>
              <w:rPr>
                <w:rFonts w:ascii="Times New Roman"/>
                <w:b w:val="false"/>
                <w:i w:val="false"/>
                <w:color w:val="000000"/>
                <w:sz w:val="20"/>
              </w:rPr>
              <w:t>
</w:t>
            </w:r>
            <w:r>
              <w:rPr>
                <w:rFonts w:ascii="Times New Roman"/>
                <w:b w:val="false"/>
                <w:i w:val="false"/>
                <w:color w:val="000000"/>
                <w:sz w:val="20"/>
              </w:rPr>
              <w:t xml:space="preserve">аренде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Долгосрочная задолженность по</w:t>
            </w:r>
            <w:r>
              <w:br/>
            </w:r>
            <w:r>
              <w:rPr>
                <w:rFonts w:ascii="Times New Roman"/>
                <w:b w:val="false"/>
                <w:i w:val="false"/>
                <w:color w:val="000000"/>
                <w:sz w:val="20"/>
              </w:rPr>
              <w:t>
</w:t>
            </w:r>
            <w:r>
              <w:rPr>
                <w:rFonts w:ascii="Times New Roman"/>
                <w:b w:val="false"/>
                <w:i w:val="false"/>
                <w:color w:val="000000"/>
                <w:sz w:val="20"/>
              </w:rPr>
              <w:t>операционной аренде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Долгосрочная задолженность по</w:t>
            </w:r>
            <w:r>
              <w:br/>
            </w:r>
            <w:r>
              <w:rPr>
                <w:rFonts w:ascii="Times New Roman"/>
                <w:b w:val="false"/>
                <w:i w:val="false"/>
                <w:color w:val="000000"/>
                <w:sz w:val="20"/>
              </w:rPr>
              <w:t>
</w:t>
            </w:r>
            <w:r>
              <w:rPr>
                <w:rFonts w:ascii="Times New Roman"/>
                <w:b w:val="false"/>
                <w:i w:val="false"/>
                <w:color w:val="000000"/>
                <w:sz w:val="20"/>
              </w:rPr>
              <w:t>финансовой аренде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вознаграждения к</w:t>
            </w:r>
            <w:r>
              <w:br/>
            </w:r>
            <w:r>
              <w:rPr>
                <w:rFonts w:ascii="Times New Roman"/>
                <w:b w:val="false"/>
                <w:i w:val="false"/>
                <w:color w:val="000000"/>
                <w:sz w:val="20"/>
              </w:rPr>
              <w:t>
</w:t>
            </w:r>
            <w:r>
              <w:rPr>
                <w:rFonts w:ascii="Times New Roman"/>
                <w:b w:val="false"/>
                <w:i w:val="false"/>
                <w:color w:val="000000"/>
                <w:sz w:val="20"/>
              </w:rPr>
              <w:t xml:space="preserve">выплате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вознаграждения к</w:t>
            </w:r>
            <w:r>
              <w:br/>
            </w:r>
            <w:r>
              <w:rPr>
                <w:rFonts w:ascii="Times New Roman"/>
                <w:b w:val="false"/>
                <w:i w:val="false"/>
                <w:color w:val="000000"/>
                <w:sz w:val="20"/>
              </w:rPr>
              <w:t>
</w:t>
            </w:r>
            <w:r>
              <w:rPr>
                <w:rFonts w:ascii="Times New Roman"/>
                <w:b w:val="false"/>
                <w:i w:val="false"/>
                <w:color w:val="000000"/>
                <w:sz w:val="20"/>
              </w:rPr>
              <w:t xml:space="preserve">выплате по полученным займам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вознаграждения к</w:t>
            </w:r>
            <w:r>
              <w:br/>
            </w:r>
            <w:r>
              <w:rPr>
                <w:rFonts w:ascii="Times New Roman"/>
                <w:b w:val="false"/>
                <w:i w:val="false"/>
                <w:color w:val="000000"/>
                <w:sz w:val="20"/>
              </w:rPr>
              <w:t>
</w:t>
            </w:r>
            <w:r>
              <w:rPr>
                <w:rFonts w:ascii="Times New Roman"/>
                <w:b w:val="false"/>
                <w:i w:val="false"/>
                <w:color w:val="000000"/>
                <w:sz w:val="20"/>
              </w:rPr>
              <w:t>выплате по ценным бумагам,</w:t>
            </w:r>
            <w:r>
              <w:br/>
            </w:r>
            <w:r>
              <w:rPr>
                <w:rFonts w:ascii="Times New Roman"/>
                <w:b w:val="false"/>
                <w:i w:val="false"/>
                <w:color w:val="000000"/>
                <w:sz w:val="20"/>
              </w:rPr>
              <w:t>
</w:t>
            </w:r>
            <w:r>
              <w:rPr>
                <w:rFonts w:ascii="Times New Roman"/>
                <w:b w:val="false"/>
                <w:i w:val="false"/>
                <w:color w:val="000000"/>
                <w:sz w:val="20"/>
              </w:rPr>
              <w:t xml:space="preserve">выпущенным в обращение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вознаграждения к</w:t>
            </w:r>
            <w:r>
              <w:br/>
            </w:r>
            <w:r>
              <w:rPr>
                <w:rFonts w:ascii="Times New Roman"/>
                <w:b w:val="false"/>
                <w:i w:val="false"/>
                <w:color w:val="000000"/>
                <w:sz w:val="20"/>
              </w:rPr>
              <w:t>
</w:t>
            </w:r>
            <w:r>
              <w:rPr>
                <w:rFonts w:ascii="Times New Roman"/>
                <w:b w:val="false"/>
                <w:i w:val="false"/>
                <w:color w:val="000000"/>
                <w:sz w:val="20"/>
              </w:rPr>
              <w:t>выплате по финансовой аренде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вознаграждения к</w:t>
            </w:r>
            <w:r>
              <w:br/>
            </w:r>
            <w:r>
              <w:rPr>
                <w:rFonts w:ascii="Times New Roman"/>
                <w:b w:val="false"/>
                <w:i w:val="false"/>
                <w:color w:val="000000"/>
                <w:sz w:val="20"/>
              </w:rPr>
              <w:t>
</w:t>
            </w:r>
            <w:r>
              <w:rPr>
                <w:rFonts w:ascii="Times New Roman"/>
                <w:b w:val="false"/>
                <w:i w:val="false"/>
                <w:color w:val="000000"/>
                <w:sz w:val="20"/>
              </w:rPr>
              <w:t>выплате по лизингу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долгосрочные</w:t>
            </w:r>
            <w:r>
              <w:br/>
            </w:r>
            <w:r>
              <w:rPr>
                <w:rFonts w:ascii="Times New Roman"/>
                <w:b w:val="false"/>
                <w:i w:val="false"/>
                <w:color w:val="000000"/>
                <w:sz w:val="20"/>
              </w:rPr>
              <w:t>
</w:t>
            </w:r>
            <w:r>
              <w:rPr>
                <w:rFonts w:ascii="Times New Roman"/>
                <w:b w:val="false"/>
                <w:i w:val="false"/>
                <w:color w:val="000000"/>
                <w:sz w:val="20"/>
              </w:rPr>
              <w:t>вознаграждения к выплате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 долгосрочная</w:t>
            </w:r>
            <w:r>
              <w:br/>
            </w:r>
            <w:r>
              <w:rPr>
                <w:rFonts w:ascii="Times New Roman"/>
                <w:b w:val="false"/>
                <w:i w:val="false"/>
                <w:color w:val="000000"/>
                <w:sz w:val="20"/>
              </w:rPr>
              <w:t>
</w:t>
            </w:r>
            <w:r>
              <w:rPr>
                <w:rFonts w:ascii="Times New Roman"/>
                <w:b w:val="false"/>
                <w:i w:val="false"/>
                <w:color w:val="000000"/>
                <w:sz w:val="20"/>
              </w:rPr>
              <w:t xml:space="preserve">кредиторская задолженность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Долгосрочная задолженность по</w:t>
            </w:r>
            <w:r>
              <w:br/>
            </w:r>
            <w:r>
              <w:rPr>
                <w:rFonts w:ascii="Times New Roman"/>
                <w:b w:val="false"/>
                <w:i w:val="false"/>
                <w:color w:val="000000"/>
                <w:sz w:val="20"/>
              </w:rPr>
              <w:t>
</w:t>
            </w:r>
            <w:r>
              <w:rPr>
                <w:rFonts w:ascii="Times New Roman"/>
                <w:b w:val="false"/>
                <w:i w:val="false"/>
                <w:color w:val="000000"/>
                <w:sz w:val="20"/>
              </w:rPr>
              <w:t>лизингу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вознаграждения к</w:t>
            </w:r>
            <w:r>
              <w:br/>
            </w:r>
            <w:r>
              <w:rPr>
                <w:rFonts w:ascii="Times New Roman"/>
                <w:b w:val="false"/>
                <w:i w:val="false"/>
                <w:color w:val="000000"/>
                <w:sz w:val="20"/>
              </w:rPr>
              <w:t>
</w:t>
            </w:r>
            <w:r>
              <w:rPr>
                <w:rFonts w:ascii="Times New Roman"/>
                <w:b w:val="false"/>
                <w:i w:val="false"/>
                <w:color w:val="000000"/>
                <w:sz w:val="20"/>
              </w:rPr>
              <w:t>выплате по доверительному</w:t>
            </w:r>
            <w:r>
              <w:br/>
            </w:r>
            <w:r>
              <w:rPr>
                <w:rFonts w:ascii="Times New Roman"/>
                <w:b w:val="false"/>
                <w:i w:val="false"/>
                <w:color w:val="000000"/>
                <w:sz w:val="20"/>
              </w:rPr>
              <w:t>
</w:t>
            </w:r>
            <w:r>
              <w:rPr>
                <w:rFonts w:ascii="Times New Roman"/>
                <w:b w:val="false"/>
                <w:i w:val="false"/>
                <w:color w:val="000000"/>
                <w:sz w:val="20"/>
              </w:rPr>
              <w:t>управлению</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 долгосрочная</w:t>
            </w:r>
            <w:r>
              <w:br/>
            </w:r>
            <w:r>
              <w:rPr>
                <w:rFonts w:ascii="Times New Roman"/>
                <w:b w:val="false"/>
                <w:i w:val="false"/>
                <w:color w:val="000000"/>
                <w:sz w:val="20"/>
              </w:rPr>
              <w:t>
</w:t>
            </w:r>
            <w:r>
              <w:rPr>
                <w:rFonts w:ascii="Times New Roman"/>
                <w:b w:val="false"/>
                <w:i w:val="false"/>
                <w:color w:val="000000"/>
                <w:sz w:val="20"/>
              </w:rPr>
              <w:t>кредиторская задолженность</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ОЦЕНОЧНЫЕ</w:t>
            </w:r>
            <w:r>
              <w:br/>
            </w:r>
            <w:r>
              <w:rPr>
                <w:rFonts w:ascii="Times New Roman"/>
                <w:b w:val="false"/>
                <w:i w:val="false"/>
                <w:color w:val="000000"/>
                <w:sz w:val="20"/>
              </w:rPr>
              <w:t>
</w:t>
            </w:r>
            <w:r>
              <w:rPr>
                <w:rFonts w:ascii="Times New Roman"/>
                <w:b w:val="false"/>
                <w:i w:val="false"/>
                <w:color w:val="000000"/>
                <w:sz w:val="20"/>
              </w:rPr>
              <w:t xml:space="preserve">ОБЯЗАТЕЛЬСТВА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гарантийные</w:t>
            </w:r>
            <w:r>
              <w:br/>
            </w:r>
            <w:r>
              <w:rPr>
                <w:rFonts w:ascii="Times New Roman"/>
                <w:b w:val="false"/>
                <w:i w:val="false"/>
                <w:color w:val="000000"/>
                <w:sz w:val="20"/>
              </w:rPr>
              <w:t>
</w:t>
            </w:r>
            <w:r>
              <w:rPr>
                <w:rFonts w:ascii="Times New Roman"/>
                <w:b w:val="false"/>
                <w:i w:val="false"/>
                <w:color w:val="000000"/>
                <w:sz w:val="20"/>
              </w:rPr>
              <w:t xml:space="preserve">обязательства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Резервы на гарантийное</w:t>
            </w:r>
            <w:r>
              <w:br/>
            </w:r>
            <w:r>
              <w:rPr>
                <w:rFonts w:ascii="Times New Roman"/>
                <w:b w:val="false"/>
                <w:i w:val="false"/>
                <w:color w:val="000000"/>
                <w:sz w:val="20"/>
              </w:rPr>
              <w:t>
</w:t>
            </w:r>
            <w:r>
              <w:rPr>
                <w:rFonts w:ascii="Times New Roman"/>
                <w:b w:val="false"/>
                <w:i w:val="false"/>
                <w:color w:val="000000"/>
                <w:sz w:val="20"/>
              </w:rPr>
              <w:t xml:space="preserve">обслуживание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долгосрочные</w:t>
            </w:r>
            <w:r>
              <w:br/>
            </w:r>
            <w:r>
              <w:rPr>
                <w:rFonts w:ascii="Times New Roman"/>
                <w:b w:val="false"/>
                <w:i w:val="false"/>
                <w:color w:val="000000"/>
                <w:sz w:val="20"/>
              </w:rPr>
              <w:t>
</w:t>
            </w:r>
            <w:r>
              <w:rPr>
                <w:rFonts w:ascii="Times New Roman"/>
                <w:b w:val="false"/>
                <w:i w:val="false"/>
                <w:color w:val="000000"/>
                <w:sz w:val="20"/>
              </w:rPr>
              <w:t>гарантийные обязательства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оценочные</w:t>
            </w:r>
            <w:r>
              <w:br/>
            </w:r>
            <w:r>
              <w:rPr>
                <w:rFonts w:ascii="Times New Roman"/>
                <w:b w:val="false"/>
                <w:i w:val="false"/>
                <w:color w:val="000000"/>
                <w:sz w:val="20"/>
              </w:rPr>
              <w:t>
</w:t>
            </w:r>
            <w:r>
              <w:rPr>
                <w:rFonts w:ascii="Times New Roman"/>
                <w:b w:val="false"/>
                <w:i w:val="false"/>
                <w:color w:val="000000"/>
                <w:sz w:val="20"/>
              </w:rPr>
              <w:t>обязательства по юридическим</w:t>
            </w:r>
            <w:r>
              <w:br/>
            </w:r>
            <w:r>
              <w:rPr>
                <w:rFonts w:ascii="Times New Roman"/>
                <w:b w:val="false"/>
                <w:i w:val="false"/>
                <w:color w:val="000000"/>
                <w:sz w:val="20"/>
              </w:rPr>
              <w:t>
</w:t>
            </w:r>
            <w:r>
              <w:rPr>
                <w:rFonts w:ascii="Times New Roman"/>
                <w:b w:val="false"/>
                <w:i w:val="false"/>
                <w:color w:val="000000"/>
                <w:sz w:val="20"/>
              </w:rPr>
              <w:t xml:space="preserve">претензиям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Резервы по судебным искам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долгосрочные</w:t>
            </w:r>
            <w:r>
              <w:br/>
            </w:r>
            <w:r>
              <w:rPr>
                <w:rFonts w:ascii="Times New Roman"/>
                <w:b w:val="false"/>
                <w:i w:val="false"/>
                <w:color w:val="000000"/>
                <w:sz w:val="20"/>
              </w:rPr>
              <w:t>
</w:t>
            </w:r>
            <w:r>
              <w:rPr>
                <w:rFonts w:ascii="Times New Roman"/>
                <w:b w:val="false"/>
                <w:i w:val="false"/>
                <w:color w:val="000000"/>
                <w:sz w:val="20"/>
              </w:rPr>
              <w:t>обязательства по юридическим</w:t>
            </w:r>
            <w:r>
              <w:br/>
            </w:r>
            <w:r>
              <w:rPr>
                <w:rFonts w:ascii="Times New Roman"/>
                <w:b w:val="false"/>
                <w:i w:val="false"/>
                <w:color w:val="000000"/>
                <w:sz w:val="20"/>
              </w:rPr>
              <w:t>
</w:t>
            </w:r>
            <w:r>
              <w:rPr>
                <w:rFonts w:ascii="Times New Roman"/>
                <w:b w:val="false"/>
                <w:i w:val="false"/>
                <w:color w:val="000000"/>
                <w:sz w:val="20"/>
              </w:rPr>
              <w:t>претензиям</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оценочные</w:t>
            </w:r>
            <w:r>
              <w:br/>
            </w:r>
            <w:r>
              <w:rPr>
                <w:rFonts w:ascii="Times New Roman"/>
                <w:b w:val="false"/>
                <w:i w:val="false"/>
                <w:color w:val="000000"/>
                <w:sz w:val="20"/>
              </w:rPr>
              <w:t>
</w:t>
            </w:r>
            <w:r>
              <w:rPr>
                <w:rFonts w:ascii="Times New Roman"/>
                <w:b w:val="false"/>
                <w:i w:val="false"/>
                <w:color w:val="000000"/>
                <w:sz w:val="20"/>
              </w:rPr>
              <w:t>обязательства по</w:t>
            </w:r>
            <w:r>
              <w:br/>
            </w:r>
            <w:r>
              <w:rPr>
                <w:rFonts w:ascii="Times New Roman"/>
                <w:b w:val="false"/>
                <w:i w:val="false"/>
                <w:color w:val="000000"/>
                <w:sz w:val="20"/>
              </w:rPr>
              <w:t>
</w:t>
            </w:r>
            <w:r>
              <w:rPr>
                <w:rFonts w:ascii="Times New Roman"/>
                <w:b w:val="false"/>
                <w:i w:val="false"/>
                <w:color w:val="000000"/>
                <w:sz w:val="20"/>
              </w:rPr>
              <w:t>вознаграждениям работникам</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долгосрочные оценочные</w:t>
            </w:r>
            <w:r>
              <w:br/>
            </w:r>
            <w:r>
              <w:rPr>
                <w:rFonts w:ascii="Times New Roman"/>
                <w:b w:val="false"/>
                <w:i w:val="false"/>
                <w:color w:val="000000"/>
                <w:sz w:val="20"/>
              </w:rPr>
              <w:t>
</w:t>
            </w:r>
            <w:r>
              <w:rPr>
                <w:rFonts w:ascii="Times New Roman"/>
                <w:b w:val="false"/>
                <w:i w:val="false"/>
                <w:color w:val="000000"/>
                <w:sz w:val="20"/>
              </w:rPr>
              <w:t>обязательства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ОТЛОЖЕННЫЕ НАЛОГОВЫЕ</w:t>
            </w:r>
            <w:r>
              <w:br/>
            </w:r>
            <w:r>
              <w:rPr>
                <w:rFonts w:ascii="Times New Roman"/>
                <w:b w:val="false"/>
                <w:i w:val="false"/>
                <w:color w:val="000000"/>
                <w:sz w:val="20"/>
              </w:rPr>
              <w:t>
</w:t>
            </w:r>
            <w:r>
              <w:rPr>
                <w:rFonts w:ascii="Times New Roman"/>
                <w:b w:val="false"/>
                <w:i w:val="false"/>
                <w:color w:val="000000"/>
                <w:sz w:val="20"/>
              </w:rPr>
              <w:t xml:space="preserve">ОБЯЗАТЕЛЬСТВА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Отложенные налоговые</w:t>
            </w:r>
            <w:r>
              <w:br/>
            </w:r>
            <w:r>
              <w:rPr>
                <w:rFonts w:ascii="Times New Roman"/>
                <w:b w:val="false"/>
                <w:i w:val="false"/>
                <w:color w:val="000000"/>
                <w:sz w:val="20"/>
              </w:rPr>
              <w:t>
</w:t>
            </w:r>
            <w:r>
              <w:rPr>
                <w:rFonts w:ascii="Times New Roman"/>
                <w:b w:val="false"/>
                <w:i w:val="false"/>
                <w:color w:val="000000"/>
                <w:sz w:val="20"/>
              </w:rPr>
              <w:t>обязательства по</w:t>
            </w:r>
            <w:r>
              <w:br/>
            </w:r>
            <w:r>
              <w:rPr>
                <w:rFonts w:ascii="Times New Roman"/>
                <w:b w:val="false"/>
                <w:i w:val="false"/>
                <w:color w:val="000000"/>
                <w:sz w:val="20"/>
              </w:rPr>
              <w:t>
</w:t>
            </w:r>
            <w:r>
              <w:rPr>
                <w:rFonts w:ascii="Times New Roman"/>
                <w:b w:val="false"/>
                <w:i w:val="false"/>
                <w:color w:val="000000"/>
                <w:sz w:val="20"/>
              </w:rPr>
              <w:t>корпоративному подоходному</w:t>
            </w:r>
            <w:r>
              <w:br/>
            </w:r>
            <w:r>
              <w:rPr>
                <w:rFonts w:ascii="Times New Roman"/>
                <w:b w:val="false"/>
                <w:i w:val="false"/>
                <w:color w:val="000000"/>
                <w:sz w:val="20"/>
              </w:rPr>
              <w:t>
</w:t>
            </w:r>
            <w:r>
              <w:rPr>
                <w:rFonts w:ascii="Times New Roman"/>
                <w:b w:val="false"/>
                <w:i w:val="false"/>
                <w:color w:val="000000"/>
                <w:sz w:val="20"/>
              </w:rPr>
              <w:t>налогу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ДОЛГОСРОЧНЫЕ</w:t>
            </w:r>
            <w:r>
              <w:br/>
            </w:r>
            <w:r>
              <w:rPr>
                <w:rFonts w:ascii="Times New Roman"/>
                <w:b w:val="false"/>
                <w:i w:val="false"/>
                <w:color w:val="000000"/>
                <w:sz w:val="20"/>
              </w:rPr>
              <w:t>
</w:t>
            </w:r>
            <w:r>
              <w:rPr>
                <w:rFonts w:ascii="Times New Roman"/>
                <w:b w:val="false"/>
                <w:i w:val="false"/>
                <w:color w:val="000000"/>
                <w:sz w:val="20"/>
              </w:rPr>
              <w:t xml:space="preserve">ОБЯЗАТЕЛЬСТВА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авансы</w:t>
            </w:r>
            <w:r>
              <w:br/>
            </w:r>
            <w:r>
              <w:rPr>
                <w:rFonts w:ascii="Times New Roman"/>
                <w:b w:val="false"/>
                <w:i w:val="false"/>
                <w:color w:val="000000"/>
                <w:sz w:val="20"/>
              </w:rPr>
              <w:t>
</w:t>
            </w:r>
            <w:r>
              <w:rPr>
                <w:rFonts w:ascii="Times New Roman"/>
                <w:b w:val="false"/>
                <w:i w:val="false"/>
                <w:color w:val="000000"/>
                <w:sz w:val="20"/>
              </w:rPr>
              <w:t xml:space="preserve">полученные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Авансы, полученные под</w:t>
            </w:r>
            <w:r>
              <w:br/>
            </w:r>
            <w:r>
              <w:rPr>
                <w:rFonts w:ascii="Times New Roman"/>
                <w:b w:val="false"/>
                <w:i w:val="false"/>
                <w:color w:val="000000"/>
                <w:sz w:val="20"/>
              </w:rPr>
              <w:t>
</w:t>
            </w:r>
            <w:r>
              <w:rPr>
                <w:rFonts w:ascii="Times New Roman"/>
                <w:b w:val="false"/>
                <w:i w:val="false"/>
                <w:color w:val="000000"/>
                <w:sz w:val="20"/>
              </w:rPr>
              <w:t>поставку запасов</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Авансы, полученные под</w:t>
            </w:r>
            <w:r>
              <w:br/>
            </w:r>
            <w:r>
              <w:rPr>
                <w:rFonts w:ascii="Times New Roman"/>
                <w:b w:val="false"/>
                <w:i w:val="false"/>
                <w:color w:val="000000"/>
                <w:sz w:val="20"/>
              </w:rPr>
              <w:t>
</w:t>
            </w:r>
            <w:r>
              <w:rPr>
                <w:rFonts w:ascii="Times New Roman"/>
                <w:b w:val="false"/>
                <w:i w:val="false"/>
                <w:color w:val="000000"/>
                <w:sz w:val="20"/>
              </w:rPr>
              <w:t>выполнение работ и оказание</w:t>
            </w:r>
            <w:r>
              <w:br/>
            </w:r>
            <w:r>
              <w:rPr>
                <w:rFonts w:ascii="Times New Roman"/>
                <w:b w:val="false"/>
                <w:i w:val="false"/>
                <w:color w:val="000000"/>
                <w:sz w:val="20"/>
              </w:rPr>
              <w:t>
</w:t>
            </w:r>
            <w:r>
              <w:rPr>
                <w:rFonts w:ascii="Times New Roman"/>
                <w:b w:val="false"/>
                <w:i w:val="false"/>
                <w:color w:val="000000"/>
                <w:sz w:val="20"/>
              </w:rPr>
              <w:t>услуг</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авансы полученные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будущих периодов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Отрицательный гудвилл</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субсидии</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доходы будущих</w:t>
            </w:r>
            <w:r>
              <w:br/>
            </w:r>
            <w:r>
              <w:rPr>
                <w:rFonts w:ascii="Times New Roman"/>
                <w:b w:val="false"/>
                <w:i w:val="false"/>
                <w:color w:val="000000"/>
                <w:sz w:val="20"/>
              </w:rPr>
              <w:t>
</w:t>
            </w:r>
            <w:r>
              <w:rPr>
                <w:rFonts w:ascii="Times New Roman"/>
                <w:b w:val="false"/>
                <w:i w:val="false"/>
                <w:color w:val="000000"/>
                <w:sz w:val="20"/>
              </w:rPr>
              <w:t>периодов</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долгосрочные</w:t>
            </w:r>
            <w:r>
              <w:br/>
            </w:r>
            <w:r>
              <w:rPr>
                <w:rFonts w:ascii="Times New Roman"/>
                <w:b w:val="false"/>
                <w:i w:val="false"/>
                <w:color w:val="000000"/>
                <w:sz w:val="20"/>
              </w:rPr>
              <w:t>
</w:t>
            </w:r>
            <w:r>
              <w:rPr>
                <w:rFonts w:ascii="Times New Roman"/>
                <w:b w:val="false"/>
                <w:i w:val="false"/>
                <w:color w:val="000000"/>
                <w:sz w:val="20"/>
              </w:rPr>
              <w:t>обязательства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РАЗДЕЛ 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 И РЕЗЕРВЫ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ВЫПУЩЕННЫЙ КАПИТАЛ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Объявленный капитал</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Простые акции</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Привилегированные акции</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(имущественные взносы)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Неоплаченный капитал</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Неоплаченные акции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Простые акции</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Привилегированные</w:t>
            </w:r>
            <w:r>
              <w:br/>
            </w:r>
            <w:r>
              <w:rPr>
                <w:rFonts w:ascii="Times New Roman"/>
                <w:b w:val="false"/>
                <w:i w:val="false"/>
                <w:color w:val="000000"/>
                <w:sz w:val="20"/>
              </w:rPr>
              <w:t>
</w:t>
            </w:r>
            <w:r>
              <w:rPr>
                <w:rFonts w:ascii="Times New Roman"/>
                <w:b w:val="false"/>
                <w:i w:val="false"/>
                <w:color w:val="000000"/>
                <w:sz w:val="20"/>
              </w:rPr>
              <w:t>акции</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Неоплаченные вклады</w:t>
            </w:r>
            <w:r>
              <w:br/>
            </w:r>
            <w:r>
              <w:rPr>
                <w:rFonts w:ascii="Times New Roman"/>
                <w:b w:val="false"/>
                <w:i w:val="false"/>
                <w:color w:val="000000"/>
                <w:sz w:val="20"/>
              </w:rPr>
              <w:t>
</w:t>
            </w:r>
            <w:r>
              <w:rPr>
                <w:rFonts w:ascii="Times New Roman"/>
                <w:b w:val="false"/>
                <w:i w:val="false"/>
                <w:color w:val="000000"/>
                <w:sz w:val="20"/>
              </w:rPr>
              <w:t>(имущественные взносы)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ЭМИССИОННЫЙ ДОХОД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Эмиссионный доход</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ВЫКУПЛЕННЫЕ СОБСТВЕННЫЕ</w:t>
            </w:r>
            <w:r>
              <w:br/>
            </w:r>
            <w:r>
              <w:rPr>
                <w:rFonts w:ascii="Times New Roman"/>
                <w:b w:val="false"/>
                <w:i w:val="false"/>
                <w:color w:val="000000"/>
                <w:sz w:val="20"/>
              </w:rPr>
              <w:t>
</w:t>
            </w:r>
            <w:r>
              <w:rPr>
                <w:rFonts w:ascii="Times New Roman"/>
                <w:b w:val="false"/>
                <w:i w:val="false"/>
                <w:color w:val="000000"/>
                <w:sz w:val="20"/>
              </w:rPr>
              <w:t xml:space="preserve">ДОЛЕВЫЕ ИНСТРУМЕНТЫ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Выкупленные собственные</w:t>
            </w:r>
            <w:r>
              <w:br/>
            </w:r>
            <w:r>
              <w:rPr>
                <w:rFonts w:ascii="Times New Roman"/>
                <w:b w:val="false"/>
                <w:i w:val="false"/>
                <w:color w:val="000000"/>
                <w:sz w:val="20"/>
              </w:rPr>
              <w:t>
</w:t>
            </w:r>
            <w:r>
              <w:rPr>
                <w:rFonts w:ascii="Times New Roman"/>
                <w:b w:val="false"/>
                <w:i w:val="false"/>
                <w:color w:val="000000"/>
                <w:sz w:val="20"/>
              </w:rPr>
              <w:t xml:space="preserve">долевые инструменты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Простые акции</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Привилегированные</w:t>
            </w:r>
            <w:r>
              <w:br/>
            </w:r>
            <w:r>
              <w:rPr>
                <w:rFonts w:ascii="Times New Roman"/>
                <w:b w:val="false"/>
                <w:i w:val="false"/>
                <w:color w:val="000000"/>
                <w:sz w:val="20"/>
              </w:rPr>
              <w:t>
</w:t>
            </w:r>
            <w:r>
              <w:rPr>
                <w:rFonts w:ascii="Times New Roman"/>
                <w:b w:val="false"/>
                <w:i w:val="false"/>
                <w:color w:val="000000"/>
                <w:sz w:val="20"/>
              </w:rPr>
              <w:t>акции</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Доли участия</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Резервный капитал,</w:t>
            </w:r>
            <w:r>
              <w:br/>
            </w:r>
            <w:r>
              <w:rPr>
                <w:rFonts w:ascii="Times New Roman"/>
                <w:b w:val="false"/>
                <w:i w:val="false"/>
                <w:color w:val="000000"/>
                <w:sz w:val="20"/>
              </w:rPr>
              <w:t>
</w:t>
            </w:r>
            <w:r>
              <w:rPr>
                <w:rFonts w:ascii="Times New Roman"/>
                <w:b w:val="false"/>
                <w:i w:val="false"/>
                <w:color w:val="000000"/>
                <w:sz w:val="20"/>
              </w:rPr>
              <w:t>установленный учредительными</w:t>
            </w:r>
            <w:r>
              <w:br/>
            </w:r>
            <w:r>
              <w:rPr>
                <w:rFonts w:ascii="Times New Roman"/>
                <w:b w:val="false"/>
                <w:i w:val="false"/>
                <w:color w:val="000000"/>
                <w:sz w:val="20"/>
              </w:rPr>
              <w:t>
</w:t>
            </w:r>
            <w:r>
              <w:rPr>
                <w:rFonts w:ascii="Times New Roman"/>
                <w:b w:val="false"/>
                <w:i w:val="false"/>
                <w:color w:val="000000"/>
                <w:sz w:val="20"/>
              </w:rPr>
              <w:t>документами</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на переоценку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на переоценку</w:t>
            </w:r>
            <w:r>
              <w:br/>
            </w:r>
            <w:r>
              <w:rPr>
                <w:rFonts w:ascii="Times New Roman"/>
                <w:b w:val="false"/>
                <w:i w:val="false"/>
                <w:color w:val="000000"/>
                <w:sz w:val="20"/>
              </w:rPr>
              <w:t>
</w:t>
            </w:r>
            <w:r>
              <w:rPr>
                <w:rFonts w:ascii="Times New Roman"/>
                <w:b w:val="false"/>
                <w:i w:val="false"/>
                <w:color w:val="000000"/>
                <w:sz w:val="20"/>
              </w:rPr>
              <w:t>финансовых инструментов</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на переоценку основных</w:t>
            </w:r>
            <w:r>
              <w:br/>
            </w:r>
            <w:r>
              <w:rPr>
                <w:rFonts w:ascii="Times New Roman"/>
                <w:b w:val="false"/>
                <w:i w:val="false"/>
                <w:color w:val="000000"/>
                <w:sz w:val="20"/>
              </w:rPr>
              <w:t>
</w:t>
            </w:r>
            <w:r>
              <w:rPr>
                <w:rFonts w:ascii="Times New Roman"/>
                <w:b w:val="false"/>
                <w:i w:val="false"/>
                <w:color w:val="000000"/>
                <w:sz w:val="20"/>
              </w:rPr>
              <w:t>средств</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на переоценку</w:t>
            </w:r>
            <w:r>
              <w:br/>
            </w:r>
            <w:r>
              <w:rPr>
                <w:rFonts w:ascii="Times New Roman"/>
                <w:b w:val="false"/>
                <w:i w:val="false"/>
                <w:color w:val="000000"/>
                <w:sz w:val="20"/>
              </w:rPr>
              <w:t>
</w:t>
            </w:r>
            <w:r>
              <w:rPr>
                <w:rFonts w:ascii="Times New Roman"/>
                <w:b w:val="false"/>
                <w:i w:val="false"/>
                <w:color w:val="000000"/>
                <w:sz w:val="20"/>
              </w:rPr>
              <w:t>нематериальных активов</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на переоценку прочих</w:t>
            </w:r>
            <w:r>
              <w:br/>
            </w:r>
            <w:r>
              <w:rPr>
                <w:rFonts w:ascii="Times New Roman"/>
                <w:b w:val="false"/>
                <w:i w:val="false"/>
                <w:color w:val="000000"/>
                <w:sz w:val="20"/>
              </w:rPr>
              <w:t>
</w:t>
            </w:r>
            <w:r>
              <w:rPr>
                <w:rFonts w:ascii="Times New Roman"/>
                <w:b w:val="false"/>
                <w:i w:val="false"/>
                <w:color w:val="000000"/>
                <w:sz w:val="20"/>
              </w:rPr>
              <w:t>активов</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на пересчет</w:t>
            </w:r>
            <w:r>
              <w:br/>
            </w:r>
            <w:r>
              <w:rPr>
                <w:rFonts w:ascii="Times New Roman"/>
                <w:b w:val="false"/>
                <w:i w:val="false"/>
                <w:color w:val="000000"/>
                <w:sz w:val="20"/>
              </w:rPr>
              <w:t>
</w:t>
            </w:r>
            <w:r>
              <w:rPr>
                <w:rFonts w:ascii="Times New Roman"/>
                <w:b w:val="false"/>
                <w:i w:val="false"/>
                <w:color w:val="000000"/>
                <w:sz w:val="20"/>
              </w:rPr>
              <w:t>иностранной валюты по</w:t>
            </w:r>
            <w:r>
              <w:br/>
            </w:r>
            <w:r>
              <w:rPr>
                <w:rFonts w:ascii="Times New Roman"/>
                <w:b w:val="false"/>
                <w:i w:val="false"/>
                <w:color w:val="000000"/>
                <w:sz w:val="20"/>
              </w:rPr>
              <w:t>
</w:t>
            </w:r>
            <w:r>
              <w:rPr>
                <w:rFonts w:ascii="Times New Roman"/>
                <w:b w:val="false"/>
                <w:i w:val="false"/>
                <w:color w:val="000000"/>
                <w:sz w:val="20"/>
              </w:rPr>
              <w:t>зарубежной деятельности</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резервы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НЕРАСПРЕДЕЛЕННЫЙ ДОХОД</w:t>
            </w:r>
            <w:r>
              <w:br/>
            </w:r>
            <w:r>
              <w:rPr>
                <w:rFonts w:ascii="Times New Roman"/>
                <w:b w:val="false"/>
                <w:i w:val="false"/>
                <w:color w:val="000000"/>
                <w:sz w:val="20"/>
              </w:rPr>
              <w:t>
</w:t>
            </w:r>
            <w:r>
              <w:rPr>
                <w:rFonts w:ascii="Times New Roman"/>
                <w:b w:val="false"/>
                <w:i w:val="false"/>
                <w:color w:val="000000"/>
                <w:sz w:val="20"/>
              </w:rPr>
              <w:t xml:space="preserve">(НЕПОКРЫТЫЙ УБЫТОК)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Прибыль (убыток) отчетного</w:t>
            </w:r>
            <w:r>
              <w:br/>
            </w:r>
            <w:r>
              <w:rPr>
                <w:rFonts w:ascii="Times New Roman"/>
                <w:b w:val="false"/>
                <w:i w:val="false"/>
                <w:color w:val="000000"/>
                <w:sz w:val="20"/>
              </w:rPr>
              <w:t>
</w:t>
            </w:r>
            <w:r>
              <w:rPr>
                <w:rFonts w:ascii="Times New Roman"/>
                <w:b w:val="false"/>
                <w:i w:val="false"/>
                <w:color w:val="000000"/>
                <w:sz w:val="20"/>
              </w:rPr>
              <w:t>года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Корректировка прибыли</w:t>
            </w:r>
            <w:r>
              <w:br/>
            </w:r>
            <w:r>
              <w:rPr>
                <w:rFonts w:ascii="Times New Roman"/>
                <w:b w:val="false"/>
                <w:i w:val="false"/>
                <w:color w:val="000000"/>
                <w:sz w:val="20"/>
              </w:rPr>
              <w:t>
</w:t>
            </w:r>
            <w:r>
              <w:rPr>
                <w:rFonts w:ascii="Times New Roman"/>
                <w:b w:val="false"/>
                <w:i w:val="false"/>
                <w:color w:val="000000"/>
                <w:sz w:val="20"/>
              </w:rPr>
              <w:t>(убытка) в результате</w:t>
            </w:r>
            <w:r>
              <w:br/>
            </w:r>
            <w:r>
              <w:rPr>
                <w:rFonts w:ascii="Times New Roman"/>
                <w:b w:val="false"/>
                <w:i w:val="false"/>
                <w:color w:val="000000"/>
                <w:sz w:val="20"/>
              </w:rPr>
              <w:t>
</w:t>
            </w:r>
            <w:r>
              <w:rPr>
                <w:rFonts w:ascii="Times New Roman"/>
                <w:b w:val="false"/>
                <w:i w:val="false"/>
                <w:color w:val="000000"/>
                <w:sz w:val="20"/>
              </w:rPr>
              <w:t>изменения учетной политики</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Прибыль (убыток) предыдущих</w:t>
            </w:r>
            <w:r>
              <w:br/>
            </w:r>
            <w:r>
              <w:rPr>
                <w:rFonts w:ascii="Times New Roman"/>
                <w:b w:val="false"/>
                <w:i w:val="false"/>
                <w:color w:val="000000"/>
                <w:sz w:val="20"/>
              </w:rPr>
              <w:t>
</w:t>
            </w:r>
            <w:r>
              <w:rPr>
                <w:rFonts w:ascii="Times New Roman"/>
                <w:b w:val="false"/>
                <w:i w:val="false"/>
                <w:color w:val="000000"/>
                <w:sz w:val="20"/>
              </w:rPr>
              <w:t>лет</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БАЛАНСА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РЕАЛИЗАЦИИ ПРОДУКЦИИ</w:t>
            </w:r>
            <w:r>
              <w:br/>
            </w:r>
            <w:r>
              <w:rPr>
                <w:rFonts w:ascii="Times New Roman"/>
                <w:b w:val="false"/>
                <w:i w:val="false"/>
                <w:color w:val="000000"/>
                <w:sz w:val="20"/>
              </w:rPr>
              <w:t>
</w:t>
            </w:r>
            <w:r>
              <w:rPr>
                <w:rFonts w:ascii="Times New Roman"/>
                <w:b w:val="false"/>
                <w:i w:val="false"/>
                <w:color w:val="000000"/>
                <w:sz w:val="20"/>
              </w:rPr>
              <w:t xml:space="preserve">И ОКАЗАНИЯ УСЛУГ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реализации продукции</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Возврат проданной продукции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реализованной</w:t>
            </w:r>
            <w:r>
              <w:br/>
            </w:r>
            <w:r>
              <w:rPr>
                <w:rFonts w:ascii="Times New Roman"/>
                <w:b w:val="false"/>
                <w:i w:val="false"/>
                <w:color w:val="000000"/>
                <w:sz w:val="20"/>
              </w:rPr>
              <w:t>
</w:t>
            </w:r>
            <w:r>
              <w:rPr>
                <w:rFonts w:ascii="Times New Roman"/>
                <w:b w:val="false"/>
                <w:i w:val="false"/>
                <w:color w:val="000000"/>
                <w:sz w:val="20"/>
              </w:rPr>
              <w:t>продукции, оплаченной</w:t>
            </w:r>
            <w:r>
              <w:br/>
            </w:r>
            <w:r>
              <w:rPr>
                <w:rFonts w:ascii="Times New Roman"/>
                <w:b w:val="false"/>
                <w:i w:val="false"/>
                <w:color w:val="000000"/>
                <w:sz w:val="20"/>
              </w:rPr>
              <w:t>
</w:t>
            </w:r>
            <w:r>
              <w:rPr>
                <w:rFonts w:ascii="Times New Roman"/>
                <w:b w:val="false"/>
                <w:i w:val="false"/>
                <w:color w:val="000000"/>
                <w:sz w:val="20"/>
              </w:rPr>
              <w:t>покупателями и заказчиками</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реализованной</w:t>
            </w:r>
            <w:r>
              <w:br/>
            </w:r>
            <w:r>
              <w:rPr>
                <w:rFonts w:ascii="Times New Roman"/>
                <w:b w:val="false"/>
                <w:i w:val="false"/>
                <w:color w:val="000000"/>
                <w:sz w:val="20"/>
              </w:rPr>
              <w:t>
</w:t>
            </w:r>
            <w:r>
              <w:rPr>
                <w:rFonts w:ascii="Times New Roman"/>
                <w:b w:val="false"/>
                <w:i w:val="false"/>
                <w:color w:val="000000"/>
                <w:sz w:val="20"/>
              </w:rPr>
              <w:t>продукции, неоплаченной</w:t>
            </w:r>
            <w:r>
              <w:br/>
            </w:r>
            <w:r>
              <w:rPr>
                <w:rFonts w:ascii="Times New Roman"/>
                <w:b w:val="false"/>
                <w:i w:val="false"/>
                <w:color w:val="000000"/>
                <w:sz w:val="20"/>
              </w:rPr>
              <w:t>
</w:t>
            </w:r>
            <w:r>
              <w:rPr>
                <w:rFonts w:ascii="Times New Roman"/>
                <w:b w:val="false"/>
                <w:i w:val="false"/>
                <w:color w:val="000000"/>
                <w:sz w:val="20"/>
              </w:rPr>
              <w:t>покупателями и заказчиками</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Скидки с цены и продаж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Скидки с цены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Скидки с продаж</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ОТ ФИНАНСИРОВАНИЯ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по вознаграждениям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по вознаграждениям по</w:t>
            </w:r>
            <w:r>
              <w:br/>
            </w:r>
            <w:r>
              <w:rPr>
                <w:rFonts w:ascii="Times New Roman"/>
                <w:b w:val="false"/>
                <w:i w:val="false"/>
                <w:color w:val="000000"/>
                <w:sz w:val="20"/>
              </w:rPr>
              <w:t>
</w:t>
            </w:r>
            <w:r>
              <w:rPr>
                <w:rFonts w:ascii="Times New Roman"/>
                <w:b w:val="false"/>
                <w:i w:val="false"/>
                <w:color w:val="000000"/>
                <w:sz w:val="20"/>
              </w:rPr>
              <w:t>предоставленным займам</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по вознаграждениям по</w:t>
            </w:r>
            <w:r>
              <w:br/>
            </w:r>
            <w:r>
              <w:rPr>
                <w:rFonts w:ascii="Times New Roman"/>
                <w:b w:val="false"/>
                <w:i w:val="false"/>
                <w:color w:val="000000"/>
                <w:sz w:val="20"/>
              </w:rPr>
              <w:t>
</w:t>
            </w:r>
            <w:r>
              <w:rPr>
                <w:rFonts w:ascii="Times New Roman"/>
                <w:b w:val="false"/>
                <w:i w:val="false"/>
                <w:color w:val="000000"/>
                <w:sz w:val="20"/>
              </w:rPr>
              <w:t>размещенным вкладам</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по вознаграждениям по</w:t>
            </w:r>
            <w:r>
              <w:br/>
            </w:r>
            <w:r>
              <w:rPr>
                <w:rFonts w:ascii="Times New Roman"/>
                <w:b w:val="false"/>
                <w:i w:val="false"/>
                <w:color w:val="000000"/>
                <w:sz w:val="20"/>
              </w:rPr>
              <w:t>
</w:t>
            </w:r>
            <w:r>
              <w:rPr>
                <w:rFonts w:ascii="Times New Roman"/>
                <w:b w:val="false"/>
                <w:i w:val="false"/>
                <w:color w:val="000000"/>
                <w:sz w:val="20"/>
              </w:rPr>
              <w:t>эмитированным долговым ценным</w:t>
            </w:r>
            <w:r>
              <w:br/>
            </w:r>
            <w:r>
              <w:rPr>
                <w:rFonts w:ascii="Times New Roman"/>
                <w:b w:val="false"/>
                <w:i w:val="false"/>
                <w:color w:val="000000"/>
                <w:sz w:val="20"/>
              </w:rPr>
              <w:t>
</w:t>
            </w:r>
            <w:r>
              <w:rPr>
                <w:rFonts w:ascii="Times New Roman"/>
                <w:b w:val="false"/>
                <w:i w:val="false"/>
                <w:color w:val="000000"/>
                <w:sz w:val="20"/>
              </w:rPr>
              <w:t>бумагам</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по вознаграждениям по</w:t>
            </w:r>
            <w:r>
              <w:br/>
            </w:r>
            <w:r>
              <w:rPr>
                <w:rFonts w:ascii="Times New Roman"/>
                <w:b w:val="false"/>
                <w:i w:val="false"/>
                <w:color w:val="000000"/>
                <w:sz w:val="20"/>
              </w:rPr>
              <w:t>
</w:t>
            </w:r>
            <w:r>
              <w:rPr>
                <w:rFonts w:ascii="Times New Roman"/>
                <w:b w:val="false"/>
                <w:i w:val="false"/>
                <w:color w:val="000000"/>
                <w:sz w:val="20"/>
              </w:rPr>
              <w:t>договорам доверительного</w:t>
            </w:r>
            <w:r>
              <w:br/>
            </w:r>
            <w:r>
              <w:rPr>
                <w:rFonts w:ascii="Times New Roman"/>
                <w:b w:val="false"/>
                <w:i w:val="false"/>
                <w:color w:val="000000"/>
                <w:sz w:val="20"/>
              </w:rPr>
              <w:t>
</w:t>
            </w:r>
            <w:r>
              <w:rPr>
                <w:rFonts w:ascii="Times New Roman"/>
                <w:b w:val="false"/>
                <w:i w:val="false"/>
                <w:color w:val="000000"/>
                <w:sz w:val="20"/>
              </w:rPr>
              <w:t>управления</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по вознаграждениям по</w:t>
            </w:r>
            <w:r>
              <w:br/>
            </w:r>
            <w:r>
              <w:rPr>
                <w:rFonts w:ascii="Times New Roman"/>
                <w:b w:val="false"/>
                <w:i w:val="false"/>
                <w:color w:val="000000"/>
                <w:sz w:val="20"/>
              </w:rPr>
              <w:t>
</w:t>
            </w:r>
            <w:r>
              <w:rPr>
                <w:rFonts w:ascii="Times New Roman"/>
                <w:b w:val="false"/>
                <w:i w:val="false"/>
                <w:color w:val="000000"/>
                <w:sz w:val="20"/>
              </w:rPr>
              <w:t>договорам лизинга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по вознаграждениям по</w:t>
            </w:r>
            <w:r>
              <w:br/>
            </w:r>
            <w:r>
              <w:rPr>
                <w:rFonts w:ascii="Times New Roman"/>
                <w:b w:val="false"/>
                <w:i w:val="false"/>
                <w:color w:val="000000"/>
                <w:sz w:val="20"/>
              </w:rPr>
              <w:t>
</w:t>
            </w:r>
            <w:r>
              <w:rPr>
                <w:rFonts w:ascii="Times New Roman"/>
                <w:b w:val="false"/>
                <w:i w:val="false"/>
                <w:color w:val="000000"/>
                <w:sz w:val="20"/>
              </w:rPr>
              <w:t>текущим банковским счетам</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по прочим</w:t>
            </w:r>
            <w:r>
              <w:br/>
            </w:r>
            <w:r>
              <w:rPr>
                <w:rFonts w:ascii="Times New Roman"/>
                <w:b w:val="false"/>
                <w:i w:val="false"/>
                <w:color w:val="000000"/>
                <w:sz w:val="20"/>
              </w:rPr>
              <w:t>
</w:t>
            </w:r>
            <w:r>
              <w:rPr>
                <w:rFonts w:ascii="Times New Roman"/>
                <w:b w:val="false"/>
                <w:i w:val="false"/>
                <w:color w:val="000000"/>
                <w:sz w:val="20"/>
              </w:rPr>
              <w:t xml:space="preserve">вознаграждениям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по дивидендам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Дивиденды по простым акциям</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Дивиденды по</w:t>
            </w:r>
            <w:r>
              <w:br/>
            </w:r>
            <w:r>
              <w:rPr>
                <w:rFonts w:ascii="Times New Roman"/>
                <w:b w:val="false"/>
                <w:i w:val="false"/>
                <w:color w:val="000000"/>
                <w:sz w:val="20"/>
              </w:rPr>
              <w:t>
</w:t>
            </w:r>
            <w:r>
              <w:rPr>
                <w:rFonts w:ascii="Times New Roman"/>
                <w:b w:val="false"/>
                <w:i w:val="false"/>
                <w:color w:val="000000"/>
                <w:sz w:val="20"/>
              </w:rPr>
              <w:t>привилегированным акциям</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Дивиденды по долям участия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финансовой аренды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операций с</w:t>
            </w:r>
            <w:r>
              <w:br/>
            </w:r>
            <w:r>
              <w:rPr>
                <w:rFonts w:ascii="Times New Roman"/>
                <w:b w:val="false"/>
                <w:i w:val="false"/>
                <w:color w:val="000000"/>
                <w:sz w:val="20"/>
              </w:rPr>
              <w:t>
</w:t>
            </w:r>
            <w:r>
              <w:rPr>
                <w:rFonts w:ascii="Times New Roman"/>
                <w:b w:val="false"/>
                <w:i w:val="false"/>
                <w:color w:val="000000"/>
                <w:sz w:val="20"/>
              </w:rPr>
              <w:t xml:space="preserve">инвестициями в недвижимость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операций с</w:t>
            </w:r>
            <w:r>
              <w:br/>
            </w:r>
            <w:r>
              <w:rPr>
                <w:rFonts w:ascii="Times New Roman"/>
                <w:b w:val="false"/>
                <w:i w:val="false"/>
                <w:color w:val="000000"/>
                <w:sz w:val="20"/>
              </w:rPr>
              <w:t>
</w:t>
            </w:r>
            <w:r>
              <w:rPr>
                <w:rFonts w:ascii="Times New Roman"/>
                <w:b w:val="false"/>
                <w:i w:val="false"/>
                <w:color w:val="000000"/>
                <w:sz w:val="20"/>
              </w:rPr>
              <w:t>инвестициями в недвижимость -</w:t>
            </w:r>
            <w:r>
              <w:br/>
            </w:r>
            <w:r>
              <w:rPr>
                <w:rFonts w:ascii="Times New Roman"/>
                <w:b w:val="false"/>
                <w:i w:val="false"/>
                <w:color w:val="000000"/>
                <w:sz w:val="20"/>
              </w:rPr>
              <w:t>
</w:t>
            </w:r>
            <w:r>
              <w:rPr>
                <w:rFonts w:ascii="Times New Roman"/>
                <w:b w:val="false"/>
                <w:i w:val="false"/>
                <w:color w:val="000000"/>
                <w:sz w:val="20"/>
              </w:rPr>
              <w:t>земля</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операций с</w:t>
            </w:r>
            <w:r>
              <w:br/>
            </w:r>
            <w:r>
              <w:rPr>
                <w:rFonts w:ascii="Times New Roman"/>
                <w:b w:val="false"/>
                <w:i w:val="false"/>
                <w:color w:val="000000"/>
                <w:sz w:val="20"/>
              </w:rPr>
              <w:t>
</w:t>
            </w:r>
            <w:r>
              <w:rPr>
                <w:rFonts w:ascii="Times New Roman"/>
                <w:b w:val="false"/>
                <w:i w:val="false"/>
                <w:color w:val="000000"/>
                <w:sz w:val="20"/>
              </w:rPr>
              <w:t>инвестициями в недвижимость -</w:t>
            </w:r>
            <w:r>
              <w:br/>
            </w:r>
            <w:r>
              <w:rPr>
                <w:rFonts w:ascii="Times New Roman"/>
                <w:b w:val="false"/>
                <w:i w:val="false"/>
                <w:color w:val="000000"/>
                <w:sz w:val="20"/>
              </w:rPr>
              <w:t>
</w:t>
            </w:r>
            <w:r>
              <w:rPr>
                <w:rFonts w:ascii="Times New Roman"/>
                <w:b w:val="false"/>
                <w:i w:val="false"/>
                <w:color w:val="000000"/>
                <w:sz w:val="20"/>
              </w:rPr>
              <w:t>здания</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операций с</w:t>
            </w:r>
            <w:r>
              <w:br/>
            </w:r>
            <w:r>
              <w:rPr>
                <w:rFonts w:ascii="Times New Roman"/>
                <w:b w:val="false"/>
                <w:i w:val="false"/>
                <w:color w:val="000000"/>
                <w:sz w:val="20"/>
              </w:rPr>
              <w:t>
</w:t>
            </w:r>
            <w:r>
              <w:rPr>
                <w:rFonts w:ascii="Times New Roman"/>
                <w:b w:val="false"/>
                <w:i w:val="false"/>
                <w:color w:val="000000"/>
                <w:sz w:val="20"/>
              </w:rPr>
              <w:t>инвестициями в недвижимость -</w:t>
            </w:r>
            <w:r>
              <w:br/>
            </w:r>
            <w:r>
              <w:rPr>
                <w:rFonts w:ascii="Times New Roman"/>
                <w:b w:val="false"/>
                <w:i w:val="false"/>
                <w:color w:val="000000"/>
                <w:sz w:val="20"/>
              </w:rPr>
              <w:t>
</w:t>
            </w:r>
            <w:r>
              <w:rPr>
                <w:rFonts w:ascii="Times New Roman"/>
                <w:b w:val="false"/>
                <w:i w:val="false"/>
                <w:color w:val="000000"/>
                <w:sz w:val="20"/>
              </w:rPr>
              <w:t>иное имущество, прочно</w:t>
            </w:r>
            <w:r>
              <w:br/>
            </w:r>
            <w:r>
              <w:rPr>
                <w:rFonts w:ascii="Times New Roman"/>
                <w:b w:val="false"/>
                <w:i w:val="false"/>
                <w:color w:val="000000"/>
                <w:sz w:val="20"/>
              </w:rPr>
              <w:t>
</w:t>
            </w:r>
            <w:r>
              <w:rPr>
                <w:rFonts w:ascii="Times New Roman"/>
                <w:b w:val="false"/>
                <w:i w:val="false"/>
                <w:color w:val="000000"/>
                <w:sz w:val="20"/>
              </w:rPr>
              <w:t>связанное с землей</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изменения</w:t>
            </w:r>
            <w:r>
              <w:br/>
            </w:r>
            <w:r>
              <w:rPr>
                <w:rFonts w:ascii="Times New Roman"/>
                <w:b w:val="false"/>
                <w:i w:val="false"/>
                <w:color w:val="000000"/>
                <w:sz w:val="20"/>
              </w:rPr>
              <w:t>
</w:t>
            </w:r>
            <w:r>
              <w:rPr>
                <w:rFonts w:ascii="Times New Roman"/>
                <w:b w:val="false"/>
                <w:i w:val="false"/>
                <w:color w:val="000000"/>
                <w:sz w:val="20"/>
              </w:rPr>
              <w:t>справедливой стоимости</w:t>
            </w:r>
            <w:r>
              <w:br/>
            </w:r>
            <w:r>
              <w:rPr>
                <w:rFonts w:ascii="Times New Roman"/>
                <w:b w:val="false"/>
                <w:i w:val="false"/>
                <w:color w:val="000000"/>
                <w:sz w:val="20"/>
              </w:rPr>
              <w:t>
</w:t>
            </w:r>
            <w:r>
              <w:rPr>
                <w:rFonts w:ascii="Times New Roman"/>
                <w:b w:val="false"/>
                <w:i w:val="false"/>
                <w:color w:val="000000"/>
                <w:sz w:val="20"/>
              </w:rPr>
              <w:t>финансовых инструментов</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доходы от</w:t>
            </w:r>
            <w:r>
              <w:br/>
            </w:r>
            <w:r>
              <w:rPr>
                <w:rFonts w:ascii="Times New Roman"/>
                <w:b w:val="false"/>
                <w:i w:val="false"/>
                <w:color w:val="000000"/>
                <w:sz w:val="20"/>
              </w:rPr>
              <w:t>
</w:t>
            </w:r>
            <w:r>
              <w:rPr>
                <w:rFonts w:ascii="Times New Roman"/>
                <w:b w:val="false"/>
                <w:i w:val="false"/>
                <w:color w:val="000000"/>
                <w:sz w:val="20"/>
              </w:rPr>
              <w:t>финансирования</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ДОХОДЫ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от выбытия активов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выбытия финансовых</w:t>
            </w:r>
            <w:r>
              <w:br/>
            </w:r>
            <w:r>
              <w:rPr>
                <w:rFonts w:ascii="Times New Roman"/>
                <w:b w:val="false"/>
                <w:i w:val="false"/>
                <w:color w:val="000000"/>
                <w:sz w:val="20"/>
              </w:rPr>
              <w:t>
</w:t>
            </w:r>
            <w:r>
              <w:rPr>
                <w:rFonts w:ascii="Times New Roman"/>
                <w:b w:val="false"/>
                <w:i w:val="false"/>
                <w:color w:val="000000"/>
                <w:sz w:val="20"/>
              </w:rPr>
              <w:t xml:space="preserve">инструментов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выбытия основных</w:t>
            </w:r>
            <w:r>
              <w:br/>
            </w:r>
            <w:r>
              <w:rPr>
                <w:rFonts w:ascii="Times New Roman"/>
                <w:b w:val="false"/>
                <w:i w:val="false"/>
                <w:color w:val="000000"/>
                <w:sz w:val="20"/>
              </w:rPr>
              <w:t>
</w:t>
            </w:r>
            <w:r>
              <w:rPr>
                <w:rFonts w:ascii="Times New Roman"/>
                <w:b w:val="false"/>
                <w:i w:val="false"/>
                <w:color w:val="000000"/>
                <w:sz w:val="20"/>
              </w:rPr>
              <w:t xml:space="preserve">средств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Земля</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Здания</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Сооружения</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Передаточные</w:t>
            </w:r>
            <w:r>
              <w:br/>
            </w:r>
            <w:r>
              <w:rPr>
                <w:rFonts w:ascii="Times New Roman"/>
                <w:b w:val="false"/>
                <w:i w:val="false"/>
                <w:color w:val="000000"/>
                <w:sz w:val="20"/>
              </w:rPr>
              <w:t>
</w:t>
            </w:r>
            <w:r>
              <w:rPr>
                <w:rFonts w:ascii="Times New Roman"/>
                <w:b w:val="false"/>
                <w:i w:val="false"/>
                <w:color w:val="000000"/>
                <w:sz w:val="20"/>
              </w:rPr>
              <w:t>устройства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Транспортные</w:t>
            </w:r>
            <w:r>
              <w:br/>
            </w:r>
            <w:r>
              <w:rPr>
                <w:rFonts w:ascii="Times New Roman"/>
                <w:b w:val="false"/>
                <w:i w:val="false"/>
                <w:color w:val="000000"/>
                <w:sz w:val="20"/>
              </w:rPr>
              <w:t>
</w:t>
            </w:r>
            <w:r>
              <w:rPr>
                <w:rFonts w:ascii="Times New Roman"/>
                <w:b w:val="false"/>
                <w:i w:val="false"/>
                <w:color w:val="000000"/>
                <w:sz w:val="20"/>
              </w:rPr>
              <w:t>средства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Компьютерные,</w:t>
            </w:r>
            <w:r>
              <w:br/>
            </w:r>
            <w:r>
              <w:rPr>
                <w:rFonts w:ascii="Times New Roman"/>
                <w:b w:val="false"/>
                <w:i w:val="false"/>
                <w:color w:val="000000"/>
                <w:sz w:val="20"/>
              </w:rPr>
              <w:t>
</w:t>
            </w:r>
            <w:r>
              <w:rPr>
                <w:rFonts w:ascii="Times New Roman"/>
                <w:b w:val="false"/>
                <w:i w:val="false"/>
                <w:color w:val="000000"/>
                <w:sz w:val="20"/>
              </w:rPr>
              <w:t>периферийные</w:t>
            </w:r>
            <w:r>
              <w:br/>
            </w:r>
            <w:r>
              <w:rPr>
                <w:rFonts w:ascii="Times New Roman"/>
                <w:b w:val="false"/>
                <w:i w:val="false"/>
                <w:color w:val="000000"/>
                <w:sz w:val="20"/>
              </w:rPr>
              <w:t>
</w:t>
            </w:r>
            <w:r>
              <w:rPr>
                <w:rFonts w:ascii="Times New Roman"/>
                <w:b w:val="false"/>
                <w:i w:val="false"/>
                <w:color w:val="000000"/>
                <w:sz w:val="20"/>
              </w:rPr>
              <w:t>устройства и</w:t>
            </w:r>
            <w:r>
              <w:br/>
            </w:r>
            <w:r>
              <w:rPr>
                <w:rFonts w:ascii="Times New Roman"/>
                <w:b w:val="false"/>
                <w:i w:val="false"/>
                <w:color w:val="000000"/>
                <w:sz w:val="20"/>
              </w:rPr>
              <w:t>
</w:t>
            </w:r>
            <w:r>
              <w:rPr>
                <w:rFonts w:ascii="Times New Roman"/>
                <w:b w:val="false"/>
                <w:i w:val="false"/>
                <w:color w:val="000000"/>
                <w:sz w:val="20"/>
              </w:rPr>
              <w:t>оборудование по</w:t>
            </w:r>
            <w:r>
              <w:br/>
            </w:r>
            <w:r>
              <w:rPr>
                <w:rFonts w:ascii="Times New Roman"/>
                <w:b w:val="false"/>
                <w:i w:val="false"/>
                <w:color w:val="000000"/>
                <w:sz w:val="20"/>
              </w:rPr>
              <w:t>
</w:t>
            </w:r>
            <w:r>
              <w:rPr>
                <w:rFonts w:ascii="Times New Roman"/>
                <w:b w:val="false"/>
                <w:i w:val="false"/>
                <w:color w:val="000000"/>
                <w:sz w:val="20"/>
              </w:rPr>
              <w:t>обработке данных</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Офисная мебель</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основные</w:t>
            </w:r>
            <w:r>
              <w:br/>
            </w:r>
            <w:r>
              <w:rPr>
                <w:rFonts w:ascii="Times New Roman"/>
                <w:b w:val="false"/>
                <w:i w:val="false"/>
                <w:color w:val="000000"/>
                <w:sz w:val="20"/>
              </w:rPr>
              <w:t>
</w:t>
            </w:r>
            <w:r>
              <w:rPr>
                <w:rFonts w:ascii="Times New Roman"/>
                <w:b w:val="false"/>
                <w:i w:val="false"/>
                <w:color w:val="000000"/>
                <w:sz w:val="20"/>
              </w:rPr>
              <w:t>средства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выбытия</w:t>
            </w:r>
            <w:r>
              <w:br/>
            </w:r>
            <w:r>
              <w:rPr>
                <w:rFonts w:ascii="Times New Roman"/>
                <w:b w:val="false"/>
                <w:i w:val="false"/>
                <w:color w:val="000000"/>
                <w:sz w:val="20"/>
              </w:rPr>
              <w:t>
</w:t>
            </w:r>
            <w:r>
              <w:rPr>
                <w:rFonts w:ascii="Times New Roman"/>
                <w:b w:val="false"/>
                <w:i w:val="false"/>
                <w:color w:val="000000"/>
                <w:sz w:val="20"/>
              </w:rPr>
              <w:t xml:space="preserve">биологических активов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Растения</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Животные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выбытия</w:t>
            </w:r>
            <w:r>
              <w:br/>
            </w:r>
            <w:r>
              <w:rPr>
                <w:rFonts w:ascii="Times New Roman"/>
                <w:b w:val="false"/>
                <w:i w:val="false"/>
                <w:color w:val="000000"/>
                <w:sz w:val="20"/>
              </w:rPr>
              <w:t>
</w:t>
            </w:r>
            <w:r>
              <w:rPr>
                <w:rFonts w:ascii="Times New Roman"/>
                <w:b w:val="false"/>
                <w:i w:val="false"/>
                <w:color w:val="000000"/>
                <w:sz w:val="20"/>
              </w:rPr>
              <w:t xml:space="preserve">инвестиционной недвижимости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Инвестиции в</w:t>
            </w:r>
            <w:r>
              <w:br/>
            </w:r>
            <w:r>
              <w:rPr>
                <w:rFonts w:ascii="Times New Roman"/>
                <w:b w:val="false"/>
                <w:i w:val="false"/>
                <w:color w:val="000000"/>
                <w:sz w:val="20"/>
              </w:rPr>
              <w:t>
</w:t>
            </w:r>
            <w:r>
              <w:rPr>
                <w:rFonts w:ascii="Times New Roman"/>
                <w:b w:val="false"/>
                <w:i w:val="false"/>
                <w:color w:val="000000"/>
                <w:sz w:val="20"/>
              </w:rPr>
              <w:t>недвижимость -</w:t>
            </w:r>
            <w:r>
              <w:br/>
            </w:r>
            <w:r>
              <w:rPr>
                <w:rFonts w:ascii="Times New Roman"/>
                <w:b w:val="false"/>
                <w:i w:val="false"/>
                <w:color w:val="000000"/>
                <w:sz w:val="20"/>
              </w:rPr>
              <w:t>
</w:t>
            </w:r>
            <w:r>
              <w:rPr>
                <w:rFonts w:ascii="Times New Roman"/>
                <w:b w:val="false"/>
                <w:i w:val="false"/>
                <w:color w:val="000000"/>
                <w:sz w:val="20"/>
              </w:rPr>
              <w:t>земля</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Инвестиции в</w:t>
            </w:r>
            <w:r>
              <w:br/>
            </w:r>
            <w:r>
              <w:rPr>
                <w:rFonts w:ascii="Times New Roman"/>
                <w:b w:val="false"/>
                <w:i w:val="false"/>
                <w:color w:val="000000"/>
                <w:sz w:val="20"/>
              </w:rPr>
              <w:t>
</w:t>
            </w:r>
            <w:r>
              <w:rPr>
                <w:rFonts w:ascii="Times New Roman"/>
                <w:b w:val="false"/>
                <w:i w:val="false"/>
                <w:color w:val="000000"/>
                <w:sz w:val="20"/>
              </w:rPr>
              <w:t>недвижимость -</w:t>
            </w:r>
            <w:r>
              <w:br/>
            </w:r>
            <w:r>
              <w:rPr>
                <w:rFonts w:ascii="Times New Roman"/>
                <w:b w:val="false"/>
                <w:i w:val="false"/>
                <w:color w:val="000000"/>
                <w:sz w:val="20"/>
              </w:rPr>
              <w:t>
</w:t>
            </w:r>
            <w:r>
              <w:rPr>
                <w:rFonts w:ascii="Times New Roman"/>
                <w:b w:val="false"/>
                <w:i w:val="false"/>
                <w:color w:val="000000"/>
                <w:sz w:val="20"/>
              </w:rPr>
              <w:t xml:space="preserve">здания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Инвестиции в</w:t>
            </w:r>
            <w:r>
              <w:br/>
            </w:r>
            <w:r>
              <w:rPr>
                <w:rFonts w:ascii="Times New Roman"/>
                <w:b w:val="false"/>
                <w:i w:val="false"/>
                <w:color w:val="000000"/>
                <w:sz w:val="20"/>
              </w:rPr>
              <w:t>
</w:t>
            </w:r>
            <w:r>
              <w:rPr>
                <w:rFonts w:ascii="Times New Roman"/>
                <w:b w:val="false"/>
                <w:i w:val="false"/>
                <w:color w:val="000000"/>
                <w:sz w:val="20"/>
              </w:rPr>
              <w:t>недвижимость -</w:t>
            </w:r>
            <w:r>
              <w:br/>
            </w:r>
            <w:r>
              <w:rPr>
                <w:rFonts w:ascii="Times New Roman"/>
                <w:b w:val="false"/>
                <w:i w:val="false"/>
                <w:color w:val="000000"/>
                <w:sz w:val="20"/>
              </w:rPr>
              <w:t>
</w:t>
            </w:r>
            <w:r>
              <w:rPr>
                <w:rFonts w:ascii="Times New Roman"/>
                <w:b w:val="false"/>
                <w:i w:val="false"/>
                <w:color w:val="000000"/>
                <w:sz w:val="20"/>
              </w:rPr>
              <w:t>иное имущество,</w:t>
            </w:r>
            <w:r>
              <w:br/>
            </w:r>
            <w:r>
              <w:rPr>
                <w:rFonts w:ascii="Times New Roman"/>
                <w:b w:val="false"/>
                <w:i w:val="false"/>
                <w:color w:val="000000"/>
                <w:sz w:val="20"/>
              </w:rPr>
              <w:t>
</w:t>
            </w:r>
            <w:r>
              <w:rPr>
                <w:rFonts w:ascii="Times New Roman"/>
                <w:b w:val="false"/>
                <w:i w:val="false"/>
                <w:color w:val="000000"/>
                <w:sz w:val="20"/>
              </w:rPr>
              <w:t>прочно связанное</w:t>
            </w:r>
            <w:r>
              <w:br/>
            </w:r>
            <w:r>
              <w:rPr>
                <w:rFonts w:ascii="Times New Roman"/>
                <w:b w:val="false"/>
                <w:i w:val="false"/>
                <w:color w:val="000000"/>
                <w:sz w:val="20"/>
              </w:rPr>
              <w:t>
</w:t>
            </w:r>
            <w:r>
              <w:rPr>
                <w:rFonts w:ascii="Times New Roman"/>
                <w:b w:val="false"/>
                <w:i w:val="false"/>
                <w:color w:val="000000"/>
                <w:sz w:val="20"/>
              </w:rPr>
              <w:t>с землей</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выбытия разведочных</w:t>
            </w:r>
            <w:r>
              <w:br/>
            </w:r>
            <w:r>
              <w:rPr>
                <w:rFonts w:ascii="Times New Roman"/>
                <w:b w:val="false"/>
                <w:i w:val="false"/>
                <w:color w:val="000000"/>
                <w:sz w:val="20"/>
              </w:rPr>
              <w:t>
</w:t>
            </w:r>
            <w:r>
              <w:rPr>
                <w:rFonts w:ascii="Times New Roman"/>
                <w:b w:val="false"/>
                <w:i w:val="false"/>
                <w:color w:val="000000"/>
                <w:sz w:val="20"/>
              </w:rPr>
              <w:t>и оценочных активов</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выбытия</w:t>
            </w:r>
            <w:r>
              <w:br/>
            </w:r>
            <w:r>
              <w:rPr>
                <w:rFonts w:ascii="Times New Roman"/>
                <w:b w:val="false"/>
                <w:i w:val="false"/>
                <w:color w:val="000000"/>
                <w:sz w:val="20"/>
              </w:rPr>
              <w:t>
</w:t>
            </w:r>
            <w:r>
              <w:rPr>
                <w:rFonts w:ascii="Times New Roman"/>
                <w:b w:val="false"/>
                <w:i w:val="false"/>
                <w:color w:val="000000"/>
                <w:sz w:val="20"/>
              </w:rPr>
              <w:t xml:space="preserve">нематериальных активов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Лицензионные</w:t>
            </w:r>
            <w:r>
              <w:br/>
            </w:r>
            <w:r>
              <w:rPr>
                <w:rFonts w:ascii="Times New Roman"/>
                <w:b w:val="false"/>
                <w:i w:val="false"/>
                <w:color w:val="000000"/>
                <w:sz w:val="20"/>
              </w:rPr>
              <w:t>
</w:t>
            </w:r>
            <w:r>
              <w:rPr>
                <w:rFonts w:ascii="Times New Roman"/>
                <w:b w:val="false"/>
                <w:i w:val="false"/>
                <w:color w:val="000000"/>
                <w:sz w:val="20"/>
              </w:rPr>
              <w:t>соглашения</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Программное</w:t>
            </w:r>
            <w:r>
              <w:br/>
            </w:r>
            <w:r>
              <w:rPr>
                <w:rFonts w:ascii="Times New Roman"/>
                <w:b w:val="false"/>
                <w:i w:val="false"/>
                <w:color w:val="000000"/>
                <w:sz w:val="20"/>
              </w:rPr>
              <w:t>
</w:t>
            </w:r>
            <w:r>
              <w:rPr>
                <w:rFonts w:ascii="Times New Roman"/>
                <w:b w:val="false"/>
                <w:i w:val="false"/>
                <w:color w:val="000000"/>
                <w:sz w:val="20"/>
              </w:rPr>
              <w:t>обеспечение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r>
              <w:br/>
            </w:r>
            <w:r>
              <w:rPr>
                <w:rFonts w:ascii="Times New Roman"/>
                <w:b w:val="false"/>
                <w:i w:val="false"/>
                <w:color w:val="000000"/>
                <w:sz w:val="20"/>
              </w:rPr>
              <w:t>
</w:t>
            </w:r>
            <w:r>
              <w:rPr>
                <w:rFonts w:ascii="Times New Roman"/>
                <w:b w:val="false"/>
                <w:i w:val="false"/>
                <w:color w:val="000000"/>
                <w:sz w:val="20"/>
              </w:rPr>
              <w:t>нематерильные</w:t>
            </w:r>
            <w:r>
              <w:br/>
            </w:r>
            <w:r>
              <w:rPr>
                <w:rFonts w:ascii="Times New Roman"/>
                <w:b w:val="false"/>
                <w:i w:val="false"/>
                <w:color w:val="000000"/>
                <w:sz w:val="20"/>
              </w:rPr>
              <w:t>
</w:t>
            </w:r>
            <w:r>
              <w:rPr>
                <w:rFonts w:ascii="Times New Roman"/>
                <w:b w:val="false"/>
                <w:i w:val="false"/>
                <w:color w:val="000000"/>
                <w:sz w:val="20"/>
              </w:rPr>
              <w:t>активы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выбытия прочих</w:t>
            </w:r>
            <w:r>
              <w:br/>
            </w:r>
            <w:r>
              <w:rPr>
                <w:rFonts w:ascii="Times New Roman"/>
                <w:b w:val="false"/>
                <w:i w:val="false"/>
                <w:color w:val="000000"/>
                <w:sz w:val="20"/>
              </w:rPr>
              <w:t>
</w:t>
            </w:r>
            <w:r>
              <w:rPr>
                <w:rFonts w:ascii="Times New Roman"/>
                <w:b w:val="false"/>
                <w:i w:val="false"/>
                <w:color w:val="000000"/>
                <w:sz w:val="20"/>
              </w:rPr>
              <w:t>активов</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безвозмездно</w:t>
            </w:r>
            <w:r>
              <w:br/>
            </w:r>
            <w:r>
              <w:rPr>
                <w:rFonts w:ascii="Times New Roman"/>
                <w:b w:val="false"/>
                <w:i w:val="false"/>
                <w:color w:val="000000"/>
                <w:sz w:val="20"/>
              </w:rPr>
              <w:t>
</w:t>
            </w:r>
            <w:r>
              <w:rPr>
                <w:rFonts w:ascii="Times New Roman"/>
                <w:b w:val="false"/>
                <w:i w:val="false"/>
                <w:color w:val="000000"/>
                <w:sz w:val="20"/>
              </w:rPr>
              <w:t xml:space="preserve">полученных активов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безвозмездно</w:t>
            </w:r>
            <w:r>
              <w:br/>
            </w:r>
            <w:r>
              <w:rPr>
                <w:rFonts w:ascii="Times New Roman"/>
                <w:b w:val="false"/>
                <w:i w:val="false"/>
                <w:color w:val="000000"/>
                <w:sz w:val="20"/>
              </w:rPr>
              <w:t>
</w:t>
            </w:r>
            <w:r>
              <w:rPr>
                <w:rFonts w:ascii="Times New Roman"/>
                <w:b w:val="false"/>
                <w:i w:val="false"/>
                <w:color w:val="000000"/>
                <w:sz w:val="20"/>
              </w:rPr>
              <w:t>полученных финансовых</w:t>
            </w:r>
            <w:r>
              <w:br/>
            </w:r>
            <w:r>
              <w:rPr>
                <w:rFonts w:ascii="Times New Roman"/>
                <w:b w:val="false"/>
                <w:i w:val="false"/>
                <w:color w:val="000000"/>
                <w:sz w:val="20"/>
              </w:rPr>
              <w:t>
</w:t>
            </w:r>
            <w:r>
              <w:rPr>
                <w:rFonts w:ascii="Times New Roman"/>
                <w:b w:val="false"/>
                <w:i w:val="false"/>
                <w:color w:val="000000"/>
                <w:sz w:val="20"/>
              </w:rPr>
              <w:t>инструментов</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безвозмездно</w:t>
            </w:r>
            <w:r>
              <w:br/>
            </w:r>
            <w:r>
              <w:rPr>
                <w:rFonts w:ascii="Times New Roman"/>
                <w:b w:val="false"/>
                <w:i w:val="false"/>
                <w:color w:val="000000"/>
                <w:sz w:val="20"/>
              </w:rPr>
              <w:t>
</w:t>
            </w:r>
            <w:r>
              <w:rPr>
                <w:rFonts w:ascii="Times New Roman"/>
                <w:b w:val="false"/>
                <w:i w:val="false"/>
                <w:color w:val="000000"/>
                <w:sz w:val="20"/>
              </w:rPr>
              <w:t xml:space="preserve">полученных основных средств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Земля</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Здания</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Сооружения</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Передаточные</w:t>
            </w:r>
            <w:r>
              <w:br/>
            </w:r>
            <w:r>
              <w:rPr>
                <w:rFonts w:ascii="Times New Roman"/>
                <w:b w:val="false"/>
                <w:i w:val="false"/>
                <w:color w:val="000000"/>
                <w:sz w:val="20"/>
              </w:rPr>
              <w:t>
</w:t>
            </w:r>
            <w:r>
              <w:rPr>
                <w:rFonts w:ascii="Times New Roman"/>
                <w:b w:val="false"/>
                <w:i w:val="false"/>
                <w:color w:val="000000"/>
                <w:sz w:val="20"/>
              </w:rPr>
              <w:t>устройства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Транспортные</w:t>
            </w:r>
            <w:r>
              <w:br/>
            </w:r>
            <w:r>
              <w:rPr>
                <w:rFonts w:ascii="Times New Roman"/>
                <w:b w:val="false"/>
                <w:i w:val="false"/>
                <w:color w:val="000000"/>
                <w:sz w:val="20"/>
              </w:rPr>
              <w:t>
</w:t>
            </w:r>
            <w:r>
              <w:rPr>
                <w:rFonts w:ascii="Times New Roman"/>
                <w:b w:val="false"/>
                <w:i w:val="false"/>
                <w:color w:val="000000"/>
                <w:sz w:val="20"/>
              </w:rPr>
              <w:t>средства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Компьютерные,</w:t>
            </w:r>
            <w:r>
              <w:br/>
            </w:r>
            <w:r>
              <w:rPr>
                <w:rFonts w:ascii="Times New Roman"/>
                <w:b w:val="false"/>
                <w:i w:val="false"/>
                <w:color w:val="000000"/>
                <w:sz w:val="20"/>
              </w:rPr>
              <w:t>
</w:t>
            </w:r>
            <w:r>
              <w:rPr>
                <w:rFonts w:ascii="Times New Roman"/>
                <w:b w:val="false"/>
                <w:i w:val="false"/>
                <w:color w:val="000000"/>
                <w:sz w:val="20"/>
              </w:rPr>
              <w:t>периферийные</w:t>
            </w:r>
            <w:r>
              <w:br/>
            </w:r>
            <w:r>
              <w:rPr>
                <w:rFonts w:ascii="Times New Roman"/>
                <w:b w:val="false"/>
                <w:i w:val="false"/>
                <w:color w:val="000000"/>
                <w:sz w:val="20"/>
              </w:rPr>
              <w:t>
</w:t>
            </w:r>
            <w:r>
              <w:rPr>
                <w:rFonts w:ascii="Times New Roman"/>
                <w:b w:val="false"/>
                <w:i w:val="false"/>
                <w:color w:val="000000"/>
                <w:sz w:val="20"/>
              </w:rPr>
              <w:t>устройства и</w:t>
            </w:r>
            <w:r>
              <w:br/>
            </w:r>
            <w:r>
              <w:rPr>
                <w:rFonts w:ascii="Times New Roman"/>
                <w:b w:val="false"/>
                <w:i w:val="false"/>
                <w:color w:val="000000"/>
                <w:sz w:val="20"/>
              </w:rPr>
              <w:t>
</w:t>
            </w:r>
            <w:r>
              <w:rPr>
                <w:rFonts w:ascii="Times New Roman"/>
                <w:b w:val="false"/>
                <w:i w:val="false"/>
                <w:color w:val="000000"/>
                <w:sz w:val="20"/>
              </w:rPr>
              <w:t>оборудование по</w:t>
            </w:r>
            <w:r>
              <w:br/>
            </w:r>
            <w:r>
              <w:rPr>
                <w:rFonts w:ascii="Times New Roman"/>
                <w:b w:val="false"/>
                <w:i w:val="false"/>
                <w:color w:val="000000"/>
                <w:sz w:val="20"/>
              </w:rPr>
              <w:t>
</w:t>
            </w:r>
            <w:r>
              <w:rPr>
                <w:rFonts w:ascii="Times New Roman"/>
                <w:b w:val="false"/>
                <w:i w:val="false"/>
                <w:color w:val="000000"/>
                <w:sz w:val="20"/>
              </w:rPr>
              <w:t>обработке данных</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Офисная мебель</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основные</w:t>
            </w:r>
            <w:r>
              <w:br/>
            </w:r>
            <w:r>
              <w:rPr>
                <w:rFonts w:ascii="Times New Roman"/>
                <w:b w:val="false"/>
                <w:i w:val="false"/>
                <w:color w:val="000000"/>
                <w:sz w:val="20"/>
              </w:rPr>
              <w:t>
</w:t>
            </w:r>
            <w:r>
              <w:rPr>
                <w:rFonts w:ascii="Times New Roman"/>
                <w:b w:val="false"/>
                <w:i w:val="false"/>
                <w:color w:val="000000"/>
                <w:sz w:val="20"/>
              </w:rPr>
              <w:t>средства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безвозмездно</w:t>
            </w:r>
            <w:r>
              <w:br/>
            </w:r>
            <w:r>
              <w:rPr>
                <w:rFonts w:ascii="Times New Roman"/>
                <w:b w:val="false"/>
                <w:i w:val="false"/>
                <w:color w:val="000000"/>
                <w:sz w:val="20"/>
              </w:rPr>
              <w:t>
</w:t>
            </w:r>
            <w:r>
              <w:rPr>
                <w:rFonts w:ascii="Times New Roman"/>
                <w:b w:val="false"/>
                <w:i w:val="false"/>
                <w:color w:val="000000"/>
                <w:sz w:val="20"/>
              </w:rPr>
              <w:t>полученных биологических</w:t>
            </w:r>
            <w:r>
              <w:br/>
            </w:r>
            <w:r>
              <w:rPr>
                <w:rFonts w:ascii="Times New Roman"/>
                <w:b w:val="false"/>
                <w:i w:val="false"/>
                <w:color w:val="000000"/>
                <w:sz w:val="20"/>
              </w:rPr>
              <w:t>
</w:t>
            </w:r>
            <w:r>
              <w:rPr>
                <w:rFonts w:ascii="Times New Roman"/>
                <w:b w:val="false"/>
                <w:i w:val="false"/>
                <w:color w:val="000000"/>
                <w:sz w:val="20"/>
              </w:rPr>
              <w:t xml:space="preserve">активов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Растения</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Животные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безвозмездно</w:t>
            </w:r>
            <w:r>
              <w:br/>
            </w:r>
            <w:r>
              <w:rPr>
                <w:rFonts w:ascii="Times New Roman"/>
                <w:b w:val="false"/>
                <w:i w:val="false"/>
                <w:color w:val="000000"/>
                <w:sz w:val="20"/>
              </w:rPr>
              <w:t>
</w:t>
            </w:r>
            <w:r>
              <w:rPr>
                <w:rFonts w:ascii="Times New Roman"/>
                <w:b w:val="false"/>
                <w:i w:val="false"/>
                <w:color w:val="000000"/>
                <w:sz w:val="20"/>
              </w:rPr>
              <w:t>полученных разведочных и</w:t>
            </w:r>
            <w:r>
              <w:br/>
            </w:r>
            <w:r>
              <w:rPr>
                <w:rFonts w:ascii="Times New Roman"/>
                <w:b w:val="false"/>
                <w:i w:val="false"/>
                <w:color w:val="000000"/>
                <w:sz w:val="20"/>
              </w:rPr>
              <w:t>
</w:t>
            </w:r>
            <w:r>
              <w:rPr>
                <w:rFonts w:ascii="Times New Roman"/>
                <w:b w:val="false"/>
                <w:i w:val="false"/>
                <w:color w:val="000000"/>
                <w:sz w:val="20"/>
              </w:rPr>
              <w:t>оценочных активов</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безвозмездно</w:t>
            </w:r>
            <w:r>
              <w:br/>
            </w:r>
            <w:r>
              <w:rPr>
                <w:rFonts w:ascii="Times New Roman"/>
                <w:b w:val="false"/>
                <w:i w:val="false"/>
                <w:color w:val="000000"/>
                <w:sz w:val="20"/>
              </w:rPr>
              <w:t>
</w:t>
            </w:r>
            <w:r>
              <w:rPr>
                <w:rFonts w:ascii="Times New Roman"/>
                <w:b w:val="false"/>
                <w:i w:val="false"/>
                <w:color w:val="000000"/>
                <w:sz w:val="20"/>
              </w:rPr>
              <w:t>полученных нематериальных</w:t>
            </w:r>
            <w:r>
              <w:br/>
            </w:r>
            <w:r>
              <w:rPr>
                <w:rFonts w:ascii="Times New Roman"/>
                <w:b w:val="false"/>
                <w:i w:val="false"/>
                <w:color w:val="000000"/>
                <w:sz w:val="20"/>
              </w:rPr>
              <w:t>
</w:t>
            </w:r>
            <w:r>
              <w:rPr>
                <w:rFonts w:ascii="Times New Roman"/>
                <w:b w:val="false"/>
                <w:i w:val="false"/>
                <w:color w:val="000000"/>
                <w:sz w:val="20"/>
              </w:rPr>
              <w:t xml:space="preserve">активов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Лицензионные</w:t>
            </w:r>
            <w:r>
              <w:br/>
            </w:r>
            <w:r>
              <w:rPr>
                <w:rFonts w:ascii="Times New Roman"/>
                <w:b w:val="false"/>
                <w:i w:val="false"/>
                <w:color w:val="000000"/>
                <w:sz w:val="20"/>
              </w:rPr>
              <w:t>
</w:t>
            </w:r>
            <w:r>
              <w:rPr>
                <w:rFonts w:ascii="Times New Roman"/>
                <w:b w:val="false"/>
                <w:i w:val="false"/>
                <w:color w:val="000000"/>
                <w:sz w:val="20"/>
              </w:rPr>
              <w:t>соглашения</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Программное</w:t>
            </w:r>
            <w:r>
              <w:br/>
            </w:r>
            <w:r>
              <w:rPr>
                <w:rFonts w:ascii="Times New Roman"/>
                <w:b w:val="false"/>
                <w:i w:val="false"/>
                <w:color w:val="000000"/>
                <w:sz w:val="20"/>
              </w:rPr>
              <w:t>
</w:t>
            </w:r>
            <w:r>
              <w:rPr>
                <w:rFonts w:ascii="Times New Roman"/>
                <w:b w:val="false"/>
                <w:i w:val="false"/>
                <w:color w:val="000000"/>
                <w:sz w:val="20"/>
              </w:rPr>
              <w:t>обеспечение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r>
              <w:br/>
            </w:r>
            <w:r>
              <w:rPr>
                <w:rFonts w:ascii="Times New Roman"/>
                <w:b w:val="false"/>
                <w:i w:val="false"/>
                <w:color w:val="000000"/>
                <w:sz w:val="20"/>
              </w:rPr>
              <w:t>
</w:t>
            </w:r>
            <w:r>
              <w:rPr>
                <w:rFonts w:ascii="Times New Roman"/>
                <w:b w:val="false"/>
                <w:i w:val="false"/>
                <w:color w:val="000000"/>
                <w:sz w:val="20"/>
              </w:rPr>
              <w:t>нематерильные</w:t>
            </w:r>
            <w:r>
              <w:br/>
            </w:r>
            <w:r>
              <w:rPr>
                <w:rFonts w:ascii="Times New Roman"/>
                <w:b w:val="false"/>
                <w:i w:val="false"/>
                <w:color w:val="000000"/>
                <w:sz w:val="20"/>
              </w:rPr>
              <w:t>
</w:t>
            </w:r>
            <w:r>
              <w:rPr>
                <w:rFonts w:ascii="Times New Roman"/>
                <w:b w:val="false"/>
                <w:i w:val="false"/>
                <w:color w:val="000000"/>
                <w:sz w:val="20"/>
              </w:rPr>
              <w:t>активы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безвозмездно</w:t>
            </w:r>
            <w:r>
              <w:br/>
            </w:r>
            <w:r>
              <w:rPr>
                <w:rFonts w:ascii="Times New Roman"/>
                <w:b w:val="false"/>
                <w:i w:val="false"/>
                <w:color w:val="000000"/>
                <w:sz w:val="20"/>
              </w:rPr>
              <w:t>
</w:t>
            </w:r>
            <w:r>
              <w:rPr>
                <w:rFonts w:ascii="Times New Roman"/>
                <w:b w:val="false"/>
                <w:i w:val="false"/>
                <w:color w:val="000000"/>
                <w:sz w:val="20"/>
              </w:rPr>
              <w:t>полученных прочих активов</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государственных</w:t>
            </w:r>
            <w:r>
              <w:br/>
            </w:r>
            <w:r>
              <w:rPr>
                <w:rFonts w:ascii="Times New Roman"/>
                <w:b w:val="false"/>
                <w:i w:val="false"/>
                <w:color w:val="000000"/>
                <w:sz w:val="20"/>
              </w:rPr>
              <w:t>
</w:t>
            </w:r>
            <w:r>
              <w:rPr>
                <w:rFonts w:ascii="Times New Roman"/>
                <w:b w:val="false"/>
                <w:i w:val="false"/>
                <w:color w:val="000000"/>
                <w:sz w:val="20"/>
              </w:rPr>
              <w:t xml:space="preserve">субсидий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субсидии,</w:t>
            </w:r>
            <w:r>
              <w:br/>
            </w:r>
            <w:r>
              <w:rPr>
                <w:rFonts w:ascii="Times New Roman"/>
                <w:b w:val="false"/>
                <w:i w:val="false"/>
                <w:color w:val="000000"/>
                <w:sz w:val="20"/>
              </w:rPr>
              <w:t>
</w:t>
            </w:r>
            <w:r>
              <w:rPr>
                <w:rFonts w:ascii="Times New Roman"/>
                <w:b w:val="false"/>
                <w:i w:val="false"/>
                <w:color w:val="000000"/>
                <w:sz w:val="20"/>
              </w:rPr>
              <w:t>полученные деньгами</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Неденежные государственные</w:t>
            </w:r>
            <w:r>
              <w:br/>
            </w:r>
            <w:r>
              <w:rPr>
                <w:rFonts w:ascii="Times New Roman"/>
                <w:b w:val="false"/>
                <w:i w:val="false"/>
                <w:color w:val="000000"/>
                <w:sz w:val="20"/>
              </w:rPr>
              <w:t>
</w:t>
            </w:r>
            <w:r>
              <w:rPr>
                <w:rFonts w:ascii="Times New Roman"/>
                <w:b w:val="false"/>
                <w:i w:val="false"/>
                <w:color w:val="000000"/>
                <w:sz w:val="20"/>
              </w:rPr>
              <w:t>субсидии</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восстановления</w:t>
            </w:r>
            <w:r>
              <w:br/>
            </w:r>
            <w:r>
              <w:rPr>
                <w:rFonts w:ascii="Times New Roman"/>
                <w:b w:val="false"/>
                <w:i w:val="false"/>
                <w:color w:val="000000"/>
                <w:sz w:val="20"/>
              </w:rPr>
              <w:t>
</w:t>
            </w:r>
            <w:r>
              <w:rPr>
                <w:rFonts w:ascii="Times New Roman"/>
                <w:b w:val="false"/>
                <w:i w:val="false"/>
                <w:color w:val="000000"/>
                <w:sz w:val="20"/>
              </w:rPr>
              <w:t xml:space="preserve">убытка от обесценения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восстановления</w:t>
            </w:r>
            <w:r>
              <w:br/>
            </w:r>
            <w:r>
              <w:rPr>
                <w:rFonts w:ascii="Times New Roman"/>
                <w:b w:val="false"/>
                <w:i w:val="false"/>
                <w:color w:val="000000"/>
                <w:sz w:val="20"/>
              </w:rPr>
              <w:t>
</w:t>
            </w:r>
            <w:r>
              <w:rPr>
                <w:rFonts w:ascii="Times New Roman"/>
                <w:b w:val="false"/>
                <w:i w:val="false"/>
                <w:color w:val="000000"/>
                <w:sz w:val="20"/>
              </w:rPr>
              <w:t>убытка от обесценения</w:t>
            </w:r>
            <w:r>
              <w:br/>
            </w:r>
            <w:r>
              <w:rPr>
                <w:rFonts w:ascii="Times New Roman"/>
                <w:b w:val="false"/>
                <w:i w:val="false"/>
                <w:color w:val="000000"/>
                <w:sz w:val="20"/>
              </w:rPr>
              <w:t>
</w:t>
            </w:r>
            <w:r>
              <w:rPr>
                <w:rFonts w:ascii="Times New Roman"/>
                <w:b w:val="false"/>
                <w:i w:val="false"/>
                <w:color w:val="000000"/>
                <w:sz w:val="20"/>
              </w:rPr>
              <w:t xml:space="preserve">основных средств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Здания</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Сооружения</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Передаточные</w:t>
            </w:r>
            <w:r>
              <w:br/>
            </w:r>
            <w:r>
              <w:rPr>
                <w:rFonts w:ascii="Times New Roman"/>
                <w:b w:val="false"/>
                <w:i w:val="false"/>
                <w:color w:val="000000"/>
                <w:sz w:val="20"/>
              </w:rPr>
              <w:t>
</w:t>
            </w:r>
            <w:r>
              <w:rPr>
                <w:rFonts w:ascii="Times New Roman"/>
                <w:b w:val="false"/>
                <w:i w:val="false"/>
                <w:color w:val="000000"/>
                <w:sz w:val="20"/>
              </w:rPr>
              <w:t>устройства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Транспортные</w:t>
            </w:r>
            <w:r>
              <w:br/>
            </w:r>
            <w:r>
              <w:rPr>
                <w:rFonts w:ascii="Times New Roman"/>
                <w:b w:val="false"/>
                <w:i w:val="false"/>
                <w:color w:val="000000"/>
                <w:sz w:val="20"/>
              </w:rPr>
              <w:t>
</w:t>
            </w:r>
            <w:r>
              <w:rPr>
                <w:rFonts w:ascii="Times New Roman"/>
                <w:b w:val="false"/>
                <w:i w:val="false"/>
                <w:color w:val="000000"/>
                <w:sz w:val="20"/>
              </w:rPr>
              <w:t>средства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Компьютерные,</w:t>
            </w:r>
            <w:r>
              <w:br/>
            </w:r>
            <w:r>
              <w:rPr>
                <w:rFonts w:ascii="Times New Roman"/>
                <w:b w:val="false"/>
                <w:i w:val="false"/>
                <w:color w:val="000000"/>
                <w:sz w:val="20"/>
              </w:rPr>
              <w:t>
</w:t>
            </w:r>
            <w:r>
              <w:rPr>
                <w:rFonts w:ascii="Times New Roman"/>
                <w:b w:val="false"/>
                <w:i w:val="false"/>
                <w:color w:val="000000"/>
                <w:sz w:val="20"/>
              </w:rPr>
              <w:t>периферийные</w:t>
            </w:r>
            <w:r>
              <w:br/>
            </w:r>
            <w:r>
              <w:rPr>
                <w:rFonts w:ascii="Times New Roman"/>
                <w:b w:val="false"/>
                <w:i w:val="false"/>
                <w:color w:val="000000"/>
                <w:sz w:val="20"/>
              </w:rPr>
              <w:t>
</w:t>
            </w:r>
            <w:r>
              <w:rPr>
                <w:rFonts w:ascii="Times New Roman"/>
                <w:b w:val="false"/>
                <w:i w:val="false"/>
                <w:color w:val="000000"/>
                <w:sz w:val="20"/>
              </w:rPr>
              <w:t>устройства и</w:t>
            </w:r>
            <w:r>
              <w:br/>
            </w:r>
            <w:r>
              <w:rPr>
                <w:rFonts w:ascii="Times New Roman"/>
                <w:b w:val="false"/>
                <w:i w:val="false"/>
                <w:color w:val="000000"/>
                <w:sz w:val="20"/>
              </w:rPr>
              <w:t>
</w:t>
            </w:r>
            <w:r>
              <w:rPr>
                <w:rFonts w:ascii="Times New Roman"/>
                <w:b w:val="false"/>
                <w:i w:val="false"/>
                <w:color w:val="000000"/>
                <w:sz w:val="20"/>
              </w:rPr>
              <w:t>оборудование по</w:t>
            </w:r>
            <w:r>
              <w:br/>
            </w:r>
            <w:r>
              <w:rPr>
                <w:rFonts w:ascii="Times New Roman"/>
                <w:b w:val="false"/>
                <w:i w:val="false"/>
                <w:color w:val="000000"/>
                <w:sz w:val="20"/>
              </w:rPr>
              <w:t>
</w:t>
            </w:r>
            <w:r>
              <w:rPr>
                <w:rFonts w:ascii="Times New Roman"/>
                <w:b w:val="false"/>
                <w:i w:val="false"/>
                <w:color w:val="000000"/>
                <w:sz w:val="20"/>
              </w:rPr>
              <w:t>обработке данных</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Офисная мебель</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основные</w:t>
            </w:r>
            <w:r>
              <w:br/>
            </w:r>
            <w:r>
              <w:rPr>
                <w:rFonts w:ascii="Times New Roman"/>
                <w:b w:val="false"/>
                <w:i w:val="false"/>
                <w:color w:val="000000"/>
                <w:sz w:val="20"/>
              </w:rPr>
              <w:t>
</w:t>
            </w:r>
            <w:r>
              <w:rPr>
                <w:rFonts w:ascii="Times New Roman"/>
                <w:b w:val="false"/>
                <w:i w:val="false"/>
                <w:color w:val="000000"/>
                <w:sz w:val="20"/>
              </w:rPr>
              <w:t>средства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восстановления</w:t>
            </w:r>
            <w:r>
              <w:br/>
            </w:r>
            <w:r>
              <w:rPr>
                <w:rFonts w:ascii="Times New Roman"/>
                <w:b w:val="false"/>
                <w:i w:val="false"/>
                <w:color w:val="000000"/>
                <w:sz w:val="20"/>
              </w:rPr>
              <w:t>
</w:t>
            </w:r>
            <w:r>
              <w:rPr>
                <w:rFonts w:ascii="Times New Roman"/>
                <w:b w:val="false"/>
                <w:i w:val="false"/>
                <w:color w:val="000000"/>
                <w:sz w:val="20"/>
              </w:rPr>
              <w:t>убытка от обесценения</w:t>
            </w:r>
            <w:r>
              <w:br/>
            </w:r>
            <w:r>
              <w:rPr>
                <w:rFonts w:ascii="Times New Roman"/>
                <w:b w:val="false"/>
                <w:i w:val="false"/>
                <w:color w:val="000000"/>
                <w:sz w:val="20"/>
              </w:rPr>
              <w:t>
</w:t>
            </w:r>
            <w:r>
              <w:rPr>
                <w:rFonts w:ascii="Times New Roman"/>
                <w:b w:val="false"/>
                <w:i w:val="false"/>
                <w:color w:val="000000"/>
                <w:sz w:val="20"/>
              </w:rPr>
              <w:t>разведочных и оценочных</w:t>
            </w:r>
            <w:r>
              <w:br/>
            </w:r>
            <w:r>
              <w:rPr>
                <w:rFonts w:ascii="Times New Roman"/>
                <w:b w:val="false"/>
                <w:i w:val="false"/>
                <w:color w:val="000000"/>
                <w:sz w:val="20"/>
              </w:rPr>
              <w:t>
</w:t>
            </w:r>
            <w:r>
              <w:rPr>
                <w:rFonts w:ascii="Times New Roman"/>
                <w:b w:val="false"/>
                <w:i w:val="false"/>
                <w:color w:val="000000"/>
                <w:sz w:val="20"/>
              </w:rPr>
              <w:t>активов</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восстановления</w:t>
            </w:r>
            <w:r>
              <w:br/>
            </w:r>
            <w:r>
              <w:rPr>
                <w:rFonts w:ascii="Times New Roman"/>
                <w:b w:val="false"/>
                <w:i w:val="false"/>
                <w:color w:val="000000"/>
                <w:sz w:val="20"/>
              </w:rPr>
              <w:t>
</w:t>
            </w:r>
            <w:r>
              <w:rPr>
                <w:rFonts w:ascii="Times New Roman"/>
                <w:b w:val="false"/>
                <w:i w:val="false"/>
                <w:color w:val="000000"/>
                <w:sz w:val="20"/>
              </w:rPr>
              <w:t>убытка от обесценения</w:t>
            </w:r>
            <w:r>
              <w:br/>
            </w:r>
            <w:r>
              <w:rPr>
                <w:rFonts w:ascii="Times New Roman"/>
                <w:b w:val="false"/>
                <w:i w:val="false"/>
                <w:color w:val="000000"/>
                <w:sz w:val="20"/>
              </w:rPr>
              <w:t>
</w:t>
            </w:r>
            <w:r>
              <w:rPr>
                <w:rFonts w:ascii="Times New Roman"/>
                <w:b w:val="false"/>
                <w:i w:val="false"/>
                <w:color w:val="000000"/>
                <w:sz w:val="20"/>
              </w:rPr>
              <w:t xml:space="preserve">нематериальных активов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Гудвилл</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Лицензионные</w:t>
            </w:r>
            <w:r>
              <w:br/>
            </w:r>
            <w:r>
              <w:rPr>
                <w:rFonts w:ascii="Times New Roman"/>
                <w:b w:val="false"/>
                <w:i w:val="false"/>
                <w:color w:val="000000"/>
                <w:sz w:val="20"/>
              </w:rPr>
              <w:t>
</w:t>
            </w:r>
            <w:r>
              <w:rPr>
                <w:rFonts w:ascii="Times New Roman"/>
                <w:b w:val="false"/>
                <w:i w:val="false"/>
                <w:color w:val="000000"/>
                <w:sz w:val="20"/>
              </w:rPr>
              <w:t>соглашения</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Программное</w:t>
            </w:r>
            <w:r>
              <w:br/>
            </w:r>
            <w:r>
              <w:rPr>
                <w:rFonts w:ascii="Times New Roman"/>
                <w:b w:val="false"/>
                <w:i w:val="false"/>
                <w:color w:val="000000"/>
                <w:sz w:val="20"/>
              </w:rPr>
              <w:t>
</w:t>
            </w:r>
            <w:r>
              <w:rPr>
                <w:rFonts w:ascii="Times New Roman"/>
                <w:b w:val="false"/>
                <w:i w:val="false"/>
                <w:color w:val="000000"/>
                <w:sz w:val="20"/>
              </w:rPr>
              <w:t>обеспечение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r>
              <w:br/>
            </w:r>
            <w:r>
              <w:rPr>
                <w:rFonts w:ascii="Times New Roman"/>
                <w:b w:val="false"/>
                <w:i w:val="false"/>
                <w:color w:val="000000"/>
                <w:sz w:val="20"/>
              </w:rPr>
              <w:t>
</w:t>
            </w:r>
            <w:r>
              <w:rPr>
                <w:rFonts w:ascii="Times New Roman"/>
                <w:b w:val="false"/>
                <w:i w:val="false"/>
                <w:color w:val="000000"/>
                <w:sz w:val="20"/>
              </w:rPr>
              <w:t>нематерильные</w:t>
            </w:r>
            <w:r>
              <w:br/>
            </w:r>
            <w:r>
              <w:rPr>
                <w:rFonts w:ascii="Times New Roman"/>
                <w:b w:val="false"/>
                <w:i w:val="false"/>
                <w:color w:val="000000"/>
                <w:sz w:val="20"/>
              </w:rPr>
              <w:t>
</w:t>
            </w:r>
            <w:r>
              <w:rPr>
                <w:rFonts w:ascii="Times New Roman"/>
                <w:b w:val="false"/>
                <w:i w:val="false"/>
                <w:color w:val="000000"/>
                <w:sz w:val="20"/>
              </w:rPr>
              <w:t>активы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восстановления</w:t>
            </w:r>
            <w:r>
              <w:br/>
            </w:r>
            <w:r>
              <w:rPr>
                <w:rFonts w:ascii="Times New Roman"/>
                <w:b w:val="false"/>
                <w:i w:val="false"/>
                <w:color w:val="000000"/>
                <w:sz w:val="20"/>
              </w:rPr>
              <w:t>
</w:t>
            </w:r>
            <w:r>
              <w:rPr>
                <w:rFonts w:ascii="Times New Roman"/>
                <w:b w:val="false"/>
                <w:i w:val="false"/>
                <w:color w:val="000000"/>
                <w:sz w:val="20"/>
              </w:rPr>
              <w:t>убытка от обесценения прочих</w:t>
            </w:r>
            <w:r>
              <w:br/>
            </w:r>
            <w:r>
              <w:rPr>
                <w:rFonts w:ascii="Times New Roman"/>
                <w:b w:val="false"/>
                <w:i w:val="false"/>
                <w:color w:val="000000"/>
                <w:sz w:val="20"/>
              </w:rPr>
              <w:t>
</w:t>
            </w:r>
            <w:r>
              <w:rPr>
                <w:rFonts w:ascii="Times New Roman"/>
                <w:b w:val="false"/>
                <w:i w:val="false"/>
                <w:color w:val="000000"/>
                <w:sz w:val="20"/>
              </w:rPr>
              <w:t>активов</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курсовой разницы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операционной аренды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изменения</w:t>
            </w:r>
            <w:r>
              <w:br/>
            </w:r>
            <w:r>
              <w:rPr>
                <w:rFonts w:ascii="Times New Roman"/>
                <w:b w:val="false"/>
                <w:i w:val="false"/>
                <w:color w:val="000000"/>
                <w:sz w:val="20"/>
              </w:rPr>
              <w:t>
</w:t>
            </w:r>
            <w:r>
              <w:rPr>
                <w:rFonts w:ascii="Times New Roman"/>
                <w:b w:val="false"/>
                <w:i w:val="false"/>
                <w:color w:val="000000"/>
                <w:sz w:val="20"/>
              </w:rPr>
              <w:t>справедливой стоимости</w:t>
            </w:r>
            <w:r>
              <w:br/>
            </w:r>
            <w:r>
              <w:rPr>
                <w:rFonts w:ascii="Times New Roman"/>
                <w:b w:val="false"/>
                <w:i w:val="false"/>
                <w:color w:val="000000"/>
                <w:sz w:val="20"/>
              </w:rPr>
              <w:t>
</w:t>
            </w:r>
            <w:r>
              <w:rPr>
                <w:rFonts w:ascii="Times New Roman"/>
                <w:b w:val="false"/>
                <w:i w:val="false"/>
                <w:color w:val="000000"/>
                <w:sz w:val="20"/>
              </w:rPr>
              <w:t xml:space="preserve">биологических активов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изменения</w:t>
            </w:r>
            <w:r>
              <w:br/>
            </w:r>
            <w:r>
              <w:rPr>
                <w:rFonts w:ascii="Times New Roman"/>
                <w:b w:val="false"/>
                <w:i w:val="false"/>
                <w:color w:val="000000"/>
                <w:sz w:val="20"/>
              </w:rPr>
              <w:t>
</w:t>
            </w:r>
            <w:r>
              <w:rPr>
                <w:rFonts w:ascii="Times New Roman"/>
                <w:b w:val="false"/>
                <w:i w:val="false"/>
                <w:color w:val="000000"/>
                <w:sz w:val="20"/>
              </w:rPr>
              <w:t>справедливой стоимости</w:t>
            </w:r>
            <w:r>
              <w:br/>
            </w:r>
            <w:r>
              <w:rPr>
                <w:rFonts w:ascii="Times New Roman"/>
                <w:b w:val="false"/>
                <w:i w:val="false"/>
                <w:color w:val="000000"/>
                <w:sz w:val="20"/>
              </w:rPr>
              <w:t>
</w:t>
            </w:r>
            <w:r>
              <w:rPr>
                <w:rFonts w:ascii="Times New Roman"/>
                <w:b w:val="false"/>
                <w:i w:val="false"/>
                <w:color w:val="000000"/>
                <w:sz w:val="20"/>
              </w:rPr>
              <w:t xml:space="preserve">растений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Растения</w:t>
            </w:r>
            <w:r>
              <w:br/>
            </w:r>
            <w:r>
              <w:rPr>
                <w:rFonts w:ascii="Times New Roman"/>
                <w:b w:val="false"/>
                <w:i w:val="false"/>
                <w:color w:val="000000"/>
                <w:sz w:val="20"/>
              </w:rPr>
              <w:t>
</w:t>
            </w:r>
            <w:r>
              <w:rPr>
                <w:rFonts w:ascii="Times New Roman"/>
                <w:b w:val="false"/>
                <w:i w:val="false"/>
                <w:color w:val="000000"/>
                <w:sz w:val="20"/>
              </w:rPr>
              <w:t>(потребляемые</w:t>
            </w:r>
            <w:r>
              <w:br/>
            </w:r>
            <w:r>
              <w:rPr>
                <w:rFonts w:ascii="Times New Roman"/>
                <w:b w:val="false"/>
                <w:i w:val="false"/>
                <w:color w:val="000000"/>
                <w:sz w:val="20"/>
              </w:rPr>
              <w:t>
</w:t>
            </w:r>
            <w:r>
              <w:rPr>
                <w:rFonts w:ascii="Times New Roman"/>
                <w:b w:val="false"/>
                <w:i w:val="false"/>
                <w:color w:val="000000"/>
                <w:sz w:val="20"/>
              </w:rPr>
              <w:t>биологические</w:t>
            </w:r>
            <w:r>
              <w:br/>
            </w:r>
            <w:r>
              <w:rPr>
                <w:rFonts w:ascii="Times New Roman"/>
                <w:b w:val="false"/>
                <w:i w:val="false"/>
                <w:color w:val="000000"/>
                <w:sz w:val="20"/>
              </w:rPr>
              <w:t>
</w:t>
            </w:r>
            <w:r>
              <w:rPr>
                <w:rFonts w:ascii="Times New Roman"/>
                <w:b w:val="false"/>
                <w:i w:val="false"/>
                <w:color w:val="000000"/>
                <w:sz w:val="20"/>
              </w:rPr>
              <w:t>активы)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Растения</w:t>
            </w:r>
            <w:r>
              <w:br/>
            </w:r>
            <w:r>
              <w:rPr>
                <w:rFonts w:ascii="Times New Roman"/>
                <w:b w:val="false"/>
                <w:i w:val="false"/>
                <w:color w:val="000000"/>
                <w:sz w:val="20"/>
              </w:rPr>
              <w:t>
</w:t>
            </w:r>
            <w:r>
              <w:rPr>
                <w:rFonts w:ascii="Times New Roman"/>
                <w:b w:val="false"/>
                <w:i w:val="false"/>
                <w:color w:val="000000"/>
                <w:sz w:val="20"/>
              </w:rPr>
              <w:t>(плодоносящие</w:t>
            </w:r>
            <w:r>
              <w:br/>
            </w:r>
            <w:r>
              <w:rPr>
                <w:rFonts w:ascii="Times New Roman"/>
                <w:b w:val="false"/>
                <w:i w:val="false"/>
                <w:color w:val="000000"/>
                <w:sz w:val="20"/>
              </w:rPr>
              <w:t>
</w:t>
            </w:r>
            <w:r>
              <w:rPr>
                <w:rFonts w:ascii="Times New Roman"/>
                <w:b w:val="false"/>
                <w:i w:val="false"/>
                <w:color w:val="000000"/>
                <w:sz w:val="20"/>
              </w:rPr>
              <w:t>биологические</w:t>
            </w:r>
            <w:r>
              <w:br/>
            </w:r>
            <w:r>
              <w:rPr>
                <w:rFonts w:ascii="Times New Roman"/>
                <w:b w:val="false"/>
                <w:i w:val="false"/>
                <w:color w:val="000000"/>
                <w:sz w:val="20"/>
              </w:rPr>
              <w:t>
</w:t>
            </w:r>
            <w:r>
              <w:rPr>
                <w:rFonts w:ascii="Times New Roman"/>
                <w:b w:val="false"/>
                <w:i w:val="false"/>
                <w:color w:val="000000"/>
                <w:sz w:val="20"/>
              </w:rPr>
              <w:t>активы)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изменения</w:t>
            </w:r>
            <w:r>
              <w:br/>
            </w:r>
            <w:r>
              <w:rPr>
                <w:rFonts w:ascii="Times New Roman"/>
                <w:b w:val="false"/>
                <w:i w:val="false"/>
                <w:color w:val="000000"/>
                <w:sz w:val="20"/>
              </w:rPr>
              <w:t>
</w:t>
            </w:r>
            <w:r>
              <w:rPr>
                <w:rFonts w:ascii="Times New Roman"/>
                <w:b w:val="false"/>
                <w:i w:val="false"/>
                <w:color w:val="000000"/>
                <w:sz w:val="20"/>
              </w:rPr>
              <w:t>справедливой стоимости</w:t>
            </w:r>
            <w:r>
              <w:br/>
            </w:r>
            <w:r>
              <w:rPr>
                <w:rFonts w:ascii="Times New Roman"/>
                <w:b w:val="false"/>
                <w:i w:val="false"/>
                <w:color w:val="000000"/>
                <w:sz w:val="20"/>
              </w:rPr>
              <w:t>
</w:t>
            </w:r>
            <w:r>
              <w:rPr>
                <w:rFonts w:ascii="Times New Roman"/>
                <w:b w:val="false"/>
                <w:i w:val="false"/>
                <w:color w:val="000000"/>
                <w:sz w:val="20"/>
              </w:rPr>
              <w:t xml:space="preserve">животных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Животные</w:t>
            </w:r>
            <w:r>
              <w:br/>
            </w:r>
            <w:r>
              <w:rPr>
                <w:rFonts w:ascii="Times New Roman"/>
                <w:b w:val="false"/>
                <w:i w:val="false"/>
                <w:color w:val="000000"/>
                <w:sz w:val="20"/>
              </w:rPr>
              <w:t>
</w:t>
            </w:r>
            <w:r>
              <w:rPr>
                <w:rFonts w:ascii="Times New Roman"/>
                <w:b w:val="false"/>
                <w:i w:val="false"/>
                <w:color w:val="000000"/>
                <w:sz w:val="20"/>
              </w:rPr>
              <w:t>(потребляемые</w:t>
            </w:r>
            <w:r>
              <w:br/>
            </w:r>
            <w:r>
              <w:rPr>
                <w:rFonts w:ascii="Times New Roman"/>
                <w:b w:val="false"/>
                <w:i w:val="false"/>
                <w:color w:val="000000"/>
                <w:sz w:val="20"/>
              </w:rPr>
              <w:t>
</w:t>
            </w:r>
            <w:r>
              <w:rPr>
                <w:rFonts w:ascii="Times New Roman"/>
                <w:b w:val="false"/>
                <w:i w:val="false"/>
                <w:color w:val="000000"/>
                <w:sz w:val="20"/>
              </w:rPr>
              <w:t>биологические</w:t>
            </w:r>
            <w:r>
              <w:br/>
            </w:r>
            <w:r>
              <w:rPr>
                <w:rFonts w:ascii="Times New Roman"/>
                <w:b w:val="false"/>
                <w:i w:val="false"/>
                <w:color w:val="000000"/>
                <w:sz w:val="20"/>
              </w:rPr>
              <w:t>
</w:t>
            </w:r>
            <w:r>
              <w:rPr>
                <w:rFonts w:ascii="Times New Roman"/>
                <w:b w:val="false"/>
                <w:i w:val="false"/>
                <w:color w:val="000000"/>
                <w:sz w:val="20"/>
              </w:rPr>
              <w:t>активы)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Животные</w:t>
            </w:r>
            <w:r>
              <w:br/>
            </w:r>
            <w:r>
              <w:rPr>
                <w:rFonts w:ascii="Times New Roman"/>
                <w:b w:val="false"/>
                <w:i w:val="false"/>
                <w:color w:val="000000"/>
                <w:sz w:val="20"/>
              </w:rPr>
              <w:t>
</w:t>
            </w:r>
            <w:r>
              <w:rPr>
                <w:rFonts w:ascii="Times New Roman"/>
                <w:b w:val="false"/>
                <w:i w:val="false"/>
                <w:color w:val="000000"/>
                <w:sz w:val="20"/>
              </w:rPr>
              <w:t>(плодоносящие</w:t>
            </w:r>
            <w:r>
              <w:br/>
            </w:r>
            <w:r>
              <w:rPr>
                <w:rFonts w:ascii="Times New Roman"/>
                <w:b w:val="false"/>
                <w:i w:val="false"/>
                <w:color w:val="000000"/>
                <w:sz w:val="20"/>
              </w:rPr>
              <w:t>
</w:t>
            </w:r>
            <w:r>
              <w:rPr>
                <w:rFonts w:ascii="Times New Roman"/>
                <w:b w:val="false"/>
                <w:i w:val="false"/>
                <w:color w:val="000000"/>
                <w:sz w:val="20"/>
              </w:rPr>
              <w:t>биологические</w:t>
            </w:r>
            <w:r>
              <w:br/>
            </w:r>
            <w:r>
              <w:rPr>
                <w:rFonts w:ascii="Times New Roman"/>
                <w:b w:val="false"/>
                <w:i w:val="false"/>
                <w:color w:val="000000"/>
                <w:sz w:val="20"/>
              </w:rPr>
              <w:t>
</w:t>
            </w:r>
            <w:r>
              <w:rPr>
                <w:rFonts w:ascii="Times New Roman"/>
                <w:b w:val="false"/>
                <w:i w:val="false"/>
                <w:color w:val="000000"/>
                <w:sz w:val="20"/>
              </w:rPr>
              <w:t>активы)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доходы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w:t>
            </w:r>
            <w:r>
              <w:br/>
            </w:r>
            <w:r>
              <w:rPr>
                <w:rFonts w:ascii="Times New Roman"/>
                <w:b w:val="false"/>
                <w:i w:val="false"/>
                <w:color w:val="000000"/>
                <w:sz w:val="20"/>
              </w:rPr>
              <w:t>
</w:t>
            </w:r>
            <w:r>
              <w:rPr>
                <w:rFonts w:ascii="Times New Roman"/>
                <w:b w:val="false"/>
                <w:i w:val="false"/>
                <w:color w:val="000000"/>
                <w:sz w:val="20"/>
              </w:rPr>
              <w:t xml:space="preserve">ПРЕКРАЩАЕМОЙ ДЕЯТЕЛЬНОСТЬЮ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w:t>
            </w:r>
            <w:r>
              <w:br/>
            </w:r>
            <w:r>
              <w:rPr>
                <w:rFonts w:ascii="Times New Roman"/>
                <w:b w:val="false"/>
                <w:i w:val="false"/>
                <w:color w:val="000000"/>
                <w:sz w:val="20"/>
              </w:rPr>
              <w:t>
</w:t>
            </w:r>
            <w:r>
              <w:rPr>
                <w:rFonts w:ascii="Times New Roman"/>
                <w:b w:val="false"/>
                <w:i w:val="false"/>
                <w:color w:val="000000"/>
                <w:sz w:val="20"/>
              </w:rPr>
              <w:t>прекращаемой деятельностью</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ПРИБЫЛИ ОРГАНИЗАЦИЙ,</w:t>
            </w:r>
            <w:r>
              <w:br/>
            </w:r>
            <w:r>
              <w:rPr>
                <w:rFonts w:ascii="Times New Roman"/>
                <w:b w:val="false"/>
                <w:i w:val="false"/>
                <w:color w:val="000000"/>
                <w:sz w:val="20"/>
              </w:rPr>
              <w:t>
</w:t>
            </w:r>
            <w:r>
              <w:rPr>
                <w:rFonts w:ascii="Times New Roman"/>
                <w:b w:val="false"/>
                <w:i w:val="false"/>
                <w:color w:val="000000"/>
                <w:sz w:val="20"/>
              </w:rPr>
              <w:t>УЧИТЫВАЕМЫХ ПО МЕТОДУ</w:t>
            </w:r>
            <w:r>
              <w:br/>
            </w:r>
            <w:r>
              <w:rPr>
                <w:rFonts w:ascii="Times New Roman"/>
                <w:b w:val="false"/>
                <w:i w:val="false"/>
                <w:color w:val="000000"/>
                <w:sz w:val="20"/>
              </w:rPr>
              <w:t>
</w:t>
            </w:r>
            <w:r>
              <w:rPr>
                <w:rFonts w:ascii="Times New Roman"/>
                <w:b w:val="false"/>
                <w:i w:val="false"/>
                <w:color w:val="000000"/>
                <w:sz w:val="20"/>
              </w:rPr>
              <w:t xml:space="preserve">ДОЛЕВОГО УЧАСТИЯ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прибыли ассоциированных</w:t>
            </w:r>
            <w:r>
              <w:br/>
            </w:r>
            <w:r>
              <w:rPr>
                <w:rFonts w:ascii="Times New Roman"/>
                <w:b w:val="false"/>
                <w:i w:val="false"/>
                <w:color w:val="000000"/>
                <w:sz w:val="20"/>
              </w:rPr>
              <w:t>
</w:t>
            </w:r>
            <w:r>
              <w:rPr>
                <w:rFonts w:ascii="Times New Roman"/>
                <w:b w:val="false"/>
                <w:i w:val="false"/>
                <w:color w:val="000000"/>
                <w:sz w:val="20"/>
              </w:rPr>
              <w:t xml:space="preserve">организаций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прибыли совместных</w:t>
            </w:r>
            <w:r>
              <w:br/>
            </w:r>
            <w:r>
              <w:rPr>
                <w:rFonts w:ascii="Times New Roman"/>
                <w:b w:val="false"/>
                <w:i w:val="false"/>
                <w:color w:val="000000"/>
                <w:sz w:val="20"/>
              </w:rPr>
              <w:t>
</w:t>
            </w:r>
            <w:r>
              <w:rPr>
                <w:rFonts w:ascii="Times New Roman"/>
                <w:b w:val="false"/>
                <w:i w:val="false"/>
                <w:color w:val="000000"/>
                <w:sz w:val="20"/>
              </w:rPr>
              <w:t xml:space="preserve">организаций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СЕБЕСТОИМОСТЬ РЕАЛИЗОВАННОЙ</w:t>
            </w:r>
            <w:r>
              <w:br/>
            </w:r>
            <w:r>
              <w:rPr>
                <w:rFonts w:ascii="Times New Roman"/>
                <w:b w:val="false"/>
                <w:i w:val="false"/>
                <w:color w:val="000000"/>
                <w:sz w:val="20"/>
              </w:rPr>
              <w:t>
</w:t>
            </w:r>
            <w:r>
              <w:rPr>
                <w:rFonts w:ascii="Times New Roman"/>
                <w:b w:val="false"/>
                <w:i w:val="false"/>
                <w:color w:val="000000"/>
                <w:sz w:val="20"/>
              </w:rPr>
              <w:t xml:space="preserve">ПРОДУКЦИИ И ОКАЗАННЫХ УСЛУГ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Себестоимость реализованной</w:t>
            </w:r>
            <w:r>
              <w:br/>
            </w:r>
            <w:r>
              <w:rPr>
                <w:rFonts w:ascii="Times New Roman"/>
                <w:b w:val="false"/>
                <w:i w:val="false"/>
                <w:color w:val="000000"/>
                <w:sz w:val="20"/>
              </w:rPr>
              <w:t>
</w:t>
            </w:r>
            <w:r>
              <w:rPr>
                <w:rFonts w:ascii="Times New Roman"/>
                <w:b w:val="false"/>
                <w:i w:val="false"/>
                <w:color w:val="000000"/>
                <w:sz w:val="20"/>
              </w:rPr>
              <w:t>продукции и оказанных услуг</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РЕАЛИЗАЦИИ</w:t>
            </w:r>
            <w:r>
              <w:br/>
            </w:r>
            <w:r>
              <w:rPr>
                <w:rFonts w:ascii="Times New Roman"/>
                <w:b w:val="false"/>
                <w:i w:val="false"/>
                <w:color w:val="000000"/>
                <w:sz w:val="20"/>
              </w:rPr>
              <w:t>
</w:t>
            </w:r>
            <w:r>
              <w:rPr>
                <w:rFonts w:ascii="Times New Roman"/>
                <w:b w:val="false"/>
                <w:i w:val="false"/>
                <w:color w:val="000000"/>
                <w:sz w:val="20"/>
              </w:rPr>
              <w:t xml:space="preserve">ПРОДУКЦИИ И ОКАЗАНИЮ УСЛУГ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реализации</w:t>
            </w:r>
            <w:r>
              <w:br/>
            </w:r>
            <w:r>
              <w:rPr>
                <w:rFonts w:ascii="Times New Roman"/>
                <w:b w:val="false"/>
                <w:i w:val="false"/>
                <w:color w:val="000000"/>
                <w:sz w:val="20"/>
              </w:rPr>
              <w:t>
</w:t>
            </w:r>
            <w:r>
              <w:rPr>
                <w:rFonts w:ascii="Times New Roman"/>
                <w:b w:val="false"/>
                <w:i w:val="false"/>
                <w:color w:val="000000"/>
                <w:sz w:val="20"/>
              </w:rPr>
              <w:t>продукции и оказанию услуг</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АДМИНИСТРАТИВНЫЕ РАСХОДЫ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расходы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ФИНАНСИРОВАНИЕ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вознаграждениям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вознаграждениям по</w:t>
            </w:r>
            <w:r>
              <w:br/>
            </w:r>
            <w:r>
              <w:rPr>
                <w:rFonts w:ascii="Times New Roman"/>
                <w:b w:val="false"/>
                <w:i w:val="false"/>
                <w:color w:val="000000"/>
                <w:sz w:val="20"/>
              </w:rPr>
              <w:t>
</w:t>
            </w:r>
            <w:r>
              <w:rPr>
                <w:rFonts w:ascii="Times New Roman"/>
                <w:b w:val="false"/>
                <w:i w:val="false"/>
                <w:color w:val="000000"/>
                <w:sz w:val="20"/>
              </w:rPr>
              <w:t>полученным займам</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вознаграждениям по</w:t>
            </w:r>
            <w:r>
              <w:br/>
            </w:r>
            <w:r>
              <w:rPr>
                <w:rFonts w:ascii="Times New Roman"/>
                <w:b w:val="false"/>
                <w:i w:val="false"/>
                <w:color w:val="000000"/>
                <w:sz w:val="20"/>
              </w:rPr>
              <w:t>
</w:t>
            </w:r>
            <w:r>
              <w:rPr>
                <w:rFonts w:ascii="Times New Roman"/>
                <w:b w:val="false"/>
                <w:i w:val="false"/>
                <w:color w:val="000000"/>
                <w:sz w:val="20"/>
              </w:rPr>
              <w:t>эмитированным долговым ценным</w:t>
            </w:r>
            <w:r>
              <w:br/>
            </w:r>
            <w:r>
              <w:rPr>
                <w:rFonts w:ascii="Times New Roman"/>
                <w:b w:val="false"/>
                <w:i w:val="false"/>
                <w:color w:val="000000"/>
                <w:sz w:val="20"/>
              </w:rPr>
              <w:t>
</w:t>
            </w:r>
            <w:r>
              <w:rPr>
                <w:rFonts w:ascii="Times New Roman"/>
                <w:b w:val="false"/>
                <w:i w:val="false"/>
                <w:color w:val="000000"/>
                <w:sz w:val="20"/>
              </w:rPr>
              <w:t>бумагам</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вознаграждениям по</w:t>
            </w:r>
            <w:r>
              <w:br/>
            </w:r>
            <w:r>
              <w:rPr>
                <w:rFonts w:ascii="Times New Roman"/>
                <w:b w:val="false"/>
                <w:i w:val="false"/>
                <w:color w:val="000000"/>
                <w:sz w:val="20"/>
              </w:rPr>
              <w:t>
</w:t>
            </w:r>
            <w:r>
              <w:rPr>
                <w:rFonts w:ascii="Times New Roman"/>
                <w:b w:val="false"/>
                <w:i w:val="false"/>
                <w:color w:val="000000"/>
                <w:sz w:val="20"/>
              </w:rPr>
              <w:t>договорам лизинга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прочим</w:t>
            </w:r>
            <w:r>
              <w:br/>
            </w:r>
            <w:r>
              <w:rPr>
                <w:rFonts w:ascii="Times New Roman"/>
                <w:b w:val="false"/>
                <w:i w:val="false"/>
                <w:color w:val="000000"/>
                <w:sz w:val="20"/>
              </w:rPr>
              <w:t>
</w:t>
            </w:r>
            <w:r>
              <w:rPr>
                <w:rFonts w:ascii="Times New Roman"/>
                <w:b w:val="false"/>
                <w:i w:val="false"/>
                <w:color w:val="000000"/>
                <w:sz w:val="20"/>
              </w:rPr>
              <w:t>вознаграждениям</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выплату процентов</w:t>
            </w:r>
            <w:r>
              <w:br/>
            </w:r>
            <w:r>
              <w:rPr>
                <w:rFonts w:ascii="Times New Roman"/>
                <w:b w:val="false"/>
                <w:i w:val="false"/>
                <w:color w:val="000000"/>
                <w:sz w:val="20"/>
              </w:rPr>
              <w:t>
</w:t>
            </w:r>
            <w:r>
              <w:rPr>
                <w:rFonts w:ascii="Times New Roman"/>
                <w:b w:val="false"/>
                <w:i w:val="false"/>
                <w:color w:val="000000"/>
                <w:sz w:val="20"/>
              </w:rPr>
              <w:t>по финансовой аренде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от изменения</w:t>
            </w:r>
            <w:r>
              <w:br/>
            </w:r>
            <w:r>
              <w:rPr>
                <w:rFonts w:ascii="Times New Roman"/>
                <w:b w:val="false"/>
                <w:i w:val="false"/>
                <w:color w:val="000000"/>
                <w:sz w:val="20"/>
              </w:rPr>
              <w:t>
</w:t>
            </w:r>
            <w:r>
              <w:rPr>
                <w:rFonts w:ascii="Times New Roman"/>
                <w:b w:val="false"/>
                <w:i w:val="false"/>
                <w:color w:val="000000"/>
                <w:sz w:val="20"/>
              </w:rPr>
              <w:t>справедливой стоимости</w:t>
            </w:r>
            <w:r>
              <w:br/>
            </w:r>
            <w:r>
              <w:rPr>
                <w:rFonts w:ascii="Times New Roman"/>
                <w:b w:val="false"/>
                <w:i w:val="false"/>
                <w:color w:val="000000"/>
                <w:sz w:val="20"/>
              </w:rPr>
              <w:t>
</w:t>
            </w:r>
            <w:r>
              <w:rPr>
                <w:rFonts w:ascii="Times New Roman"/>
                <w:b w:val="false"/>
                <w:i w:val="false"/>
                <w:color w:val="000000"/>
                <w:sz w:val="20"/>
              </w:rPr>
              <w:t>финансовых инструментов</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расходы на</w:t>
            </w:r>
            <w:r>
              <w:br/>
            </w:r>
            <w:r>
              <w:rPr>
                <w:rFonts w:ascii="Times New Roman"/>
                <w:b w:val="false"/>
                <w:i w:val="false"/>
                <w:color w:val="000000"/>
                <w:sz w:val="20"/>
              </w:rPr>
              <w:t>
</w:t>
            </w:r>
            <w:r>
              <w:rPr>
                <w:rFonts w:ascii="Times New Roman"/>
                <w:b w:val="false"/>
                <w:i w:val="false"/>
                <w:color w:val="000000"/>
                <w:sz w:val="20"/>
              </w:rPr>
              <w:t>финансирование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РАСХОДЫ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выбытию активов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выбытию финансовых</w:t>
            </w:r>
            <w:r>
              <w:br/>
            </w:r>
            <w:r>
              <w:rPr>
                <w:rFonts w:ascii="Times New Roman"/>
                <w:b w:val="false"/>
                <w:i w:val="false"/>
                <w:color w:val="000000"/>
                <w:sz w:val="20"/>
              </w:rPr>
              <w:t>
</w:t>
            </w:r>
            <w:r>
              <w:rPr>
                <w:rFonts w:ascii="Times New Roman"/>
                <w:b w:val="false"/>
                <w:i w:val="false"/>
                <w:color w:val="000000"/>
                <w:sz w:val="20"/>
              </w:rPr>
              <w:t>инструментов</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выбытию основных</w:t>
            </w:r>
            <w:r>
              <w:br/>
            </w:r>
            <w:r>
              <w:rPr>
                <w:rFonts w:ascii="Times New Roman"/>
                <w:b w:val="false"/>
                <w:i w:val="false"/>
                <w:color w:val="000000"/>
                <w:sz w:val="20"/>
              </w:rPr>
              <w:t>
</w:t>
            </w:r>
            <w:r>
              <w:rPr>
                <w:rFonts w:ascii="Times New Roman"/>
                <w:b w:val="false"/>
                <w:i w:val="false"/>
                <w:color w:val="000000"/>
                <w:sz w:val="20"/>
              </w:rPr>
              <w:t xml:space="preserve">средств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Земля</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Здания</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Сооружения</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Передаточные</w:t>
            </w:r>
            <w:r>
              <w:br/>
            </w:r>
            <w:r>
              <w:rPr>
                <w:rFonts w:ascii="Times New Roman"/>
                <w:b w:val="false"/>
                <w:i w:val="false"/>
                <w:color w:val="000000"/>
                <w:sz w:val="20"/>
              </w:rPr>
              <w:t>
</w:t>
            </w:r>
            <w:r>
              <w:rPr>
                <w:rFonts w:ascii="Times New Roman"/>
                <w:b w:val="false"/>
                <w:i w:val="false"/>
                <w:color w:val="000000"/>
                <w:sz w:val="20"/>
              </w:rPr>
              <w:t>устройства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Транспортные</w:t>
            </w:r>
            <w:r>
              <w:br/>
            </w:r>
            <w:r>
              <w:rPr>
                <w:rFonts w:ascii="Times New Roman"/>
                <w:b w:val="false"/>
                <w:i w:val="false"/>
                <w:color w:val="000000"/>
                <w:sz w:val="20"/>
              </w:rPr>
              <w:t>
</w:t>
            </w:r>
            <w:r>
              <w:rPr>
                <w:rFonts w:ascii="Times New Roman"/>
                <w:b w:val="false"/>
                <w:i w:val="false"/>
                <w:color w:val="000000"/>
                <w:sz w:val="20"/>
              </w:rPr>
              <w:t>средства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Компьютерные,</w:t>
            </w:r>
            <w:r>
              <w:br/>
            </w:r>
            <w:r>
              <w:rPr>
                <w:rFonts w:ascii="Times New Roman"/>
                <w:b w:val="false"/>
                <w:i w:val="false"/>
                <w:color w:val="000000"/>
                <w:sz w:val="20"/>
              </w:rPr>
              <w:t>
</w:t>
            </w:r>
            <w:r>
              <w:rPr>
                <w:rFonts w:ascii="Times New Roman"/>
                <w:b w:val="false"/>
                <w:i w:val="false"/>
                <w:color w:val="000000"/>
                <w:sz w:val="20"/>
              </w:rPr>
              <w:t>периферийные устройства и</w:t>
            </w:r>
            <w:r>
              <w:br/>
            </w:r>
            <w:r>
              <w:rPr>
                <w:rFonts w:ascii="Times New Roman"/>
                <w:b w:val="false"/>
                <w:i w:val="false"/>
                <w:color w:val="000000"/>
                <w:sz w:val="20"/>
              </w:rPr>
              <w:t>
</w:t>
            </w:r>
            <w:r>
              <w:rPr>
                <w:rFonts w:ascii="Times New Roman"/>
                <w:b w:val="false"/>
                <w:i w:val="false"/>
                <w:color w:val="000000"/>
                <w:sz w:val="20"/>
              </w:rPr>
              <w:t>оборудование по</w:t>
            </w:r>
            <w:r>
              <w:br/>
            </w:r>
            <w:r>
              <w:rPr>
                <w:rFonts w:ascii="Times New Roman"/>
                <w:b w:val="false"/>
                <w:i w:val="false"/>
                <w:color w:val="000000"/>
                <w:sz w:val="20"/>
              </w:rPr>
              <w:t>
</w:t>
            </w:r>
            <w:r>
              <w:rPr>
                <w:rFonts w:ascii="Times New Roman"/>
                <w:b w:val="false"/>
                <w:i w:val="false"/>
                <w:color w:val="000000"/>
                <w:sz w:val="20"/>
              </w:rPr>
              <w:t>обработке данных</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Офисная мебель</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основные</w:t>
            </w:r>
            <w:r>
              <w:br/>
            </w:r>
            <w:r>
              <w:rPr>
                <w:rFonts w:ascii="Times New Roman"/>
                <w:b w:val="false"/>
                <w:i w:val="false"/>
                <w:color w:val="000000"/>
                <w:sz w:val="20"/>
              </w:rPr>
              <w:t>
</w:t>
            </w:r>
            <w:r>
              <w:rPr>
                <w:rFonts w:ascii="Times New Roman"/>
                <w:b w:val="false"/>
                <w:i w:val="false"/>
                <w:color w:val="000000"/>
                <w:sz w:val="20"/>
              </w:rPr>
              <w:t>средства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выбытию</w:t>
            </w:r>
            <w:r>
              <w:br/>
            </w:r>
            <w:r>
              <w:rPr>
                <w:rFonts w:ascii="Times New Roman"/>
                <w:b w:val="false"/>
                <w:i w:val="false"/>
                <w:color w:val="000000"/>
                <w:sz w:val="20"/>
              </w:rPr>
              <w:t>
</w:t>
            </w:r>
            <w:r>
              <w:rPr>
                <w:rFonts w:ascii="Times New Roman"/>
                <w:b w:val="false"/>
                <w:i w:val="false"/>
                <w:color w:val="000000"/>
                <w:sz w:val="20"/>
              </w:rPr>
              <w:t xml:space="preserve">биологических активов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Растения</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Животные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выбытию</w:t>
            </w:r>
            <w:r>
              <w:br/>
            </w:r>
            <w:r>
              <w:rPr>
                <w:rFonts w:ascii="Times New Roman"/>
                <w:b w:val="false"/>
                <w:i w:val="false"/>
                <w:color w:val="000000"/>
                <w:sz w:val="20"/>
              </w:rPr>
              <w:t>
</w:t>
            </w:r>
            <w:r>
              <w:rPr>
                <w:rFonts w:ascii="Times New Roman"/>
                <w:b w:val="false"/>
                <w:i w:val="false"/>
                <w:color w:val="000000"/>
                <w:sz w:val="20"/>
              </w:rPr>
              <w:t>инвестиционной недвижимости</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Инвестиции в</w:t>
            </w:r>
            <w:r>
              <w:br/>
            </w:r>
            <w:r>
              <w:rPr>
                <w:rFonts w:ascii="Times New Roman"/>
                <w:b w:val="false"/>
                <w:i w:val="false"/>
                <w:color w:val="000000"/>
                <w:sz w:val="20"/>
              </w:rPr>
              <w:t>
</w:t>
            </w:r>
            <w:r>
              <w:rPr>
                <w:rFonts w:ascii="Times New Roman"/>
                <w:b w:val="false"/>
                <w:i w:val="false"/>
                <w:color w:val="000000"/>
                <w:sz w:val="20"/>
              </w:rPr>
              <w:t>недвижимость -</w:t>
            </w:r>
            <w:r>
              <w:br/>
            </w:r>
            <w:r>
              <w:rPr>
                <w:rFonts w:ascii="Times New Roman"/>
                <w:b w:val="false"/>
                <w:i w:val="false"/>
                <w:color w:val="000000"/>
                <w:sz w:val="20"/>
              </w:rPr>
              <w:t>
</w:t>
            </w:r>
            <w:r>
              <w:rPr>
                <w:rFonts w:ascii="Times New Roman"/>
                <w:b w:val="false"/>
                <w:i w:val="false"/>
                <w:color w:val="000000"/>
                <w:sz w:val="20"/>
              </w:rPr>
              <w:t>земля</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Инвестиции в</w:t>
            </w:r>
            <w:r>
              <w:br/>
            </w:r>
            <w:r>
              <w:rPr>
                <w:rFonts w:ascii="Times New Roman"/>
                <w:b w:val="false"/>
                <w:i w:val="false"/>
                <w:color w:val="000000"/>
                <w:sz w:val="20"/>
              </w:rPr>
              <w:t>
</w:t>
            </w:r>
            <w:r>
              <w:rPr>
                <w:rFonts w:ascii="Times New Roman"/>
                <w:b w:val="false"/>
                <w:i w:val="false"/>
                <w:color w:val="000000"/>
                <w:sz w:val="20"/>
              </w:rPr>
              <w:t>недвижимость -</w:t>
            </w:r>
            <w:r>
              <w:br/>
            </w:r>
            <w:r>
              <w:rPr>
                <w:rFonts w:ascii="Times New Roman"/>
                <w:b w:val="false"/>
                <w:i w:val="false"/>
                <w:color w:val="000000"/>
                <w:sz w:val="20"/>
              </w:rPr>
              <w:t>
</w:t>
            </w:r>
            <w:r>
              <w:rPr>
                <w:rFonts w:ascii="Times New Roman"/>
                <w:b w:val="false"/>
                <w:i w:val="false"/>
                <w:color w:val="000000"/>
                <w:sz w:val="20"/>
              </w:rPr>
              <w:t xml:space="preserve">здания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Инвестиции в</w:t>
            </w:r>
            <w:r>
              <w:br/>
            </w:r>
            <w:r>
              <w:rPr>
                <w:rFonts w:ascii="Times New Roman"/>
                <w:b w:val="false"/>
                <w:i w:val="false"/>
                <w:color w:val="000000"/>
                <w:sz w:val="20"/>
              </w:rPr>
              <w:t>
</w:t>
            </w:r>
            <w:r>
              <w:rPr>
                <w:rFonts w:ascii="Times New Roman"/>
                <w:b w:val="false"/>
                <w:i w:val="false"/>
                <w:color w:val="000000"/>
                <w:sz w:val="20"/>
              </w:rPr>
              <w:t>недвижимость - иное</w:t>
            </w:r>
            <w:r>
              <w:br/>
            </w:r>
            <w:r>
              <w:rPr>
                <w:rFonts w:ascii="Times New Roman"/>
                <w:b w:val="false"/>
                <w:i w:val="false"/>
                <w:color w:val="000000"/>
                <w:sz w:val="20"/>
              </w:rPr>
              <w:t>
</w:t>
            </w:r>
            <w:r>
              <w:rPr>
                <w:rFonts w:ascii="Times New Roman"/>
                <w:b w:val="false"/>
                <w:i w:val="false"/>
                <w:color w:val="000000"/>
                <w:sz w:val="20"/>
              </w:rPr>
              <w:t>имущество, прочно</w:t>
            </w:r>
            <w:r>
              <w:br/>
            </w:r>
            <w:r>
              <w:rPr>
                <w:rFonts w:ascii="Times New Roman"/>
                <w:b w:val="false"/>
                <w:i w:val="false"/>
                <w:color w:val="000000"/>
                <w:sz w:val="20"/>
              </w:rPr>
              <w:t>
</w:t>
            </w:r>
            <w:r>
              <w:rPr>
                <w:rFonts w:ascii="Times New Roman"/>
                <w:b w:val="false"/>
                <w:i w:val="false"/>
                <w:color w:val="000000"/>
                <w:sz w:val="20"/>
              </w:rPr>
              <w:t>связанное с землей</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выбытию</w:t>
            </w:r>
            <w:r>
              <w:br/>
            </w:r>
            <w:r>
              <w:rPr>
                <w:rFonts w:ascii="Times New Roman"/>
                <w:b w:val="false"/>
                <w:i w:val="false"/>
                <w:color w:val="000000"/>
                <w:sz w:val="20"/>
              </w:rPr>
              <w:t>
</w:t>
            </w:r>
            <w:r>
              <w:rPr>
                <w:rFonts w:ascii="Times New Roman"/>
                <w:b w:val="false"/>
                <w:i w:val="false"/>
                <w:color w:val="000000"/>
                <w:sz w:val="20"/>
              </w:rPr>
              <w:t>разведочных и оценочных</w:t>
            </w:r>
            <w:r>
              <w:br/>
            </w:r>
            <w:r>
              <w:rPr>
                <w:rFonts w:ascii="Times New Roman"/>
                <w:b w:val="false"/>
                <w:i w:val="false"/>
                <w:color w:val="000000"/>
                <w:sz w:val="20"/>
              </w:rPr>
              <w:t>
</w:t>
            </w:r>
            <w:r>
              <w:rPr>
                <w:rFonts w:ascii="Times New Roman"/>
                <w:b w:val="false"/>
                <w:i w:val="false"/>
                <w:color w:val="000000"/>
                <w:sz w:val="20"/>
              </w:rPr>
              <w:t>активов</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выбытию</w:t>
            </w:r>
            <w:r>
              <w:br/>
            </w:r>
            <w:r>
              <w:rPr>
                <w:rFonts w:ascii="Times New Roman"/>
                <w:b w:val="false"/>
                <w:i w:val="false"/>
                <w:color w:val="000000"/>
                <w:sz w:val="20"/>
              </w:rPr>
              <w:t>
</w:t>
            </w:r>
            <w:r>
              <w:rPr>
                <w:rFonts w:ascii="Times New Roman"/>
                <w:b w:val="false"/>
                <w:i w:val="false"/>
                <w:color w:val="000000"/>
                <w:sz w:val="20"/>
              </w:rPr>
              <w:t>нематериальных активов</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Лицензионные</w:t>
            </w:r>
            <w:r>
              <w:br/>
            </w:r>
            <w:r>
              <w:rPr>
                <w:rFonts w:ascii="Times New Roman"/>
                <w:b w:val="false"/>
                <w:i w:val="false"/>
                <w:color w:val="000000"/>
                <w:sz w:val="20"/>
              </w:rPr>
              <w:t>
</w:t>
            </w:r>
            <w:r>
              <w:rPr>
                <w:rFonts w:ascii="Times New Roman"/>
                <w:b w:val="false"/>
                <w:i w:val="false"/>
                <w:color w:val="000000"/>
                <w:sz w:val="20"/>
              </w:rPr>
              <w:t>соглашения</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Программное</w:t>
            </w:r>
            <w:r>
              <w:br/>
            </w:r>
            <w:r>
              <w:rPr>
                <w:rFonts w:ascii="Times New Roman"/>
                <w:b w:val="false"/>
                <w:i w:val="false"/>
                <w:color w:val="000000"/>
                <w:sz w:val="20"/>
              </w:rPr>
              <w:t>
</w:t>
            </w:r>
            <w:r>
              <w:rPr>
                <w:rFonts w:ascii="Times New Roman"/>
                <w:b w:val="false"/>
                <w:i w:val="false"/>
                <w:color w:val="000000"/>
                <w:sz w:val="20"/>
              </w:rPr>
              <w:t>обеспечение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r>
              <w:br/>
            </w:r>
            <w:r>
              <w:rPr>
                <w:rFonts w:ascii="Times New Roman"/>
                <w:b w:val="false"/>
                <w:i w:val="false"/>
                <w:color w:val="000000"/>
                <w:sz w:val="20"/>
              </w:rPr>
              <w:t>
</w:t>
            </w:r>
            <w:r>
              <w:rPr>
                <w:rFonts w:ascii="Times New Roman"/>
                <w:b w:val="false"/>
                <w:i w:val="false"/>
                <w:color w:val="000000"/>
                <w:sz w:val="20"/>
              </w:rPr>
              <w:t>нематерильные</w:t>
            </w:r>
            <w:r>
              <w:br/>
            </w:r>
            <w:r>
              <w:rPr>
                <w:rFonts w:ascii="Times New Roman"/>
                <w:b w:val="false"/>
                <w:i w:val="false"/>
                <w:color w:val="000000"/>
                <w:sz w:val="20"/>
              </w:rPr>
              <w:t>
</w:t>
            </w:r>
            <w:r>
              <w:rPr>
                <w:rFonts w:ascii="Times New Roman"/>
                <w:b w:val="false"/>
                <w:i w:val="false"/>
                <w:color w:val="000000"/>
                <w:sz w:val="20"/>
              </w:rPr>
              <w:t>активы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выбытию прочих</w:t>
            </w:r>
            <w:r>
              <w:br/>
            </w:r>
            <w:r>
              <w:rPr>
                <w:rFonts w:ascii="Times New Roman"/>
                <w:b w:val="false"/>
                <w:i w:val="false"/>
                <w:color w:val="000000"/>
                <w:sz w:val="20"/>
              </w:rPr>
              <w:t>
</w:t>
            </w:r>
            <w:r>
              <w:rPr>
                <w:rFonts w:ascii="Times New Roman"/>
                <w:b w:val="false"/>
                <w:i w:val="false"/>
                <w:color w:val="000000"/>
                <w:sz w:val="20"/>
              </w:rPr>
              <w:t>активов</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от обесценения</w:t>
            </w:r>
            <w:r>
              <w:br/>
            </w:r>
            <w:r>
              <w:rPr>
                <w:rFonts w:ascii="Times New Roman"/>
                <w:b w:val="false"/>
                <w:i w:val="false"/>
                <w:color w:val="000000"/>
                <w:sz w:val="20"/>
              </w:rPr>
              <w:t>
</w:t>
            </w:r>
            <w:r>
              <w:rPr>
                <w:rFonts w:ascii="Times New Roman"/>
                <w:b w:val="false"/>
                <w:i w:val="false"/>
                <w:color w:val="000000"/>
                <w:sz w:val="20"/>
              </w:rPr>
              <w:t xml:space="preserve">активов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от обесценения</w:t>
            </w:r>
            <w:r>
              <w:br/>
            </w:r>
            <w:r>
              <w:rPr>
                <w:rFonts w:ascii="Times New Roman"/>
                <w:b w:val="false"/>
                <w:i w:val="false"/>
                <w:color w:val="000000"/>
                <w:sz w:val="20"/>
              </w:rPr>
              <w:t>
</w:t>
            </w:r>
            <w:r>
              <w:rPr>
                <w:rFonts w:ascii="Times New Roman"/>
                <w:b w:val="false"/>
                <w:i w:val="false"/>
                <w:color w:val="000000"/>
                <w:sz w:val="20"/>
              </w:rPr>
              <w:t xml:space="preserve">основных средств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Здания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Сооружения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Передаточные</w:t>
            </w:r>
            <w:r>
              <w:br/>
            </w:r>
            <w:r>
              <w:rPr>
                <w:rFonts w:ascii="Times New Roman"/>
                <w:b w:val="false"/>
                <w:i w:val="false"/>
                <w:color w:val="000000"/>
                <w:sz w:val="20"/>
              </w:rPr>
              <w:t>
</w:t>
            </w:r>
            <w:r>
              <w:rPr>
                <w:rFonts w:ascii="Times New Roman"/>
                <w:b w:val="false"/>
                <w:i w:val="false"/>
                <w:color w:val="000000"/>
                <w:sz w:val="20"/>
              </w:rPr>
              <w:t>устройства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Транспортные</w:t>
            </w:r>
            <w:r>
              <w:br/>
            </w:r>
            <w:r>
              <w:rPr>
                <w:rFonts w:ascii="Times New Roman"/>
                <w:b w:val="false"/>
                <w:i w:val="false"/>
                <w:color w:val="000000"/>
                <w:sz w:val="20"/>
              </w:rPr>
              <w:t>
</w:t>
            </w:r>
            <w:r>
              <w:rPr>
                <w:rFonts w:ascii="Times New Roman"/>
                <w:b w:val="false"/>
                <w:i w:val="false"/>
                <w:color w:val="000000"/>
                <w:sz w:val="20"/>
              </w:rPr>
              <w:t>средства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Компьютерные,</w:t>
            </w:r>
            <w:r>
              <w:br/>
            </w:r>
            <w:r>
              <w:rPr>
                <w:rFonts w:ascii="Times New Roman"/>
                <w:b w:val="false"/>
                <w:i w:val="false"/>
                <w:color w:val="000000"/>
                <w:sz w:val="20"/>
              </w:rPr>
              <w:t>
</w:t>
            </w:r>
            <w:r>
              <w:rPr>
                <w:rFonts w:ascii="Times New Roman"/>
                <w:b w:val="false"/>
                <w:i w:val="false"/>
                <w:color w:val="000000"/>
                <w:sz w:val="20"/>
              </w:rPr>
              <w:t>периферийные</w:t>
            </w:r>
            <w:r>
              <w:br/>
            </w:r>
            <w:r>
              <w:rPr>
                <w:rFonts w:ascii="Times New Roman"/>
                <w:b w:val="false"/>
                <w:i w:val="false"/>
                <w:color w:val="000000"/>
                <w:sz w:val="20"/>
              </w:rPr>
              <w:t>
</w:t>
            </w:r>
            <w:r>
              <w:rPr>
                <w:rFonts w:ascii="Times New Roman"/>
                <w:b w:val="false"/>
                <w:i w:val="false"/>
                <w:color w:val="000000"/>
                <w:sz w:val="20"/>
              </w:rPr>
              <w:t>устройства и</w:t>
            </w:r>
            <w:r>
              <w:br/>
            </w:r>
            <w:r>
              <w:rPr>
                <w:rFonts w:ascii="Times New Roman"/>
                <w:b w:val="false"/>
                <w:i w:val="false"/>
                <w:color w:val="000000"/>
                <w:sz w:val="20"/>
              </w:rPr>
              <w:t>
</w:t>
            </w:r>
            <w:r>
              <w:rPr>
                <w:rFonts w:ascii="Times New Roman"/>
                <w:b w:val="false"/>
                <w:i w:val="false"/>
                <w:color w:val="000000"/>
                <w:sz w:val="20"/>
              </w:rPr>
              <w:t>оборудование по</w:t>
            </w:r>
            <w:r>
              <w:br/>
            </w:r>
            <w:r>
              <w:rPr>
                <w:rFonts w:ascii="Times New Roman"/>
                <w:b w:val="false"/>
                <w:i w:val="false"/>
                <w:color w:val="000000"/>
                <w:sz w:val="20"/>
              </w:rPr>
              <w:t>
</w:t>
            </w:r>
            <w:r>
              <w:rPr>
                <w:rFonts w:ascii="Times New Roman"/>
                <w:b w:val="false"/>
                <w:i w:val="false"/>
                <w:color w:val="000000"/>
                <w:sz w:val="20"/>
              </w:rPr>
              <w:t>обработке данных</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Офисная мебель</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основные</w:t>
            </w:r>
            <w:r>
              <w:br/>
            </w:r>
            <w:r>
              <w:rPr>
                <w:rFonts w:ascii="Times New Roman"/>
                <w:b w:val="false"/>
                <w:i w:val="false"/>
                <w:color w:val="000000"/>
                <w:sz w:val="20"/>
              </w:rPr>
              <w:t>
</w:t>
            </w:r>
            <w:r>
              <w:rPr>
                <w:rFonts w:ascii="Times New Roman"/>
                <w:b w:val="false"/>
                <w:i w:val="false"/>
                <w:color w:val="000000"/>
                <w:sz w:val="20"/>
              </w:rPr>
              <w:t>средства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от обесценения</w:t>
            </w:r>
            <w:r>
              <w:br/>
            </w:r>
            <w:r>
              <w:rPr>
                <w:rFonts w:ascii="Times New Roman"/>
                <w:b w:val="false"/>
                <w:i w:val="false"/>
                <w:color w:val="000000"/>
                <w:sz w:val="20"/>
              </w:rPr>
              <w:t>
</w:t>
            </w:r>
            <w:r>
              <w:rPr>
                <w:rFonts w:ascii="Times New Roman"/>
                <w:b w:val="false"/>
                <w:i w:val="false"/>
                <w:color w:val="000000"/>
                <w:sz w:val="20"/>
              </w:rPr>
              <w:t>разведочных и оценочных</w:t>
            </w:r>
            <w:r>
              <w:br/>
            </w:r>
            <w:r>
              <w:rPr>
                <w:rFonts w:ascii="Times New Roman"/>
                <w:b w:val="false"/>
                <w:i w:val="false"/>
                <w:color w:val="000000"/>
                <w:sz w:val="20"/>
              </w:rPr>
              <w:t>
</w:t>
            </w:r>
            <w:r>
              <w:rPr>
                <w:rFonts w:ascii="Times New Roman"/>
                <w:b w:val="false"/>
                <w:i w:val="false"/>
                <w:color w:val="000000"/>
                <w:sz w:val="20"/>
              </w:rPr>
              <w:t>активов</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от обесценения</w:t>
            </w:r>
            <w:r>
              <w:br/>
            </w:r>
            <w:r>
              <w:rPr>
                <w:rFonts w:ascii="Times New Roman"/>
                <w:b w:val="false"/>
                <w:i w:val="false"/>
                <w:color w:val="000000"/>
                <w:sz w:val="20"/>
              </w:rPr>
              <w:t>
</w:t>
            </w:r>
            <w:r>
              <w:rPr>
                <w:rFonts w:ascii="Times New Roman"/>
                <w:b w:val="false"/>
                <w:i w:val="false"/>
                <w:color w:val="000000"/>
                <w:sz w:val="20"/>
              </w:rPr>
              <w:t xml:space="preserve">нематериальных активов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Гудвилл</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Лицензионные</w:t>
            </w:r>
            <w:r>
              <w:br/>
            </w:r>
            <w:r>
              <w:rPr>
                <w:rFonts w:ascii="Times New Roman"/>
                <w:b w:val="false"/>
                <w:i w:val="false"/>
                <w:color w:val="000000"/>
                <w:sz w:val="20"/>
              </w:rPr>
              <w:t>
</w:t>
            </w:r>
            <w:r>
              <w:rPr>
                <w:rFonts w:ascii="Times New Roman"/>
                <w:b w:val="false"/>
                <w:i w:val="false"/>
                <w:color w:val="000000"/>
                <w:sz w:val="20"/>
              </w:rPr>
              <w:t>соглашения</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Программное</w:t>
            </w:r>
            <w:r>
              <w:br/>
            </w:r>
            <w:r>
              <w:rPr>
                <w:rFonts w:ascii="Times New Roman"/>
                <w:b w:val="false"/>
                <w:i w:val="false"/>
                <w:color w:val="000000"/>
                <w:sz w:val="20"/>
              </w:rPr>
              <w:t>
</w:t>
            </w:r>
            <w:r>
              <w:rPr>
                <w:rFonts w:ascii="Times New Roman"/>
                <w:b w:val="false"/>
                <w:i w:val="false"/>
                <w:color w:val="000000"/>
                <w:sz w:val="20"/>
              </w:rPr>
              <w:t>обеспечение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r>
              <w:br/>
            </w:r>
            <w:r>
              <w:rPr>
                <w:rFonts w:ascii="Times New Roman"/>
                <w:b w:val="false"/>
                <w:i w:val="false"/>
                <w:color w:val="000000"/>
                <w:sz w:val="20"/>
              </w:rPr>
              <w:t>
</w:t>
            </w:r>
            <w:r>
              <w:rPr>
                <w:rFonts w:ascii="Times New Roman"/>
                <w:b w:val="false"/>
                <w:i w:val="false"/>
                <w:color w:val="000000"/>
                <w:sz w:val="20"/>
              </w:rPr>
              <w:t>нематериальные</w:t>
            </w:r>
            <w:r>
              <w:br/>
            </w:r>
            <w:r>
              <w:rPr>
                <w:rFonts w:ascii="Times New Roman"/>
                <w:b w:val="false"/>
                <w:i w:val="false"/>
                <w:color w:val="000000"/>
                <w:sz w:val="20"/>
              </w:rPr>
              <w:t>
</w:t>
            </w:r>
            <w:r>
              <w:rPr>
                <w:rFonts w:ascii="Times New Roman"/>
                <w:b w:val="false"/>
                <w:i w:val="false"/>
                <w:color w:val="000000"/>
                <w:sz w:val="20"/>
              </w:rPr>
              <w:t>активы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от обесценения прочих</w:t>
            </w:r>
            <w:r>
              <w:br/>
            </w:r>
            <w:r>
              <w:rPr>
                <w:rFonts w:ascii="Times New Roman"/>
                <w:b w:val="false"/>
                <w:i w:val="false"/>
                <w:color w:val="000000"/>
                <w:sz w:val="20"/>
              </w:rPr>
              <w:t>
</w:t>
            </w:r>
            <w:r>
              <w:rPr>
                <w:rFonts w:ascii="Times New Roman"/>
                <w:b w:val="false"/>
                <w:i w:val="false"/>
                <w:color w:val="000000"/>
                <w:sz w:val="20"/>
              </w:rPr>
              <w:t>активов</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курсовой разнице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созданию резерва и</w:t>
            </w:r>
            <w:r>
              <w:br/>
            </w:r>
            <w:r>
              <w:rPr>
                <w:rFonts w:ascii="Times New Roman"/>
                <w:b w:val="false"/>
                <w:i w:val="false"/>
                <w:color w:val="000000"/>
                <w:sz w:val="20"/>
              </w:rPr>
              <w:t>
</w:t>
            </w:r>
            <w:r>
              <w:rPr>
                <w:rFonts w:ascii="Times New Roman"/>
                <w:b w:val="false"/>
                <w:i w:val="false"/>
                <w:color w:val="000000"/>
                <w:sz w:val="20"/>
              </w:rPr>
              <w:t>списанию безнадежных</w:t>
            </w:r>
            <w:r>
              <w:br/>
            </w:r>
            <w:r>
              <w:rPr>
                <w:rFonts w:ascii="Times New Roman"/>
                <w:b w:val="false"/>
                <w:i w:val="false"/>
                <w:color w:val="000000"/>
                <w:sz w:val="20"/>
              </w:rPr>
              <w:t>
</w:t>
            </w:r>
            <w:r>
              <w:rPr>
                <w:rFonts w:ascii="Times New Roman"/>
                <w:b w:val="false"/>
                <w:i w:val="false"/>
                <w:color w:val="000000"/>
                <w:sz w:val="20"/>
              </w:rPr>
              <w:t>требований</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по сомнительным</w:t>
            </w:r>
            <w:r>
              <w:br/>
            </w:r>
            <w:r>
              <w:rPr>
                <w:rFonts w:ascii="Times New Roman"/>
                <w:b w:val="false"/>
                <w:i w:val="false"/>
                <w:color w:val="000000"/>
                <w:sz w:val="20"/>
              </w:rPr>
              <w:t>
</w:t>
            </w:r>
            <w:r>
              <w:rPr>
                <w:rFonts w:ascii="Times New Roman"/>
                <w:b w:val="false"/>
                <w:i w:val="false"/>
                <w:color w:val="000000"/>
                <w:sz w:val="20"/>
              </w:rPr>
              <w:t>требованиям покупателей и</w:t>
            </w:r>
            <w:r>
              <w:br/>
            </w:r>
            <w:r>
              <w:rPr>
                <w:rFonts w:ascii="Times New Roman"/>
                <w:b w:val="false"/>
                <w:i w:val="false"/>
                <w:color w:val="000000"/>
                <w:sz w:val="20"/>
              </w:rPr>
              <w:t>
</w:t>
            </w:r>
            <w:r>
              <w:rPr>
                <w:rFonts w:ascii="Times New Roman"/>
                <w:b w:val="false"/>
                <w:i w:val="false"/>
                <w:color w:val="000000"/>
                <w:sz w:val="20"/>
              </w:rPr>
              <w:t>заказчиков</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по сомнительным</w:t>
            </w:r>
            <w:r>
              <w:br/>
            </w:r>
            <w:r>
              <w:rPr>
                <w:rFonts w:ascii="Times New Roman"/>
                <w:b w:val="false"/>
                <w:i w:val="false"/>
                <w:color w:val="000000"/>
                <w:sz w:val="20"/>
              </w:rPr>
              <w:t>
</w:t>
            </w:r>
            <w:r>
              <w:rPr>
                <w:rFonts w:ascii="Times New Roman"/>
                <w:b w:val="false"/>
                <w:i w:val="false"/>
                <w:color w:val="000000"/>
                <w:sz w:val="20"/>
              </w:rPr>
              <w:t>требованиям дочерних</w:t>
            </w:r>
            <w:r>
              <w:br/>
            </w:r>
            <w:r>
              <w:rPr>
                <w:rFonts w:ascii="Times New Roman"/>
                <w:b w:val="false"/>
                <w:i w:val="false"/>
                <w:color w:val="000000"/>
                <w:sz w:val="20"/>
              </w:rPr>
              <w:t>
</w:t>
            </w:r>
            <w:r>
              <w:rPr>
                <w:rFonts w:ascii="Times New Roman"/>
                <w:b w:val="false"/>
                <w:i w:val="false"/>
                <w:color w:val="000000"/>
                <w:sz w:val="20"/>
              </w:rPr>
              <w:t>организаций</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по сомнительным</w:t>
            </w:r>
            <w:r>
              <w:br/>
            </w:r>
            <w:r>
              <w:rPr>
                <w:rFonts w:ascii="Times New Roman"/>
                <w:b w:val="false"/>
                <w:i w:val="false"/>
                <w:color w:val="000000"/>
                <w:sz w:val="20"/>
              </w:rPr>
              <w:t>
</w:t>
            </w:r>
            <w:r>
              <w:rPr>
                <w:rFonts w:ascii="Times New Roman"/>
                <w:b w:val="false"/>
                <w:i w:val="false"/>
                <w:color w:val="000000"/>
                <w:sz w:val="20"/>
              </w:rPr>
              <w:t>требованиям ассоциированных и</w:t>
            </w:r>
            <w:r>
              <w:br/>
            </w:r>
            <w:r>
              <w:rPr>
                <w:rFonts w:ascii="Times New Roman"/>
                <w:b w:val="false"/>
                <w:i w:val="false"/>
                <w:color w:val="000000"/>
                <w:sz w:val="20"/>
              </w:rPr>
              <w:t>
</w:t>
            </w:r>
            <w:r>
              <w:rPr>
                <w:rFonts w:ascii="Times New Roman"/>
                <w:b w:val="false"/>
                <w:i w:val="false"/>
                <w:color w:val="000000"/>
                <w:sz w:val="20"/>
              </w:rPr>
              <w:t>совместных организаций</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по сомнительным</w:t>
            </w:r>
            <w:r>
              <w:br/>
            </w:r>
            <w:r>
              <w:rPr>
                <w:rFonts w:ascii="Times New Roman"/>
                <w:b w:val="false"/>
                <w:i w:val="false"/>
                <w:color w:val="000000"/>
                <w:sz w:val="20"/>
              </w:rPr>
              <w:t>
</w:t>
            </w:r>
            <w:r>
              <w:rPr>
                <w:rFonts w:ascii="Times New Roman"/>
                <w:b w:val="false"/>
                <w:i w:val="false"/>
                <w:color w:val="000000"/>
                <w:sz w:val="20"/>
              </w:rPr>
              <w:t>требованиям по размещенным</w:t>
            </w:r>
            <w:r>
              <w:br/>
            </w:r>
            <w:r>
              <w:rPr>
                <w:rFonts w:ascii="Times New Roman"/>
                <w:b w:val="false"/>
                <w:i w:val="false"/>
                <w:color w:val="000000"/>
                <w:sz w:val="20"/>
              </w:rPr>
              <w:t>
</w:t>
            </w:r>
            <w:r>
              <w:rPr>
                <w:rFonts w:ascii="Times New Roman"/>
                <w:b w:val="false"/>
                <w:i w:val="false"/>
                <w:color w:val="000000"/>
                <w:sz w:val="20"/>
              </w:rPr>
              <w:t>вкладам</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по сомнительным</w:t>
            </w:r>
            <w:r>
              <w:br/>
            </w:r>
            <w:r>
              <w:rPr>
                <w:rFonts w:ascii="Times New Roman"/>
                <w:b w:val="false"/>
                <w:i w:val="false"/>
                <w:color w:val="000000"/>
                <w:sz w:val="20"/>
              </w:rPr>
              <w:t>
</w:t>
            </w:r>
            <w:r>
              <w:rPr>
                <w:rFonts w:ascii="Times New Roman"/>
                <w:b w:val="false"/>
                <w:i w:val="false"/>
                <w:color w:val="000000"/>
                <w:sz w:val="20"/>
              </w:rPr>
              <w:t>требованиям по</w:t>
            </w:r>
            <w:r>
              <w:br/>
            </w:r>
            <w:r>
              <w:rPr>
                <w:rFonts w:ascii="Times New Roman"/>
                <w:b w:val="false"/>
                <w:i w:val="false"/>
                <w:color w:val="000000"/>
                <w:sz w:val="20"/>
              </w:rPr>
              <w:t>
</w:t>
            </w:r>
            <w:r>
              <w:rPr>
                <w:rFonts w:ascii="Times New Roman"/>
                <w:b w:val="false"/>
                <w:i w:val="false"/>
                <w:color w:val="000000"/>
                <w:sz w:val="20"/>
              </w:rPr>
              <w:t>предоставленным займам</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по сомнительным</w:t>
            </w:r>
            <w:r>
              <w:br/>
            </w:r>
            <w:r>
              <w:rPr>
                <w:rFonts w:ascii="Times New Roman"/>
                <w:b w:val="false"/>
                <w:i w:val="false"/>
                <w:color w:val="000000"/>
                <w:sz w:val="20"/>
              </w:rPr>
              <w:t>
</w:t>
            </w:r>
            <w:r>
              <w:rPr>
                <w:rFonts w:ascii="Times New Roman"/>
                <w:b w:val="false"/>
                <w:i w:val="false"/>
                <w:color w:val="000000"/>
                <w:sz w:val="20"/>
              </w:rPr>
              <w:t>требованиям по</w:t>
            </w:r>
            <w:r>
              <w:br/>
            </w:r>
            <w:r>
              <w:rPr>
                <w:rFonts w:ascii="Times New Roman"/>
                <w:b w:val="false"/>
                <w:i w:val="false"/>
                <w:color w:val="000000"/>
                <w:sz w:val="20"/>
              </w:rPr>
              <w:t>
</w:t>
            </w:r>
            <w:r>
              <w:rPr>
                <w:rFonts w:ascii="Times New Roman"/>
                <w:b w:val="false"/>
                <w:i w:val="false"/>
                <w:color w:val="000000"/>
                <w:sz w:val="20"/>
              </w:rPr>
              <w:t>предоставленной финансовой</w:t>
            </w:r>
            <w:r>
              <w:br/>
            </w:r>
            <w:r>
              <w:rPr>
                <w:rFonts w:ascii="Times New Roman"/>
                <w:b w:val="false"/>
                <w:i w:val="false"/>
                <w:color w:val="000000"/>
                <w:sz w:val="20"/>
              </w:rPr>
              <w:t>
</w:t>
            </w:r>
            <w:r>
              <w:rPr>
                <w:rFonts w:ascii="Times New Roman"/>
                <w:b w:val="false"/>
                <w:i w:val="false"/>
                <w:color w:val="000000"/>
                <w:sz w:val="20"/>
              </w:rPr>
              <w:t>аренде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Резервы по прочим</w:t>
            </w:r>
            <w:r>
              <w:br/>
            </w:r>
            <w:r>
              <w:rPr>
                <w:rFonts w:ascii="Times New Roman"/>
                <w:b w:val="false"/>
                <w:i w:val="false"/>
                <w:color w:val="000000"/>
                <w:sz w:val="20"/>
              </w:rPr>
              <w:t>
</w:t>
            </w:r>
            <w:r>
              <w:rPr>
                <w:rFonts w:ascii="Times New Roman"/>
                <w:b w:val="false"/>
                <w:i w:val="false"/>
                <w:color w:val="000000"/>
                <w:sz w:val="20"/>
              </w:rPr>
              <w:t>сомнительным требованиям</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операционной</w:t>
            </w:r>
            <w:r>
              <w:br/>
            </w:r>
            <w:r>
              <w:rPr>
                <w:rFonts w:ascii="Times New Roman"/>
                <w:b w:val="false"/>
                <w:i w:val="false"/>
                <w:color w:val="000000"/>
                <w:sz w:val="20"/>
              </w:rPr>
              <w:t>
</w:t>
            </w:r>
            <w:r>
              <w:rPr>
                <w:rFonts w:ascii="Times New Roman"/>
                <w:b w:val="false"/>
                <w:i w:val="false"/>
                <w:color w:val="000000"/>
                <w:sz w:val="20"/>
              </w:rPr>
              <w:t>аренде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от изменения</w:t>
            </w:r>
            <w:r>
              <w:br/>
            </w:r>
            <w:r>
              <w:rPr>
                <w:rFonts w:ascii="Times New Roman"/>
                <w:b w:val="false"/>
                <w:i w:val="false"/>
                <w:color w:val="000000"/>
                <w:sz w:val="20"/>
              </w:rPr>
              <w:t>
</w:t>
            </w:r>
            <w:r>
              <w:rPr>
                <w:rFonts w:ascii="Times New Roman"/>
                <w:b w:val="false"/>
                <w:i w:val="false"/>
                <w:color w:val="000000"/>
                <w:sz w:val="20"/>
              </w:rPr>
              <w:t>справедливой стоимости</w:t>
            </w:r>
            <w:r>
              <w:br/>
            </w:r>
            <w:r>
              <w:rPr>
                <w:rFonts w:ascii="Times New Roman"/>
                <w:b w:val="false"/>
                <w:i w:val="false"/>
                <w:color w:val="000000"/>
                <w:sz w:val="20"/>
              </w:rPr>
              <w:t>
</w:t>
            </w:r>
            <w:r>
              <w:rPr>
                <w:rFonts w:ascii="Times New Roman"/>
                <w:b w:val="false"/>
                <w:i w:val="false"/>
                <w:color w:val="000000"/>
                <w:sz w:val="20"/>
              </w:rPr>
              <w:t xml:space="preserve">биологических активов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от изменения</w:t>
            </w:r>
            <w:r>
              <w:br/>
            </w:r>
            <w:r>
              <w:rPr>
                <w:rFonts w:ascii="Times New Roman"/>
                <w:b w:val="false"/>
                <w:i w:val="false"/>
                <w:color w:val="000000"/>
                <w:sz w:val="20"/>
              </w:rPr>
              <w:t>
</w:t>
            </w:r>
            <w:r>
              <w:rPr>
                <w:rFonts w:ascii="Times New Roman"/>
                <w:b w:val="false"/>
                <w:i w:val="false"/>
                <w:color w:val="000000"/>
                <w:sz w:val="20"/>
              </w:rPr>
              <w:t>справедливой стоимости</w:t>
            </w:r>
            <w:r>
              <w:br/>
            </w:r>
            <w:r>
              <w:rPr>
                <w:rFonts w:ascii="Times New Roman"/>
                <w:b w:val="false"/>
                <w:i w:val="false"/>
                <w:color w:val="000000"/>
                <w:sz w:val="20"/>
              </w:rPr>
              <w:t>
</w:t>
            </w:r>
            <w:r>
              <w:rPr>
                <w:rFonts w:ascii="Times New Roman"/>
                <w:b w:val="false"/>
                <w:i w:val="false"/>
                <w:color w:val="000000"/>
                <w:sz w:val="20"/>
              </w:rPr>
              <w:t>растений</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Растения</w:t>
            </w:r>
            <w:r>
              <w:br/>
            </w:r>
            <w:r>
              <w:rPr>
                <w:rFonts w:ascii="Times New Roman"/>
                <w:b w:val="false"/>
                <w:i w:val="false"/>
                <w:color w:val="000000"/>
                <w:sz w:val="20"/>
              </w:rPr>
              <w:t>
</w:t>
            </w:r>
            <w:r>
              <w:rPr>
                <w:rFonts w:ascii="Times New Roman"/>
                <w:b w:val="false"/>
                <w:i w:val="false"/>
                <w:color w:val="000000"/>
                <w:sz w:val="20"/>
              </w:rPr>
              <w:t>(потребляемые</w:t>
            </w:r>
            <w:r>
              <w:br/>
            </w:r>
            <w:r>
              <w:rPr>
                <w:rFonts w:ascii="Times New Roman"/>
                <w:b w:val="false"/>
                <w:i w:val="false"/>
                <w:color w:val="000000"/>
                <w:sz w:val="20"/>
              </w:rPr>
              <w:t>
</w:t>
            </w:r>
            <w:r>
              <w:rPr>
                <w:rFonts w:ascii="Times New Roman"/>
                <w:b w:val="false"/>
                <w:i w:val="false"/>
                <w:color w:val="000000"/>
                <w:sz w:val="20"/>
              </w:rPr>
              <w:t>биологические</w:t>
            </w:r>
            <w:r>
              <w:br/>
            </w:r>
            <w:r>
              <w:rPr>
                <w:rFonts w:ascii="Times New Roman"/>
                <w:b w:val="false"/>
                <w:i w:val="false"/>
                <w:color w:val="000000"/>
                <w:sz w:val="20"/>
              </w:rPr>
              <w:t>
</w:t>
            </w:r>
            <w:r>
              <w:rPr>
                <w:rFonts w:ascii="Times New Roman"/>
                <w:b w:val="false"/>
                <w:i w:val="false"/>
                <w:color w:val="000000"/>
                <w:sz w:val="20"/>
              </w:rPr>
              <w:t>активы)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Растения</w:t>
            </w:r>
            <w:r>
              <w:br/>
            </w:r>
            <w:r>
              <w:rPr>
                <w:rFonts w:ascii="Times New Roman"/>
                <w:b w:val="false"/>
                <w:i w:val="false"/>
                <w:color w:val="000000"/>
                <w:sz w:val="20"/>
              </w:rPr>
              <w:t>
</w:t>
            </w:r>
            <w:r>
              <w:rPr>
                <w:rFonts w:ascii="Times New Roman"/>
                <w:b w:val="false"/>
                <w:i w:val="false"/>
                <w:color w:val="000000"/>
                <w:sz w:val="20"/>
              </w:rPr>
              <w:t>(плодоносящие</w:t>
            </w:r>
            <w:r>
              <w:br/>
            </w:r>
            <w:r>
              <w:rPr>
                <w:rFonts w:ascii="Times New Roman"/>
                <w:b w:val="false"/>
                <w:i w:val="false"/>
                <w:color w:val="000000"/>
                <w:sz w:val="20"/>
              </w:rPr>
              <w:t>
</w:t>
            </w:r>
            <w:r>
              <w:rPr>
                <w:rFonts w:ascii="Times New Roman"/>
                <w:b w:val="false"/>
                <w:i w:val="false"/>
                <w:color w:val="000000"/>
                <w:sz w:val="20"/>
              </w:rPr>
              <w:t>биологические</w:t>
            </w:r>
            <w:r>
              <w:br/>
            </w:r>
            <w:r>
              <w:rPr>
                <w:rFonts w:ascii="Times New Roman"/>
                <w:b w:val="false"/>
                <w:i w:val="false"/>
                <w:color w:val="000000"/>
                <w:sz w:val="20"/>
              </w:rPr>
              <w:t>
</w:t>
            </w:r>
            <w:r>
              <w:rPr>
                <w:rFonts w:ascii="Times New Roman"/>
                <w:b w:val="false"/>
                <w:i w:val="false"/>
                <w:color w:val="000000"/>
                <w:sz w:val="20"/>
              </w:rPr>
              <w:t>активы)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от изменения</w:t>
            </w:r>
            <w:r>
              <w:br/>
            </w:r>
            <w:r>
              <w:rPr>
                <w:rFonts w:ascii="Times New Roman"/>
                <w:b w:val="false"/>
                <w:i w:val="false"/>
                <w:color w:val="000000"/>
                <w:sz w:val="20"/>
              </w:rPr>
              <w:t>
</w:t>
            </w:r>
            <w:r>
              <w:rPr>
                <w:rFonts w:ascii="Times New Roman"/>
                <w:b w:val="false"/>
                <w:i w:val="false"/>
                <w:color w:val="000000"/>
                <w:sz w:val="20"/>
              </w:rPr>
              <w:t>справедливой стоимости</w:t>
            </w:r>
            <w:r>
              <w:br/>
            </w:r>
            <w:r>
              <w:rPr>
                <w:rFonts w:ascii="Times New Roman"/>
                <w:b w:val="false"/>
                <w:i w:val="false"/>
                <w:color w:val="000000"/>
                <w:sz w:val="20"/>
              </w:rPr>
              <w:t>
</w:t>
            </w:r>
            <w:r>
              <w:rPr>
                <w:rFonts w:ascii="Times New Roman"/>
                <w:b w:val="false"/>
                <w:i w:val="false"/>
                <w:color w:val="000000"/>
                <w:sz w:val="20"/>
              </w:rPr>
              <w:t xml:space="preserve">животных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Животные</w:t>
            </w:r>
            <w:r>
              <w:br/>
            </w:r>
            <w:r>
              <w:rPr>
                <w:rFonts w:ascii="Times New Roman"/>
                <w:b w:val="false"/>
                <w:i w:val="false"/>
                <w:color w:val="000000"/>
                <w:sz w:val="20"/>
              </w:rPr>
              <w:t>
</w:t>
            </w:r>
            <w:r>
              <w:rPr>
                <w:rFonts w:ascii="Times New Roman"/>
                <w:b w:val="false"/>
                <w:i w:val="false"/>
                <w:color w:val="000000"/>
                <w:sz w:val="20"/>
              </w:rPr>
              <w:t>(потребляемые</w:t>
            </w:r>
            <w:r>
              <w:br/>
            </w:r>
            <w:r>
              <w:rPr>
                <w:rFonts w:ascii="Times New Roman"/>
                <w:b w:val="false"/>
                <w:i w:val="false"/>
                <w:color w:val="000000"/>
                <w:sz w:val="20"/>
              </w:rPr>
              <w:t>
</w:t>
            </w:r>
            <w:r>
              <w:rPr>
                <w:rFonts w:ascii="Times New Roman"/>
                <w:b w:val="false"/>
                <w:i w:val="false"/>
                <w:color w:val="000000"/>
                <w:sz w:val="20"/>
              </w:rPr>
              <w:t>биологические</w:t>
            </w:r>
            <w:r>
              <w:br/>
            </w:r>
            <w:r>
              <w:rPr>
                <w:rFonts w:ascii="Times New Roman"/>
                <w:b w:val="false"/>
                <w:i w:val="false"/>
                <w:color w:val="000000"/>
                <w:sz w:val="20"/>
              </w:rPr>
              <w:t>
</w:t>
            </w:r>
            <w:r>
              <w:rPr>
                <w:rFonts w:ascii="Times New Roman"/>
                <w:b w:val="false"/>
                <w:i w:val="false"/>
                <w:color w:val="000000"/>
                <w:sz w:val="20"/>
              </w:rPr>
              <w:t>активы)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Животные</w:t>
            </w:r>
            <w:r>
              <w:br/>
            </w:r>
            <w:r>
              <w:rPr>
                <w:rFonts w:ascii="Times New Roman"/>
                <w:b w:val="false"/>
                <w:i w:val="false"/>
                <w:color w:val="000000"/>
                <w:sz w:val="20"/>
              </w:rPr>
              <w:t>
</w:t>
            </w:r>
            <w:r>
              <w:rPr>
                <w:rFonts w:ascii="Times New Roman"/>
                <w:b w:val="false"/>
                <w:i w:val="false"/>
                <w:color w:val="000000"/>
                <w:sz w:val="20"/>
              </w:rPr>
              <w:t>(плодоносящие</w:t>
            </w:r>
            <w:r>
              <w:br/>
            </w:r>
            <w:r>
              <w:rPr>
                <w:rFonts w:ascii="Times New Roman"/>
                <w:b w:val="false"/>
                <w:i w:val="false"/>
                <w:color w:val="000000"/>
                <w:sz w:val="20"/>
              </w:rPr>
              <w:t>
</w:t>
            </w:r>
            <w:r>
              <w:rPr>
                <w:rFonts w:ascii="Times New Roman"/>
                <w:b w:val="false"/>
                <w:i w:val="false"/>
                <w:color w:val="000000"/>
                <w:sz w:val="20"/>
              </w:rPr>
              <w:t>биологические</w:t>
            </w:r>
            <w:r>
              <w:br/>
            </w:r>
            <w:r>
              <w:rPr>
                <w:rFonts w:ascii="Times New Roman"/>
                <w:b w:val="false"/>
                <w:i w:val="false"/>
                <w:color w:val="000000"/>
                <w:sz w:val="20"/>
              </w:rPr>
              <w:t>
</w:t>
            </w:r>
            <w:r>
              <w:rPr>
                <w:rFonts w:ascii="Times New Roman"/>
                <w:b w:val="false"/>
                <w:i w:val="false"/>
                <w:color w:val="000000"/>
                <w:sz w:val="20"/>
              </w:rPr>
              <w:t>активы)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расходы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w:t>
            </w:r>
            <w:r>
              <w:br/>
            </w:r>
            <w:r>
              <w:rPr>
                <w:rFonts w:ascii="Times New Roman"/>
                <w:b w:val="false"/>
                <w:i w:val="false"/>
                <w:color w:val="000000"/>
                <w:sz w:val="20"/>
              </w:rPr>
              <w:t>
</w:t>
            </w:r>
            <w:r>
              <w:rPr>
                <w:rFonts w:ascii="Times New Roman"/>
                <w:b w:val="false"/>
                <w:i w:val="false"/>
                <w:color w:val="000000"/>
                <w:sz w:val="20"/>
              </w:rPr>
              <w:t>ПРЕКРАЩАЕМОЙ ДЕЯТЕЛЬНОСТЬЮ</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w:t>
            </w:r>
            <w:r>
              <w:br/>
            </w:r>
            <w:r>
              <w:rPr>
                <w:rFonts w:ascii="Times New Roman"/>
                <w:b w:val="false"/>
                <w:i w:val="false"/>
                <w:color w:val="000000"/>
                <w:sz w:val="20"/>
              </w:rPr>
              <w:t>
</w:t>
            </w:r>
            <w:r>
              <w:rPr>
                <w:rFonts w:ascii="Times New Roman"/>
                <w:b w:val="false"/>
                <w:i w:val="false"/>
                <w:color w:val="000000"/>
                <w:sz w:val="20"/>
              </w:rPr>
              <w:t>прекращаемой деятельностью</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 УБЫТКЕ ОРГАНИЗАЦИЙ,</w:t>
            </w:r>
            <w:r>
              <w:br/>
            </w:r>
            <w:r>
              <w:rPr>
                <w:rFonts w:ascii="Times New Roman"/>
                <w:b w:val="false"/>
                <w:i w:val="false"/>
                <w:color w:val="000000"/>
                <w:sz w:val="20"/>
              </w:rPr>
              <w:t>
</w:t>
            </w:r>
            <w:r>
              <w:rPr>
                <w:rFonts w:ascii="Times New Roman"/>
                <w:b w:val="false"/>
                <w:i w:val="false"/>
                <w:color w:val="000000"/>
                <w:sz w:val="20"/>
              </w:rPr>
              <w:t>УЧИТЫВАЕМЫХ МЕТОДОМ ДОЛЕВОГО</w:t>
            </w:r>
            <w:r>
              <w:br/>
            </w:r>
            <w:r>
              <w:rPr>
                <w:rFonts w:ascii="Times New Roman"/>
                <w:b w:val="false"/>
                <w:i w:val="false"/>
                <w:color w:val="000000"/>
                <w:sz w:val="20"/>
              </w:rPr>
              <w:t>
</w:t>
            </w:r>
            <w:r>
              <w:rPr>
                <w:rFonts w:ascii="Times New Roman"/>
                <w:b w:val="false"/>
                <w:i w:val="false"/>
                <w:color w:val="000000"/>
                <w:sz w:val="20"/>
              </w:rPr>
              <w:t xml:space="preserve">УЧАСТИЯ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 убытке ассоциированных</w:t>
            </w:r>
            <w:r>
              <w:br/>
            </w:r>
            <w:r>
              <w:rPr>
                <w:rFonts w:ascii="Times New Roman"/>
                <w:b w:val="false"/>
                <w:i w:val="false"/>
                <w:color w:val="000000"/>
                <w:sz w:val="20"/>
              </w:rPr>
              <w:t>
</w:t>
            </w:r>
            <w:r>
              <w:rPr>
                <w:rFonts w:ascii="Times New Roman"/>
                <w:b w:val="false"/>
                <w:i w:val="false"/>
                <w:color w:val="000000"/>
                <w:sz w:val="20"/>
              </w:rPr>
              <w:t xml:space="preserve">организаций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 убытке совместных</w:t>
            </w:r>
            <w:r>
              <w:br/>
            </w:r>
            <w:r>
              <w:rPr>
                <w:rFonts w:ascii="Times New Roman"/>
                <w:b w:val="false"/>
                <w:i w:val="false"/>
                <w:color w:val="000000"/>
                <w:sz w:val="20"/>
              </w:rPr>
              <w:t>
</w:t>
            </w:r>
            <w:r>
              <w:rPr>
                <w:rFonts w:ascii="Times New Roman"/>
                <w:b w:val="false"/>
                <w:i w:val="false"/>
                <w:color w:val="000000"/>
                <w:sz w:val="20"/>
              </w:rPr>
              <w:t xml:space="preserve">организаций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КОРПОРАТИВНОМУ</w:t>
            </w:r>
            <w:r>
              <w:br/>
            </w:r>
            <w:r>
              <w:rPr>
                <w:rFonts w:ascii="Times New Roman"/>
                <w:b w:val="false"/>
                <w:i w:val="false"/>
                <w:color w:val="000000"/>
                <w:sz w:val="20"/>
              </w:rPr>
              <w:t>
</w:t>
            </w:r>
            <w:r>
              <w:rPr>
                <w:rFonts w:ascii="Times New Roman"/>
                <w:b w:val="false"/>
                <w:i w:val="false"/>
                <w:color w:val="000000"/>
                <w:sz w:val="20"/>
              </w:rPr>
              <w:t xml:space="preserve">ПОДОХОДНОМУ НАЛОГУ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корпоративному</w:t>
            </w:r>
            <w:r>
              <w:br/>
            </w:r>
            <w:r>
              <w:rPr>
                <w:rFonts w:ascii="Times New Roman"/>
                <w:b w:val="false"/>
                <w:i w:val="false"/>
                <w:color w:val="000000"/>
                <w:sz w:val="20"/>
              </w:rPr>
              <w:t>
</w:t>
            </w:r>
            <w:r>
              <w:rPr>
                <w:rFonts w:ascii="Times New Roman"/>
                <w:b w:val="false"/>
                <w:i w:val="false"/>
                <w:color w:val="000000"/>
                <w:sz w:val="20"/>
              </w:rPr>
              <w:t>подоходному налогу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РАЗДЕЛ 8.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СЧЕТА ПРОИЗВОДСТВЕННОГО</w:t>
            </w:r>
            <w:r>
              <w:br/>
            </w:r>
            <w:r>
              <w:rPr>
                <w:rFonts w:ascii="Times New Roman"/>
                <w:b w:val="false"/>
                <w:i w:val="false"/>
                <w:color w:val="000000"/>
                <w:sz w:val="20"/>
              </w:rPr>
              <w:t>
</w:t>
            </w:r>
            <w:r>
              <w:rPr>
                <w:rFonts w:ascii="Times New Roman"/>
                <w:b w:val="false"/>
                <w:i w:val="false"/>
                <w:color w:val="000000"/>
                <w:sz w:val="20"/>
              </w:rPr>
              <w:t>УЧЕТА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СЧЕТА ПРОИЗВОДСТВЕННОГО</w:t>
            </w:r>
            <w:r>
              <w:br/>
            </w:r>
            <w:r>
              <w:rPr>
                <w:rFonts w:ascii="Times New Roman"/>
                <w:b w:val="false"/>
                <w:i w:val="false"/>
                <w:color w:val="000000"/>
                <w:sz w:val="20"/>
              </w:rPr>
              <w:t>
</w:t>
            </w:r>
            <w:r>
              <w:rPr>
                <w:rFonts w:ascii="Times New Roman"/>
                <w:b w:val="false"/>
                <w:i w:val="false"/>
                <w:color w:val="000000"/>
                <w:sz w:val="20"/>
              </w:rPr>
              <w:t>УЧЕТА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Основное производство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Запасы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труда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Отчисления от оплаты труда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Накладные расходы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Полуфабрикаты собственного</w:t>
            </w:r>
            <w:r>
              <w:br/>
            </w:r>
            <w:r>
              <w:rPr>
                <w:rFonts w:ascii="Times New Roman"/>
                <w:b w:val="false"/>
                <w:i w:val="false"/>
                <w:color w:val="000000"/>
                <w:sz w:val="20"/>
              </w:rPr>
              <w:t>
</w:t>
            </w:r>
            <w:r>
              <w:rPr>
                <w:rFonts w:ascii="Times New Roman"/>
                <w:b w:val="false"/>
                <w:i w:val="false"/>
                <w:color w:val="000000"/>
                <w:sz w:val="20"/>
              </w:rPr>
              <w:t xml:space="preserve">производства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Запасы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труда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Отчисления от оплаты труда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Накладные расходы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Вспомогательные производства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Запасы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труда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Отчисления от оплаты труда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Накладные расходы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Накладные расходы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Запасы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труда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Отчисления от оплаты труда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основных средств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 зданий</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r>
              <w:br/>
            </w:r>
            <w:r>
              <w:rPr>
                <w:rFonts w:ascii="Times New Roman"/>
                <w:b w:val="false"/>
                <w:i w:val="false"/>
                <w:color w:val="000000"/>
                <w:sz w:val="20"/>
              </w:rPr>
              <w:t>
</w:t>
            </w:r>
            <w:r>
              <w:rPr>
                <w:rFonts w:ascii="Times New Roman"/>
                <w:b w:val="false"/>
                <w:i w:val="false"/>
                <w:color w:val="000000"/>
                <w:sz w:val="20"/>
              </w:rPr>
              <w:t>сооружений</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 машин</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r>
              <w:br/>
            </w:r>
            <w:r>
              <w:rPr>
                <w:rFonts w:ascii="Times New Roman"/>
                <w:b w:val="false"/>
                <w:i w:val="false"/>
                <w:color w:val="000000"/>
                <w:sz w:val="20"/>
              </w:rPr>
              <w:t>
</w:t>
            </w:r>
            <w:r>
              <w:rPr>
                <w:rFonts w:ascii="Times New Roman"/>
                <w:b w:val="false"/>
                <w:i w:val="false"/>
                <w:color w:val="000000"/>
                <w:sz w:val="20"/>
              </w:rPr>
              <w:t>оборудования</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r>
              <w:br/>
            </w:r>
            <w:r>
              <w:rPr>
                <w:rFonts w:ascii="Times New Roman"/>
                <w:b w:val="false"/>
                <w:i w:val="false"/>
                <w:color w:val="000000"/>
                <w:sz w:val="20"/>
              </w:rPr>
              <w:t>
</w:t>
            </w:r>
            <w:r>
              <w:rPr>
                <w:rFonts w:ascii="Times New Roman"/>
                <w:b w:val="false"/>
                <w:i w:val="false"/>
                <w:color w:val="000000"/>
                <w:sz w:val="20"/>
              </w:rPr>
              <w:t>передаточных</w:t>
            </w:r>
            <w:r>
              <w:br/>
            </w:r>
            <w:r>
              <w:rPr>
                <w:rFonts w:ascii="Times New Roman"/>
                <w:b w:val="false"/>
                <w:i w:val="false"/>
                <w:color w:val="000000"/>
                <w:sz w:val="20"/>
              </w:rPr>
              <w:t>
</w:t>
            </w:r>
            <w:r>
              <w:rPr>
                <w:rFonts w:ascii="Times New Roman"/>
                <w:b w:val="false"/>
                <w:i w:val="false"/>
                <w:color w:val="000000"/>
                <w:sz w:val="20"/>
              </w:rPr>
              <w:t>устройств</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r>
              <w:br/>
            </w:r>
            <w:r>
              <w:rPr>
                <w:rFonts w:ascii="Times New Roman"/>
                <w:b w:val="false"/>
                <w:i w:val="false"/>
                <w:color w:val="000000"/>
                <w:sz w:val="20"/>
              </w:rPr>
              <w:t>
</w:t>
            </w:r>
            <w:r>
              <w:rPr>
                <w:rFonts w:ascii="Times New Roman"/>
                <w:b w:val="false"/>
                <w:i w:val="false"/>
                <w:color w:val="000000"/>
                <w:sz w:val="20"/>
              </w:rPr>
              <w:t>транспортных</w:t>
            </w:r>
            <w:r>
              <w:br/>
            </w:r>
            <w:r>
              <w:rPr>
                <w:rFonts w:ascii="Times New Roman"/>
                <w:b w:val="false"/>
                <w:i w:val="false"/>
                <w:color w:val="000000"/>
                <w:sz w:val="20"/>
              </w:rPr>
              <w:t>
</w:t>
            </w:r>
            <w:r>
              <w:rPr>
                <w:rFonts w:ascii="Times New Roman"/>
                <w:b w:val="false"/>
                <w:i w:val="false"/>
                <w:color w:val="000000"/>
                <w:sz w:val="20"/>
              </w:rPr>
              <w:t>средств</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r>
              <w:br/>
            </w:r>
            <w:r>
              <w:rPr>
                <w:rFonts w:ascii="Times New Roman"/>
                <w:b w:val="false"/>
                <w:i w:val="false"/>
                <w:color w:val="000000"/>
                <w:sz w:val="20"/>
              </w:rPr>
              <w:t>
</w:t>
            </w:r>
            <w:r>
              <w:rPr>
                <w:rFonts w:ascii="Times New Roman"/>
                <w:b w:val="false"/>
                <w:i w:val="false"/>
                <w:color w:val="000000"/>
                <w:sz w:val="20"/>
              </w:rPr>
              <w:t>компьютерных,</w:t>
            </w:r>
            <w:r>
              <w:br/>
            </w:r>
            <w:r>
              <w:rPr>
                <w:rFonts w:ascii="Times New Roman"/>
                <w:b w:val="false"/>
                <w:i w:val="false"/>
                <w:color w:val="000000"/>
                <w:sz w:val="20"/>
              </w:rPr>
              <w:t>
</w:t>
            </w:r>
            <w:r>
              <w:rPr>
                <w:rFonts w:ascii="Times New Roman"/>
                <w:b w:val="false"/>
                <w:i w:val="false"/>
                <w:color w:val="000000"/>
                <w:sz w:val="20"/>
              </w:rPr>
              <w:t>периферийных</w:t>
            </w:r>
            <w:r>
              <w:br/>
            </w:r>
            <w:r>
              <w:rPr>
                <w:rFonts w:ascii="Times New Roman"/>
                <w:b w:val="false"/>
                <w:i w:val="false"/>
                <w:color w:val="000000"/>
                <w:sz w:val="20"/>
              </w:rPr>
              <w:t>
</w:t>
            </w:r>
            <w:r>
              <w:rPr>
                <w:rFonts w:ascii="Times New Roman"/>
                <w:b w:val="false"/>
                <w:i w:val="false"/>
                <w:color w:val="000000"/>
                <w:sz w:val="20"/>
              </w:rPr>
              <w:t>устройств и</w:t>
            </w:r>
            <w:r>
              <w:br/>
            </w:r>
            <w:r>
              <w:rPr>
                <w:rFonts w:ascii="Times New Roman"/>
                <w:b w:val="false"/>
                <w:i w:val="false"/>
                <w:color w:val="000000"/>
                <w:sz w:val="20"/>
              </w:rPr>
              <w:t>
</w:t>
            </w:r>
            <w:r>
              <w:rPr>
                <w:rFonts w:ascii="Times New Roman"/>
                <w:b w:val="false"/>
                <w:i w:val="false"/>
                <w:color w:val="000000"/>
                <w:sz w:val="20"/>
              </w:rPr>
              <w:t>оборудования по</w:t>
            </w:r>
            <w:r>
              <w:br/>
            </w:r>
            <w:r>
              <w:rPr>
                <w:rFonts w:ascii="Times New Roman"/>
                <w:b w:val="false"/>
                <w:i w:val="false"/>
                <w:color w:val="000000"/>
                <w:sz w:val="20"/>
              </w:rPr>
              <w:t>
</w:t>
            </w:r>
            <w:r>
              <w:rPr>
                <w:rFonts w:ascii="Times New Roman"/>
                <w:b w:val="false"/>
                <w:i w:val="false"/>
                <w:color w:val="000000"/>
                <w:sz w:val="20"/>
              </w:rPr>
              <w:t>обработке данных</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 офисной</w:t>
            </w:r>
            <w:r>
              <w:br/>
            </w:r>
            <w:r>
              <w:rPr>
                <w:rFonts w:ascii="Times New Roman"/>
                <w:b w:val="false"/>
                <w:i w:val="false"/>
                <w:color w:val="000000"/>
                <w:sz w:val="20"/>
              </w:rPr>
              <w:t>
</w:t>
            </w:r>
            <w:r>
              <w:rPr>
                <w:rFonts w:ascii="Times New Roman"/>
                <w:b w:val="false"/>
                <w:i w:val="false"/>
                <w:color w:val="000000"/>
                <w:sz w:val="20"/>
              </w:rPr>
              <w:t>мебели</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 прочих</w:t>
            </w:r>
            <w:r>
              <w:br/>
            </w:r>
            <w:r>
              <w:rPr>
                <w:rFonts w:ascii="Times New Roman"/>
                <w:b w:val="false"/>
                <w:i w:val="false"/>
                <w:color w:val="000000"/>
                <w:sz w:val="20"/>
              </w:rPr>
              <w:t>
</w:t>
            </w:r>
            <w:r>
              <w:rPr>
                <w:rFonts w:ascii="Times New Roman"/>
                <w:b w:val="false"/>
                <w:i w:val="false"/>
                <w:color w:val="000000"/>
                <w:sz w:val="20"/>
              </w:rPr>
              <w:t>основных средств</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 нематериальных</w:t>
            </w:r>
            <w:r>
              <w:br/>
            </w:r>
            <w:r>
              <w:rPr>
                <w:rFonts w:ascii="Times New Roman"/>
                <w:b w:val="false"/>
                <w:i w:val="false"/>
                <w:color w:val="000000"/>
                <w:sz w:val="20"/>
              </w:rPr>
              <w:t>
</w:t>
            </w:r>
            <w:r>
              <w:rPr>
                <w:rFonts w:ascii="Times New Roman"/>
                <w:b w:val="false"/>
                <w:i w:val="false"/>
                <w:color w:val="000000"/>
                <w:sz w:val="20"/>
              </w:rPr>
              <w:t>активов</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Лицензионные</w:t>
            </w:r>
            <w:r>
              <w:br/>
            </w:r>
            <w:r>
              <w:rPr>
                <w:rFonts w:ascii="Times New Roman"/>
                <w:b w:val="false"/>
                <w:i w:val="false"/>
                <w:color w:val="000000"/>
                <w:sz w:val="20"/>
              </w:rPr>
              <w:t>
</w:t>
            </w:r>
            <w:r>
              <w:rPr>
                <w:rFonts w:ascii="Times New Roman"/>
                <w:b w:val="false"/>
                <w:i w:val="false"/>
                <w:color w:val="000000"/>
                <w:sz w:val="20"/>
              </w:rPr>
              <w:t>соглашения</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Программное</w:t>
            </w:r>
            <w:r>
              <w:br/>
            </w:r>
            <w:r>
              <w:rPr>
                <w:rFonts w:ascii="Times New Roman"/>
                <w:b w:val="false"/>
                <w:i w:val="false"/>
                <w:color w:val="000000"/>
                <w:sz w:val="20"/>
              </w:rPr>
              <w:t>
</w:t>
            </w:r>
            <w:r>
              <w:rPr>
                <w:rFonts w:ascii="Times New Roman"/>
                <w:b w:val="false"/>
                <w:i w:val="false"/>
                <w:color w:val="000000"/>
                <w:sz w:val="20"/>
              </w:rPr>
              <w:t>обеспечение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r>
              <w:br/>
            </w:r>
            <w:r>
              <w:rPr>
                <w:rFonts w:ascii="Times New Roman"/>
                <w:b w:val="false"/>
                <w:i w:val="false"/>
                <w:color w:val="000000"/>
                <w:sz w:val="20"/>
              </w:rPr>
              <w:t>
</w:t>
            </w:r>
            <w:r>
              <w:rPr>
                <w:rFonts w:ascii="Times New Roman"/>
                <w:b w:val="false"/>
                <w:i w:val="false"/>
                <w:color w:val="000000"/>
                <w:sz w:val="20"/>
              </w:rPr>
              <w:t>нематериальные</w:t>
            </w:r>
            <w:r>
              <w:br/>
            </w:r>
            <w:r>
              <w:rPr>
                <w:rFonts w:ascii="Times New Roman"/>
                <w:b w:val="false"/>
                <w:i w:val="false"/>
                <w:color w:val="000000"/>
                <w:sz w:val="20"/>
              </w:rPr>
              <w:t>
</w:t>
            </w:r>
            <w:r>
              <w:rPr>
                <w:rFonts w:ascii="Times New Roman"/>
                <w:b w:val="false"/>
                <w:i w:val="false"/>
                <w:color w:val="000000"/>
                <w:sz w:val="20"/>
              </w:rPr>
              <w:t>активы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Коммунальные услуги</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накладные расходы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ЗАБАЛАНСОВЫЕ СЧЕТА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220" w:id="552"/>
    <w:p>
      <w:pPr>
        <w:spacing w:after="0"/>
        <w:ind w:left="0"/>
        <w:jc w:val="both"/>
      </w:pPr>
      <w:r>
        <w:rPr>
          <w:rFonts w:ascii="Times New Roman"/>
          <w:b w:val="false"/>
          <w:i w:val="false"/>
          <w:color w:val="000000"/>
          <w:sz w:val="28"/>
        </w:rPr>
        <w:t>
Мы несем ответственность в соответствии с законами Республики Казахстан за достоверность и полноту сведений, приведенных в данной отчетности.</w:t>
      </w:r>
      <w:r>
        <w:br/>
      </w:r>
      <w:r>
        <w:rPr>
          <w:rFonts w:ascii="Times New Roman"/>
          <w:b w:val="false"/>
          <w:i w:val="false"/>
          <w:color w:val="000000"/>
          <w:sz w:val="28"/>
        </w:rPr>
        <w:t>
</w:t>
      </w:r>
      <w:r>
        <w:rPr>
          <w:rFonts w:ascii="Times New Roman"/>
          <w:b w:val="false"/>
          <w:i w:val="false"/>
          <w:color w:val="000000"/>
          <w:sz w:val="28"/>
        </w:rPr>
        <w:t>
Ф.И.О. Руководителя</w:t>
      </w:r>
      <w:r>
        <w:br/>
      </w:r>
      <w:r>
        <w:rPr>
          <w:rFonts w:ascii="Times New Roman"/>
          <w:b w:val="false"/>
          <w:i w:val="false"/>
          <w:color w:val="000000"/>
          <w:sz w:val="28"/>
        </w:rPr>
        <w:t>
</w:t>
      </w:r>
      <w:r>
        <w:rPr>
          <w:rFonts w:ascii="Times New Roman"/>
          <w:b w:val="false"/>
          <w:i w:val="false"/>
          <w:color w:val="000000"/>
          <w:sz w:val="28"/>
        </w:rPr>
        <w:t>
Ф.И.О. Главного бухгалтера</w:t>
      </w:r>
      <w:r>
        <w:br/>
      </w:r>
      <w:r>
        <w:rPr>
          <w:rFonts w:ascii="Times New Roman"/>
          <w:b w:val="false"/>
          <w:i w:val="false"/>
          <w:color w:val="000000"/>
          <w:sz w:val="28"/>
        </w:rPr>
        <w:t>
</w:t>
      </w:r>
      <w:r>
        <w:rPr>
          <w:rFonts w:ascii="Times New Roman"/>
          <w:b w:val="false"/>
          <w:i w:val="false"/>
          <w:color w:val="000000"/>
          <w:sz w:val="28"/>
        </w:rPr>
        <w:t>
Ф.И.О. должностного лица, заполнившего форму налоговой отчетности</w:t>
      </w:r>
    </w:p>
    <w:bookmarkEnd w:id="552"/>
    <w:bookmarkStart w:name="z9224" w:id="553"/>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ноября 2011 года № 1310</w:t>
      </w:r>
    </w:p>
    <w:bookmarkEnd w:id="553"/>
    <w:bookmarkStart w:name="z9225" w:id="554"/>
    <w:p>
      <w:pPr>
        <w:spacing w:after="0"/>
        <w:ind w:left="0"/>
        <w:jc w:val="both"/>
      </w:pPr>
      <w:r>
        <w:rPr>
          <w:rFonts w:ascii="Times New Roman"/>
          <w:b w:val="false"/>
          <w:i w:val="false"/>
          <w:color w:val="000000"/>
          <w:sz w:val="28"/>
        </w:rPr>
        <w:t>
Виды фомы:</w:t>
      </w:r>
      <w:r>
        <w:br/>
      </w:r>
      <w:r>
        <w:rPr>
          <w:rFonts w:ascii="Times New Roman"/>
          <w:b w:val="false"/>
          <w:i w:val="false"/>
          <w:color w:val="000000"/>
          <w:sz w:val="28"/>
        </w:rPr>
        <w:t>
</w:t>
      </w:r>
      <w:r>
        <w:rPr>
          <w:rFonts w:ascii="Times New Roman"/>
          <w:b w:val="false"/>
          <w:i w:val="false"/>
          <w:color w:val="000000"/>
          <w:sz w:val="28"/>
        </w:rPr>
        <w:t>
О Первоначальная</w:t>
      </w:r>
      <w:r>
        <w:br/>
      </w:r>
      <w:r>
        <w:rPr>
          <w:rFonts w:ascii="Times New Roman"/>
          <w:b w:val="false"/>
          <w:i w:val="false"/>
          <w:color w:val="000000"/>
          <w:sz w:val="28"/>
        </w:rPr>
        <w:t>
</w:t>
      </w:r>
      <w:r>
        <w:rPr>
          <w:rFonts w:ascii="Times New Roman"/>
          <w:b w:val="false"/>
          <w:i w:val="false"/>
          <w:color w:val="000000"/>
          <w:sz w:val="28"/>
        </w:rPr>
        <w:t>
О Очередная</w:t>
      </w:r>
      <w:r>
        <w:br/>
      </w:r>
      <w:r>
        <w:rPr>
          <w:rFonts w:ascii="Times New Roman"/>
          <w:b w:val="false"/>
          <w:i w:val="false"/>
          <w:color w:val="000000"/>
          <w:sz w:val="28"/>
        </w:rPr>
        <w:t>
</w:t>
      </w:r>
      <w:r>
        <w:rPr>
          <w:rFonts w:ascii="Times New Roman"/>
          <w:b w:val="false"/>
          <w:i w:val="false"/>
          <w:color w:val="000000"/>
          <w:sz w:val="28"/>
        </w:rPr>
        <w:t>
О Дополнительная</w:t>
      </w:r>
      <w:r>
        <w:br/>
      </w:r>
      <w:r>
        <w:rPr>
          <w:rFonts w:ascii="Times New Roman"/>
          <w:b w:val="false"/>
          <w:i w:val="false"/>
          <w:color w:val="000000"/>
          <w:sz w:val="28"/>
        </w:rPr>
        <w:t>
</w:t>
      </w:r>
      <w:r>
        <w:rPr>
          <w:rFonts w:ascii="Times New Roman"/>
          <w:b w:val="false"/>
          <w:i w:val="false"/>
          <w:color w:val="000000"/>
          <w:sz w:val="28"/>
        </w:rPr>
        <w:t>
О По уведомлению</w:t>
      </w:r>
      <w:r>
        <w:br/>
      </w:r>
      <w:r>
        <w:rPr>
          <w:rFonts w:ascii="Times New Roman"/>
          <w:b w:val="false"/>
          <w:i w:val="false"/>
          <w:color w:val="000000"/>
          <w:sz w:val="28"/>
        </w:rPr>
        <w:t>
</w:t>
      </w:r>
      <w:r>
        <w:rPr>
          <w:rFonts w:ascii="Times New Roman"/>
          <w:b w:val="false"/>
          <w:i w:val="false"/>
          <w:color w:val="000000"/>
          <w:sz w:val="28"/>
        </w:rPr>
        <w:t>
О Ликвидационная</w:t>
      </w:r>
      <w:r>
        <w:br/>
      </w:r>
      <w:r>
        <w:rPr>
          <w:rFonts w:ascii="Times New Roman"/>
          <w:b w:val="false"/>
          <w:i w:val="false"/>
          <w:color w:val="000000"/>
          <w:sz w:val="28"/>
        </w:rPr>
        <w:t>
</w:t>
      </w:r>
      <w:r>
        <w:rPr>
          <w:rFonts w:ascii="Times New Roman"/>
          <w:b w:val="false"/>
          <w:i w:val="false"/>
          <w:color w:val="000000"/>
          <w:sz w:val="28"/>
        </w:rPr>
        <w:t>
Дата и номер уведомления А номер ОООООО В дата ОООООООООО</w:t>
      </w:r>
      <w:r>
        <w:br/>
      </w:r>
      <w:r>
        <w:rPr>
          <w:rFonts w:ascii="Times New Roman"/>
          <w:b w:val="false"/>
          <w:i w:val="false"/>
          <w:color w:val="000000"/>
          <w:sz w:val="28"/>
        </w:rPr>
        <w:t>
</w:t>
      </w:r>
      <w:r>
        <w:rPr>
          <w:rFonts w:ascii="Times New Roman"/>
          <w:b w:val="false"/>
          <w:i w:val="false"/>
          <w:color w:val="000000"/>
          <w:sz w:val="28"/>
        </w:rPr>
        <w:t>
      РНН</w:t>
      </w:r>
      <w:r>
        <w:br/>
      </w:r>
      <w:r>
        <w:rPr>
          <w:rFonts w:ascii="Times New Roman"/>
          <w:b w:val="false"/>
          <w:i w:val="false"/>
          <w:color w:val="000000"/>
          <w:sz w:val="28"/>
        </w:rPr>
        <w:t>
</w:t>
      </w:r>
      <w:r>
        <w:rPr>
          <w:rFonts w:ascii="Times New Roman"/>
          <w:b w:val="false"/>
          <w:i w:val="false"/>
          <w:color w:val="000000"/>
          <w:sz w:val="28"/>
        </w:rPr>
        <w:t>
      БИН</w:t>
      </w:r>
      <w:r>
        <w:br/>
      </w:r>
      <w:r>
        <w:rPr>
          <w:rFonts w:ascii="Times New Roman"/>
          <w:b w:val="false"/>
          <w:i w:val="false"/>
          <w:color w:val="000000"/>
          <w:sz w:val="28"/>
        </w:rPr>
        <w:t>
</w:t>
      </w:r>
      <w:r>
        <w:rPr>
          <w:rFonts w:ascii="Times New Roman"/>
          <w:b w:val="false"/>
          <w:i w:val="false"/>
          <w:color w:val="000000"/>
          <w:sz w:val="28"/>
        </w:rPr>
        <w:t>
      Наименование налогоплательщика</w:t>
      </w:r>
      <w:r>
        <w:br/>
      </w:r>
      <w:r>
        <w:rPr>
          <w:rFonts w:ascii="Times New Roman"/>
          <w:b w:val="false"/>
          <w:i w:val="false"/>
          <w:color w:val="000000"/>
          <w:sz w:val="28"/>
        </w:rPr>
        <w:t>
</w:t>
      </w:r>
      <w:r>
        <w:rPr>
          <w:rFonts w:ascii="Times New Roman"/>
          <w:b w:val="false"/>
          <w:i w:val="false"/>
          <w:color w:val="000000"/>
          <w:sz w:val="28"/>
        </w:rPr>
        <w:t>
      Налоговый период:                 квартал          год</w:t>
      </w:r>
    </w:p>
    <w:bookmarkEnd w:id="554"/>
    <w:bookmarkStart w:name="z9236" w:id="555"/>
    <w:p>
      <w:pPr>
        <w:spacing w:after="0"/>
        <w:ind w:left="0"/>
        <w:jc w:val="left"/>
      </w:pPr>
      <w:r>
        <w:rPr>
          <w:rFonts w:ascii="Times New Roman"/>
          <w:b/>
          <w:i w:val="false"/>
          <w:color w:val="000000"/>
        </w:rPr>
        <w:t xml:space="preserve"> 
Форма 1.4</w:t>
      </w:r>
      <w:r>
        <w:br/>
      </w:r>
      <w:r>
        <w:rPr>
          <w:rFonts w:ascii="Times New Roman"/>
          <w:b/>
          <w:i w:val="false"/>
          <w:color w:val="000000"/>
        </w:rPr>
        <w:t>
Отчет о результатах финансово-хозяйственной деятельности</w:t>
      </w:r>
    </w:p>
    <w:bookmarkEnd w:id="555"/>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6"/>
        <w:gridCol w:w="2691"/>
        <w:gridCol w:w="2213"/>
        <w:gridCol w:w="2920"/>
      </w:tblGrid>
      <w:tr>
        <w:trPr>
          <w:trHeight w:val="555" w:hRule="atLeast"/>
        </w:trPr>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предыдущий</w:t>
            </w:r>
            <w:r>
              <w:br/>
            </w:r>
            <w:r>
              <w:rPr>
                <w:rFonts w:ascii="Times New Roman"/>
                <w:b w:val="false"/>
                <w:i w:val="false"/>
                <w:color w:val="000000"/>
                <w:sz w:val="20"/>
              </w:rPr>
              <w:t>
</w:t>
            </w:r>
            <w:r>
              <w:rPr>
                <w:rFonts w:ascii="Times New Roman"/>
                <w:b w:val="false"/>
                <w:i w:val="false"/>
                <w:color w:val="000000"/>
                <w:sz w:val="20"/>
              </w:rPr>
              <w:t>период</w:t>
            </w:r>
          </w:p>
        </w:tc>
      </w:tr>
      <w:tr>
        <w:trPr>
          <w:trHeight w:val="240" w:hRule="atLeast"/>
        </w:trPr>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00" w:hRule="atLeast"/>
        </w:trPr>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реализации продукции и</w:t>
            </w:r>
            <w:r>
              <w:br/>
            </w:r>
            <w:r>
              <w:rPr>
                <w:rFonts w:ascii="Times New Roman"/>
                <w:b w:val="false"/>
                <w:i w:val="false"/>
                <w:color w:val="000000"/>
                <w:sz w:val="20"/>
              </w:rPr>
              <w:t>
</w:t>
            </w:r>
            <w:r>
              <w:rPr>
                <w:rFonts w:ascii="Times New Roman"/>
                <w:b w:val="false"/>
                <w:i w:val="false"/>
                <w:color w:val="000000"/>
                <w:sz w:val="20"/>
              </w:rPr>
              <w:t>оказания услуг</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Себестоимость реализованной</w:t>
            </w:r>
            <w:r>
              <w:br/>
            </w:r>
            <w:r>
              <w:rPr>
                <w:rFonts w:ascii="Times New Roman"/>
                <w:b w:val="false"/>
                <w:i w:val="false"/>
                <w:color w:val="000000"/>
                <w:sz w:val="20"/>
              </w:rPr>
              <w:t>
</w:t>
            </w:r>
            <w:r>
              <w:rPr>
                <w:rFonts w:ascii="Times New Roman"/>
                <w:b w:val="false"/>
                <w:i w:val="false"/>
                <w:color w:val="000000"/>
                <w:sz w:val="20"/>
              </w:rPr>
              <w:t>продукции и оказанных услуг</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Валовая прибыль (стр. 010 - стр. 020)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финансирования</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доходы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реализацию продукции и</w:t>
            </w:r>
            <w:r>
              <w:br/>
            </w:r>
            <w:r>
              <w:rPr>
                <w:rFonts w:ascii="Times New Roman"/>
                <w:b w:val="false"/>
                <w:i w:val="false"/>
                <w:color w:val="000000"/>
                <w:sz w:val="20"/>
              </w:rPr>
              <w:t>
</w:t>
            </w:r>
            <w:r>
              <w:rPr>
                <w:rFonts w:ascii="Times New Roman"/>
                <w:b w:val="false"/>
                <w:i w:val="false"/>
                <w:color w:val="000000"/>
                <w:sz w:val="20"/>
              </w:rPr>
              <w:t>оказание услуг</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расходы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финансирование</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расходы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прибыли/убытка организаций,</w:t>
            </w:r>
            <w:r>
              <w:br/>
            </w:r>
            <w:r>
              <w:rPr>
                <w:rFonts w:ascii="Times New Roman"/>
                <w:b w:val="false"/>
                <w:i w:val="false"/>
                <w:color w:val="000000"/>
                <w:sz w:val="20"/>
              </w:rPr>
              <w:t>
</w:t>
            </w:r>
            <w:r>
              <w:rPr>
                <w:rFonts w:ascii="Times New Roman"/>
                <w:b w:val="false"/>
                <w:i w:val="false"/>
                <w:color w:val="000000"/>
                <w:sz w:val="20"/>
              </w:rPr>
              <w:t>учитываемых по методу долевого</w:t>
            </w:r>
            <w:r>
              <w:br/>
            </w:r>
            <w:r>
              <w:rPr>
                <w:rFonts w:ascii="Times New Roman"/>
                <w:b w:val="false"/>
                <w:i w:val="false"/>
                <w:color w:val="000000"/>
                <w:sz w:val="20"/>
              </w:rPr>
              <w:t>
</w:t>
            </w:r>
            <w:r>
              <w:rPr>
                <w:rFonts w:ascii="Times New Roman"/>
                <w:b w:val="false"/>
                <w:i w:val="false"/>
                <w:color w:val="000000"/>
                <w:sz w:val="20"/>
              </w:rPr>
              <w:t>участия</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35" w:hRule="atLeast"/>
        </w:trPr>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Прибыль (убыток) за период от</w:t>
            </w:r>
            <w:r>
              <w:br/>
            </w:r>
            <w:r>
              <w:rPr>
                <w:rFonts w:ascii="Times New Roman"/>
                <w:b w:val="false"/>
                <w:i w:val="false"/>
                <w:color w:val="000000"/>
                <w:sz w:val="20"/>
              </w:rPr>
              <w:t>
</w:t>
            </w:r>
            <w:r>
              <w:rPr>
                <w:rFonts w:ascii="Times New Roman"/>
                <w:b w:val="false"/>
                <w:i w:val="false"/>
                <w:color w:val="000000"/>
                <w:sz w:val="20"/>
              </w:rPr>
              <w:t>продолжаемой деятельности (стр.030 +</w:t>
            </w:r>
            <w:r>
              <w:br/>
            </w:r>
            <w:r>
              <w:rPr>
                <w:rFonts w:ascii="Times New Roman"/>
                <w:b w:val="false"/>
                <w:i w:val="false"/>
                <w:color w:val="000000"/>
                <w:sz w:val="20"/>
              </w:rPr>
              <w:t>
</w:t>
            </w:r>
            <w:r>
              <w:rPr>
                <w:rFonts w:ascii="Times New Roman"/>
                <w:b w:val="false"/>
                <w:i w:val="false"/>
                <w:color w:val="000000"/>
                <w:sz w:val="20"/>
              </w:rPr>
              <w:t>стр.040 + стр.050 – стр.060 –</w:t>
            </w:r>
            <w:r>
              <w:br/>
            </w:r>
            <w:r>
              <w:rPr>
                <w:rFonts w:ascii="Times New Roman"/>
                <w:b w:val="false"/>
                <w:i w:val="false"/>
                <w:color w:val="000000"/>
                <w:sz w:val="20"/>
              </w:rPr>
              <w:t>
</w:t>
            </w:r>
            <w:r>
              <w:rPr>
                <w:rFonts w:ascii="Times New Roman"/>
                <w:b w:val="false"/>
                <w:i w:val="false"/>
                <w:color w:val="000000"/>
                <w:sz w:val="20"/>
              </w:rPr>
              <w:t>стр.070 – стр.080 – стр.090 +/-</w:t>
            </w:r>
            <w:r>
              <w:br/>
            </w:r>
            <w:r>
              <w:rPr>
                <w:rFonts w:ascii="Times New Roman"/>
                <w:b w:val="false"/>
                <w:i w:val="false"/>
                <w:color w:val="000000"/>
                <w:sz w:val="20"/>
              </w:rPr>
              <w:t>
</w:t>
            </w:r>
            <w:r>
              <w:rPr>
                <w:rFonts w:ascii="Times New Roman"/>
                <w:b w:val="false"/>
                <w:i w:val="false"/>
                <w:color w:val="000000"/>
                <w:sz w:val="20"/>
              </w:rPr>
              <w:t>стр.100)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Прибыль (убыток) от прекращенной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Прибыль (убыток) до налогообложения</w:t>
            </w:r>
            <w:r>
              <w:br/>
            </w:r>
            <w:r>
              <w:rPr>
                <w:rFonts w:ascii="Times New Roman"/>
                <w:b w:val="false"/>
                <w:i w:val="false"/>
                <w:color w:val="000000"/>
                <w:sz w:val="20"/>
              </w:rPr>
              <w:t>
</w:t>
            </w:r>
            <w:r>
              <w:rPr>
                <w:rFonts w:ascii="Times New Roman"/>
                <w:b w:val="false"/>
                <w:i w:val="false"/>
                <w:color w:val="000000"/>
                <w:sz w:val="20"/>
              </w:rPr>
              <w:t>(стр. 110 +/- стр. 120)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корпоративному</w:t>
            </w:r>
            <w:r>
              <w:br/>
            </w:r>
            <w:r>
              <w:rPr>
                <w:rFonts w:ascii="Times New Roman"/>
                <w:b w:val="false"/>
                <w:i w:val="false"/>
                <w:color w:val="000000"/>
                <w:sz w:val="20"/>
              </w:rPr>
              <w:t>
</w:t>
            </w:r>
            <w:r>
              <w:rPr>
                <w:rFonts w:ascii="Times New Roman"/>
                <w:b w:val="false"/>
                <w:i w:val="false"/>
                <w:color w:val="000000"/>
                <w:sz w:val="20"/>
              </w:rPr>
              <w:t>подоходному налогу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прибыль (убыток) за период</w:t>
            </w:r>
            <w:r>
              <w:br/>
            </w:r>
            <w:r>
              <w:rPr>
                <w:rFonts w:ascii="Times New Roman"/>
                <w:b w:val="false"/>
                <w:i w:val="false"/>
                <w:color w:val="000000"/>
                <w:sz w:val="20"/>
              </w:rPr>
              <w:t>
</w:t>
            </w:r>
            <w:r>
              <w:rPr>
                <w:rFonts w:ascii="Times New Roman"/>
                <w:b w:val="false"/>
                <w:i w:val="false"/>
                <w:color w:val="000000"/>
                <w:sz w:val="20"/>
              </w:rPr>
              <w:t>(стр. 130 – стр. 140) до вычета доли</w:t>
            </w:r>
            <w:r>
              <w:br/>
            </w:r>
            <w:r>
              <w:rPr>
                <w:rFonts w:ascii="Times New Roman"/>
                <w:b w:val="false"/>
                <w:i w:val="false"/>
                <w:color w:val="000000"/>
                <w:sz w:val="20"/>
              </w:rPr>
              <w:t>
</w:t>
            </w:r>
            <w:r>
              <w:rPr>
                <w:rFonts w:ascii="Times New Roman"/>
                <w:b w:val="false"/>
                <w:i w:val="false"/>
                <w:color w:val="000000"/>
                <w:sz w:val="20"/>
              </w:rPr>
              <w:t>меньшинства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меньшинства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прибыль (итоговый убыток)</w:t>
            </w:r>
            <w:r>
              <w:br/>
            </w:r>
            <w:r>
              <w:rPr>
                <w:rFonts w:ascii="Times New Roman"/>
                <w:b w:val="false"/>
                <w:i w:val="false"/>
                <w:color w:val="000000"/>
                <w:sz w:val="20"/>
              </w:rPr>
              <w:t>
</w:t>
            </w:r>
            <w:r>
              <w:rPr>
                <w:rFonts w:ascii="Times New Roman"/>
                <w:b w:val="false"/>
                <w:i w:val="false"/>
                <w:color w:val="000000"/>
                <w:sz w:val="20"/>
              </w:rPr>
              <w:t>за период (стр. 150 – стр. 160)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Прибыль на акцию</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237" w:id="556"/>
    <w:p>
      <w:pPr>
        <w:spacing w:after="0"/>
        <w:ind w:left="0"/>
        <w:jc w:val="both"/>
      </w:pPr>
      <w:r>
        <w:rPr>
          <w:rFonts w:ascii="Times New Roman"/>
          <w:b w:val="false"/>
          <w:i w:val="false"/>
          <w:color w:val="000000"/>
          <w:sz w:val="28"/>
        </w:rPr>
        <w:t>
Мы несем ответственность в соответствии с законами Республики Казахстан за достоверность и полноту сведений, приведенных в данной отчетности.</w:t>
      </w:r>
      <w:r>
        <w:br/>
      </w:r>
      <w:r>
        <w:rPr>
          <w:rFonts w:ascii="Times New Roman"/>
          <w:b w:val="false"/>
          <w:i w:val="false"/>
          <w:color w:val="000000"/>
          <w:sz w:val="28"/>
        </w:rPr>
        <w:t>
Ф.И.О. Руководителя</w:t>
      </w:r>
      <w:r>
        <w:br/>
      </w:r>
      <w:r>
        <w:rPr>
          <w:rFonts w:ascii="Times New Roman"/>
          <w:b w:val="false"/>
          <w:i w:val="false"/>
          <w:color w:val="000000"/>
          <w:sz w:val="28"/>
        </w:rPr>
        <w:t>
Ф.И.О. Главного бухгалтера</w:t>
      </w:r>
      <w:r>
        <w:br/>
      </w:r>
      <w:r>
        <w:rPr>
          <w:rFonts w:ascii="Times New Roman"/>
          <w:b w:val="false"/>
          <w:i w:val="false"/>
          <w:color w:val="000000"/>
          <w:sz w:val="28"/>
        </w:rPr>
        <w:t>
Ф.И.О. должностного лица, заполнившего форму налоговой отчетности</w:t>
      </w:r>
    </w:p>
    <w:bookmarkEnd w:id="556"/>
    <w:bookmarkStart w:name="z2052" w:id="557"/>
    <w:p>
      <w:pPr>
        <w:spacing w:after="0"/>
        <w:ind w:left="0"/>
        <w:jc w:val="both"/>
      </w:pPr>
      <w:r>
        <w:rPr>
          <w:rFonts w:ascii="Times New Roman"/>
          <w:b w:val="false"/>
          <w:i w:val="false"/>
          <w:color w:val="000000"/>
          <w:sz w:val="28"/>
        </w:rPr>
        <w:t>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         №</w:t>
      </w:r>
      <w:r>
        <w:br/>
      </w:r>
      <w:r>
        <w:rPr>
          <w:rFonts w:ascii="Times New Roman"/>
          <w:b w:val="false"/>
          <w:i w:val="false"/>
          <w:color w:val="000000"/>
          <w:sz w:val="28"/>
        </w:rPr>
        <w:t>
</w:t>
      </w:r>
      <w:r>
        <w:rPr>
          <w:rFonts w:ascii="Times New Roman"/>
          <w:b w:val="false"/>
          <w:i w:val="false"/>
          <w:color w:val="000000"/>
          <w:sz w:val="28"/>
        </w:rPr>
        <w:t>
Входящий номер регистрации документа                   ДДММГГГГ</w:t>
      </w:r>
      <w:r>
        <w:br/>
      </w:r>
      <w:r>
        <w:rPr>
          <w:rFonts w:ascii="Times New Roman"/>
          <w:b w:val="false"/>
          <w:i w:val="false"/>
          <w:color w:val="000000"/>
          <w:sz w:val="28"/>
        </w:rPr>
        <w:t>
</w:t>
      </w:r>
      <w:r>
        <w:rPr>
          <w:rFonts w:ascii="Times New Roman"/>
          <w:b w:val="false"/>
          <w:i w:val="false"/>
          <w:color w:val="000000"/>
          <w:sz w:val="28"/>
        </w:rPr>
        <w:t>
Код налогового органа</w:t>
      </w:r>
    </w:p>
    <w:bookmarkEnd w:id="557"/>
    <w:bookmarkStart w:name="z9252" w:id="558"/>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ноября 2011 года № 1310</w:t>
      </w:r>
    </w:p>
    <w:bookmarkEnd w:id="558"/>
    <w:bookmarkStart w:name="z9253" w:id="559"/>
    <w:p>
      <w:pPr>
        <w:spacing w:after="0"/>
        <w:ind w:left="0"/>
        <w:jc w:val="both"/>
      </w:pPr>
      <w:r>
        <w:rPr>
          <w:rFonts w:ascii="Times New Roman"/>
          <w:b w:val="false"/>
          <w:i w:val="false"/>
          <w:color w:val="000000"/>
          <w:sz w:val="28"/>
        </w:rPr>
        <w:t>
Вид формы:</w:t>
      </w:r>
      <w:r>
        <w:br/>
      </w:r>
      <w:r>
        <w:rPr>
          <w:rFonts w:ascii="Times New Roman"/>
          <w:b w:val="false"/>
          <w:i w:val="false"/>
          <w:color w:val="000000"/>
          <w:sz w:val="28"/>
        </w:rPr>
        <w:t>
</w:t>
      </w:r>
      <w:r>
        <w:rPr>
          <w:rFonts w:ascii="Times New Roman"/>
          <w:b w:val="false"/>
          <w:i w:val="false"/>
          <w:color w:val="000000"/>
          <w:sz w:val="28"/>
        </w:rPr>
        <w:t>
О Первоначальная</w:t>
      </w:r>
      <w:r>
        <w:br/>
      </w:r>
      <w:r>
        <w:rPr>
          <w:rFonts w:ascii="Times New Roman"/>
          <w:b w:val="false"/>
          <w:i w:val="false"/>
          <w:color w:val="000000"/>
          <w:sz w:val="28"/>
        </w:rPr>
        <w:t>
</w:t>
      </w:r>
      <w:r>
        <w:rPr>
          <w:rFonts w:ascii="Times New Roman"/>
          <w:b w:val="false"/>
          <w:i w:val="false"/>
          <w:color w:val="000000"/>
          <w:sz w:val="28"/>
        </w:rPr>
        <w:t>
О Очередная</w:t>
      </w:r>
      <w:r>
        <w:br/>
      </w:r>
      <w:r>
        <w:rPr>
          <w:rFonts w:ascii="Times New Roman"/>
          <w:b w:val="false"/>
          <w:i w:val="false"/>
          <w:color w:val="000000"/>
          <w:sz w:val="28"/>
        </w:rPr>
        <w:t>
</w:t>
      </w:r>
      <w:r>
        <w:rPr>
          <w:rFonts w:ascii="Times New Roman"/>
          <w:b w:val="false"/>
          <w:i w:val="false"/>
          <w:color w:val="000000"/>
          <w:sz w:val="28"/>
        </w:rPr>
        <w:t>
О Дополнительная</w:t>
      </w:r>
      <w:r>
        <w:br/>
      </w:r>
      <w:r>
        <w:rPr>
          <w:rFonts w:ascii="Times New Roman"/>
          <w:b w:val="false"/>
          <w:i w:val="false"/>
          <w:color w:val="000000"/>
          <w:sz w:val="28"/>
        </w:rPr>
        <w:t>
</w:t>
      </w:r>
      <w:r>
        <w:rPr>
          <w:rFonts w:ascii="Times New Roman"/>
          <w:b w:val="false"/>
          <w:i w:val="false"/>
          <w:color w:val="000000"/>
          <w:sz w:val="28"/>
        </w:rPr>
        <w:t>
О По уведомлению</w:t>
      </w:r>
      <w:r>
        <w:br/>
      </w:r>
      <w:r>
        <w:rPr>
          <w:rFonts w:ascii="Times New Roman"/>
          <w:b w:val="false"/>
          <w:i w:val="false"/>
          <w:color w:val="000000"/>
          <w:sz w:val="28"/>
        </w:rPr>
        <w:t>
</w:t>
      </w:r>
      <w:r>
        <w:rPr>
          <w:rFonts w:ascii="Times New Roman"/>
          <w:b w:val="false"/>
          <w:i w:val="false"/>
          <w:color w:val="000000"/>
          <w:sz w:val="28"/>
        </w:rPr>
        <w:t>
О Ликвидационная</w:t>
      </w:r>
      <w:r>
        <w:br/>
      </w:r>
      <w:r>
        <w:rPr>
          <w:rFonts w:ascii="Times New Roman"/>
          <w:b w:val="false"/>
          <w:i w:val="false"/>
          <w:color w:val="000000"/>
          <w:sz w:val="28"/>
        </w:rPr>
        <w:t>
</w:t>
      </w:r>
      <w:r>
        <w:rPr>
          <w:rFonts w:ascii="Times New Roman"/>
          <w:b w:val="false"/>
          <w:i w:val="false"/>
          <w:color w:val="000000"/>
          <w:sz w:val="28"/>
        </w:rPr>
        <w:t>
      Дата и номер уведомления А номер ОООООО В дата ООООООООО</w:t>
      </w:r>
      <w:r>
        <w:br/>
      </w:r>
      <w:r>
        <w:rPr>
          <w:rFonts w:ascii="Times New Roman"/>
          <w:b w:val="false"/>
          <w:i w:val="false"/>
          <w:color w:val="000000"/>
          <w:sz w:val="28"/>
        </w:rPr>
        <w:t>
</w:t>
      </w:r>
      <w:r>
        <w:rPr>
          <w:rFonts w:ascii="Times New Roman"/>
          <w:b w:val="false"/>
          <w:i w:val="false"/>
          <w:color w:val="000000"/>
          <w:sz w:val="28"/>
        </w:rPr>
        <w:t>
      РНН</w:t>
      </w:r>
      <w:r>
        <w:br/>
      </w:r>
      <w:r>
        <w:rPr>
          <w:rFonts w:ascii="Times New Roman"/>
          <w:b w:val="false"/>
          <w:i w:val="false"/>
          <w:color w:val="000000"/>
          <w:sz w:val="28"/>
        </w:rPr>
        <w:t>
</w:t>
      </w:r>
      <w:r>
        <w:rPr>
          <w:rFonts w:ascii="Times New Roman"/>
          <w:b w:val="false"/>
          <w:i w:val="false"/>
          <w:color w:val="000000"/>
          <w:sz w:val="28"/>
        </w:rPr>
        <w:t>
      БИН</w:t>
      </w:r>
      <w:r>
        <w:br/>
      </w:r>
      <w:r>
        <w:rPr>
          <w:rFonts w:ascii="Times New Roman"/>
          <w:b w:val="false"/>
          <w:i w:val="false"/>
          <w:color w:val="000000"/>
          <w:sz w:val="28"/>
        </w:rPr>
        <w:t>
</w:t>
      </w:r>
      <w:r>
        <w:rPr>
          <w:rFonts w:ascii="Times New Roman"/>
          <w:b w:val="false"/>
          <w:i w:val="false"/>
          <w:color w:val="000000"/>
          <w:sz w:val="28"/>
        </w:rPr>
        <w:t>
      Наименование налогоплательщика</w:t>
      </w:r>
      <w:r>
        <w:br/>
      </w:r>
      <w:r>
        <w:rPr>
          <w:rFonts w:ascii="Times New Roman"/>
          <w:b w:val="false"/>
          <w:i w:val="false"/>
          <w:color w:val="000000"/>
          <w:sz w:val="28"/>
        </w:rPr>
        <w:t>
</w:t>
      </w:r>
      <w:r>
        <w:rPr>
          <w:rFonts w:ascii="Times New Roman"/>
          <w:b w:val="false"/>
          <w:i w:val="false"/>
          <w:color w:val="000000"/>
          <w:sz w:val="28"/>
        </w:rPr>
        <w:t>
      Налоговый период                  квартал           год</w:t>
      </w:r>
    </w:p>
    <w:bookmarkEnd w:id="559"/>
    <w:bookmarkStart w:name="z9264" w:id="560"/>
    <w:p>
      <w:pPr>
        <w:spacing w:after="0"/>
        <w:ind w:left="0"/>
        <w:jc w:val="left"/>
      </w:pPr>
      <w:r>
        <w:rPr>
          <w:rFonts w:ascii="Times New Roman"/>
          <w:b/>
          <w:i w:val="false"/>
          <w:color w:val="000000"/>
        </w:rPr>
        <w:t xml:space="preserve"> 
Форма 1.5</w:t>
      </w:r>
      <w:r>
        <w:br/>
      </w:r>
      <w:r>
        <w:rPr>
          <w:rFonts w:ascii="Times New Roman"/>
          <w:b/>
          <w:i w:val="false"/>
          <w:color w:val="000000"/>
        </w:rPr>
        <w:t>
Отчет о движении произведенных и приобретенных товаров,</w:t>
      </w:r>
      <w:r>
        <w:br/>
      </w:r>
      <w:r>
        <w:rPr>
          <w:rFonts w:ascii="Times New Roman"/>
          <w:b/>
          <w:i w:val="false"/>
          <w:color w:val="000000"/>
        </w:rPr>
        <w:t>
выполненных работ, оказанных услуг</w:t>
      </w:r>
    </w:p>
    <w:bookmarkEnd w:id="560"/>
    <w:p>
      <w:pPr>
        <w:spacing w:after="0"/>
        <w:ind w:left="0"/>
        <w:jc w:val="both"/>
      </w:pPr>
      <w:r>
        <w:rPr>
          <w:rFonts w:ascii="Times New Roman"/>
          <w:b w:val="false"/>
          <w:i w:val="false"/>
          <w:color w:val="000000"/>
          <w:sz w:val="28"/>
        </w:rPr>
        <w:t>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
        <w:gridCol w:w="877"/>
        <w:gridCol w:w="2279"/>
        <w:gridCol w:w="1460"/>
        <w:gridCol w:w="1913"/>
        <w:gridCol w:w="1827"/>
        <w:gridCol w:w="1783"/>
        <w:gridCol w:w="1676"/>
        <w:gridCol w:w="1871"/>
      </w:tblGrid>
      <w:tr>
        <w:trPr>
          <w:trHeight w:val="72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ТН</w:t>
            </w:r>
            <w:r>
              <w:br/>
            </w:r>
            <w:r>
              <w:rPr>
                <w:rFonts w:ascii="Times New Roman"/>
                <w:b w:val="false"/>
                <w:i w:val="false"/>
                <w:color w:val="000000"/>
                <w:sz w:val="20"/>
              </w:rPr>
              <w:t>
</w:t>
            </w:r>
            <w:r>
              <w:rPr>
                <w:rFonts w:ascii="Times New Roman"/>
                <w:b w:val="false"/>
                <w:i w:val="false"/>
                <w:color w:val="000000"/>
                <w:sz w:val="20"/>
              </w:rPr>
              <w:t>ВЭД</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услуг)</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w:t>
            </w:r>
            <w:r>
              <w:br/>
            </w:r>
            <w:r>
              <w:rPr>
                <w:rFonts w:ascii="Times New Roman"/>
                <w:b w:val="false"/>
                <w:i w:val="false"/>
                <w:color w:val="000000"/>
                <w:sz w:val="20"/>
              </w:rPr>
              <w:t>
</w:t>
            </w:r>
            <w:r>
              <w:rPr>
                <w:rFonts w:ascii="Times New Roman"/>
                <w:b w:val="false"/>
                <w:i w:val="false"/>
                <w:color w:val="000000"/>
                <w:sz w:val="20"/>
              </w:rPr>
              <w:t>на начало</w:t>
            </w:r>
            <w:r>
              <w:br/>
            </w:r>
            <w:r>
              <w:rPr>
                <w:rFonts w:ascii="Times New Roman"/>
                <w:b w:val="false"/>
                <w:i w:val="false"/>
                <w:color w:val="000000"/>
                <w:sz w:val="20"/>
              </w:rPr>
              <w:t>
</w:t>
            </w:r>
            <w:r>
              <w:rPr>
                <w:rFonts w:ascii="Times New Roman"/>
                <w:b w:val="false"/>
                <w:i w:val="false"/>
                <w:color w:val="000000"/>
                <w:sz w:val="20"/>
              </w:rPr>
              <w:t>налогового</w:t>
            </w:r>
            <w:r>
              <w:br/>
            </w:r>
            <w:r>
              <w:rPr>
                <w:rFonts w:ascii="Times New Roman"/>
                <w:b w:val="false"/>
                <w:i w:val="false"/>
                <w:color w:val="000000"/>
                <w:sz w:val="20"/>
              </w:rPr>
              <w:t>
</w:t>
            </w:r>
            <w:r>
              <w:rPr>
                <w:rFonts w:ascii="Times New Roman"/>
                <w:b w:val="false"/>
                <w:i w:val="false"/>
                <w:color w:val="000000"/>
                <w:sz w:val="20"/>
              </w:rPr>
              <w:t>периода,</w:t>
            </w:r>
            <w:r>
              <w:br/>
            </w:r>
            <w:r>
              <w:rPr>
                <w:rFonts w:ascii="Times New Roman"/>
                <w:b w:val="false"/>
                <w:i w:val="false"/>
                <w:color w:val="000000"/>
                <w:sz w:val="20"/>
              </w:rPr>
              <w:t>
</w:t>
            </w:r>
            <w:r>
              <w:rPr>
                <w:rFonts w:ascii="Times New Roman"/>
                <w:b w:val="false"/>
                <w:i w:val="false"/>
                <w:color w:val="000000"/>
                <w:sz w:val="20"/>
              </w:rPr>
              <w:t>количество</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w:t>
            </w:r>
            <w:r>
              <w:br/>
            </w:r>
            <w:r>
              <w:rPr>
                <w:rFonts w:ascii="Times New Roman"/>
                <w:b w:val="false"/>
                <w:i w:val="false"/>
                <w:color w:val="000000"/>
                <w:sz w:val="20"/>
              </w:rPr>
              <w:t>
</w:t>
            </w:r>
            <w:r>
              <w:rPr>
                <w:rFonts w:ascii="Times New Roman"/>
                <w:b w:val="false"/>
                <w:i w:val="false"/>
                <w:color w:val="000000"/>
                <w:sz w:val="20"/>
              </w:rPr>
              <w:t>на начало</w:t>
            </w:r>
            <w:r>
              <w:br/>
            </w:r>
            <w:r>
              <w:rPr>
                <w:rFonts w:ascii="Times New Roman"/>
                <w:b w:val="false"/>
                <w:i w:val="false"/>
                <w:color w:val="000000"/>
                <w:sz w:val="20"/>
              </w:rPr>
              <w:t>
</w:t>
            </w:r>
            <w:r>
              <w:rPr>
                <w:rFonts w:ascii="Times New Roman"/>
                <w:b w:val="false"/>
                <w:i w:val="false"/>
                <w:color w:val="000000"/>
                <w:sz w:val="20"/>
              </w:rPr>
              <w:t>налогового</w:t>
            </w:r>
            <w:r>
              <w:br/>
            </w:r>
            <w:r>
              <w:rPr>
                <w:rFonts w:ascii="Times New Roman"/>
                <w:b w:val="false"/>
                <w:i w:val="false"/>
                <w:color w:val="000000"/>
                <w:sz w:val="20"/>
              </w:rPr>
              <w:t>
</w:t>
            </w:r>
            <w:r>
              <w:rPr>
                <w:rFonts w:ascii="Times New Roman"/>
                <w:b w:val="false"/>
                <w:i w:val="false"/>
                <w:color w:val="000000"/>
                <w:sz w:val="20"/>
              </w:rPr>
              <w:t>периода,</w:t>
            </w:r>
            <w:r>
              <w:br/>
            </w:r>
            <w:r>
              <w:rPr>
                <w:rFonts w:ascii="Times New Roman"/>
                <w:b w:val="false"/>
                <w:i w:val="false"/>
                <w:color w:val="000000"/>
                <w:sz w:val="20"/>
              </w:rPr>
              <w:t>
</w:t>
            </w:r>
            <w:r>
              <w:rPr>
                <w:rFonts w:ascii="Times New Roman"/>
                <w:b w:val="false"/>
                <w:i w:val="false"/>
                <w:color w:val="000000"/>
                <w:sz w:val="20"/>
              </w:rPr>
              <w:t>сумма</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произве-</w:t>
            </w:r>
            <w:r>
              <w:br/>
            </w:r>
            <w:r>
              <w:rPr>
                <w:rFonts w:ascii="Times New Roman"/>
                <w:b w:val="false"/>
                <w:i w:val="false"/>
                <w:color w:val="000000"/>
                <w:sz w:val="20"/>
              </w:rPr>
              <w:t>
</w:t>
            </w:r>
            <w:r>
              <w:rPr>
                <w:rFonts w:ascii="Times New Roman"/>
                <w:b w:val="false"/>
                <w:i w:val="false"/>
                <w:color w:val="000000"/>
                <w:sz w:val="20"/>
              </w:rPr>
              <w:t>денных</w:t>
            </w:r>
            <w:r>
              <w:br/>
            </w:r>
            <w:r>
              <w:rPr>
                <w:rFonts w:ascii="Times New Roman"/>
                <w:b w:val="false"/>
                <w:i w:val="false"/>
                <w:color w:val="000000"/>
                <w:sz w:val="20"/>
              </w:rPr>
              <w:t>
</w:t>
            </w:r>
            <w:r>
              <w:rPr>
                <w:rFonts w:ascii="Times New Roman"/>
                <w:b w:val="false"/>
                <w:i w:val="false"/>
                <w:color w:val="000000"/>
                <w:sz w:val="20"/>
              </w:rPr>
              <w:t>товаров</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услуг)</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произве-</w:t>
            </w:r>
            <w:r>
              <w:br/>
            </w:r>
            <w:r>
              <w:rPr>
                <w:rFonts w:ascii="Times New Roman"/>
                <w:b w:val="false"/>
                <w:i w:val="false"/>
                <w:color w:val="000000"/>
                <w:sz w:val="20"/>
              </w:rPr>
              <w:t>
</w:t>
            </w:r>
            <w:r>
              <w:rPr>
                <w:rFonts w:ascii="Times New Roman"/>
                <w:b w:val="false"/>
                <w:i w:val="false"/>
                <w:color w:val="000000"/>
                <w:sz w:val="20"/>
              </w:rPr>
              <w:t>денных</w:t>
            </w:r>
            <w:r>
              <w:br/>
            </w:r>
            <w:r>
              <w:rPr>
                <w:rFonts w:ascii="Times New Roman"/>
                <w:b w:val="false"/>
                <w:i w:val="false"/>
                <w:color w:val="000000"/>
                <w:sz w:val="20"/>
              </w:rPr>
              <w:t>
</w:t>
            </w:r>
            <w:r>
              <w:rPr>
                <w:rFonts w:ascii="Times New Roman"/>
                <w:b w:val="false"/>
                <w:i w:val="false"/>
                <w:color w:val="000000"/>
                <w:sz w:val="20"/>
              </w:rPr>
              <w:t>товаров</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услуг)</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w:t>
            </w:r>
            <w:r>
              <w:br/>
            </w:r>
            <w:r>
              <w:rPr>
                <w:rFonts w:ascii="Times New Roman"/>
                <w:b w:val="false"/>
                <w:i w:val="false"/>
                <w:color w:val="000000"/>
                <w:sz w:val="20"/>
              </w:rPr>
              <w:t>
</w:t>
            </w:r>
            <w:r>
              <w:rPr>
                <w:rFonts w:ascii="Times New Roman"/>
                <w:b w:val="false"/>
                <w:i w:val="false"/>
                <w:color w:val="000000"/>
                <w:sz w:val="20"/>
              </w:rPr>
              <w:t>поступ-</w:t>
            </w:r>
            <w:r>
              <w:br/>
            </w:r>
            <w:r>
              <w:rPr>
                <w:rFonts w:ascii="Times New Roman"/>
                <w:b w:val="false"/>
                <w:i w:val="false"/>
                <w:color w:val="000000"/>
                <w:sz w:val="20"/>
              </w:rPr>
              <w:t>
</w:t>
            </w:r>
            <w:r>
              <w:rPr>
                <w:rFonts w:ascii="Times New Roman"/>
                <w:b w:val="false"/>
                <w:i w:val="false"/>
                <w:color w:val="000000"/>
                <w:sz w:val="20"/>
              </w:rPr>
              <w:t>ление</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количество</w:t>
            </w:r>
          </w:p>
        </w:tc>
      </w:tr>
      <w:tr>
        <w:trPr>
          <w:trHeight w:val="315"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3"/>
        <w:gridCol w:w="1941"/>
        <w:gridCol w:w="2396"/>
        <w:gridCol w:w="1790"/>
        <w:gridCol w:w="1400"/>
        <w:gridCol w:w="1985"/>
        <w:gridCol w:w="2505"/>
      </w:tblGrid>
      <w:tr>
        <w:trPr>
          <w:trHeight w:val="72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w:t>
            </w:r>
            <w:r>
              <w:br/>
            </w:r>
            <w:r>
              <w:rPr>
                <w:rFonts w:ascii="Times New Roman"/>
                <w:b w:val="false"/>
                <w:i w:val="false"/>
                <w:color w:val="000000"/>
                <w:sz w:val="20"/>
              </w:rPr>
              <w:t>
</w:t>
            </w:r>
            <w:r>
              <w:rPr>
                <w:rFonts w:ascii="Times New Roman"/>
                <w:b w:val="false"/>
                <w:i w:val="false"/>
                <w:color w:val="000000"/>
                <w:sz w:val="20"/>
              </w:rPr>
              <w:t>поступление</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сумма</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реализован-</w:t>
            </w:r>
            <w:r>
              <w:br/>
            </w:r>
            <w:r>
              <w:rPr>
                <w:rFonts w:ascii="Times New Roman"/>
                <w:b w:val="false"/>
                <w:i w:val="false"/>
                <w:color w:val="000000"/>
                <w:sz w:val="20"/>
              </w:rPr>
              <w:t>
</w:t>
            </w:r>
            <w:r>
              <w:rPr>
                <w:rFonts w:ascii="Times New Roman"/>
                <w:b w:val="false"/>
                <w:i w:val="false"/>
                <w:color w:val="000000"/>
                <w:sz w:val="20"/>
              </w:rPr>
              <w:t>ного товара</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Себестоимость</w:t>
            </w:r>
            <w:r>
              <w:br/>
            </w:r>
            <w:r>
              <w:rPr>
                <w:rFonts w:ascii="Times New Roman"/>
                <w:b w:val="false"/>
                <w:i w:val="false"/>
                <w:color w:val="000000"/>
                <w:sz w:val="20"/>
              </w:rPr>
              <w:t>
</w:t>
            </w:r>
            <w:r>
              <w:rPr>
                <w:rFonts w:ascii="Times New Roman"/>
                <w:b w:val="false"/>
                <w:i w:val="false"/>
                <w:color w:val="000000"/>
                <w:sz w:val="20"/>
              </w:rPr>
              <w:t>реализованного</w:t>
            </w:r>
            <w:r>
              <w:br/>
            </w:r>
            <w:r>
              <w:rPr>
                <w:rFonts w:ascii="Times New Roman"/>
                <w:b w:val="false"/>
                <w:i w:val="false"/>
                <w:color w:val="000000"/>
                <w:sz w:val="20"/>
              </w:rPr>
              <w:t>
</w:t>
            </w:r>
            <w:r>
              <w:rPr>
                <w:rFonts w:ascii="Times New Roman"/>
                <w:b w:val="false"/>
                <w:i w:val="false"/>
                <w:color w:val="000000"/>
                <w:sz w:val="20"/>
              </w:rPr>
              <w:t>товара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w:t>
            </w:r>
            <w:r>
              <w:br/>
            </w:r>
            <w:r>
              <w:rPr>
                <w:rFonts w:ascii="Times New Roman"/>
                <w:b w:val="false"/>
                <w:i w:val="false"/>
                <w:color w:val="000000"/>
                <w:sz w:val="20"/>
              </w:rPr>
              <w:t>
</w:t>
            </w:r>
            <w:r>
              <w:rPr>
                <w:rFonts w:ascii="Times New Roman"/>
                <w:b w:val="false"/>
                <w:i w:val="false"/>
                <w:color w:val="000000"/>
                <w:sz w:val="20"/>
              </w:rPr>
              <w:t>выбытие</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количество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w:t>
            </w:r>
            <w:r>
              <w:br/>
            </w:r>
            <w:r>
              <w:rPr>
                <w:rFonts w:ascii="Times New Roman"/>
                <w:b w:val="false"/>
                <w:i w:val="false"/>
                <w:color w:val="000000"/>
                <w:sz w:val="20"/>
              </w:rPr>
              <w:t>
</w:t>
            </w:r>
            <w:r>
              <w:rPr>
                <w:rFonts w:ascii="Times New Roman"/>
                <w:b w:val="false"/>
                <w:i w:val="false"/>
                <w:color w:val="000000"/>
                <w:sz w:val="20"/>
              </w:rPr>
              <w:t>выбытие</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сумма</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на</w:t>
            </w:r>
            <w:r>
              <w:br/>
            </w:r>
            <w:r>
              <w:rPr>
                <w:rFonts w:ascii="Times New Roman"/>
                <w:b w:val="false"/>
                <w:i w:val="false"/>
                <w:color w:val="000000"/>
                <w:sz w:val="20"/>
              </w:rPr>
              <w:t>
</w:t>
            </w:r>
            <w:r>
              <w:rPr>
                <w:rFonts w:ascii="Times New Roman"/>
                <w:b w:val="false"/>
                <w:i w:val="false"/>
                <w:color w:val="000000"/>
                <w:sz w:val="20"/>
              </w:rPr>
              <w:t>конец</w:t>
            </w:r>
            <w:r>
              <w:br/>
            </w:r>
            <w:r>
              <w:rPr>
                <w:rFonts w:ascii="Times New Roman"/>
                <w:b w:val="false"/>
                <w:i w:val="false"/>
                <w:color w:val="000000"/>
                <w:sz w:val="20"/>
              </w:rPr>
              <w:t>
</w:t>
            </w:r>
            <w:r>
              <w:rPr>
                <w:rFonts w:ascii="Times New Roman"/>
                <w:b w:val="false"/>
                <w:i w:val="false"/>
                <w:color w:val="000000"/>
                <w:sz w:val="20"/>
              </w:rPr>
              <w:t>налогового</w:t>
            </w:r>
            <w:r>
              <w:br/>
            </w:r>
            <w:r>
              <w:rPr>
                <w:rFonts w:ascii="Times New Roman"/>
                <w:b w:val="false"/>
                <w:i w:val="false"/>
                <w:color w:val="000000"/>
                <w:sz w:val="20"/>
              </w:rPr>
              <w:t>
</w:t>
            </w:r>
            <w:r>
              <w:rPr>
                <w:rFonts w:ascii="Times New Roman"/>
                <w:b w:val="false"/>
                <w:i w:val="false"/>
                <w:color w:val="000000"/>
                <w:sz w:val="20"/>
              </w:rPr>
              <w:t>периода,</w:t>
            </w:r>
            <w:r>
              <w:br/>
            </w:r>
            <w:r>
              <w:rPr>
                <w:rFonts w:ascii="Times New Roman"/>
                <w:b w:val="false"/>
                <w:i w:val="false"/>
                <w:color w:val="000000"/>
                <w:sz w:val="20"/>
              </w:rPr>
              <w:t>
</w:t>
            </w:r>
            <w:r>
              <w:rPr>
                <w:rFonts w:ascii="Times New Roman"/>
                <w:b w:val="false"/>
                <w:i w:val="false"/>
                <w:color w:val="000000"/>
                <w:sz w:val="20"/>
              </w:rPr>
              <w:t>количество</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на</w:t>
            </w:r>
            <w:r>
              <w:br/>
            </w:r>
            <w:r>
              <w:rPr>
                <w:rFonts w:ascii="Times New Roman"/>
                <w:b w:val="false"/>
                <w:i w:val="false"/>
                <w:color w:val="000000"/>
                <w:sz w:val="20"/>
              </w:rPr>
              <w:t>
</w:t>
            </w:r>
            <w:r>
              <w:rPr>
                <w:rFonts w:ascii="Times New Roman"/>
                <w:b w:val="false"/>
                <w:i w:val="false"/>
                <w:color w:val="000000"/>
                <w:sz w:val="20"/>
              </w:rPr>
              <w:t>конец</w:t>
            </w:r>
            <w:r>
              <w:br/>
            </w:r>
            <w:r>
              <w:rPr>
                <w:rFonts w:ascii="Times New Roman"/>
                <w:b w:val="false"/>
                <w:i w:val="false"/>
                <w:color w:val="000000"/>
                <w:sz w:val="20"/>
              </w:rPr>
              <w:t>
</w:t>
            </w:r>
            <w:r>
              <w:rPr>
                <w:rFonts w:ascii="Times New Roman"/>
                <w:b w:val="false"/>
                <w:i w:val="false"/>
                <w:color w:val="000000"/>
                <w:sz w:val="20"/>
              </w:rPr>
              <w:t>налогового</w:t>
            </w:r>
            <w:r>
              <w:br/>
            </w:r>
            <w:r>
              <w:rPr>
                <w:rFonts w:ascii="Times New Roman"/>
                <w:b w:val="false"/>
                <w:i w:val="false"/>
                <w:color w:val="000000"/>
                <w:sz w:val="20"/>
              </w:rPr>
              <w:t>
</w:t>
            </w:r>
            <w:r>
              <w:rPr>
                <w:rFonts w:ascii="Times New Roman"/>
                <w:b w:val="false"/>
                <w:i w:val="false"/>
                <w:color w:val="000000"/>
                <w:sz w:val="20"/>
              </w:rPr>
              <w:t>периода, сумма</w:t>
            </w:r>
          </w:p>
        </w:tc>
      </w:tr>
      <w:tr>
        <w:trPr>
          <w:trHeight w:val="315"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15"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266" w:id="561"/>
    <w:p>
      <w:pPr>
        <w:spacing w:after="0"/>
        <w:ind w:left="0"/>
        <w:jc w:val="both"/>
      </w:pPr>
      <w:r>
        <w:rPr>
          <w:rFonts w:ascii="Times New Roman"/>
          <w:b w:val="false"/>
          <w:i w:val="false"/>
          <w:color w:val="000000"/>
          <w:sz w:val="28"/>
        </w:rPr>
        <w:t>
Мы несем ответственность в соответствии с законами Республики Казахстан за достоверность и полноту сведений, приведенных в данной отчетности.</w:t>
      </w:r>
      <w:r>
        <w:br/>
      </w:r>
      <w:r>
        <w:rPr>
          <w:rFonts w:ascii="Times New Roman"/>
          <w:b w:val="false"/>
          <w:i w:val="false"/>
          <w:color w:val="000000"/>
          <w:sz w:val="28"/>
        </w:rPr>
        <w:t>
Ф.И.О. Руководителя</w:t>
      </w:r>
      <w:r>
        <w:br/>
      </w:r>
      <w:r>
        <w:rPr>
          <w:rFonts w:ascii="Times New Roman"/>
          <w:b w:val="false"/>
          <w:i w:val="false"/>
          <w:color w:val="000000"/>
          <w:sz w:val="28"/>
        </w:rPr>
        <w:t>
Ф.И.О. Главного бухгалтера</w:t>
      </w:r>
      <w:r>
        <w:br/>
      </w:r>
      <w:r>
        <w:rPr>
          <w:rFonts w:ascii="Times New Roman"/>
          <w:b w:val="false"/>
          <w:i w:val="false"/>
          <w:color w:val="000000"/>
          <w:sz w:val="28"/>
        </w:rPr>
        <w:t>
Ф.И.О. должностного лица, заполнившего форму налоговой отчетности</w:t>
      </w:r>
      <w:r>
        <w:br/>
      </w:r>
      <w:r>
        <w:rPr>
          <w:rFonts w:ascii="Times New Roman"/>
          <w:b w:val="false"/>
          <w:i w:val="false"/>
          <w:color w:val="000000"/>
          <w:sz w:val="28"/>
        </w:rPr>
        <w:t>
</w:t>
      </w:r>
      <w:r>
        <w:rPr>
          <w:rFonts w:ascii="Times New Roman"/>
          <w:b w:val="false"/>
          <w:i w:val="false"/>
          <w:color w:val="000000"/>
          <w:sz w:val="28"/>
        </w:rPr>
        <w:t>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         №</w:t>
      </w:r>
      <w:r>
        <w:br/>
      </w:r>
      <w:r>
        <w:rPr>
          <w:rFonts w:ascii="Times New Roman"/>
          <w:b w:val="false"/>
          <w:i w:val="false"/>
          <w:color w:val="000000"/>
          <w:sz w:val="28"/>
        </w:rPr>
        <w:t>
</w:t>
      </w:r>
      <w:r>
        <w:rPr>
          <w:rFonts w:ascii="Times New Roman"/>
          <w:b w:val="false"/>
          <w:i w:val="false"/>
          <w:color w:val="000000"/>
          <w:sz w:val="28"/>
        </w:rPr>
        <w:t>
Входящий номер регистрации документа                   ДДММГГГГ</w:t>
      </w:r>
      <w:r>
        <w:br/>
      </w:r>
      <w:r>
        <w:rPr>
          <w:rFonts w:ascii="Times New Roman"/>
          <w:b w:val="false"/>
          <w:i w:val="false"/>
          <w:color w:val="000000"/>
          <w:sz w:val="28"/>
        </w:rPr>
        <w:t>
</w:t>
      </w:r>
      <w:r>
        <w:rPr>
          <w:rFonts w:ascii="Times New Roman"/>
          <w:b w:val="false"/>
          <w:i w:val="false"/>
          <w:color w:val="000000"/>
          <w:sz w:val="28"/>
        </w:rPr>
        <w:t>
Код налогового органа</w:t>
      </w:r>
    </w:p>
    <w:bookmarkEnd w:id="561"/>
    <w:bookmarkStart w:name="z9270" w:id="562"/>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ноября 2011 года № 1310</w:t>
      </w:r>
    </w:p>
    <w:bookmarkEnd w:id="562"/>
    <w:bookmarkStart w:name="z9271" w:id="563"/>
    <w:p>
      <w:pPr>
        <w:spacing w:after="0"/>
        <w:ind w:left="0"/>
        <w:jc w:val="both"/>
      </w:pPr>
      <w:r>
        <w:rPr>
          <w:rFonts w:ascii="Times New Roman"/>
          <w:b w:val="false"/>
          <w:i w:val="false"/>
          <w:color w:val="000000"/>
          <w:sz w:val="28"/>
        </w:rPr>
        <w:t>
Вид формы:</w:t>
      </w:r>
      <w:r>
        <w:br/>
      </w:r>
      <w:r>
        <w:rPr>
          <w:rFonts w:ascii="Times New Roman"/>
          <w:b w:val="false"/>
          <w:i w:val="false"/>
          <w:color w:val="000000"/>
          <w:sz w:val="28"/>
        </w:rPr>
        <w:t>
</w:t>
      </w:r>
      <w:r>
        <w:rPr>
          <w:rFonts w:ascii="Times New Roman"/>
          <w:b w:val="false"/>
          <w:i w:val="false"/>
          <w:color w:val="000000"/>
          <w:sz w:val="28"/>
        </w:rPr>
        <w:t>
О Первоначальная</w:t>
      </w:r>
      <w:r>
        <w:br/>
      </w:r>
      <w:r>
        <w:rPr>
          <w:rFonts w:ascii="Times New Roman"/>
          <w:b w:val="false"/>
          <w:i w:val="false"/>
          <w:color w:val="000000"/>
          <w:sz w:val="28"/>
        </w:rPr>
        <w:t>
</w:t>
      </w:r>
      <w:r>
        <w:rPr>
          <w:rFonts w:ascii="Times New Roman"/>
          <w:b w:val="false"/>
          <w:i w:val="false"/>
          <w:color w:val="000000"/>
          <w:sz w:val="28"/>
        </w:rPr>
        <w:t>
О Очередная</w:t>
      </w:r>
      <w:r>
        <w:br/>
      </w:r>
      <w:r>
        <w:rPr>
          <w:rFonts w:ascii="Times New Roman"/>
          <w:b w:val="false"/>
          <w:i w:val="false"/>
          <w:color w:val="000000"/>
          <w:sz w:val="28"/>
        </w:rPr>
        <w:t>
</w:t>
      </w:r>
      <w:r>
        <w:rPr>
          <w:rFonts w:ascii="Times New Roman"/>
          <w:b w:val="false"/>
          <w:i w:val="false"/>
          <w:color w:val="000000"/>
          <w:sz w:val="28"/>
        </w:rPr>
        <w:t>
О Дополнительная</w:t>
      </w:r>
      <w:r>
        <w:br/>
      </w:r>
      <w:r>
        <w:rPr>
          <w:rFonts w:ascii="Times New Roman"/>
          <w:b w:val="false"/>
          <w:i w:val="false"/>
          <w:color w:val="000000"/>
          <w:sz w:val="28"/>
        </w:rPr>
        <w:t>
</w:t>
      </w:r>
      <w:r>
        <w:rPr>
          <w:rFonts w:ascii="Times New Roman"/>
          <w:b w:val="false"/>
          <w:i w:val="false"/>
          <w:color w:val="000000"/>
          <w:sz w:val="28"/>
        </w:rPr>
        <w:t>
О По уведомлению</w:t>
      </w:r>
      <w:r>
        <w:br/>
      </w:r>
      <w:r>
        <w:rPr>
          <w:rFonts w:ascii="Times New Roman"/>
          <w:b w:val="false"/>
          <w:i w:val="false"/>
          <w:color w:val="000000"/>
          <w:sz w:val="28"/>
        </w:rPr>
        <w:t>
</w:t>
      </w:r>
      <w:r>
        <w:rPr>
          <w:rFonts w:ascii="Times New Roman"/>
          <w:b w:val="false"/>
          <w:i w:val="false"/>
          <w:color w:val="000000"/>
          <w:sz w:val="28"/>
        </w:rPr>
        <w:t>
О Ликвидационная</w:t>
      </w:r>
      <w:r>
        <w:br/>
      </w:r>
      <w:r>
        <w:rPr>
          <w:rFonts w:ascii="Times New Roman"/>
          <w:b w:val="false"/>
          <w:i w:val="false"/>
          <w:color w:val="000000"/>
          <w:sz w:val="28"/>
        </w:rPr>
        <w:t>
</w:t>
      </w:r>
      <w:r>
        <w:rPr>
          <w:rFonts w:ascii="Times New Roman"/>
          <w:b w:val="false"/>
          <w:i w:val="false"/>
          <w:color w:val="000000"/>
          <w:sz w:val="28"/>
        </w:rPr>
        <w:t>
      Дата и номер уведомления А номер ОООООО В дата ООООООООО</w:t>
      </w:r>
      <w:r>
        <w:br/>
      </w:r>
      <w:r>
        <w:rPr>
          <w:rFonts w:ascii="Times New Roman"/>
          <w:b w:val="false"/>
          <w:i w:val="false"/>
          <w:color w:val="000000"/>
          <w:sz w:val="28"/>
        </w:rPr>
        <w:t>
</w:t>
      </w:r>
      <w:r>
        <w:rPr>
          <w:rFonts w:ascii="Times New Roman"/>
          <w:b w:val="false"/>
          <w:i w:val="false"/>
          <w:color w:val="000000"/>
          <w:sz w:val="28"/>
        </w:rPr>
        <w:t>
      РНН</w:t>
      </w:r>
      <w:r>
        <w:br/>
      </w:r>
      <w:r>
        <w:rPr>
          <w:rFonts w:ascii="Times New Roman"/>
          <w:b w:val="false"/>
          <w:i w:val="false"/>
          <w:color w:val="000000"/>
          <w:sz w:val="28"/>
        </w:rPr>
        <w:t>
</w:t>
      </w:r>
      <w:r>
        <w:rPr>
          <w:rFonts w:ascii="Times New Roman"/>
          <w:b w:val="false"/>
          <w:i w:val="false"/>
          <w:color w:val="000000"/>
          <w:sz w:val="28"/>
        </w:rPr>
        <w:t>
      БИН</w:t>
      </w:r>
      <w:r>
        <w:br/>
      </w:r>
      <w:r>
        <w:rPr>
          <w:rFonts w:ascii="Times New Roman"/>
          <w:b w:val="false"/>
          <w:i w:val="false"/>
          <w:color w:val="000000"/>
          <w:sz w:val="28"/>
        </w:rPr>
        <w:t>
</w:t>
      </w:r>
      <w:r>
        <w:rPr>
          <w:rFonts w:ascii="Times New Roman"/>
          <w:b w:val="false"/>
          <w:i w:val="false"/>
          <w:color w:val="000000"/>
          <w:sz w:val="28"/>
        </w:rPr>
        <w:t>
      Наименование налогоплательщика</w:t>
      </w:r>
      <w:r>
        <w:br/>
      </w:r>
      <w:r>
        <w:rPr>
          <w:rFonts w:ascii="Times New Roman"/>
          <w:b w:val="false"/>
          <w:i w:val="false"/>
          <w:color w:val="000000"/>
          <w:sz w:val="28"/>
        </w:rPr>
        <w:t>
</w:t>
      </w:r>
      <w:r>
        <w:rPr>
          <w:rFonts w:ascii="Times New Roman"/>
          <w:b w:val="false"/>
          <w:i w:val="false"/>
          <w:color w:val="000000"/>
          <w:sz w:val="28"/>
        </w:rPr>
        <w:t>
      Налоговый период                  квартал           год</w:t>
      </w:r>
    </w:p>
    <w:bookmarkEnd w:id="563"/>
    <w:bookmarkStart w:name="z9282" w:id="564"/>
    <w:p>
      <w:pPr>
        <w:spacing w:after="0"/>
        <w:ind w:left="0"/>
        <w:jc w:val="left"/>
      </w:pPr>
      <w:r>
        <w:rPr>
          <w:rFonts w:ascii="Times New Roman"/>
          <w:b/>
          <w:i w:val="false"/>
          <w:color w:val="000000"/>
        </w:rPr>
        <w:t xml:space="preserve"> 
Форма 1.6</w:t>
      </w:r>
      <w:r>
        <w:br/>
      </w:r>
      <w:r>
        <w:rPr>
          <w:rFonts w:ascii="Times New Roman"/>
          <w:b/>
          <w:i w:val="false"/>
          <w:color w:val="000000"/>
        </w:rPr>
        <w:t>
Себестоимость произведенной продукции,</w:t>
      </w:r>
      <w:r>
        <w:br/>
      </w:r>
      <w:r>
        <w:rPr>
          <w:rFonts w:ascii="Times New Roman"/>
          <w:b/>
          <w:i w:val="false"/>
          <w:color w:val="000000"/>
        </w:rPr>
        <w:t>
выполненных работ, оказанных услуг</w:t>
      </w:r>
    </w:p>
    <w:bookmarkEnd w:id="564"/>
    <w:p>
      <w:pPr>
        <w:spacing w:after="0"/>
        <w:ind w:left="0"/>
        <w:jc w:val="both"/>
      </w:pPr>
      <w:r>
        <w:rPr>
          <w:rFonts w:ascii="Times New Roman"/>
          <w:b w:val="false"/>
          <w:i w:val="false"/>
          <w:color w:val="000000"/>
          <w:sz w:val="28"/>
        </w:rPr>
        <w:t>тыс.тенге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3235"/>
        <w:gridCol w:w="1614"/>
        <w:gridCol w:w="1285"/>
        <w:gridCol w:w="1241"/>
        <w:gridCol w:w="1504"/>
        <w:gridCol w:w="1636"/>
        <w:gridCol w:w="1505"/>
        <w:gridCol w:w="1330"/>
      </w:tblGrid>
      <w:tr>
        <w:trPr>
          <w:trHeight w:val="36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расходов</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Т3</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Т4</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Т5</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r>
              <w:br/>
            </w:r>
            <w:r>
              <w:rPr>
                <w:rFonts w:ascii="Times New Roman"/>
                <w:b w:val="false"/>
                <w:i w:val="false"/>
                <w:color w:val="000000"/>
                <w:sz w:val="20"/>
              </w:rPr>
              <w:t>
</w:t>
            </w:r>
            <w:r>
              <w:rPr>
                <w:rFonts w:ascii="Times New Roman"/>
                <w:b w:val="false"/>
                <w:i w:val="false"/>
                <w:color w:val="000000"/>
                <w:sz w:val="20"/>
              </w:rPr>
              <w:t>товары</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услуги)</w:t>
            </w:r>
          </w:p>
        </w:tc>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итого:</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ТН ВЭД</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ТН ВЭД</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ТН ВЭД</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ТН ВЭД</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ТН ВЭД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Приобретаемые</w:t>
            </w:r>
            <w:r>
              <w:br/>
            </w:r>
            <w:r>
              <w:rPr>
                <w:rFonts w:ascii="Times New Roman"/>
                <w:b w:val="false"/>
                <w:i w:val="false"/>
                <w:color w:val="000000"/>
                <w:sz w:val="20"/>
              </w:rPr>
              <w:t>
</w:t>
            </w:r>
            <w:r>
              <w:rPr>
                <w:rFonts w:ascii="Times New Roman"/>
                <w:b w:val="false"/>
                <w:i w:val="false"/>
                <w:color w:val="000000"/>
                <w:sz w:val="20"/>
              </w:rPr>
              <w:t>сырье и</w:t>
            </w:r>
            <w:r>
              <w:br/>
            </w:r>
            <w:r>
              <w:rPr>
                <w:rFonts w:ascii="Times New Roman"/>
                <w:b w:val="false"/>
                <w:i w:val="false"/>
                <w:color w:val="000000"/>
                <w:sz w:val="20"/>
              </w:rPr>
              <w:t>
</w:t>
            </w:r>
            <w:r>
              <w:rPr>
                <w:rFonts w:ascii="Times New Roman"/>
                <w:b w:val="false"/>
                <w:i w:val="false"/>
                <w:color w:val="000000"/>
                <w:sz w:val="20"/>
              </w:rPr>
              <w:t>материалы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Покупные</w:t>
            </w:r>
            <w:r>
              <w:br/>
            </w:r>
            <w:r>
              <w:rPr>
                <w:rFonts w:ascii="Times New Roman"/>
                <w:b w:val="false"/>
                <w:i w:val="false"/>
                <w:color w:val="000000"/>
                <w:sz w:val="20"/>
              </w:rPr>
              <w:t>
</w:t>
            </w:r>
            <w:r>
              <w:rPr>
                <w:rFonts w:ascii="Times New Roman"/>
                <w:b w:val="false"/>
                <w:i w:val="false"/>
                <w:color w:val="000000"/>
                <w:sz w:val="20"/>
              </w:rPr>
              <w:t>материалы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Природное сырье</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Покупные</w:t>
            </w:r>
            <w:r>
              <w:br/>
            </w:r>
            <w:r>
              <w:rPr>
                <w:rFonts w:ascii="Times New Roman"/>
                <w:b w:val="false"/>
                <w:i w:val="false"/>
                <w:color w:val="000000"/>
                <w:sz w:val="20"/>
              </w:rPr>
              <w:t>
</w:t>
            </w:r>
            <w:r>
              <w:rPr>
                <w:rFonts w:ascii="Times New Roman"/>
                <w:b w:val="false"/>
                <w:i w:val="false"/>
                <w:color w:val="000000"/>
                <w:sz w:val="20"/>
              </w:rPr>
              <w:t>изделия,</w:t>
            </w:r>
            <w:r>
              <w:br/>
            </w:r>
            <w:r>
              <w:rPr>
                <w:rFonts w:ascii="Times New Roman"/>
                <w:b w:val="false"/>
                <w:i w:val="false"/>
                <w:color w:val="000000"/>
                <w:sz w:val="20"/>
              </w:rPr>
              <w:t>
</w:t>
            </w:r>
            <w:r>
              <w:rPr>
                <w:rFonts w:ascii="Times New Roman"/>
                <w:b w:val="false"/>
                <w:i w:val="false"/>
                <w:color w:val="000000"/>
                <w:sz w:val="20"/>
              </w:rPr>
              <w:t>полуфабрикаты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и услуги</w:t>
            </w:r>
            <w:r>
              <w:br/>
            </w:r>
            <w:r>
              <w:rPr>
                <w:rFonts w:ascii="Times New Roman"/>
                <w:b w:val="false"/>
                <w:i w:val="false"/>
                <w:color w:val="000000"/>
                <w:sz w:val="20"/>
              </w:rPr>
              <w:t>
</w:t>
            </w:r>
            <w:r>
              <w:rPr>
                <w:rFonts w:ascii="Times New Roman"/>
                <w:b w:val="false"/>
                <w:i w:val="false"/>
                <w:color w:val="000000"/>
                <w:sz w:val="20"/>
              </w:rPr>
              <w:t>производственного</w:t>
            </w:r>
            <w:r>
              <w:br/>
            </w:r>
            <w:r>
              <w:rPr>
                <w:rFonts w:ascii="Times New Roman"/>
                <w:b w:val="false"/>
                <w:i w:val="false"/>
                <w:color w:val="000000"/>
                <w:sz w:val="20"/>
              </w:rPr>
              <w:t>
</w:t>
            </w:r>
            <w:r>
              <w:rPr>
                <w:rFonts w:ascii="Times New Roman"/>
                <w:b w:val="false"/>
                <w:i w:val="false"/>
                <w:color w:val="000000"/>
                <w:sz w:val="20"/>
              </w:rPr>
              <w:t>характера,</w:t>
            </w:r>
            <w:r>
              <w:br/>
            </w:r>
            <w:r>
              <w:rPr>
                <w:rFonts w:ascii="Times New Roman"/>
                <w:b w:val="false"/>
                <w:i w:val="false"/>
                <w:color w:val="000000"/>
                <w:sz w:val="20"/>
              </w:rPr>
              <w:t>
</w:t>
            </w:r>
            <w:r>
              <w:rPr>
                <w:rFonts w:ascii="Times New Roman"/>
                <w:b w:val="false"/>
                <w:i w:val="false"/>
                <w:color w:val="000000"/>
                <w:sz w:val="20"/>
              </w:rPr>
              <w:t>выполнение</w:t>
            </w:r>
            <w:r>
              <w:br/>
            </w:r>
            <w:r>
              <w:rPr>
                <w:rFonts w:ascii="Times New Roman"/>
                <w:b w:val="false"/>
                <w:i w:val="false"/>
                <w:color w:val="000000"/>
                <w:sz w:val="20"/>
              </w:rPr>
              <w:t>
</w:t>
            </w:r>
            <w:r>
              <w:rPr>
                <w:rFonts w:ascii="Times New Roman"/>
                <w:b w:val="false"/>
                <w:i w:val="false"/>
                <w:color w:val="000000"/>
                <w:sz w:val="20"/>
              </w:rPr>
              <w:t>сторонними</w:t>
            </w:r>
            <w:r>
              <w:br/>
            </w:r>
            <w:r>
              <w:rPr>
                <w:rFonts w:ascii="Times New Roman"/>
                <w:b w:val="false"/>
                <w:i w:val="false"/>
                <w:color w:val="000000"/>
                <w:sz w:val="20"/>
              </w:rPr>
              <w:t>
</w:t>
            </w:r>
            <w:r>
              <w:rPr>
                <w:rFonts w:ascii="Times New Roman"/>
                <w:b w:val="false"/>
                <w:i w:val="false"/>
                <w:color w:val="000000"/>
                <w:sz w:val="20"/>
              </w:rPr>
              <w:t>организациями</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стороннего</w:t>
            </w:r>
            <w:r>
              <w:br/>
            </w:r>
            <w:r>
              <w:rPr>
                <w:rFonts w:ascii="Times New Roman"/>
                <w:b w:val="false"/>
                <w:i w:val="false"/>
                <w:color w:val="000000"/>
                <w:sz w:val="20"/>
              </w:rPr>
              <w:t>
</w:t>
            </w:r>
            <w:r>
              <w:rPr>
                <w:rFonts w:ascii="Times New Roman"/>
                <w:b w:val="false"/>
                <w:i w:val="false"/>
                <w:color w:val="000000"/>
                <w:sz w:val="20"/>
              </w:rPr>
              <w:t>транспорта, по</w:t>
            </w:r>
            <w:r>
              <w:br/>
            </w:r>
            <w:r>
              <w:rPr>
                <w:rFonts w:ascii="Times New Roman"/>
                <w:b w:val="false"/>
                <w:i w:val="false"/>
                <w:color w:val="000000"/>
                <w:sz w:val="20"/>
              </w:rPr>
              <w:t>
</w:t>
            </w:r>
            <w:r>
              <w:rPr>
                <w:rFonts w:ascii="Times New Roman"/>
                <w:b w:val="false"/>
                <w:i w:val="false"/>
                <w:color w:val="000000"/>
                <w:sz w:val="20"/>
              </w:rPr>
              <w:t>доставке запасов,</w:t>
            </w:r>
            <w:r>
              <w:br/>
            </w:r>
            <w:r>
              <w:rPr>
                <w:rFonts w:ascii="Times New Roman"/>
                <w:b w:val="false"/>
                <w:i w:val="false"/>
                <w:color w:val="000000"/>
                <w:sz w:val="20"/>
              </w:rPr>
              <w:t>
</w:t>
            </w:r>
            <w:r>
              <w:rPr>
                <w:rFonts w:ascii="Times New Roman"/>
                <w:b w:val="false"/>
                <w:i w:val="false"/>
                <w:color w:val="000000"/>
                <w:sz w:val="20"/>
              </w:rPr>
              <w:t>материалов</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Вспомогательные</w:t>
            </w:r>
            <w:r>
              <w:br/>
            </w:r>
            <w:r>
              <w:rPr>
                <w:rFonts w:ascii="Times New Roman"/>
                <w:b w:val="false"/>
                <w:i w:val="false"/>
                <w:color w:val="000000"/>
                <w:sz w:val="20"/>
              </w:rPr>
              <w:t>
</w:t>
            </w:r>
            <w:r>
              <w:rPr>
                <w:rFonts w:ascii="Times New Roman"/>
                <w:b w:val="false"/>
                <w:i w:val="false"/>
                <w:color w:val="000000"/>
                <w:sz w:val="20"/>
              </w:rPr>
              <w:t>материалы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Топливо и</w:t>
            </w:r>
            <w:r>
              <w:br/>
            </w:r>
            <w:r>
              <w:rPr>
                <w:rFonts w:ascii="Times New Roman"/>
                <w:b w:val="false"/>
                <w:i w:val="false"/>
                <w:color w:val="000000"/>
                <w:sz w:val="20"/>
              </w:rPr>
              <w:t>
</w:t>
            </w:r>
            <w:r>
              <w:rPr>
                <w:rFonts w:ascii="Times New Roman"/>
                <w:b w:val="false"/>
                <w:i w:val="false"/>
                <w:color w:val="000000"/>
                <w:sz w:val="20"/>
              </w:rPr>
              <w:t>теплоэнергия</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покупной</w:t>
            </w:r>
            <w:r>
              <w:br/>
            </w:r>
            <w:r>
              <w:rPr>
                <w:rFonts w:ascii="Times New Roman"/>
                <w:b w:val="false"/>
                <w:i w:val="false"/>
                <w:color w:val="000000"/>
                <w:sz w:val="20"/>
              </w:rPr>
              <w:t>
</w:t>
            </w:r>
            <w:r>
              <w:rPr>
                <w:rFonts w:ascii="Times New Roman"/>
                <w:b w:val="false"/>
                <w:i w:val="false"/>
                <w:color w:val="000000"/>
                <w:sz w:val="20"/>
              </w:rPr>
              <w:t>энергии</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расходы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возвратных отходов</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труда</w:t>
            </w:r>
            <w:r>
              <w:br/>
            </w:r>
            <w:r>
              <w:rPr>
                <w:rFonts w:ascii="Times New Roman"/>
                <w:b w:val="false"/>
                <w:i w:val="false"/>
                <w:color w:val="000000"/>
                <w:sz w:val="20"/>
              </w:rPr>
              <w:t>
</w:t>
            </w:r>
            <w:r>
              <w:rPr>
                <w:rFonts w:ascii="Times New Roman"/>
                <w:b w:val="false"/>
                <w:i w:val="false"/>
                <w:color w:val="000000"/>
                <w:sz w:val="20"/>
              </w:rPr>
              <w:t>основного</w:t>
            </w:r>
            <w:r>
              <w:br/>
            </w:r>
            <w:r>
              <w:rPr>
                <w:rFonts w:ascii="Times New Roman"/>
                <w:b w:val="false"/>
                <w:i w:val="false"/>
                <w:color w:val="000000"/>
                <w:sz w:val="20"/>
              </w:rPr>
              <w:t>
</w:t>
            </w:r>
            <w:r>
              <w:rPr>
                <w:rFonts w:ascii="Times New Roman"/>
                <w:b w:val="false"/>
                <w:i w:val="false"/>
                <w:color w:val="000000"/>
                <w:sz w:val="20"/>
              </w:rPr>
              <w:t>производственного</w:t>
            </w:r>
            <w:r>
              <w:br/>
            </w:r>
            <w:r>
              <w:rPr>
                <w:rFonts w:ascii="Times New Roman"/>
                <w:b w:val="false"/>
                <w:i w:val="false"/>
                <w:color w:val="000000"/>
                <w:sz w:val="20"/>
              </w:rPr>
              <w:t>
</w:t>
            </w:r>
            <w:r>
              <w:rPr>
                <w:rFonts w:ascii="Times New Roman"/>
                <w:b w:val="false"/>
                <w:i w:val="false"/>
                <w:color w:val="000000"/>
                <w:sz w:val="20"/>
              </w:rPr>
              <w:t>персонала</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Отчисления на</w:t>
            </w:r>
            <w:r>
              <w:br/>
            </w:r>
            <w:r>
              <w:rPr>
                <w:rFonts w:ascii="Times New Roman"/>
                <w:b w:val="false"/>
                <w:i w:val="false"/>
                <w:color w:val="000000"/>
                <w:sz w:val="20"/>
              </w:rPr>
              <w:t>
</w:t>
            </w:r>
            <w:r>
              <w:rPr>
                <w:rFonts w:ascii="Times New Roman"/>
                <w:b w:val="false"/>
                <w:i w:val="false"/>
                <w:color w:val="000000"/>
                <w:sz w:val="20"/>
              </w:rPr>
              <w:t>страхование</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Накладные расходы: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по</w:t>
            </w:r>
            <w:r>
              <w:br/>
            </w:r>
            <w:r>
              <w:rPr>
                <w:rFonts w:ascii="Times New Roman"/>
                <w:b w:val="false"/>
                <w:i w:val="false"/>
                <w:color w:val="000000"/>
                <w:sz w:val="20"/>
              </w:rPr>
              <w:t>
</w:t>
            </w:r>
            <w:r>
              <w:rPr>
                <w:rFonts w:ascii="Times New Roman"/>
                <w:b w:val="false"/>
                <w:i w:val="false"/>
                <w:color w:val="000000"/>
                <w:sz w:val="20"/>
              </w:rPr>
              <w:t>обеспечению</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сырьем,</w:t>
            </w:r>
            <w:r>
              <w:br/>
            </w:r>
            <w:r>
              <w:rPr>
                <w:rFonts w:ascii="Times New Roman"/>
                <w:b w:val="false"/>
                <w:i w:val="false"/>
                <w:color w:val="000000"/>
                <w:sz w:val="20"/>
              </w:rPr>
              <w:t>
</w:t>
            </w:r>
            <w:r>
              <w:rPr>
                <w:rFonts w:ascii="Times New Roman"/>
                <w:b w:val="false"/>
                <w:i w:val="false"/>
                <w:color w:val="000000"/>
                <w:sz w:val="20"/>
              </w:rPr>
              <w:t>материалами,</w:t>
            </w:r>
            <w:r>
              <w:br/>
            </w:r>
            <w:r>
              <w:rPr>
                <w:rFonts w:ascii="Times New Roman"/>
                <w:b w:val="false"/>
                <w:i w:val="false"/>
                <w:color w:val="000000"/>
                <w:sz w:val="20"/>
              </w:rPr>
              <w:t>
</w:t>
            </w:r>
            <w:r>
              <w:rPr>
                <w:rFonts w:ascii="Times New Roman"/>
                <w:b w:val="false"/>
                <w:i w:val="false"/>
                <w:color w:val="000000"/>
                <w:sz w:val="20"/>
              </w:rPr>
              <w:t>топливом,</w:t>
            </w:r>
            <w:r>
              <w:br/>
            </w:r>
            <w:r>
              <w:rPr>
                <w:rFonts w:ascii="Times New Roman"/>
                <w:b w:val="false"/>
                <w:i w:val="false"/>
                <w:color w:val="000000"/>
                <w:sz w:val="20"/>
              </w:rPr>
              <w:t>
</w:t>
            </w:r>
            <w:r>
              <w:rPr>
                <w:rFonts w:ascii="Times New Roman"/>
                <w:b w:val="false"/>
                <w:i w:val="false"/>
                <w:color w:val="000000"/>
                <w:sz w:val="20"/>
              </w:rPr>
              <w:t>энергией,</w:t>
            </w:r>
            <w:r>
              <w:br/>
            </w:r>
            <w:r>
              <w:rPr>
                <w:rFonts w:ascii="Times New Roman"/>
                <w:b w:val="false"/>
                <w:i w:val="false"/>
                <w:color w:val="000000"/>
                <w:sz w:val="20"/>
              </w:rPr>
              <w:t>
</w:t>
            </w:r>
            <w:r>
              <w:rPr>
                <w:rFonts w:ascii="Times New Roman"/>
                <w:b w:val="false"/>
                <w:i w:val="false"/>
                <w:color w:val="000000"/>
                <w:sz w:val="20"/>
              </w:rPr>
              <w:t>инструментами,</w:t>
            </w:r>
            <w:r>
              <w:br/>
            </w:r>
            <w:r>
              <w:rPr>
                <w:rFonts w:ascii="Times New Roman"/>
                <w:b w:val="false"/>
                <w:i w:val="false"/>
                <w:color w:val="000000"/>
                <w:sz w:val="20"/>
              </w:rPr>
              <w:t>
</w:t>
            </w:r>
            <w:r>
              <w:rPr>
                <w:rFonts w:ascii="Times New Roman"/>
                <w:b w:val="false"/>
                <w:i w:val="false"/>
                <w:color w:val="000000"/>
                <w:sz w:val="20"/>
              </w:rPr>
              <w:t>другими средствами</w:t>
            </w:r>
            <w:r>
              <w:br/>
            </w:r>
            <w:r>
              <w:rPr>
                <w:rFonts w:ascii="Times New Roman"/>
                <w:b w:val="false"/>
                <w:i w:val="false"/>
                <w:color w:val="000000"/>
                <w:sz w:val="20"/>
              </w:rPr>
              <w:t>
</w:t>
            </w:r>
            <w:r>
              <w:rPr>
                <w:rFonts w:ascii="Times New Roman"/>
                <w:b w:val="false"/>
                <w:i w:val="false"/>
                <w:color w:val="000000"/>
                <w:sz w:val="20"/>
              </w:rPr>
              <w:t>и предметами труда</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по</w:t>
            </w:r>
            <w:r>
              <w:br/>
            </w:r>
            <w:r>
              <w:rPr>
                <w:rFonts w:ascii="Times New Roman"/>
                <w:b w:val="false"/>
                <w:i w:val="false"/>
                <w:color w:val="000000"/>
                <w:sz w:val="20"/>
              </w:rPr>
              <w:t>
</w:t>
            </w:r>
            <w:r>
              <w:rPr>
                <w:rFonts w:ascii="Times New Roman"/>
                <w:b w:val="false"/>
                <w:i w:val="false"/>
                <w:color w:val="000000"/>
                <w:sz w:val="20"/>
              </w:rPr>
              <w:t>поддержанию</w:t>
            </w:r>
            <w:r>
              <w:br/>
            </w:r>
            <w:r>
              <w:rPr>
                <w:rFonts w:ascii="Times New Roman"/>
                <w:b w:val="false"/>
                <w:i w:val="false"/>
                <w:color w:val="000000"/>
                <w:sz w:val="20"/>
              </w:rPr>
              <w:t>
</w:t>
            </w:r>
            <w:r>
              <w:rPr>
                <w:rFonts w:ascii="Times New Roman"/>
                <w:b w:val="false"/>
                <w:i w:val="false"/>
                <w:color w:val="000000"/>
                <w:sz w:val="20"/>
              </w:rPr>
              <w:t>основных</w:t>
            </w:r>
            <w:r>
              <w:br/>
            </w:r>
            <w:r>
              <w:rPr>
                <w:rFonts w:ascii="Times New Roman"/>
                <w:b w:val="false"/>
                <w:i w:val="false"/>
                <w:color w:val="000000"/>
                <w:sz w:val="20"/>
              </w:rPr>
              <w:t>
</w:t>
            </w:r>
            <w:r>
              <w:rPr>
                <w:rFonts w:ascii="Times New Roman"/>
                <w:b w:val="false"/>
                <w:i w:val="false"/>
                <w:color w:val="000000"/>
                <w:sz w:val="20"/>
              </w:rPr>
              <w:t>производственных</w:t>
            </w:r>
            <w:r>
              <w:br/>
            </w:r>
            <w:r>
              <w:rPr>
                <w:rFonts w:ascii="Times New Roman"/>
                <w:b w:val="false"/>
                <w:i w:val="false"/>
                <w:color w:val="000000"/>
                <w:sz w:val="20"/>
              </w:rPr>
              <w:t>
</w:t>
            </w:r>
            <w:r>
              <w:rPr>
                <w:rFonts w:ascii="Times New Roman"/>
                <w:b w:val="false"/>
                <w:i w:val="false"/>
                <w:color w:val="000000"/>
                <w:sz w:val="20"/>
              </w:rPr>
              <w:t>фондов в рабочем</w:t>
            </w:r>
            <w:r>
              <w:br/>
            </w:r>
            <w:r>
              <w:rPr>
                <w:rFonts w:ascii="Times New Roman"/>
                <w:b w:val="false"/>
                <w:i w:val="false"/>
                <w:color w:val="000000"/>
                <w:sz w:val="20"/>
              </w:rPr>
              <w:t>
</w:t>
            </w:r>
            <w:r>
              <w:rPr>
                <w:rFonts w:ascii="Times New Roman"/>
                <w:b w:val="false"/>
                <w:i w:val="false"/>
                <w:color w:val="000000"/>
                <w:sz w:val="20"/>
              </w:rPr>
              <w:t>состоянии</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труда</w:t>
            </w:r>
            <w:r>
              <w:br/>
            </w:r>
            <w:r>
              <w:rPr>
                <w:rFonts w:ascii="Times New Roman"/>
                <w:b w:val="false"/>
                <w:i w:val="false"/>
                <w:color w:val="000000"/>
                <w:sz w:val="20"/>
              </w:rPr>
              <w:t>
</w:t>
            </w:r>
            <w:r>
              <w:rPr>
                <w:rFonts w:ascii="Times New Roman"/>
                <w:b w:val="false"/>
                <w:i w:val="false"/>
                <w:color w:val="000000"/>
                <w:sz w:val="20"/>
              </w:rPr>
              <w:t>вспомогательного</w:t>
            </w:r>
            <w:r>
              <w:br/>
            </w:r>
            <w:r>
              <w:rPr>
                <w:rFonts w:ascii="Times New Roman"/>
                <w:b w:val="false"/>
                <w:i w:val="false"/>
                <w:color w:val="000000"/>
                <w:sz w:val="20"/>
              </w:rPr>
              <w:t>
</w:t>
            </w:r>
            <w:r>
              <w:rPr>
                <w:rFonts w:ascii="Times New Roman"/>
                <w:b w:val="false"/>
                <w:i w:val="false"/>
                <w:color w:val="000000"/>
                <w:sz w:val="20"/>
              </w:rPr>
              <w:t>производственного</w:t>
            </w:r>
            <w:r>
              <w:br/>
            </w:r>
            <w:r>
              <w:rPr>
                <w:rFonts w:ascii="Times New Roman"/>
                <w:b w:val="false"/>
                <w:i w:val="false"/>
                <w:color w:val="000000"/>
                <w:sz w:val="20"/>
              </w:rPr>
              <w:t>
</w:t>
            </w:r>
            <w:r>
              <w:rPr>
                <w:rFonts w:ascii="Times New Roman"/>
                <w:b w:val="false"/>
                <w:i w:val="false"/>
                <w:color w:val="000000"/>
                <w:sz w:val="20"/>
              </w:rPr>
              <w:t>персонала</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Отчисления по</w:t>
            </w:r>
            <w:r>
              <w:br/>
            </w:r>
            <w:r>
              <w:rPr>
                <w:rFonts w:ascii="Times New Roman"/>
                <w:b w:val="false"/>
                <w:i w:val="false"/>
                <w:color w:val="000000"/>
                <w:sz w:val="20"/>
              </w:rPr>
              <w:t>
</w:t>
            </w:r>
            <w:r>
              <w:rPr>
                <w:rFonts w:ascii="Times New Roman"/>
                <w:b w:val="false"/>
                <w:i w:val="false"/>
                <w:color w:val="000000"/>
                <w:sz w:val="20"/>
              </w:rPr>
              <w:t>установленным</w:t>
            </w:r>
            <w:r>
              <w:br/>
            </w:r>
            <w:r>
              <w:rPr>
                <w:rFonts w:ascii="Times New Roman"/>
                <w:b w:val="false"/>
                <w:i w:val="false"/>
                <w:color w:val="000000"/>
                <w:sz w:val="20"/>
              </w:rPr>
              <w:t>
</w:t>
            </w:r>
            <w:r>
              <w:rPr>
                <w:rFonts w:ascii="Times New Roman"/>
                <w:b w:val="false"/>
                <w:i w:val="false"/>
                <w:color w:val="000000"/>
                <w:sz w:val="20"/>
              </w:rPr>
              <w:t>нормам на</w:t>
            </w:r>
            <w:r>
              <w:br/>
            </w:r>
            <w:r>
              <w:rPr>
                <w:rFonts w:ascii="Times New Roman"/>
                <w:b w:val="false"/>
                <w:i w:val="false"/>
                <w:color w:val="000000"/>
                <w:sz w:val="20"/>
              </w:rPr>
              <w:t>
</w:t>
            </w:r>
            <w:r>
              <w:rPr>
                <w:rFonts w:ascii="Times New Roman"/>
                <w:b w:val="false"/>
                <w:i w:val="false"/>
                <w:color w:val="000000"/>
                <w:sz w:val="20"/>
              </w:rPr>
              <w:t>социальное,</w:t>
            </w:r>
            <w:r>
              <w:br/>
            </w:r>
            <w:r>
              <w:rPr>
                <w:rFonts w:ascii="Times New Roman"/>
                <w:b w:val="false"/>
                <w:i w:val="false"/>
                <w:color w:val="000000"/>
                <w:sz w:val="20"/>
              </w:rPr>
              <w:t>
</w:t>
            </w:r>
            <w:r>
              <w:rPr>
                <w:rFonts w:ascii="Times New Roman"/>
                <w:b w:val="false"/>
                <w:i w:val="false"/>
                <w:color w:val="000000"/>
                <w:sz w:val="20"/>
              </w:rPr>
              <w:t>медицинское</w:t>
            </w:r>
            <w:r>
              <w:br/>
            </w:r>
            <w:r>
              <w:rPr>
                <w:rFonts w:ascii="Times New Roman"/>
                <w:b w:val="false"/>
                <w:i w:val="false"/>
                <w:color w:val="000000"/>
                <w:sz w:val="20"/>
              </w:rPr>
              <w:t>
</w:t>
            </w:r>
            <w:r>
              <w:rPr>
                <w:rFonts w:ascii="Times New Roman"/>
                <w:b w:val="false"/>
                <w:i w:val="false"/>
                <w:color w:val="000000"/>
                <w:sz w:val="20"/>
              </w:rPr>
              <w:t>страхование</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по</w:t>
            </w:r>
            <w:r>
              <w:br/>
            </w:r>
            <w:r>
              <w:rPr>
                <w:rFonts w:ascii="Times New Roman"/>
                <w:b w:val="false"/>
                <w:i w:val="false"/>
                <w:color w:val="000000"/>
                <w:sz w:val="20"/>
              </w:rPr>
              <w:t>
</w:t>
            </w:r>
            <w:r>
              <w:rPr>
                <w:rFonts w:ascii="Times New Roman"/>
                <w:b w:val="false"/>
                <w:i w:val="false"/>
                <w:color w:val="000000"/>
                <w:sz w:val="20"/>
              </w:rPr>
              <w:t>обеспечению</w:t>
            </w:r>
            <w:r>
              <w:br/>
            </w:r>
            <w:r>
              <w:rPr>
                <w:rFonts w:ascii="Times New Roman"/>
                <w:b w:val="false"/>
                <w:i w:val="false"/>
                <w:color w:val="000000"/>
                <w:sz w:val="20"/>
              </w:rPr>
              <w:t>
</w:t>
            </w:r>
            <w:r>
              <w:rPr>
                <w:rFonts w:ascii="Times New Roman"/>
                <w:b w:val="false"/>
                <w:i w:val="false"/>
                <w:color w:val="000000"/>
                <w:sz w:val="20"/>
              </w:rPr>
              <w:t>выполнения</w:t>
            </w:r>
            <w:r>
              <w:br/>
            </w:r>
            <w:r>
              <w:rPr>
                <w:rFonts w:ascii="Times New Roman"/>
                <w:b w:val="false"/>
                <w:i w:val="false"/>
                <w:color w:val="000000"/>
                <w:sz w:val="20"/>
              </w:rPr>
              <w:t>
</w:t>
            </w:r>
            <w:r>
              <w:rPr>
                <w:rFonts w:ascii="Times New Roman"/>
                <w:b w:val="false"/>
                <w:i w:val="false"/>
                <w:color w:val="000000"/>
                <w:sz w:val="20"/>
              </w:rPr>
              <w:t>санитарно-</w:t>
            </w:r>
            <w:r>
              <w:br/>
            </w:r>
            <w:r>
              <w:rPr>
                <w:rFonts w:ascii="Times New Roman"/>
                <w:b w:val="false"/>
                <w:i w:val="false"/>
                <w:color w:val="000000"/>
                <w:sz w:val="20"/>
              </w:rPr>
              <w:t>
</w:t>
            </w:r>
            <w:r>
              <w:rPr>
                <w:rFonts w:ascii="Times New Roman"/>
                <w:b w:val="false"/>
                <w:i w:val="false"/>
                <w:color w:val="000000"/>
                <w:sz w:val="20"/>
              </w:rPr>
              <w:t>гигиенических норм</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по</w:t>
            </w:r>
            <w:r>
              <w:br/>
            </w:r>
            <w:r>
              <w:rPr>
                <w:rFonts w:ascii="Times New Roman"/>
                <w:b w:val="false"/>
                <w:i w:val="false"/>
                <w:color w:val="000000"/>
                <w:sz w:val="20"/>
              </w:rPr>
              <w:t>
</w:t>
            </w:r>
            <w:r>
              <w:rPr>
                <w:rFonts w:ascii="Times New Roman"/>
                <w:b w:val="false"/>
                <w:i w:val="false"/>
                <w:color w:val="000000"/>
                <w:sz w:val="20"/>
              </w:rPr>
              <w:t>обеспечению</w:t>
            </w:r>
            <w:r>
              <w:br/>
            </w:r>
            <w:r>
              <w:rPr>
                <w:rFonts w:ascii="Times New Roman"/>
                <w:b w:val="false"/>
                <w:i w:val="false"/>
                <w:color w:val="000000"/>
                <w:sz w:val="20"/>
              </w:rPr>
              <w:t>
</w:t>
            </w:r>
            <w:r>
              <w:rPr>
                <w:rFonts w:ascii="Times New Roman"/>
                <w:b w:val="false"/>
                <w:i w:val="false"/>
                <w:color w:val="000000"/>
                <w:sz w:val="20"/>
              </w:rPr>
              <w:t>нормальных условий</w:t>
            </w:r>
            <w:r>
              <w:br/>
            </w:r>
            <w:r>
              <w:rPr>
                <w:rFonts w:ascii="Times New Roman"/>
                <w:b w:val="false"/>
                <w:i w:val="false"/>
                <w:color w:val="000000"/>
                <w:sz w:val="20"/>
              </w:rPr>
              <w:t>
</w:t>
            </w:r>
            <w:r>
              <w:rPr>
                <w:rFonts w:ascii="Times New Roman"/>
                <w:b w:val="false"/>
                <w:i w:val="false"/>
                <w:color w:val="000000"/>
                <w:sz w:val="20"/>
              </w:rPr>
              <w:t>труда и техники</w:t>
            </w:r>
            <w:r>
              <w:br/>
            </w:r>
            <w:r>
              <w:rPr>
                <w:rFonts w:ascii="Times New Roman"/>
                <w:b w:val="false"/>
                <w:i w:val="false"/>
                <w:color w:val="000000"/>
                <w:sz w:val="20"/>
              </w:rPr>
              <w:t>
</w:t>
            </w:r>
            <w:r>
              <w:rPr>
                <w:rFonts w:ascii="Times New Roman"/>
                <w:b w:val="false"/>
                <w:i w:val="false"/>
                <w:color w:val="000000"/>
                <w:sz w:val="20"/>
              </w:rPr>
              <w:t>безопасности</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Плата за аренду</w:t>
            </w:r>
            <w:r>
              <w:br/>
            </w:r>
            <w:r>
              <w:rPr>
                <w:rFonts w:ascii="Times New Roman"/>
                <w:b w:val="false"/>
                <w:i w:val="false"/>
                <w:color w:val="000000"/>
                <w:sz w:val="20"/>
              </w:rPr>
              <w:t>
</w:t>
            </w:r>
            <w:r>
              <w:rPr>
                <w:rFonts w:ascii="Times New Roman"/>
                <w:b w:val="false"/>
                <w:i w:val="false"/>
                <w:color w:val="000000"/>
                <w:sz w:val="20"/>
              </w:rPr>
              <w:t>производственных</w:t>
            </w:r>
            <w:r>
              <w:br/>
            </w:r>
            <w:r>
              <w:rPr>
                <w:rFonts w:ascii="Times New Roman"/>
                <w:b w:val="false"/>
                <w:i w:val="false"/>
                <w:color w:val="000000"/>
                <w:sz w:val="20"/>
              </w:rPr>
              <w:t>
</w:t>
            </w:r>
            <w:r>
              <w:rPr>
                <w:rFonts w:ascii="Times New Roman"/>
                <w:b w:val="false"/>
                <w:i w:val="false"/>
                <w:color w:val="000000"/>
                <w:sz w:val="20"/>
              </w:rPr>
              <w:t>фондов</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Командировочные</w:t>
            </w:r>
            <w:r>
              <w:br/>
            </w:r>
            <w:r>
              <w:rPr>
                <w:rFonts w:ascii="Times New Roman"/>
                <w:b w:val="false"/>
                <w:i w:val="false"/>
                <w:color w:val="000000"/>
                <w:sz w:val="20"/>
              </w:rPr>
              <w:t>
</w:t>
            </w:r>
            <w:r>
              <w:rPr>
                <w:rFonts w:ascii="Times New Roman"/>
                <w:b w:val="false"/>
                <w:i w:val="false"/>
                <w:color w:val="000000"/>
                <w:sz w:val="20"/>
              </w:rPr>
              <w:t>расходы, связанные</w:t>
            </w:r>
            <w:r>
              <w:br/>
            </w:r>
            <w:r>
              <w:rPr>
                <w:rFonts w:ascii="Times New Roman"/>
                <w:b w:val="false"/>
                <w:i w:val="false"/>
                <w:color w:val="000000"/>
                <w:sz w:val="20"/>
              </w:rPr>
              <w:t>
</w:t>
            </w:r>
            <w:r>
              <w:rPr>
                <w:rFonts w:ascii="Times New Roman"/>
                <w:b w:val="false"/>
                <w:i w:val="false"/>
                <w:color w:val="000000"/>
                <w:sz w:val="20"/>
              </w:rPr>
              <w:t>с производственной</w:t>
            </w:r>
            <w:r>
              <w:br/>
            </w:r>
            <w:r>
              <w:rPr>
                <w:rFonts w:ascii="Times New Roman"/>
                <w:b w:val="false"/>
                <w:i w:val="false"/>
                <w:color w:val="000000"/>
                <w:sz w:val="20"/>
              </w:rPr>
              <w:t>
</w:t>
            </w:r>
            <w:r>
              <w:rPr>
                <w:rFonts w:ascii="Times New Roman"/>
                <w:b w:val="false"/>
                <w:i w:val="false"/>
                <w:color w:val="000000"/>
                <w:sz w:val="20"/>
              </w:rPr>
              <w:t>деятельностью</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Потери от простоев</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подготовку и</w:t>
            </w:r>
            <w:r>
              <w:br/>
            </w:r>
            <w:r>
              <w:rPr>
                <w:rFonts w:ascii="Times New Roman"/>
                <w:b w:val="false"/>
                <w:i w:val="false"/>
                <w:color w:val="000000"/>
                <w:sz w:val="20"/>
              </w:rPr>
              <w:t>
</w:t>
            </w:r>
            <w:r>
              <w:rPr>
                <w:rFonts w:ascii="Times New Roman"/>
                <w:b w:val="false"/>
                <w:i w:val="false"/>
                <w:color w:val="000000"/>
                <w:sz w:val="20"/>
              </w:rPr>
              <w:t>освоение</w:t>
            </w:r>
            <w:r>
              <w:br/>
            </w:r>
            <w:r>
              <w:rPr>
                <w:rFonts w:ascii="Times New Roman"/>
                <w:b w:val="false"/>
                <w:i w:val="false"/>
                <w:color w:val="000000"/>
                <w:sz w:val="20"/>
              </w:rPr>
              <w:t>
</w:t>
            </w:r>
            <w:r>
              <w:rPr>
                <w:rFonts w:ascii="Times New Roman"/>
                <w:b w:val="false"/>
                <w:i w:val="false"/>
                <w:color w:val="000000"/>
                <w:sz w:val="20"/>
              </w:rPr>
              <w:t>производства</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содержание и</w:t>
            </w:r>
            <w:r>
              <w:br/>
            </w:r>
            <w:r>
              <w:rPr>
                <w:rFonts w:ascii="Times New Roman"/>
                <w:b w:val="false"/>
                <w:i w:val="false"/>
                <w:color w:val="000000"/>
                <w:sz w:val="20"/>
              </w:rPr>
              <w:t>
</w:t>
            </w:r>
            <w:r>
              <w:rPr>
                <w:rFonts w:ascii="Times New Roman"/>
                <w:b w:val="false"/>
                <w:i w:val="false"/>
                <w:color w:val="000000"/>
                <w:sz w:val="20"/>
              </w:rPr>
              <w:t>эксплуатацию</w:t>
            </w:r>
            <w:r>
              <w:br/>
            </w:r>
            <w:r>
              <w:rPr>
                <w:rFonts w:ascii="Times New Roman"/>
                <w:b w:val="false"/>
                <w:i w:val="false"/>
                <w:color w:val="000000"/>
                <w:sz w:val="20"/>
              </w:rPr>
              <w:t>
</w:t>
            </w:r>
            <w:r>
              <w:rPr>
                <w:rFonts w:ascii="Times New Roman"/>
                <w:b w:val="false"/>
                <w:i w:val="false"/>
                <w:color w:val="000000"/>
                <w:sz w:val="20"/>
              </w:rPr>
              <w:t>оборудования</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w:t>
            </w:r>
            <w:r>
              <w:br/>
            </w:r>
            <w:r>
              <w:rPr>
                <w:rFonts w:ascii="Times New Roman"/>
                <w:b w:val="false"/>
                <w:i w:val="false"/>
                <w:color w:val="000000"/>
                <w:sz w:val="20"/>
              </w:rPr>
              <w:t>
</w:t>
            </w:r>
            <w:r>
              <w:rPr>
                <w:rFonts w:ascii="Times New Roman"/>
                <w:b w:val="false"/>
                <w:i w:val="false"/>
                <w:color w:val="000000"/>
                <w:sz w:val="20"/>
              </w:rPr>
              <w:t>гарантированное</w:t>
            </w:r>
            <w:r>
              <w:br/>
            </w:r>
            <w:r>
              <w:rPr>
                <w:rFonts w:ascii="Times New Roman"/>
                <w:b w:val="false"/>
                <w:i w:val="false"/>
                <w:color w:val="000000"/>
                <w:sz w:val="20"/>
              </w:rPr>
              <w:t>
</w:t>
            </w:r>
            <w:r>
              <w:rPr>
                <w:rFonts w:ascii="Times New Roman"/>
                <w:b w:val="false"/>
                <w:i w:val="false"/>
                <w:color w:val="000000"/>
                <w:sz w:val="20"/>
              </w:rPr>
              <w:t>обслуживание и</w:t>
            </w:r>
            <w:r>
              <w:br/>
            </w:r>
            <w:r>
              <w:rPr>
                <w:rFonts w:ascii="Times New Roman"/>
                <w:b w:val="false"/>
                <w:i w:val="false"/>
                <w:color w:val="000000"/>
                <w:sz w:val="20"/>
              </w:rPr>
              <w:t>
</w:t>
            </w:r>
            <w:r>
              <w:rPr>
                <w:rFonts w:ascii="Times New Roman"/>
                <w:b w:val="false"/>
                <w:i w:val="false"/>
                <w:color w:val="000000"/>
                <w:sz w:val="20"/>
              </w:rPr>
              <w:t>ремонт товаров</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расходы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283" w:id="565"/>
    <w:p>
      <w:pPr>
        <w:spacing w:after="0"/>
        <w:ind w:left="0"/>
        <w:jc w:val="both"/>
      </w:pPr>
      <w:r>
        <w:rPr>
          <w:rFonts w:ascii="Times New Roman"/>
          <w:b w:val="false"/>
          <w:i w:val="false"/>
          <w:color w:val="000000"/>
          <w:sz w:val="28"/>
        </w:rPr>
        <w:t>
Мы несем ответственность в соответствии с законами Республики Казахстан за достоверность и полноту сведений, приведенных в данной отчетности.</w:t>
      </w:r>
      <w:r>
        <w:br/>
      </w:r>
      <w:r>
        <w:rPr>
          <w:rFonts w:ascii="Times New Roman"/>
          <w:b w:val="false"/>
          <w:i w:val="false"/>
          <w:color w:val="000000"/>
          <w:sz w:val="28"/>
        </w:rPr>
        <w:t>
Ф.И.О. Руководителя</w:t>
      </w:r>
      <w:r>
        <w:br/>
      </w:r>
      <w:r>
        <w:rPr>
          <w:rFonts w:ascii="Times New Roman"/>
          <w:b w:val="false"/>
          <w:i w:val="false"/>
          <w:color w:val="000000"/>
          <w:sz w:val="28"/>
        </w:rPr>
        <w:t>
Ф.И.О. Главного бухгалтера</w:t>
      </w:r>
      <w:r>
        <w:br/>
      </w:r>
      <w:r>
        <w:rPr>
          <w:rFonts w:ascii="Times New Roman"/>
          <w:b w:val="false"/>
          <w:i w:val="false"/>
          <w:color w:val="000000"/>
          <w:sz w:val="28"/>
        </w:rPr>
        <w:t>
Ф.И.О. должностного лица, заполнившего форму налоговой отчетности</w:t>
      </w:r>
      <w:r>
        <w:br/>
      </w:r>
      <w:r>
        <w:rPr>
          <w:rFonts w:ascii="Times New Roman"/>
          <w:b w:val="false"/>
          <w:i w:val="false"/>
          <w:color w:val="000000"/>
          <w:sz w:val="28"/>
        </w:rPr>
        <w:t>
</w:t>
      </w:r>
      <w:r>
        <w:rPr>
          <w:rFonts w:ascii="Times New Roman"/>
          <w:b w:val="false"/>
          <w:i w:val="false"/>
          <w:color w:val="000000"/>
          <w:sz w:val="28"/>
        </w:rPr>
        <w:t>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         №</w:t>
      </w:r>
      <w:r>
        <w:br/>
      </w:r>
      <w:r>
        <w:rPr>
          <w:rFonts w:ascii="Times New Roman"/>
          <w:b w:val="false"/>
          <w:i w:val="false"/>
          <w:color w:val="000000"/>
          <w:sz w:val="28"/>
        </w:rPr>
        <w:t>
</w:t>
      </w:r>
      <w:r>
        <w:rPr>
          <w:rFonts w:ascii="Times New Roman"/>
          <w:b w:val="false"/>
          <w:i w:val="false"/>
          <w:color w:val="000000"/>
          <w:sz w:val="28"/>
        </w:rPr>
        <w:t>
Входящий номер регистрации документа                   ДДММГГГГ</w:t>
      </w:r>
      <w:r>
        <w:br/>
      </w:r>
      <w:r>
        <w:rPr>
          <w:rFonts w:ascii="Times New Roman"/>
          <w:b w:val="false"/>
          <w:i w:val="false"/>
          <w:color w:val="000000"/>
          <w:sz w:val="28"/>
        </w:rPr>
        <w:t>
</w:t>
      </w:r>
      <w:r>
        <w:rPr>
          <w:rFonts w:ascii="Times New Roman"/>
          <w:b w:val="false"/>
          <w:i w:val="false"/>
          <w:color w:val="000000"/>
          <w:sz w:val="28"/>
        </w:rPr>
        <w:t>
Код налогового органа</w:t>
      </w:r>
    </w:p>
    <w:bookmarkEnd w:id="565"/>
    <w:bookmarkStart w:name="z9287" w:id="566"/>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ноября 2011 года № 1310</w:t>
      </w:r>
    </w:p>
    <w:bookmarkEnd w:id="566"/>
    <w:bookmarkStart w:name="z9288" w:id="567"/>
    <w:p>
      <w:pPr>
        <w:spacing w:after="0"/>
        <w:ind w:left="0"/>
        <w:jc w:val="both"/>
      </w:pPr>
      <w:r>
        <w:rPr>
          <w:rFonts w:ascii="Times New Roman"/>
          <w:b w:val="false"/>
          <w:i w:val="false"/>
          <w:color w:val="000000"/>
          <w:sz w:val="28"/>
        </w:rPr>
        <w:t>
Вид формы:</w:t>
      </w:r>
      <w:r>
        <w:br/>
      </w:r>
      <w:r>
        <w:rPr>
          <w:rFonts w:ascii="Times New Roman"/>
          <w:b w:val="false"/>
          <w:i w:val="false"/>
          <w:color w:val="000000"/>
          <w:sz w:val="28"/>
        </w:rPr>
        <w:t>
</w:t>
      </w:r>
      <w:r>
        <w:rPr>
          <w:rFonts w:ascii="Times New Roman"/>
          <w:b w:val="false"/>
          <w:i w:val="false"/>
          <w:color w:val="000000"/>
          <w:sz w:val="28"/>
        </w:rPr>
        <w:t>
О Первоначальная</w:t>
      </w:r>
      <w:r>
        <w:br/>
      </w:r>
      <w:r>
        <w:rPr>
          <w:rFonts w:ascii="Times New Roman"/>
          <w:b w:val="false"/>
          <w:i w:val="false"/>
          <w:color w:val="000000"/>
          <w:sz w:val="28"/>
        </w:rPr>
        <w:t>
</w:t>
      </w:r>
      <w:r>
        <w:rPr>
          <w:rFonts w:ascii="Times New Roman"/>
          <w:b w:val="false"/>
          <w:i w:val="false"/>
          <w:color w:val="000000"/>
          <w:sz w:val="28"/>
        </w:rPr>
        <w:t>
О Очередная</w:t>
      </w:r>
      <w:r>
        <w:br/>
      </w:r>
      <w:r>
        <w:rPr>
          <w:rFonts w:ascii="Times New Roman"/>
          <w:b w:val="false"/>
          <w:i w:val="false"/>
          <w:color w:val="000000"/>
          <w:sz w:val="28"/>
        </w:rPr>
        <w:t>
</w:t>
      </w:r>
      <w:r>
        <w:rPr>
          <w:rFonts w:ascii="Times New Roman"/>
          <w:b w:val="false"/>
          <w:i w:val="false"/>
          <w:color w:val="000000"/>
          <w:sz w:val="28"/>
        </w:rPr>
        <w:t>
О Дополнительная</w:t>
      </w:r>
      <w:r>
        <w:br/>
      </w:r>
      <w:r>
        <w:rPr>
          <w:rFonts w:ascii="Times New Roman"/>
          <w:b w:val="false"/>
          <w:i w:val="false"/>
          <w:color w:val="000000"/>
          <w:sz w:val="28"/>
        </w:rPr>
        <w:t>
</w:t>
      </w:r>
      <w:r>
        <w:rPr>
          <w:rFonts w:ascii="Times New Roman"/>
          <w:b w:val="false"/>
          <w:i w:val="false"/>
          <w:color w:val="000000"/>
          <w:sz w:val="28"/>
        </w:rPr>
        <w:t>
О По уведомлению</w:t>
      </w:r>
      <w:r>
        <w:br/>
      </w:r>
      <w:r>
        <w:rPr>
          <w:rFonts w:ascii="Times New Roman"/>
          <w:b w:val="false"/>
          <w:i w:val="false"/>
          <w:color w:val="000000"/>
          <w:sz w:val="28"/>
        </w:rPr>
        <w:t>
</w:t>
      </w:r>
      <w:r>
        <w:rPr>
          <w:rFonts w:ascii="Times New Roman"/>
          <w:b w:val="false"/>
          <w:i w:val="false"/>
          <w:color w:val="000000"/>
          <w:sz w:val="28"/>
        </w:rPr>
        <w:t>
О Ликвидационная</w:t>
      </w:r>
      <w:r>
        <w:br/>
      </w:r>
      <w:r>
        <w:rPr>
          <w:rFonts w:ascii="Times New Roman"/>
          <w:b w:val="false"/>
          <w:i w:val="false"/>
          <w:color w:val="000000"/>
          <w:sz w:val="28"/>
        </w:rPr>
        <w:t>
</w:t>
      </w:r>
      <w:r>
        <w:rPr>
          <w:rFonts w:ascii="Times New Roman"/>
          <w:b w:val="false"/>
          <w:i w:val="false"/>
          <w:color w:val="000000"/>
          <w:sz w:val="28"/>
        </w:rPr>
        <w:t>
      Дата и номер уведомления А номер ОООООО В дата ООООООООО</w:t>
      </w:r>
      <w:r>
        <w:br/>
      </w:r>
      <w:r>
        <w:rPr>
          <w:rFonts w:ascii="Times New Roman"/>
          <w:b w:val="false"/>
          <w:i w:val="false"/>
          <w:color w:val="000000"/>
          <w:sz w:val="28"/>
        </w:rPr>
        <w:t>
</w:t>
      </w:r>
      <w:r>
        <w:rPr>
          <w:rFonts w:ascii="Times New Roman"/>
          <w:b w:val="false"/>
          <w:i w:val="false"/>
          <w:color w:val="000000"/>
          <w:sz w:val="28"/>
        </w:rPr>
        <w:t>
      РНН</w:t>
      </w:r>
      <w:r>
        <w:br/>
      </w:r>
      <w:r>
        <w:rPr>
          <w:rFonts w:ascii="Times New Roman"/>
          <w:b w:val="false"/>
          <w:i w:val="false"/>
          <w:color w:val="000000"/>
          <w:sz w:val="28"/>
        </w:rPr>
        <w:t>
</w:t>
      </w:r>
      <w:r>
        <w:rPr>
          <w:rFonts w:ascii="Times New Roman"/>
          <w:b w:val="false"/>
          <w:i w:val="false"/>
          <w:color w:val="000000"/>
          <w:sz w:val="28"/>
        </w:rPr>
        <w:t>
      БИН</w:t>
      </w:r>
      <w:r>
        <w:br/>
      </w:r>
      <w:r>
        <w:rPr>
          <w:rFonts w:ascii="Times New Roman"/>
          <w:b w:val="false"/>
          <w:i w:val="false"/>
          <w:color w:val="000000"/>
          <w:sz w:val="28"/>
        </w:rPr>
        <w:t>
</w:t>
      </w:r>
      <w:r>
        <w:rPr>
          <w:rFonts w:ascii="Times New Roman"/>
          <w:b w:val="false"/>
          <w:i w:val="false"/>
          <w:color w:val="000000"/>
          <w:sz w:val="28"/>
        </w:rPr>
        <w:t>
      Наименование налогоплательщика</w:t>
      </w:r>
      <w:r>
        <w:br/>
      </w:r>
      <w:r>
        <w:rPr>
          <w:rFonts w:ascii="Times New Roman"/>
          <w:b w:val="false"/>
          <w:i w:val="false"/>
          <w:color w:val="000000"/>
          <w:sz w:val="28"/>
        </w:rPr>
        <w:t>
</w:t>
      </w:r>
      <w:r>
        <w:rPr>
          <w:rFonts w:ascii="Times New Roman"/>
          <w:b w:val="false"/>
          <w:i w:val="false"/>
          <w:color w:val="000000"/>
          <w:sz w:val="28"/>
        </w:rPr>
        <w:t>
      Налоговый период                  квартал           год</w:t>
      </w:r>
    </w:p>
    <w:bookmarkEnd w:id="567"/>
    <w:bookmarkStart w:name="z9299" w:id="568"/>
    <w:p>
      <w:pPr>
        <w:spacing w:after="0"/>
        <w:ind w:left="0"/>
        <w:jc w:val="left"/>
      </w:pPr>
      <w:r>
        <w:rPr>
          <w:rFonts w:ascii="Times New Roman"/>
          <w:b/>
          <w:i w:val="false"/>
          <w:color w:val="000000"/>
        </w:rPr>
        <w:t xml:space="preserve"> 
Форма 1.7</w:t>
      </w:r>
      <w:r>
        <w:br/>
      </w:r>
      <w:r>
        <w:rPr>
          <w:rFonts w:ascii="Times New Roman"/>
          <w:b/>
          <w:i w:val="false"/>
          <w:color w:val="000000"/>
        </w:rPr>
        <w:t>
Расшифровка дебиторской и кредиторской задолженности</w:t>
      </w:r>
    </w:p>
    <w:bookmarkEnd w:id="568"/>
    <w:p>
      <w:pPr>
        <w:spacing w:after="0"/>
        <w:ind w:left="0"/>
        <w:jc w:val="both"/>
      </w:pPr>
      <w:r>
        <w:rPr>
          <w:rFonts w:ascii="Times New Roman"/>
          <w:b w:val="false"/>
          <w:i w:val="false"/>
          <w:color w:val="000000"/>
          <w:sz w:val="28"/>
        </w:rPr>
        <w:t>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2160"/>
        <w:gridCol w:w="1618"/>
        <w:gridCol w:w="794"/>
        <w:gridCol w:w="1380"/>
        <w:gridCol w:w="2160"/>
        <w:gridCol w:w="990"/>
        <w:gridCol w:w="2378"/>
        <w:gridCol w:w="1988"/>
      </w:tblGrid>
      <w:tr>
        <w:trPr>
          <w:trHeight w:val="138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дебитора</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w:t>
            </w:r>
            <w:r>
              <w:br/>
            </w:r>
            <w:r>
              <w:rPr>
                <w:rFonts w:ascii="Times New Roman"/>
                <w:b w:val="false"/>
                <w:i w:val="false"/>
                <w:color w:val="000000"/>
                <w:sz w:val="20"/>
              </w:rPr>
              <w:t>
</w:t>
            </w:r>
            <w:r>
              <w:rPr>
                <w:rFonts w:ascii="Times New Roman"/>
                <w:b w:val="false"/>
                <w:i w:val="false"/>
                <w:color w:val="000000"/>
                <w:sz w:val="20"/>
              </w:rPr>
              <w:t>нерезидент</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ИИН/БИН</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страны</w:t>
            </w:r>
            <w:r>
              <w:br/>
            </w:r>
            <w:r>
              <w:rPr>
                <w:rFonts w:ascii="Times New Roman"/>
                <w:b w:val="false"/>
                <w:i w:val="false"/>
                <w:color w:val="000000"/>
                <w:sz w:val="20"/>
              </w:rPr>
              <w:t>
</w:t>
            </w:r>
            <w:r>
              <w:rPr>
                <w:rFonts w:ascii="Times New Roman"/>
                <w:b w:val="false"/>
                <w:i w:val="false"/>
                <w:color w:val="000000"/>
                <w:sz w:val="20"/>
              </w:rPr>
              <w:t>резидентства</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образования</w:t>
            </w:r>
            <w:r>
              <w:br/>
            </w:r>
            <w:r>
              <w:rPr>
                <w:rFonts w:ascii="Times New Roman"/>
                <w:b w:val="false"/>
                <w:i w:val="false"/>
                <w:color w:val="000000"/>
                <w:sz w:val="20"/>
              </w:rPr>
              <w:t>
</w:t>
            </w:r>
            <w:r>
              <w:rPr>
                <w:rFonts w:ascii="Times New Roman"/>
                <w:b w:val="false"/>
                <w:i w:val="false"/>
                <w:color w:val="000000"/>
                <w:sz w:val="20"/>
              </w:rPr>
              <w:t>задолженности</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w:t>
            </w:r>
            <w:r>
              <w:br/>
            </w:r>
            <w:r>
              <w:rPr>
                <w:rFonts w:ascii="Times New Roman"/>
                <w:b w:val="false"/>
                <w:i w:val="false"/>
                <w:color w:val="000000"/>
                <w:sz w:val="20"/>
              </w:rPr>
              <w:t>
</w:t>
            </w:r>
            <w:r>
              <w:rPr>
                <w:rFonts w:ascii="Times New Roman"/>
                <w:b w:val="false"/>
                <w:i w:val="false"/>
                <w:color w:val="000000"/>
                <w:sz w:val="20"/>
              </w:rPr>
              <w:t>образования</w:t>
            </w:r>
          </w:p>
        </w:tc>
      </w:tr>
      <w:tr>
        <w:trPr>
          <w:trHeight w:val="3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2160"/>
        <w:gridCol w:w="1618"/>
        <w:gridCol w:w="794"/>
        <w:gridCol w:w="1380"/>
        <w:gridCol w:w="2160"/>
        <w:gridCol w:w="990"/>
        <w:gridCol w:w="2378"/>
        <w:gridCol w:w="1988"/>
      </w:tblGrid>
      <w:tr>
        <w:trPr>
          <w:trHeight w:val="138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кредитора</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w:t>
            </w:r>
            <w:r>
              <w:br/>
            </w:r>
            <w:r>
              <w:rPr>
                <w:rFonts w:ascii="Times New Roman"/>
                <w:b w:val="false"/>
                <w:i w:val="false"/>
                <w:color w:val="000000"/>
                <w:sz w:val="20"/>
              </w:rPr>
              <w:t>
</w:t>
            </w:r>
            <w:r>
              <w:rPr>
                <w:rFonts w:ascii="Times New Roman"/>
                <w:b w:val="false"/>
                <w:i w:val="false"/>
                <w:color w:val="000000"/>
                <w:sz w:val="20"/>
              </w:rPr>
              <w:t>нерезидент</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ИИН/БИН</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страны</w:t>
            </w:r>
            <w:r>
              <w:br/>
            </w:r>
            <w:r>
              <w:rPr>
                <w:rFonts w:ascii="Times New Roman"/>
                <w:b w:val="false"/>
                <w:i w:val="false"/>
                <w:color w:val="000000"/>
                <w:sz w:val="20"/>
              </w:rPr>
              <w:t>
</w:t>
            </w:r>
            <w:r>
              <w:rPr>
                <w:rFonts w:ascii="Times New Roman"/>
                <w:b w:val="false"/>
                <w:i w:val="false"/>
                <w:color w:val="000000"/>
                <w:sz w:val="20"/>
              </w:rPr>
              <w:t>резидентства</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образования</w:t>
            </w:r>
            <w:r>
              <w:br/>
            </w:r>
            <w:r>
              <w:rPr>
                <w:rFonts w:ascii="Times New Roman"/>
                <w:b w:val="false"/>
                <w:i w:val="false"/>
                <w:color w:val="000000"/>
                <w:sz w:val="20"/>
              </w:rPr>
              <w:t>
</w:t>
            </w:r>
            <w:r>
              <w:rPr>
                <w:rFonts w:ascii="Times New Roman"/>
                <w:b w:val="false"/>
                <w:i w:val="false"/>
                <w:color w:val="000000"/>
                <w:sz w:val="20"/>
              </w:rPr>
              <w:t>задолженности</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w:t>
            </w:r>
            <w:r>
              <w:br/>
            </w:r>
            <w:r>
              <w:rPr>
                <w:rFonts w:ascii="Times New Roman"/>
                <w:b w:val="false"/>
                <w:i w:val="false"/>
                <w:color w:val="000000"/>
                <w:sz w:val="20"/>
              </w:rPr>
              <w:t>
</w:t>
            </w:r>
            <w:r>
              <w:rPr>
                <w:rFonts w:ascii="Times New Roman"/>
                <w:b w:val="false"/>
                <w:i w:val="false"/>
                <w:color w:val="000000"/>
                <w:sz w:val="20"/>
              </w:rPr>
              <w:t>образования</w:t>
            </w:r>
          </w:p>
        </w:tc>
      </w:tr>
      <w:tr>
        <w:trPr>
          <w:trHeight w:val="3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300" w:id="569"/>
    <w:p>
      <w:pPr>
        <w:spacing w:after="0"/>
        <w:ind w:left="0"/>
        <w:jc w:val="both"/>
      </w:pPr>
      <w:r>
        <w:rPr>
          <w:rFonts w:ascii="Times New Roman"/>
          <w:b w:val="false"/>
          <w:i w:val="false"/>
          <w:color w:val="000000"/>
          <w:sz w:val="28"/>
        </w:rPr>
        <w:t>
Мы несем ответственность в соответствии с законами Республики Казахстан за достоверность и полноту сведений, приведенных в данной отчетности.</w:t>
      </w:r>
      <w:r>
        <w:br/>
      </w:r>
      <w:r>
        <w:rPr>
          <w:rFonts w:ascii="Times New Roman"/>
          <w:b w:val="false"/>
          <w:i w:val="false"/>
          <w:color w:val="000000"/>
          <w:sz w:val="28"/>
        </w:rPr>
        <w:t>
Ф.И.О. Руководителя</w:t>
      </w:r>
      <w:r>
        <w:br/>
      </w:r>
      <w:r>
        <w:rPr>
          <w:rFonts w:ascii="Times New Roman"/>
          <w:b w:val="false"/>
          <w:i w:val="false"/>
          <w:color w:val="000000"/>
          <w:sz w:val="28"/>
        </w:rPr>
        <w:t>
Ф.И.О. Главного бухгалтера</w:t>
      </w:r>
      <w:r>
        <w:br/>
      </w:r>
      <w:r>
        <w:rPr>
          <w:rFonts w:ascii="Times New Roman"/>
          <w:b w:val="false"/>
          <w:i w:val="false"/>
          <w:color w:val="000000"/>
          <w:sz w:val="28"/>
        </w:rPr>
        <w:t>
Ф.И.О. должностного лица, заполнившего форму налоговой отчетности</w:t>
      </w:r>
      <w:r>
        <w:br/>
      </w:r>
      <w:r>
        <w:rPr>
          <w:rFonts w:ascii="Times New Roman"/>
          <w:b w:val="false"/>
          <w:i w:val="false"/>
          <w:color w:val="000000"/>
          <w:sz w:val="28"/>
        </w:rPr>
        <w:t>
</w:t>
      </w:r>
      <w:r>
        <w:rPr>
          <w:rFonts w:ascii="Times New Roman"/>
          <w:b w:val="false"/>
          <w:i w:val="false"/>
          <w:color w:val="000000"/>
          <w:sz w:val="28"/>
        </w:rPr>
        <w:t>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         №</w:t>
      </w:r>
      <w:r>
        <w:br/>
      </w:r>
      <w:r>
        <w:rPr>
          <w:rFonts w:ascii="Times New Roman"/>
          <w:b w:val="false"/>
          <w:i w:val="false"/>
          <w:color w:val="000000"/>
          <w:sz w:val="28"/>
        </w:rPr>
        <w:t>
</w:t>
      </w:r>
      <w:r>
        <w:rPr>
          <w:rFonts w:ascii="Times New Roman"/>
          <w:b w:val="false"/>
          <w:i w:val="false"/>
          <w:color w:val="000000"/>
          <w:sz w:val="28"/>
        </w:rPr>
        <w:t>
Входящий номер регистрации документа                   ДДММГГГГ</w:t>
      </w:r>
      <w:r>
        <w:br/>
      </w:r>
      <w:r>
        <w:rPr>
          <w:rFonts w:ascii="Times New Roman"/>
          <w:b w:val="false"/>
          <w:i w:val="false"/>
          <w:color w:val="000000"/>
          <w:sz w:val="28"/>
        </w:rPr>
        <w:t>
</w:t>
      </w:r>
      <w:r>
        <w:rPr>
          <w:rFonts w:ascii="Times New Roman"/>
          <w:b w:val="false"/>
          <w:i w:val="false"/>
          <w:color w:val="000000"/>
          <w:sz w:val="28"/>
        </w:rPr>
        <w:t>
Код налогового органа</w:t>
      </w:r>
    </w:p>
    <w:bookmarkEnd w:id="569"/>
    <w:bookmarkStart w:name="z9304" w:id="570"/>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ноября 2011 года № 1310</w:t>
      </w:r>
    </w:p>
    <w:bookmarkEnd w:id="570"/>
    <w:bookmarkStart w:name="z9305" w:id="571"/>
    <w:p>
      <w:pPr>
        <w:spacing w:after="0"/>
        <w:ind w:left="0"/>
        <w:jc w:val="left"/>
      </w:pPr>
      <w:r>
        <w:rPr>
          <w:rFonts w:ascii="Times New Roman"/>
          <w:b/>
          <w:i w:val="false"/>
          <w:color w:val="000000"/>
        </w:rPr>
        <w:t xml:space="preserve"> 
Правила составления налоговой отчетности</w:t>
      </w:r>
      <w:r>
        <w:br/>
      </w:r>
      <w:r>
        <w:rPr>
          <w:rFonts w:ascii="Times New Roman"/>
          <w:b/>
          <w:i w:val="false"/>
          <w:color w:val="000000"/>
        </w:rPr>
        <w:t>
крупными налогоплательщиками, подлежащими мониторингу,</w:t>
      </w:r>
      <w:r>
        <w:br/>
      </w:r>
      <w:r>
        <w:rPr>
          <w:rFonts w:ascii="Times New Roman"/>
          <w:b/>
          <w:i w:val="false"/>
          <w:color w:val="000000"/>
        </w:rPr>
        <w:t>
за исключением страховых, перестраховочных организаций,</w:t>
      </w:r>
      <w:r>
        <w:br/>
      </w:r>
      <w:r>
        <w:rPr>
          <w:rFonts w:ascii="Times New Roman"/>
          <w:b/>
          <w:i w:val="false"/>
          <w:color w:val="000000"/>
        </w:rPr>
        <w:t>
юридических лиц осуществляющих банковскую деятельность,</w:t>
      </w:r>
      <w:r>
        <w:br/>
      </w:r>
      <w:r>
        <w:rPr>
          <w:rFonts w:ascii="Times New Roman"/>
          <w:b/>
          <w:i w:val="false"/>
          <w:color w:val="000000"/>
        </w:rPr>
        <w:t>
отдельные виды банковских операций на основании лицензии,</w:t>
      </w:r>
      <w:r>
        <w:br/>
      </w:r>
      <w:r>
        <w:rPr>
          <w:rFonts w:ascii="Times New Roman"/>
          <w:b/>
          <w:i w:val="false"/>
          <w:color w:val="000000"/>
        </w:rPr>
        <w:t>
деятельность по привлечению пенсионных взносов и пенсионным</w:t>
      </w:r>
      <w:r>
        <w:br/>
      </w:r>
      <w:r>
        <w:rPr>
          <w:rFonts w:ascii="Times New Roman"/>
          <w:b/>
          <w:i w:val="false"/>
          <w:color w:val="000000"/>
        </w:rPr>
        <w:t>
выплатам, а также деятельность по инвестиционному управлению</w:t>
      </w:r>
      <w:r>
        <w:br/>
      </w:r>
      <w:r>
        <w:rPr>
          <w:rFonts w:ascii="Times New Roman"/>
          <w:b/>
          <w:i w:val="false"/>
          <w:color w:val="000000"/>
        </w:rPr>
        <w:t>
пенсионными активами (Формы 1.1 - 1.7)</w:t>
      </w:r>
    </w:p>
    <w:bookmarkEnd w:id="571"/>
    <w:bookmarkStart w:name="z9306" w:id="572"/>
    <w:p>
      <w:pPr>
        <w:spacing w:after="0"/>
        <w:ind w:left="0"/>
        <w:jc w:val="left"/>
      </w:pPr>
      <w:r>
        <w:rPr>
          <w:rFonts w:ascii="Times New Roman"/>
          <w:b/>
          <w:i w:val="false"/>
          <w:color w:val="000000"/>
        </w:rPr>
        <w:t xml:space="preserve"> 
1. Общие положения</w:t>
      </w:r>
    </w:p>
    <w:bookmarkEnd w:id="572"/>
    <w:bookmarkStart w:name="z9307" w:id="573"/>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предусматривают порядок составления и представления налоговой отчетности крупными налогоплательщиками, подлежащими мониторингу, за исключением страховых, перестраховочных организаций, юридических лиц осуществляющих банковскую деятельность, отдельные виды банковских операций на основании лицензии, деятельность по привлечению пенсионных взносов и пенсионным выплатам, а также деятельность по инвестиционному управлению пенсионными активами (далее - налогоплательщики).</w:t>
      </w:r>
      <w:r>
        <w:br/>
      </w:r>
      <w:r>
        <w:rPr>
          <w:rFonts w:ascii="Times New Roman"/>
          <w:b w:val="false"/>
          <w:i w:val="false"/>
          <w:color w:val="000000"/>
          <w:sz w:val="28"/>
        </w:rPr>
        <w:t>
</w:t>
      </w:r>
      <w:r>
        <w:rPr>
          <w:rFonts w:ascii="Times New Roman"/>
          <w:b w:val="false"/>
          <w:i w:val="false"/>
          <w:color w:val="000000"/>
          <w:sz w:val="28"/>
        </w:rPr>
        <w:t>
      2. Мониторинг налогоплательщиков осуществляется путем анализа их финансово-хозяйственной деятельности с целью определения реальной налогооблагаемой базы, контроля соблюдения налогового законодательства Республики Казахстан и применяемых рыночных цен в целях осуществления контроля при трансфертном ценообразовании.</w:t>
      </w:r>
      <w:r>
        <w:br/>
      </w:r>
      <w:r>
        <w:rPr>
          <w:rFonts w:ascii="Times New Roman"/>
          <w:b w:val="false"/>
          <w:i w:val="false"/>
          <w:color w:val="000000"/>
          <w:sz w:val="28"/>
        </w:rPr>
        <w:t>
</w:t>
      </w:r>
      <w:r>
        <w:rPr>
          <w:rFonts w:ascii="Times New Roman"/>
          <w:b w:val="false"/>
          <w:i w:val="false"/>
          <w:color w:val="000000"/>
          <w:sz w:val="28"/>
        </w:rPr>
        <w:t xml:space="preserve">
      3. Мониторинг осуществляется путем сбора от налогоплательщиков информации по основным финансово-экономическим и налоговым показателям через электронную систему передачи данных в базу данных на центральном сервере уполномоченного органа, осуществляющего руководство в сфере обеспечения поступлений налогов и других обязательных платежей в бюджет (далее - уполномоченный орган). </w:t>
      </w:r>
      <w:r>
        <w:br/>
      </w:r>
      <w:r>
        <w:rPr>
          <w:rFonts w:ascii="Times New Roman"/>
          <w:b w:val="false"/>
          <w:i w:val="false"/>
          <w:color w:val="000000"/>
          <w:sz w:val="28"/>
        </w:rPr>
        <w:t>
</w:t>
      </w:r>
      <w:r>
        <w:rPr>
          <w:rFonts w:ascii="Times New Roman"/>
          <w:b w:val="false"/>
          <w:i w:val="false"/>
          <w:color w:val="000000"/>
          <w:sz w:val="28"/>
        </w:rPr>
        <w:t>
      Мониторинг осуществляется уполномоченным органом.</w:t>
      </w:r>
      <w:r>
        <w:br/>
      </w:r>
      <w:r>
        <w:rPr>
          <w:rFonts w:ascii="Times New Roman"/>
          <w:b w:val="false"/>
          <w:i w:val="false"/>
          <w:color w:val="000000"/>
          <w:sz w:val="28"/>
        </w:rPr>
        <w:t>
</w:t>
      </w:r>
      <w:r>
        <w:rPr>
          <w:rFonts w:ascii="Times New Roman"/>
          <w:b w:val="false"/>
          <w:i w:val="false"/>
          <w:color w:val="000000"/>
          <w:sz w:val="28"/>
        </w:rPr>
        <w:t>
      Налоговая отчетность по мониторингу представляется консолидировано.</w:t>
      </w:r>
      <w:r>
        <w:br/>
      </w:r>
      <w:r>
        <w:rPr>
          <w:rFonts w:ascii="Times New Roman"/>
          <w:b w:val="false"/>
          <w:i w:val="false"/>
          <w:color w:val="000000"/>
          <w:sz w:val="28"/>
        </w:rPr>
        <w:t>
</w:t>
      </w:r>
      <w:r>
        <w:rPr>
          <w:rFonts w:ascii="Times New Roman"/>
          <w:b w:val="false"/>
          <w:i w:val="false"/>
          <w:color w:val="000000"/>
          <w:sz w:val="28"/>
        </w:rPr>
        <w:t>
      4. База данных по мониторингу формируется на основе налоговой отчетности, составляемой по формам согласно </w:t>
      </w:r>
      <w:r>
        <w:rPr>
          <w:rFonts w:ascii="Times New Roman"/>
          <w:b w:val="false"/>
          <w:i w:val="false"/>
          <w:color w:val="000000"/>
          <w:sz w:val="28"/>
        </w:rPr>
        <w:t>главы 2</w:t>
      </w:r>
      <w:r>
        <w:rPr>
          <w:rFonts w:ascii="Times New Roman"/>
          <w:b w:val="false"/>
          <w:i w:val="false"/>
          <w:color w:val="000000"/>
          <w:sz w:val="28"/>
        </w:rPr>
        <w:t xml:space="preserve"> "Порядок составления форм налоговой отчетности" к настоящим Правилам, содержащей информацию, указанную в пункте 3 настоящих Правил, предоставляемой налогоплательщиками в электронном формате (файлах) программного обеспечения в порядке, установленном настоящими Правилами.</w:t>
      </w:r>
      <w:r>
        <w:br/>
      </w:r>
      <w:r>
        <w:rPr>
          <w:rFonts w:ascii="Times New Roman"/>
          <w:b w:val="false"/>
          <w:i w:val="false"/>
          <w:color w:val="000000"/>
          <w:sz w:val="28"/>
        </w:rPr>
        <w:t>
</w:t>
      </w:r>
      <w:r>
        <w:rPr>
          <w:rFonts w:ascii="Times New Roman"/>
          <w:b w:val="false"/>
          <w:i w:val="false"/>
          <w:color w:val="000000"/>
          <w:sz w:val="28"/>
        </w:rPr>
        <w:t xml:space="preserve">
      5. Программное обеспечение по заполнению форм налоговой отчетности по мониторингу выполняет функцию приведения всех отчетов (заполненных форм налоговой отчетности) налогоплательщиков в однотипные файлы, записанные в едином стандарте. </w:t>
      </w:r>
      <w:r>
        <w:br/>
      </w:r>
      <w:r>
        <w:rPr>
          <w:rFonts w:ascii="Times New Roman"/>
          <w:b w:val="false"/>
          <w:i w:val="false"/>
          <w:color w:val="000000"/>
          <w:sz w:val="28"/>
        </w:rPr>
        <w:t>
</w:t>
      </w:r>
      <w:r>
        <w:rPr>
          <w:rFonts w:ascii="Times New Roman"/>
          <w:b w:val="false"/>
          <w:i w:val="false"/>
          <w:color w:val="000000"/>
          <w:sz w:val="28"/>
        </w:rPr>
        <w:t xml:space="preserve">
      6. Электронная система передачи данных представляет собой способы доставки заполненных форм налоговой отчетности в виде файлов установленного стандарта до базы данных. </w:t>
      </w:r>
      <w:r>
        <w:br/>
      </w:r>
      <w:r>
        <w:rPr>
          <w:rFonts w:ascii="Times New Roman"/>
          <w:b w:val="false"/>
          <w:i w:val="false"/>
          <w:color w:val="000000"/>
          <w:sz w:val="28"/>
        </w:rPr>
        <w:t>
</w:t>
      </w:r>
      <w:r>
        <w:rPr>
          <w:rFonts w:ascii="Times New Roman"/>
          <w:b w:val="false"/>
          <w:i w:val="false"/>
          <w:color w:val="000000"/>
          <w:sz w:val="28"/>
        </w:rPr>
        <w:t xml:space="preserve">
      7. Формы налоговой отчетности по мониторингу и программное обеспечение по их заполнению размещаются на сайте уполномоченного органа. </w:t>
      </w:r>
      <w:r>
        <w:br/>
      </w:r>
      <w:r>
        <w:rPr>
          <w:rFonts w:ascii="Times New Roman"/>
          <w:b w:val="false"/>
          <w:i w:val="false"/>
          <w:color w:val="000000"/>
          <w:sz w:val="28"/>
        </w:rPr>
        <w:t>
</w:t>
      </w:r>
      <w:r>
        <w:rPr>
          <w:rFonts w:ascii="Times New Roman"/>
          <w:b w:val="false"/>
          <w:i w:val="false"/>
          <w:color w:val="000000"/>
          <w:sz w:val="28"/>
        </w:rPr>
        <w:t>
      8. Заполненные формы налоговой отчетности по мониторингу представляются в уполномоченный орган налогоплательщиками через систему передачи данных.</w:t>
      </w:r>
      <w:r>
        <w:br/>
      </w:r>
      <w:r>
        <w:rPr>
          <w:rFonts w:ascii="Times New Roman"/>
          <w:b w:val="false"/>
          <w:i w:val="false"/>
          <w:color w:val="000000"/>
          <w:sz w:val="28"/>
        </w:rPr>
        <w:t>
</w:t>
      </w:r>
      <w:r>
        <w:rPr>
          <w:rFonts w:ascii="Times New Roman"/>
          <w:b w:val="false"/>
          <w:i w:val="false"/>
          <w:color w:val="000000"/>
          <w:sz w:val="28"/>
        </w:rPr>
        <w:t xml:space="preserve">
      9. Вид формы налоговой отчетности по мониторингу. </w:t>
      </w:r>
      <w:r>
        <w:br/>
      </w:r>
      <w:r>
        <w:rPr>
          <w:rFonts w:ascii="Times New Roman"/>
          <w:b w:val="false"/>
          <w:i w:val="false"/>
          <w:color w:val="000000"/>
          <w:sz w:val="28"/>
        </w:rPr>
        <w:t>
</w:t>
      </w:r>
      <w:r>
        <w:rPr>
          <w:rFonts w:ascii="Times New Roman"/>
          <w:b w:val="false"/>
          <w:i w:val="false"/>
          <w:color w:val="000000"/>
          <w:sz w:val="28"/>
        </w:rPr>
        <w:t>
      Данные ячейки отмечаются в соответствии со </w:t>
      </w:r>
      <w:r>
        <w:rPr>
          <w:rFonts w:ascii="Times New Roman"/>
          <w:b w:val="false"/>
          <w:i w:val="false"/>
          <w:color w:val="000000"/>
          <w:sz w:val="28"/>
        </w:rPr>
        <w:t>статьей 63</w:t>
      </w:r>
      <w:r>
        <w:rPr>
          <w:rFonts w:ascii="Times New Roman"/>
          <w:b w:val="false"/>
          <w:i w:val="false"/>
          <w:color w:val="000000"/>
          <w:sz w:val="28"/>
        </w:rPr>
        <w:t xml:space="preserve"> Налогового кодекса. В зависимости от вида налоговой отчетности отмечается соответствующая ячейка.</w:t>
      </w:r>
      <w:r>
        <w:br/>
      </w:r>
      <w:r>
        <w:rPr>
          <w:rFonts w:ascii="Times New Roman"/>
          <w:b w:val="false"/>
          <w:i w:val="false"/>
          <w:color w:val="000000"/>
          <w:sz w:val="28"/>
        </w:rPr>
        <w:t>
</w:t>
      </w:r>
      <w:r>
        <w:rPr>
          <w:rFonts w:ascii="Times New Roman"/>
          <w:b w:val="false"/>
          <w:i w:val="false"/>
          <w:color w:val="000000"/>
          <w:sz w:val="28"/>
        </w:rPr>
        <w:t>
      10. При заполнении каждой формы налоговой отчетности по мониторингу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1)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(далее - Закон о национальных реестрах) подлежат обязательному заполнению при представлении налоговой отчетности по мониторингу: </w:t>
      </w:r>
      <w:r>
        <w:br/>
      </w:r>
      <w:r>
        <w:rPr>
          <w:rFonts w:ascii="Times New Roman"/>
          <w:b w:val="false"/>
          <w:i w:val="false"/>
          <w:color w:val="000000"/>
          <w:sz w:val="28"/>
        </w:rPr>
        <w:t>
</w:t>
      </w:r>
      <w:r>
        <w:rPr>
          <w:rFonts w:ascii="Times New Roman"/>
          <w:b w:val="false"/>
          <w:i w:val="false"/>
          <w:color w:val="000000"/>
          <w:sz w:val="28"/>
        </w:rPr>
        <w:t>
      РНН - регистрационный номер налогоплательщика до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r>
        <w:br/>
      </w:r>
      <w:r>
        <w:rPr>
          <w:rFonts w:ascii="Times New Roman"/>
          <w:b w:val="false"/>
          <w:i w:val="false"/>
          <w:color w:val="000000"/>
          <w:sz w:val="28"/>
        </w:rPr>
        <w:t>
</w:t>
      </w:r>
      <w:r>
        <w:rPr>
          <w:rFonts w:ascii="Times New Roman"/>
          <w:b w:val="false"/>
          <w:i w:val="false"/>
          <w:color w:val="000000"/>
          <w:sz w:val="28"/>
        </w:rPr>
        <w:t xml:space="preserve">
      ИИН/БИН - индивидуальный идентификационный номер (бизнес-идентификационный номер) со дня введения в действие подпункта 4) пункта 4 статьи 3 Закона о национальных реестрах; </w:t>
      </w:r>
      <w:r>
        <w:br/>
      </w:r>
      <w:r>
        <w:rPr>
          <w:rFonts w:ascii="Times New Roman"/>
          <w:b w:val="false"/>
          <w:i w:val="false"/>
          <w:color w:val="000000"/>
          <w:sz w:val="28"/>
        </w:rPr>
        <w:t>
</w:t>
      </w:r>
      <w:r>
        <w:rPr>
          <w:rFonts w:ascii="Times New Roman"/>
          <w:b w:val="false"/>
          <w:i w:val="false"/>
          <w:color w:val="000000"/>
          <w:sz w:val="28"/>
        </w:rPr>
        <w:t>
      2) наименование налогоплательщика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3) налоговый период, за который представляется налоговая отчетность по мониторингу;</w:t>
      </w:r>
      <w:r>
        <w:br/>
      </w:r>
      <w:r>
        <w:rPr>
          <w:rFonts w:ascii="Times New Roman"/>
          <w:b w:val="false"/>
          <w:i w:val="false"/>
          <w:color w:val="000000"/>
          <w:sz w:val="28"/>
        </w:rPr>
        <w:t>
</w:t>
      </w:r>
      <w:r>
        <w:rPr>
          <w:rFonts w:ascii="Times New Roman"/>
          <w:b w:val="false"/>
          <w:i w:val="false"/>
          <w:color w:val="000000"/>
          <w:sz w:val="28"/>
        </w:rPr>
        <w:t>
      4) код налогового органа по месту регистрации налогоплательщика.</w:t>
      </w:r>
      <w:r>
        <w:br/>
      </w:r>
      <w:r>
        <w:rPr>
          <w:rFonts w:ascii="Times New Roman"/>
          <w:b w:val="false"/>
          <w:i w:val="false"/>
          <w:color w:val="000000"/>
          <w:sz w:val="28"/>
        </w:rPr>
        <w:t>
</w:t>
      </w:r>
      <w:r>
        <w:rPr>
          <w:rFonts w:ascii="Times New Roman"/>
          <w:b w:val="false"/>
          <w:i w:val="false"/>
          <w:color w:val="000000"/>
          <w:sz w:val="28"/>
        </w:rPr>
        <w:t>
      При отсутствии в отчетном периоде показателей финансово-хозяйственной деятельности налоговая отчетность по мониторингу предоставляется без заполнения соответствующих граф. Непредставление одного из разделов по формам налоговой отчетности 1.1, 1.2 является неисполнением налогоплательщиком налогового обязательства в части представления налоговой отчетности.</w:t>
      </w:r>
      <w:r>
        <w:br/>
      </w:r>
      <w:r>
        <w:rPr>
          <w:rFonts w:ascii="Times New Roman"/>
          <w:b w:val="false"/>
          <w:i w:val="false"/>
          <w:color w:val="000000"/>
          <w:sz w:val="28"/>
        </w:rPr>
        <w:t>
</w:t>
      </w:r>
      <w:r>
        <w:rPr>
          <w:rFonts w:ascii="Times New Roman"/>
          <w:b w:val="false"/>
          <w:i w:val="false"/>
          <w:color w:val="000000"/>
          <w:sz w:val="28"/>
        </w:rPr>
        <w:t>
      11. При необходимости уполномоченный орган вправе запросить расшифровку по представленным формам налоговой отчетности по мониторингу.</w:t>
      </w:r>
    </w:p>
    <w:bookmarkEnd w:id="573"/>
    <w:bookmarkStart w:name="z9328" w:id="574"/>
    <w:p>
      <w:pPr>
        <w:spacing w:after="0"/>
        <w:ind w:left="0"/>
        <w:jc w:val="left"/>
      </w:pPr>
      <w:r>
        <w:rPr>
          <w:rFonts w:ascii="Times New Roman"/>
          <w:b/>
          <w:i w:val="false"/>
          <w:color w:val="000000"/>
        </w:rPr>
        <w:t xml:space="preserve"> 
2. Порядок составления форм налоговой отчетности</w:t>
      </w:r>
    </w:p>
    <w:bookmarkEnd w:id="574"/>
    <w:bookmarkStart w:name="z9329" w:id="575"/>
    <w:p>
      <w:pPr>
        <w:spacing w:after="0"/>
        <w:ind w:left="0"/>
        <w:jc w:val="both"/>
      </w:pPr>
      <w:r>
        <w:rPr>
          <w:rFonts w:ascii="Times New Roman"/>
          <w:b w:val="false"/>
          <w:i w:val="false"/>
          <w:color w:val="000000"/>
          <w:sz w:val="28"/>
        </w:rPr>
        <w:t>
      12. Форма 1.1 "Книга реализации товаров, работ, услуг" состоит из разделов 1, 2, 3.</w:t>
      </w:r>
      <w:r>
        <w:br/>
      </w:r>
      <w:r>
        <w:rPr>
          <w:rFonts w:ascii="Times New Roman"/>
          <w:b w:val="false"/>
          <w:i w:val="false"/>
          <w:color w:val="000000"/>
          <w:sz w:val="28"/>
        </w:rPr>
        <w:t>
</w:t>
      </w:r>
      <w:r>
        <w:rPr>
          <w:rFonts w:ascii="Times New Roman"/>
          <w:b w:val="false"/>
          <w:i w:val="false"/>
          <w:color w:val="000000"/>
          <w:sz w:val="28"/>
        </w:rPr>
        <w:t>
      Раздел 1 "Реализация на территории Казахстана" заполняется по мере выполнения работ, предоставления услуг, отгрузки товаров с целью их реализации на территории Республики Казахстан независимо от времени оплаты.</w:t>
      </w:r>
      <w:r>
        <w:br/>
      </w:r>
      <w:r>
        <w:rPr>
          <w:rFonts w:ascii="Times New Roman"/>
          <w:b w:val="false"/>
          <w:i w:val="false"/>
          <w:color w:val="000000"/>
          <w:sz w:val="28"/>
        </w:rPr>
        <w:t>
</w:t>
      </w:r>
      <w:r>
        <w:rPr>
          <w:rFonts w:ascii="Times New Roman"/>
          <w:b w:val="false"/>
          <w:i w:val="false"/>
          <w:color w:val="000000"/>
          <w:sz w:val="28"/>
        </w:rPr>
        <w:t>
      В форме отражается весь объем реализованной продукции за отчетный период. Единицей измерения является тенге.</w:t>
      </w:r>
      <w:r>
        <w:br/>
      </w:r>
      <w:r>
        <w:rPr>
          <w:rFonts w:ascii="Times New Roman"/>
          <w:b w:val="false"/>
          <w:i w:val="false"/>
          <w:color w:val="000000"/>
          <w:sz w:val="28"/>
        </w:rPr>
        <w:t>
</w:t>
      </w:r>
      <w:r>
        <w:rPr>
          <w:rFonts w:ascii="Times New Roman"/>
          <w:b w:val="false"/>
          <w:i w:val="false"/>
          <w:color w:val="000000"/>
          <w:sz w:val="28"/>
        </w:rPr>
        <w:t xml:space="preserve">
      Реализация услуг связи, водо-, тепло-, газо-, электроснабжения, все виды пассажирских перевозок и грузоперевозок, осуществляемых для физических лиц, отражаются общей строкой, а для юридических лиц с разбивкой по наименованию реализованных товаров (работ, услуг) отдельно по каждому счету-фактуре. </w:t>
      </w:r>
      <w:r>
        <w:br/>
      </w:r>
      <w:r>
        <w:rPr>
          <w:rFonts w:ascii="Times New Roman"/>
          <w:b w:val="false"/>
          <w:i w:val="false"/>
          <w:color w:val="000000"/>
          <w:sz w:val="28"/>
        </w:rPr>
        <w:t>
</w:t>
      </w:r>
      <w:r>
        <w:rPr>
          <w:rFonts w:ascii="Times New Roman"/>
          <w:b w:val="false"/>
          <w:i w:val="false"/>
          <w:color w:val="000000"/>
          <w:sz w:val="28"/>
        </w:rPr>
        <w:t xml:space="preserve">
      В графе 1 "№" указывается номер по порядку. Последующая информация не должна прерывать нумерацию по порядку. </w:t>
      </w:r>
      <w:r>
        <w:br/>
      </w:r>
      <w:r>
        <w:rPr>
          <w:rFonts w:ascii="Times New Roman"/>
          <w:b w:val="false"/>
          <w:i w:val="false"/>
          <w:color w:val="000000"/>
          <w:sz w:val="28"/>
        </w:rPr>
        <w:t>
</w:t>
      </w:r>
      <w:r>
        <w:rPr>
          <w:rFonts w:ascii="Times New Roman"/>
          <w:b w:val="false"/>
          <w:i w:val="false"/>
          <w:color w:val="000000"/>
          <w:sz w:val="28"/>
        </w:rPr>
        <w:t>
      В графе 2 "Кредит счета" указывается кредит соответствующего счета Типового плана счетов бухгалтерского учета,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23 мая 2007 года № 185 (далее - рабочий план счетов).</w:t>
      </w:r>
      <w:r>
        <w:br/>
      </w:r>
      <w:r>
        <w:rPr>
          <w:rFonts w:ascii="Times New Roman"/>
          <w:b w:val="false"/>
          <w:i w:val="false"/>
          <w:color w:val="000000"/>
          <w:sz w:val="28"/>
        </w:rPr>
        <w:t>
</w:t>
      </w:r>
      <w:r>
        <w:rPr>
          <w:rFonts w:ascii="Times New Roman"/>
          <w:b w:val="false"/>
          <w:i w:val="false"/>
          <w:color w:val="000000"/>
          <w:sz w:val="28"/>
        </w:rPr>
        <w:t>
      В графе 3 "Код ТН ВЭД" указывается код Товарной номенклатуры внешнеэкономической деятельности таможенного союза, утвержденный Комиссией таможенного союза, при этом по услугам указывается код 98 (далее - код ТН ВЭД).</w:t>
      </w:r>
      <w:r>
        <w:br/>
      </w:r>
      <w:r>
        <w:rPr>
          <w:rFonts w:ascii="Times New Roman"/>
          <w:b w:val="false"/>
          <w:i w:val="false"/>
          <w:color w:val="000000"/>
          <w:sz w:val="28"/>
        </w:rPr>
        <w:t>
</w:t>
      </w:r>
      <w:r>
        <w:rPr>
          <w:rFonts w:ascii="Times New Roman"/>
          <w:b w:val="false"/>
          <w:i w:val="false"/>
          <w:color w:val="000000"/>
          <w:sz w:val="28"/>
        </w:rPr>
        <w:t xml:space="preserve">
      В графе 4 "Наименование товаров (работ, услуг)" указывается наименование отгруженных товаров, выполненных работ, предоставленных услуг, включая товары (работы, услуги), реализованные нерезиденту на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В графе 5 "Наименование получателя" указывается фамилия, имя, отчество (при его наличии) физического лица или наименование юридического лица-получателя товара (работ, услуг). </w:t>
      </w:r>
      <w:r>
        <w:br/>
      </w:r>
      <w:r>
        <w:rPr>
          <w:rFonts w:ascii="Times New Roman"/>
          <w:b w:val="false"/>
          <w:i w:val="false"/>
          <w:color w:val="000000"/>
          <w:sz w:val="28"/>
        </w:rPr>
        <w:t>
</w:t>
      </w:r>
      <w:r>
        <w:rPr>
          <w:rFonts w:ascii="Times New Roman"/>
          <w:b w:val="false"/>
          <w:i w:val="false"/>
          <w:color w:val="000000"/>
          <w:sz w:val="28"/>
        </w:rPr>
        <w:t xml:space="preserve">
      При реализации физическим лицам, не осуществляющим предпринимательскую деятельность, в графе "Наименование получателя" указывается "физическим лицам" и не заполняются графы резидент/нерезидент, РНН, ИИН/БИН, код страны резидентства получателя, дата и номер контракта (договора), дата и номер счета-фактуры. </w:t>
      </w:r>
      <w:r>
        <w:br/>
      </w:r>
      <w:r>
        <w:rPr>
          <w:rFonts w:ascii="Times New Roman"/>
          <w:b w:val="false"/>
          <w:i w:val="false"/>
          <w:color w:val="000000"/>
          <w:sz w:val="28"/>
        </w:rPr>
        <w:t>
</w:t>
      </w:r>
      <w:r>
        <w:rPr>
          <w:rFonts w:ascii="Times New Roman"/>
          <w:b w:val="false"/>
          <w:i w:val="false"/>
          <w:color w:val="000000"/>
          <w:sz w:val="28"/>
        </w:rPr>
        <w:t xml:space="preserve">
      В графе 6 "Резидент/нерезидент" указывается код, обозначающий резидентство покупателя: </w:t>
      </w:r>
      <w:r>
        <w:br/>
      </w:r>
      <w:r>
        <w:rPr>
          <w:rFonts w:ascii="Times New Roman"/>
          <w:b w:val="false"/>
          <w:i w:val="false"/>
          <w:color w:val="000000"/>
          <w:sz w:val="28"/>
        </w:rPr>
        <w:t>
</w:t>
      </w:r>
      <w:r>
        <w:rPr>
          <w:rFonts w:ascii="Times New Roman"/>
          <w:b w:val="false"/>
          <w:i w:val="false"/>
          <w:color w:val="000000"/>
          <w:sz w:val="28"/>
        </w:rPr>
        <w:t xml:space="preserve">
      0 - резидент Республики Казахстан; </w:t>
      </w:r>
      <w:r>
        <w:br/>
      </w:r>
      <w:r>
        <w:rPr>
          <w:rFonts w:ascii="Times New Roman"/>
          <w:b w:val="false"/>
          <w:i w:val="false"/>
          <w:color w:val="000000"/>
          <w:sz w:val="28"/>
        </w:rPr>
        <w:t>
</w:t>
      </w:r>
      <w:r>
        <w:rPr>
          <w:rFonts w:ascii="Times New Roman"/>
          <w:b w:val="false"/>
          <w:i w:val="false"/>
          <w:color w:val="000000"/>
          <w:sz w:val="28"/>
        </w:rPr>
        <w:t>
      1- нерезидент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В графе 7 "РНН" указывается РНН покупателя. </w:t>
      </w:r>
      <w:r>
        <w:br/>
      </w:r>
      <w:r>
        <w:rPr>
          <w:rFonts w:ascii="Times New Roman"/>
          <w:b w:val="false"/>
          <w:i w:val="false"/>
          <w:color w:val="000000"/>
          <w:sz w:val="28"/>
        </w:rPr>
        <w:t>
</w:t>
      </w:r>
      <w:r>
        <w:rPr>
          <w:rFonts w:ascii="Times New Roman"/>
          <w:b w:val="false"/>
          <w:i w:val="false"/>
          <w:color w:val="000000"/>
          <w:sz w:val="28"/>
        </w:rPr>
        <w:t>
      В графе 8 "ИИН/БИН" указывается идентификационный номер покупателя при его наличии.</w:t>
      </w:r>
      <w:r>
        <w:br/>
      </w:r>
      <w:r>
        <w:rPr>
          <w:rFonts w:ascii="Times New Roman"/>
          <w:b w:val="false"/>
          <w:i w:val="false"/>
          <w:color w:val="000000"/>
          <w:sz w:val="28"/>
        </w:rPr>
        <w:t>
</w:t>
      </w:r>
      <w:r>
        <w:rPr>
          <w:rFonts w:ascii="Times New Roman"/>
          <w:b w:val="false"/>
          <w:i w:val="false"/>
          <w:color w:val="000000"/>
          <w:sz w:val="28"/>
        </w:rPr>
        <w:t>
      В графе 9 "Код страны резидентства получателя" при заполнении кода страны резидентства налогоплательщика-нерезидента необходимо использовать буквенную кодировку стран в соответствии с </w:t>
      </w:r>
      <w:r>
        <w:rPr>
          <w:rFonts w:ascii="Times New Roman"/>
          <w:b w:val="false"/>
          <w:i w:val="false"/>
          <w:color w:val="000000"/>
          <w:sz w:val="28"/>
        </w:rPr>
        <w:t>приложением 22</w:t>
      </w:r>
      <w:r>
        <w:rPr>
          <w:rFonts w:ascii="Times New Roman"/>
          <w:b w:val="false"/>
          <w:i w:val="false"/>
          <w:color w:val="000000"/>
          <w:sz w:val="28"/>
        </w:rPr>
        <w:t>, утвержденным Решением Комиссии Таможенного союза от 20 сентября 2010 года № 378 "О классификаторах, используемых для заполнения таможенных деклараций" (далее - Решение).</w:t>
      </w:r>
      <w:r>
        <w:br/>
      </w:r>
      <w:r>
        <w:rPr>
          <w:rFonts w:ascii="Times New Roman"/>
          <w:b w:val="false"/>
          <w:i w:val="false"/>
          <w:color w:val="000000"/>
          <w:sz w:val="28"/>
        </w:rPr>
        <w:t>
</w:t>
      </w:r>
      <w:r>
        <w:rPr>
          <w:rFonts w:ascii="Times New Roman"/>
          <w:b w:val="false"/>
          <w:i w:val="false"/>
          <w:color w:val="000000"/>
          <w:sz w:val="28"/>
        </w:rPr>
        <w:t>
      В графе 10 "Дата контракта (договора)" указывается дата заключенного контракта (договора), на основании которого производится отгрузка товара, выполнение работ, предоставление услуг.</w:t>
      </w:r>
      <w:r>
        <w:br/>
      </w:r>
      <w:r>
        <w:rPr>
          <w:rFonts w:ascii="Times New Roman"/>
          <w:b w:val="false"/>
          <w:i w:val="false"/>
          <w:color w:val="000000"/>
          <w:sz w:val="28"/>
        </w:rPr>
        <w:t>
</w:t>
      </w:r>
      <w:r>
        <w:rPr>
          <w:rFonts w:ascii="Times New Roman"/>
          <w:b w:val="false"/>
          <w:i w:val="false"/>
          <w:color w:val="000000"/>
          <w:sz w:val="28"/>
        </w:rPr>
        <w:t>
      В графе 11 "№ контракта (договора)" указывается номер заключенного контракта (договора), на основании которого производится отгрузка товара, выполнение работ, предоставление услуг.</w:t>
      </w:r>
      <w:r>
        <w:br/>
      </w:r>
      <w:r>
        <w:rPr>
          <w:rFonts w:ascii="Times New Roman"/>
          <w:b w:val="false"/>
          <w:i w:val="false"/>
          <w:color w:val="000000"/>
          <w:sz w:val="28"/>
        </w:rPr>
        <w:t>
</w:t>
      </w:r>
      <w:r>
        <w:rPr>
          <w:rFonts w:ascii="Times New Roman"/>
          <w:b w:val="false"/>
          <w:i w:val="false"/>
          <w:color w:val="000000"/>
          <w:sz w:val="28"/>
        </w:rPr>
        <w:t>
      В графе 12 "Дата счета-фактуры" указывается дата соответствующего счета-фактуры по отгруженным товарам, выполненным работам, предоставленным услугам.</w:t>
      </w:r>
      <w:r>
        <w:br/>
      </w:r>
      <w:r>
        <w:rPr>
          <w:rFonts w:ascii="Times New Roman"/>
          <w:b w:val="false"/>
          <w:i w:val="false"/>
          <w:color w:val="000000"/>
          <w:sz w:val="28"/>
        </w:rPr>
        <w:t>
</w:t>
      </w:r>
      <w:r>
        <w:rPr>
          <w:rFonts w:ascii="Times New Roman"/>
          <w:b w:val="false"/>
          <w:i w:val="false"/>
          <w:color w:val="000000"/>
          <w:sz w:val="28"/>
        </w:rPr>
        <w:t>
      В графе 13 "№ счета-фактуры" указывается номер соответствующего счета-фактуры по отгруженным товарам, выполненным работам, предоставленным услугам.</w:t>
      </w:r>
      <w:r>
        <w:br/>
      </w:r>
      <w:r>
        <w:rPr>
          <w:rFonts w:ascii="Times New Roman"/>
          <w:b w:val="false"/>
          <w:i w:val="false"/>
          <w:color w:val="000000"/>
          <w:sz w:val="28"/>
        </w:rPr>
        <w:t>
</w:t>
      </w:r>
      <w:r>
        <w:rPr>
          <w:rFonts w:ascii="Times New Roman"/>
          <w:b w:val="false"/>
          <w:i w:val="false"/>
          <w:color w:val="000000"/>
          <w:sz w:val="28"/>
        </w:rPr>
        <w:t xml:space="preserve">
      В графе 14 "Единица измерения" указывается единица измерения реализованных товаров (штуки, килограммы, тонны, метры, кубометры, литры, кВт и другие единицы измерения, применяемые в Республике Казахстан), работ и услуг (тенге). </w:t>
      </w:r>
      <w:r>
        <w:br/>
      </w:r>
      <w:r>
        <w:rPr>
          <w:rFonts w:ascii="Times New Roman"/>
          <w:b w:val="false"/>
          <w:i w:val="false"/>
          <w:color w:val="000000"/>
          <w:sz w:val="28"/>
        </w:rPr>
        <w:t>
</w:t>
      </w:r>
      <w:r>
        <w:rPr>
          <w:rFonts w:ascii="Times New Roman"/>
          <w:b w:val="false"/>
          <w:i w:val="false"/>
          <w:color w:val="000000"/>
          <w:sz w:val="28"/>
        </w:rPr>
        <w:t>
      В графе 15 "Цена за единицу" указывается цена за единицу товара без косвенных налогов.</w:t>
      </w:r>
      <w:r>
        <w:br/>
      </w:r>
      <w:r>
        <w:rPr>
          <w:rFonts w:ascii="Times New Roman"/>
          <w:b w:val="false"/>
          <w:i w:val="false"/>
          <w:color w:val="000000"/>
          <w:sz w:val="28"/>
        </w:rPr>
        <w:t>
</w:t>
      </w:r>
      <w:r>
        <w:rPr>
          <w:rFonts w:ascii="Times New Roman"/>
          <w:b w:val="false"/>
          <w:i w:val="false"/>
          <w:color w:val="000000"/>
          <w:sz w:val="28"/>
        </w:rPr>
        <w:t>
      В графе 16 "Количество" указывается количество реализованных товаров, для работ (услуг) указывается значение "1".</w:t>
      </w:r>
      <w:r>
        <w:br/>
      </w:r>
      <w:r>
        <w:rPr>
          <w:rFonts w:ascii="Times New Roman"/>
          <w:b w:val="false"/>
          <w:i w:val="false"/>
          <w:color w:val="000000"/>
          <w:sz w:val="28"/>
        </w:rPr>
        <w:t>
</w:t>
      </w:r>
      <w:r>
        <w:rPr>
          <w:rFonts w:ascii="Times New Roman"/>
          <w:b w:val="false"/>
          <w:i w:val="false"/>
          <w:color w:val="000000"/>
          <w:sz w:val="28"/>
        </w:rPr>
        <w:t>
      В графе 17 "Сумма без косвенных налогов" указывается общая стоимость реализации без косвенных налогов.</w:t>
      </w:r>
      <w:r>
        <w:br/>
      </w:r>
      <w:r>
        <w:rPr>
          <w:rFonts w:ascii="Times New Roman"/>
          <w:b w:val="false"/>
          <w:i w:val="false"/>
          <w:color w:val="000000"/>
          <w:sz w:val="28"/>
        </w:rPr>
        <w:t>
</w:t>
      </w:r>
      <w:r>
        <w:rPr>
          <w:rFonts w:ascii="Times New Roman"/>
          <w:b w:val="false"/>
          <w:i w:val="false"/>
          <w:color w:val="000000"/>
          <w:sz w:val="28"/>
        </w:rPr>
        <w:t>
      В графе 18 "Акциз" указывается сумма акцизов по реализуемым товарам (работам, услугам).</w:t>
      </w:r>
      <w:r>
        <w:br/>
      </w:r>
      <w:r>
        <w:rPr>
          <w:rFonts w:ascii="Times New Roman"/>
          <w:b w:val="false"/>
          <w:i w:val="false"/>
          <w:color w:val="000000"/>
          <w:sz w:val="28"/>
        </w:rPr>
        <w:t>
</w:t>
      </w:r>
      <w:r>
        <w:rPr>
          <w:rFonts w:ascii="Times New Roman"/>
          <w:b w:val="false"/>
          <w:i w:val="false"/>
          <w:color w:val="000000"/>
          <w:sz w:val="28"/>
        </w:rPr>
        <w:t xml:space="preserve">
      В графе 19 "Ставка НДС" указывается соответствующая ставка налога на добавленную стоимость (далее - НДС). </w:t>
      </w:r>
      <w:r>
        <w:br/>
      </w:r>
      <w:r>
        <w:rPr>
          <w:rFonts w:ascii="Times New Roman"/>
          <w:b w:val="false"/>
          <w:i w:val="false"/>
          <w:color w:val="000000"/>
          <w:sz w:val="28"/>
        </w:rPr>
        <w:t>
</w:t>
      </w:r>
      <w:r>
        <w:rPr>
          <w:rFonts w:ascii="Times New Roman"/>
          <w:b w:val="false"/>
          <w:i w:val="false"/>
          <w:color w:val="000000"/>
          <w:sz w:val="28"/>
        </w:rPr>
        <w:t>
      В графе 20 "НДС" указывается сумма НДС, отраженного в счете-фактуре. Для товаров (работ, услуг), отражаемых одной строкой, указывается общая сумма НДС.</w:t>
      </w:r>
      <w:r>
        <w:br/>
      </w:r>
      <w:r>
        <w:rPr>
          <w:rFonts w:ascii="Times New Roman"/>
          <w:b w:val="false"/>
          <w:i w:val="false"/>
          <w:color w:val="000000"/>
          <w:sz w:val="28"/>
        </w:rPr>
        <w:t>
</w:t>
      </w:r>
      <w:r>
        <w:rPr>
          <w:rFonts w:ascii="Times New Roman"/>
          <w:b w:val="false"/>
          <w:i w:val="false"/>
          <w:color w:val="000000"/>
          <w:sz w:val="28"/>
        </w:rPr>
        <w:t>
      Графа 21 "Пин-код товара" заполняется при реализации отдельных видов нефтепродуктов, табачных изделий, этилового спирта или алкогольной продукции. Пин-код - персональный идентификационный номер отдельных видов нефтепродуктов, табачных изделий, этилового спирта или алкогольной продукции, присваиваемый уполномоченным органом, осуществляющим государственное регулирование производства и оборота нефтепродуктов, табачных изделий, этилового спирта и алкогольной продукции в порядке, установленном законодательством Республики Казахстан (далее - пин-код).</w:t>
      </w:r>
      <w:r>
        <w:br/>
      </w:r>
      <w:r>
        <w:rPr>
          <w:rFonts w:ascii="Times New Roman"/>
          <w:b w:val="false"/>
          <w:i w:val="false"/>
          <w:color w:val="000000"/>
          <w:sz w:val="28"/>
        </w:rPr>
        <w:t>
</w:t>
      </w:r>
      <w:r>
        <w:rPr>
          <w:rFonts w:ascii="Times New Roman"/>
          <w:b w:val="false"/>
          <w:i w:val="false"/>
          <w:color w:val="000000"/>
          <w:sz w:val="28"/>
        </w:rPr>
        <w:t xml:space="preserve">
      Раздел 2 "Книга реализации по дополнительному счету-фактуре" заполняется аналогично разделу 1 формы 1.1 с учетом положений статьи 265 Налогового кодекса. </w:t>
      </w:r>
      <w:r>
        <w:br/>
      </w:r>
      <w:r>
        <w:rPr>
          <w:rFonts w:ascii="Times New Roman"/>
          <w:b w:val="false"/>
          <w:i w:val="false"/>
          <w:color w:val="000000"/>
          <w:sz w:val="28"/>
        </w:rPr>
        <w:t>
</w:t>
      </w:r>
      <w:r>
        <w:rPr>
          <w:rFonts w:ascii="Times New Roman"/>
          <w:b w:val="false"/>
          <w:i w:val="false"/>
          <w:color w:val="000000"/>
          <w:sz w:val="28"/>
        </w:rPr>
        <w:t xml:space="preserve">
      В случае если в отчетном периоде не было реализации по дополнительным счетам-фактурам, форма предоставляется с нулевыми значениями. </w:t>
      </w:r>
      <w:r>
        <w:br/>
      </w:r>
      <w:r>
        <w:rPr>
          <w:rFonts w:ascii="Times New Roman"/>
          <w:b w:val="false"/>
          <w:i w:val="false"/>
          <w:color w:val="000000"/>
          <w:sz w:val="28"/>
        </w:rPr>
        <w:t>
</w:t>
      </w:r>
      <w:r>
        <w:rPr>
          <w:rFonts w:ascii="Times New Roman"/>
          <w:b w:val="false"/>
          <w:i w:val="false"/>
          <w:color w:val="000000"/>
          <w:sz w:val="28"/>
        </w:rPr>
        <w:t>
      Раздел 3 "Экспортный валютный контроль" заполняется по мере выполнения работ, предоставления услуг, отгрузки товаров с целью их реализации за пределы таможенной территории Республики Казахстан независимо от времени оплаты.</w:t>
      </w:r>
      <w:r>
        <w:br/>
      </w:r>
      <w:r>
        <w:rPr>
          <w:rFonts w:ascii="Times New Roman"/>
          <w:b w:val="false"/>
          <w:i w:val="false"/>
          <w:color w:val="000000"/>
          <w:sz w:val="28"/>
        </w:rPr>
        <w:t>
</w:t>
      </w:r>
      <w:r>
        <w:rPr>
          <w:rFonts w:ascii="Times New Roman"/>
          <w:b w:val="false"/>
          <w:i w:val="false"/>
          <w:color w:val="000000"/>
          <w:sz w:val="28"/>
        </w:rPr>
        <w:t xml:space="preserve">
      В форме отражается весь объем реализованной продукции за отчетный период. </w:t>
      </w:r>
      <w:r>
        <w:br/>
      </w:r>
      <w:r>
        <w:rPr>
          <w:rFonts w:ascii="Times New Roman"/>
          <w:b w:val="false"/>
          <w:i w:val="false"/>
          <w:color w:val="000000"/>
          <w:sz w:val="28"/>
        </w:rPr>
        <w:t>
</w:t>
      </w:r>
      <w:r>
        <w:rPr>
          <w:rFonts w:ascii="Times New Roman"/>
          <w:b w:val="false"/>
          <w:i w:val="false"/>
          <w:color w:val="000000"/>
          <w:sz w:val="28"/>
        </w:rPr>
        <w:t>
      В графе 1 "№" указывается номер по порядку. Последующая информация не должна прерывать нумерацию по порядку.</w:t>
      </w:r>
      <w:r>
        <w:br/>
      </w:r>
      <w:r>
        <w:rPr>
          <w:rFonts w:ascii="Times New Roman"/>
          <w:b w:val="false"/>
          <w:i w:val="false"/>
          <w:color w:val="000000"/>
          <w:sz w:val="28"/>
        </w:rPr>
        <w:t>
</w:t>
      </w:r>
      <w:r>
        <w:rPr>
          <w:rFonts w:ascii="Times New Roman"/>
          <w:b w:val="false"/>
          <w:i w:val="false"/>
          <w:color w:val="000000"/>
          <w:sz w:val="28"/>
        </w:rPr>
        <w:t>
      В графе 2 "Кредит счета" указывается кредит соответствующего счета рабочего плана счетов.</w:t>
      </w:r>
      <w:r>
        <w:br/>
      </w:r>
      <w:r>
        <w:rPr>
          <w:rFonts w:ascii="Times New Roman"/>
          <w:b w:val="false"/>
          <w:i w:val="false"/>
          <w:color w:val="000000"/>
          <w:sz w:val="28"/>
        </w:rPr>
        <w:t>
</w:t>
      </w:r>
      <w:r>
        <w:rPr>
          <w:rFonts w:ascii="Times New Roman"/>
          <w:b w:val="false"/>
          <w:i w:val="false"/>
          <w:color w:val="000000"/>
          <w:sz w:val="28"/>
        </w:rPr>
        <w:t>
      В графе 3 "Код ТН ВЭД" указывается код ТН ВЭД экспортируемого товара (работ, услуг).</w:t>
      </w:r>
      <w:r>
        <w:br/>
      </w:r>
      <w:r>
        <w:rPr>
          <w:rFonts w:ascii="Times New Roman"/>
          <w:b w:val="false"/>
          <w:i w:val="false"/>
          <w:color w:val="000000"/>
          <w:sz w:val="28"/>
        </w:rPr>
        <w:t>
</w:t>
      </w:r>
      <w:r>
        <w:rPr>
          <w:rFonts w:ascii="Times New Roman"/>
          <w:b w:val="false"/>
          <w:i w:val="false"/>
          <w:color w:val="000000"/>
          <w:sz w:val="28"/>
        </w:rPr>
        <w:t>
      В графе 4 "Наименование экспортируемых товаров (работ, услуг)" отражается наименование экспортируемых товаров (работ, услуг).</w:t>
      </w:r>
      <w:r>
        <w:br/>
      </w:r>
      <w:r>
        <w:rPr>
          <w:rFonts w:ascii="Times New Roman"/>
          <w:b w:val="false"/>
          <w:i w:val="false"/>
          <w:color w:val="000000"/>
          <w:sz w:val="28"/>
        </w:rPr>
        <w:t>
</w:t>
      </w:r>
      <w:r>
        <w:rPr>
          <w:rFonts w:ascii="Times New Roman"/>
          <w:b w:val="false"/>
          <w:i w:val="false"/>
          <w:color w:val="000000"/>
          <w:sz w:val="28"/>
        </w:rPr>
        <w:t>
      В графе 5 "Условия поставки" указываются условия поставки товаров (работ, услуг).</w:t>
      </w:r>
      <w:r>
        <w:br/>
      </w:r>
      <w:r>
        <w:rPr>
          <w:rFonts w:ascii="Times New Roman"/>
          <w:b w:val="false"/>
          <w:i w:val="false"/>
          <w:color w:val="000000"/>
          <w:sz w:val="28"/>
        </w:rPr>
        <w:t>
</w:t>
      </w:r>
      <w:r>
        <w:rPr>
          <w:rFonts w:ascii="Times New Roman"/>
          <w:b w:val="false"/>
          <w:i w:val="false"/>
          <w:color w:val="000000"/>
          <w:sz w:val="28"/>
        </w:rPr>
        <w:t>
      В графе 6 "Место отгрузки товаров (работ, услуг)" указывается место фактической отгрузки товаров, выполнения работ, оказания услуг.</w:t>
      </w:r>
      <w:r>
        <w:br/>
      </w:r>
      <w:r>
        <w:rPr>
          <w:rFonts w:ascii="Times New Roman"/>
          <w:b w:val="false"/>
          <w:i w:val="false"/>
          <w:color w:val="000000"/>
          <w:sz w:val="28"/>
        </w:rPr>
        <w:t>
</w:t>
      </w:r>
      <w:r>
        <w:rPr>
          <w:rFonts w:ascii="Times New Roman"/>
          <w:b w:val="false"/>
          <w:i w:val="false"/>
          <w:color w:val="000000"/>
          <w:sz w:val="28"/>
        </w:rPr>
        <w:t>
      В графе 7 "Пункт доставки товара (работ, услуг), страна" указывается пункт доставки товаров, выполнения работ, оказания услуг, страна.</w:t>
      </w:r>
      <w:r>
        <w:br/>
      </w:r>
      <w:r>
        <w:rPr>
          <w:rFonts w:ascii="Times New Roman"/>
          <w:b w:val="false"/>
          <w:i w:val="false"/>
          <w:color w:val="000000"/>
          <w:sz w:val="28"/>
        </w:rPr>
        <w:t>
</w:t>
      </w:r>
      <w:r>
        <w:rPr>
          <w:rFonts w:ascii="Times New Roman"/>
          <w:b w:val="false"/>
          <w:i w:val="false"/>
          <w:color w:val="000000"/>
          <w:sz w:val="28"/>
        </w:rPr>
        <w:t>
      В графах 8 и 9 "Наименование покупателя" и "Юридический адрес покупателя" указывается фамилия, имя, отчество (при его наличии) физического лица или наименование юридического лица-получателя товара (работ, услуг) юридический адрес получателя товара (работ, услуг).</w:t>
      </w:r>
      <w:r>
        <w:br/>
      </w:r>
      <w:r>
        <w:rPr>
          <w:rFonts w:ascii="Times New Roman"/>
          <w:b w:val="false"/>
          <w:i w:val="false"/>
          <w:color w:val="000000"/>
          <w:sz w:val="28"/>
        </w:rPr>
        <w:t>
</w:t>
      </w:r>
      <w:r>
        <w:rPr>
          <w:rFonts w:ascii="Times New Roman"/>
          <w:b w:val="false"/>
          <w:i w:val="false"/>
          <w:color w:val="000000"/>
          <w:sz w:val="28"/>
        </w:rPr>
        <w:t>
      В графах 10 и 11 "Дата контракта (договора)" и "№ контракта (договора)" указываются соответственно дата и номер заключения контракта (договора), согласно которому производится экспорт товаров, работ, услуг.</w:t>
      </w:r>
      <w:r>
        <w:br/>
      </w:r>
      <w:r>
        <w:rPr>
          <w:rFonts w:ascii="Times New Roman"/>
          <w:b w:val="false"/>
          <w:i w:val="false"/>
          <w:color w:val="000000"/>
          <w:sz w:val="28"/>
        </w:rPr>
        <w:t>
</w:t>
      </w:r>
      <w:r>
        <w:rPr>
          <w:rFonts w:ascii="Times New Roman"/>
          <w:b w:val="false"/>
          <w:i w:val="false"/>
          <w:color w:val="000000"/>
          <w:sz w:val="28"/>
        </w:rPr>
        <w:t>
      В графах 12 и 13 "Дата паспорта сделки" и "№ паспорта сделки" указываются данные из паспорта сделки по поставкам по данному контракту (договору).</w:t>
      </w:r>
      <w:r>
        <w:br/>
      </w:r>
      <w:r>
        <w:rPr>
          <w:rFonts w:ascii="Times New Roman"/>
          <w:b w:val="false"/>
          <w:i w:val="false"/>
          <w:color w:val="000000"/>
          <w:sz w:val="28"/>
        </w:rPr>
        <w:t>
</w:t>
      </w:r>
      <w:r>
        <w:rPr>
          <w:rFonts w:ascii="Times New Roman"/>
          <w:b w:val="false"/>
          <w:i w:val="false"/>
          <w:color w:val="000000"/>
          <w:sz w:val="28"/>
        </w:rPr>
        <w:t>
      В графах 14 и 15 "Дата инвойса" и "№ инвойса" указываются дата и номер инвойса.</w:t>
      </w:r>
      <w:r>
        <w:br/>
      </w:r>
      <w:r>
        <w:rPr>
          <w:rFonts w:ascii="Times New Roman"/>
          <w:b w:val="false"/>
          <w:i w:val="false"/>
          <w:color w:val="000000"/>
          <w:sz w:val="28"/>
        </w:rPr>
        <w:t>
</w:t>
      </w:r>
      <w:r>
        <w:rPr>
          <w:rFonts w:ascii="Times New Roman"/>
          <w:b w:val="false"/>
          <w:i w:val="false"/>
          <w:color w:val="000000"/>
          <w:sz w:val="28"/>
        </w:rPr>
        <w:t>
      В графах 16 "Дата ТД (Заявления)" и 17 "№ ТД (Заявления)" указываются дата и номер таможенной декларации или Заявления о ввозе товаров и уплате косвенных налогов (далее - ТД (Заявление)). При этом дата и номер Заявления указываются в случаях внешнеэкономической деятельности со странами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xml:space="preserve">
      В графе 18 "Единица измерения" указывается единица измерения товара (штуки, килограммы, тонны, метры, кубометры, литры, кВт и другие единицы измерения, применяемые в Республике Казахстан), работ и услуг (в денежных единицах). </w:t>
      </w:r>
      <w:r>
        <w:br/>
      </w:r>
      <w:r>
        <w:rPr>
          <w:rFonts w:ascii="Times New Roman"/>
          <w:b w:val="false"/>
          <w:i w:val="false"/>
          <w:color w:val="000000"/>
          <w:sz w:val="28"/>
        </w:rPr>
        <w:t>
</w:t>
      </w:r>
      <w:r>
        <w:rPr>
          <w:rFonts w:ascii="Times New Roman"/>
          <w:b w:val="false"/>
          <w:i w:val="false"/>
          <w:color w:val="000000"/>
          <w:sz w:val="28"/>
        </w:rPr>
        <w:t>
      В графе 19 "Стоимость единицы продукции" указывается стоимость единицы продукции.</w:t>
      </w:r>
      <w:r>
        <w:br/>
      </w:r>
      <w:r>
        <w:rPr>
          <w:rFonts w:ascii="Times New Roman"/>
          <w:b w:val="false"/>
          <w:i w:val="false"/>
          <w:color w:val="000000"/>
          <w:sz w:val="28"/>
        </w:rPr>
        <w:t>
</w:t>
      </w:r>
      <w:r>
        <w:rPr>
          <w:rFonts w:ascii="Times New Roman"/>
          <w:b w:val="false"/>
          <w:i w:val="false"/>
          <w:color w:val="000000"/>
          <w:sz w:val="28"/>
        </w:rPr>
        <w:t>
      В графе 20 "Количество" указывается количество фактически экспортированных товаров, для работ (услуг) указывается значение "1".</w:t>
      </w:r>
      <w:r>
        <w:br/>
      </w:r>
      <w:r>
        <w:rPr>
          <w:rFonts w:ascii="Times New Roman"/>
          <w:b w:val="false"/>
          <w:i w:val="false"/>
          <w:color w:val="000000"/>
          <w:sz w:val="28"/>
        </w:rPr>
        <w:t>
</w:t>
      </w:r>
      <w:r>
        <w:rPr>
          <w:rFonts w:ascii="Times New Roman"/>
          <w:b w:val="false"/>
          <w:i w:val="false"/>
          <w:color w:val="000000"/>
          <w:sz w:val="28"/>
        </w:rPr>
        <w:t>
      В графе 21 "Сумма" отражается сумма фактически экспортированных товаров, работ, услуг.</w:t>
      </w:r>
      <w:r>
        <w:br/>
      </w:r>
      <w:r>
        <w:rPr>
          <w:rFonts w:ascii="Times New Roman"/>
          <w:b w:val="false"/>
          <w:i w:val="false"/>
          <w:color w:val="000000"/>
          <w:sz w:val="28"/>
        </w:rPr>
        <w:t>
</w:t>
      </w:r>
      <w:r>
        <w:rPr>
          <w:rFonts w:ascii="Times New Roman"/>
          <w:b w:val="false"/>
          <w:i w:val="false"/>
          <w:color w:val="000000"/>
          <w:sz w:val="28"/>
        </w:rPr>
        <w:t>
      В графе 22 "Валюта контракта" указывается валюта, в которой осуществлялась оплата экспортируемого товара, работ, услуг по контракту.</w:t>
      </w:r>
      <w:r>
        <w:br/>
      </w:r>
      <w:r>
        <w:rPr>
          <w:rFonts w:ascii="Times New Roman"/>
          <w:b w:val="false"/>
          <w:i w:val="false"/>
          <w:color w:val="000000"/>
          <w:sz w:val="28"/>
        </w:rPr>
        <w:t>
</w:t>
      </w:r>
      <w:r>
        <w:rPr>
          <w:rFonts w:ascii="Times New Roman"/>
          <w:b w:val="false"/>
          <w:i w:val="false"/>
          <w:color w:val="000000"/>
          <w:sz w:val="28"/>
        </w:rPr>
        <w:t>
      В графе 23 "Курс тенге" указывается рыночный курс тенге к валюте контракта на дату принятия ТД к таможенному оформлению.</w:t>
      </w:r>
      <w:r>
        <w:br/>
      </w:r>
      <w:r>
        <w:rPr>
          <w:rFonts w:ascii="Times New Roman"/>
          <w:b w:val="false"/>
          <w:i w:val="false"/>
          <w:color w:val="000000"/>
          <w:sz w:val="28"/>
        </w:rPr>
        <w:t>
</w:t>
      </w:r>
      <w:r>
        <w:rPr>
          <w:rFonts w:ascii="Times New Roman"/>
          <w:b w:val="false"/>
          <w:i w:val="false"/>
          <w:color w:val="000000"/>
          <w:sz w:val="28"/>
        </w:rPr>
        <w:t>
      В графе 24 "Перерасчет в тенге" указывается сумма в тенговом эквиваленте.</w:t>
      </w:r>
      <w:r>
        <w:br/>
      </w:r>
      <w:r>
        <w:rPr>
          <w:rFonts w:ascii="Times New Roman"/>
          <w:b w:val="false"/>
          <w:i w:val="false"/>
          <w:color w:val="000000"/>
          <w:sz w:val="28"/>
        </w:rPr>
        <w:t>
</w:t>
      </w:r>
      <w:r>
        <w:rPr>
          <w:rFonts w:ascii="Times New Roman"/>
          <w:b w:val="false"/>
          <w:i w:val="false"/>
          <w:color w:val="000000"/>
          <w:sz w:val="28"/>
        </w:rPr>
        <w:t>
      В графе 25 "Срок оплаты" указывается дата оплаты согласно контракту.</w:t>
      </w:r>
      <w:r>
        <w:br/>
      </w:r>
      <w:r>
        <w:rPr>
          <w:rFonts w:ascii="Times New Roman"/>
          <w:b w:val="false"/>
          <w:i w:val="false"/>
          <w:color w:val="000000"/>
          <w:sz w:val="28"/>
        </w:rPr>
        <w:t>
</w:t>
      </w:r>
      <w:r>
        <w:rPr>
          <w:rFonts w:ascii="Times New Roman"/>
          <w:b w:val="false"/>
          <w:i w:val="false"/>
          <w:color w:val="000000"/>
          <w:sz w:val="28"/>
        </w:rPr>
        <w:t>
      В графе 26 "Таможенные пошлины и сборы" указывается сумма уплаченных таможенных пошлин и сборов.</w:t>
      </w:r>
      <w:r>
        <w:br/>
      </w:r>
      <w:r>
        <w:rPr>
          <w:rFonts w:ascii="Times New Roman"/>
          <w:b w:val="false"/>
          <w:i w:val="false"/>
          <w:color w:val="000000"/>
          <w:sz w:val="28"/>
        </w:rPr>
        <w:t>
</w:t>
      </w:r>
      <w:r>
        <w:rPr>
          <w:rFonts w:ascii="Times New Roman"/>
          <w:b w:val="false"/>
          <w:i w:val="false"/>
          <w:color w:val="000000"/>
          <w:sz w:val="28"/>
        </w:rPr>
        <w:t xml:space="preserve">
      Графа 27 "Пин-код товара" заполняется при реализации отдельных видов нефтепродуктов, табачных изделий, этилового спирта или алкогольной продукции. </w:t>
      </w:r>
      <w:r>
        <w:br/>
      </w:r>
      <w:r>
        <w:rPr>
          <w:rFonts w:ascii="Times New Roman"/>
          <w:b w:val="false"/>
          <w:i w:val="false"/>
          <w:color w:val="000000"/>
          <w:sz w:val="28"/>
        </w:rPr>
        <w:t>
</w:t>
      </w:r>
      <w:r>
        <w:rPr>
          <w:rFonts w:ascii="Times New Roman"/>
          <w:b w:val="false"/>
          <w:i w:val="false"/>
          <w:color w:val="000000"/>
          <w:sz w:val="28"/>
        </w:rPr>
        <w:t xml:space="preserve">
      В случае если в отчетном периоде реализация на экспорт не осуществлялась, форма предоставляется с нулевыми значениями. </w:t>
      </w:r>
      <w:r>
        <w:br/>
      </w:r>
      <w:r>
        <w:rPr>
          <w:rFonts w:ascii="Times New Roman"/>
          <w:b w:val="false"/>
          <w:i w:val="false"/>
          <w:color w:val="000000"/>
          <w:sz w:val="28"/>
        </w:rPr>
        <w:t>
</w:t>
      </w:r>
      <w:r>
        <w:rPr>
          <w:rFonts w:ascii="Times New Roman"/>
          <w:b w:val="false"/>
          <w:i w:val="false"/>
          <w:color w:val="000000"/>
          <w:sz w:val="28"/>
        </w:rPr>
        <w:t xml:space="preserve">
      13. Форма 1.2 "Книга покупок товаров, работ, услуг". </w:t>
      </w:r>
      <w:r>
        <w:br/>
      </w:r>
      <w:r>
        <w:rPr>
          <w:rFonts w:ascii="Times New Roman"/>
          <w:b w:val="false"/>
          <w:i w:val="false"/>
          <w:color w:val="000000"/>
          <w:sz w:val="28"/>
        </w:rPr>
        <w:t>
</w:t>
      </w:r>
      <w:r>
        <w:rPr>
          <w:rFonts w:ascii="Times New Roman"/>
          <w:b w:val="false"/>
          <w:i w:val="false"/>
          <w:color w:val="000000"/>
          <w:sz w:val="28"/>
        </w:rPr>
        <w:t>
      Раздел 1 "Приобретение на территории Казахстана" заполняется по мере оприходования товаров (работ, услуг) на территории Республики Казахстан независимо от времени их оплаты.</w:t>
      </w:r>
      <w:r>
        <w:br/>
      </w:r>
      <w:r>
        <w:rPr>
          <w:rFonts w:ascii="Times New Roman"/>
          <w:b w:val="false"/>
          <w:i w:val="false"/>
          <w:color w:val="000000"/>
          <w:sz w:val="28"/>
        </w:rPr>
        <w:t>
</w:t>
      </w:r>
      <w:r>
        <w:rPr>
          <w:rFonts w:ascii="Times New Roman"/>
          <w:b w:val="false"/>
          <w:i w:val="false"/>
          <w:color w:val="000000"/>
          <w:sz w:val="28"/>
        </w:rPr>
        <w:t>
      В форме отражается весь объем приобретенных товаров (работ, услуг) за отчетный период. Единицей измерения является тенге.</w:t>
      </w:r>
      <w:r>
        <w:br/>
      </w:r>
      <w:r>
        <w:rPr>
          <w:rFonts w:ascii="Times New Roman"/>
          <w:b w:val="false"/>
          <w:i w:val="false"/>
          <w:color w:val="000000"/>
          <w:sz w:val="28"/>
        </w:rPr>
        <w:t>
</w:t>
      </w:r>
      <w:r>
        <w:rPr>
          <w:rFonts w:ascii="Times New Roman"/>
          <w:b w:val="false"/>
          <w:i w:val="false"/>
          <w:color w:val="000000"/>
          <w:sz w:val="28"/>
        </w:rPr>
        <w:t>
      В графе 1 "№" указывается номер по порядку. Последующая информация не должна прерывать нумерацию по порядку.</w:t>
      </w:r>
      <w:r>
        <w:br/>
      </w:r>
      <w:r>
        <w:rPr>
          <w:rFonts w:ascii="Times New Roman"/>
          <w:b w:val="false"/>
          <w:i w:val="false"/>
          <w:color w:val="000000"/>
          <w:sz w:val="28"/>
        </w:rPr>
        <w:t>
</w:t>
      </w:r>
      <w:r>
        <w:rPr>
          <w:rFonts w:ascii="Times New Roman"/>
          <w:b w:val="false"/>
          <w:i w:val="false"/>
          <w:color w:val="000000"/>
          <w:sz w:val="28"/>
        </w:rPr>
        <w:t>
      В графе 2 "Дебет счета" указывается дебет соответствующего счета рабочего плана счетов.</w:t>
      </w:r>
      <w:r>
        <w:br/>
      </w:r>
      <w:r>
        <w:rPr>
          <w:rFonts w:ascii="Times New Roman"/>
          <w:b w:val="false"/>
          <w:i w:val="false"/>
          <w:color w:val="000000"/>
          <w:sz w:val="28"/>
        </w:rPr>
        <w:t>
</w:t>
      </w:r>
      <w:r>
        <w:rPr>
          <w:rFonts w:ascii="Times New Roman"/>
          <w:b w:val="false"/>
          <w:i w:val="false"/>
          <w:color w:val="000000"/>
          <w:sz w:val="28"/>
        </w:rPr>
        <w:t xml:space="preserve">
      В графе 3 "Код ТН ВЭД" указывается соответствующий код ТН ВЭД приобретенных товаров (работ, услуг). </w:t>
      </w:r>
      <w:r>
        <w:br/>
      </w:r>
      <w:r>
        <w:rPr>
          <w:rFonts w:ascii="Times New Roman"/>
          <w:b w:val="false"/>
          <w:i w:val="false"/>
          <w:color w:val="000000"/>
          <w:sz w:val="28"/>
        </w:rPr>
        <w:t>
</w:t>
      </w:r>
      <w:r>
        <w:rPr>
          <w:rFonts w:ascii="Times New Roman"/>
          <w:b w:val="false"/>
          <w:i w:val="false"/>
          <w:color w:val="000000"/>
          <w:sz w:val="28"/>
        </w:rPr>
        <w:t>
      В графе 4 "Наименование товаров (работ, услуг)" указывается наименование приобретенных товаров (работ, услуг).</w:t>
      </w:r>
      <w:r>
        <w:br/>
      </w:r>
      <w:r>
        <w:rPr>
          <w:rFonts w:ascii="Times New Roman"/>
          <w:b w:val="false"/>
          <w:i w:val="false"/>
          <w:color w:val="000000"/>
          <w:sz w:val="28"/>
        </w:rPr>
        <w:t>
</w:t>
      </w:r>
      <w:r>
        <w:rPr>
          <w:rFonts w:ascii="Times New Roman"/>
          <w:b w:val="false"/>
          <w:i w:val="false"/>
          <w:color w:val="000000"/>
          <w:sz w:val="28"/>
        </w:rPr>
        <w:t>
      В графе 5 "Наименование поставщика" указывается наименование поставщика товара (работ, услуг).</w:t>
      </w:r>
      <w:r>
        <w:br/>
      </w:r>
      <w:r>
        <w:rPr>
          <w:rFonts w:ascii="Times New Roman"/>
          <w:b w:val="false"/>
          <w:i w:val="false"/>
          <w:color w:val="000000"/>
          <w:sz w:val="28"/>
        </w:rPr>
        <w:t>
</w:t>
      </w:r>
      <w:r>
        <w:rPr>
          <w:rFonts w:ascii="Times New Roman"/>
          <w:b w:val="false"/>
          <w:i w:val="false"/>
          <w:color w:val="000000"/>
          <w:sz w:val="28"/>
        </w:rPr>
        <w:t>
      При приобретении от физических лиц, не осуществляющих предпринимательскую деятельность, в графе "Наименование поставщика" указывается "физических лиц", при этом не заполняются графы "Резидент/нерезидент", РНН, ИИН/БИН при его наличии, код страны резидентства поставщика, дата и номер контракта (договора), дата и номер счета -фактуры.</w:t>
      </w:r>
      <w:r>
        <w:br/>
      </w:r>
      <w:r>
        <w:rPr>
          <w:rFonts w:ascii="Times New Roman"/>
          <w:b w:val="false"/>
          <w:i w:val="false"/>
          <w:color w:val="000000"/>
          <w:sz w:val="28"/>
        </w:rPr>
        <w:t>
</w:t>
      </w:r>
      <w:r>
        <w:rPr>
          <w:rFonts w:ascii="Times New Roman"/>
          <w:b w:val="false"/>
          <w:i w:val="false"/>
          <w:color w:val="000000"/>
          <w:sz w:val="28"/>
        </w:rPr>
        <w:t xml:space="preserve">
      В графе 6 "Резидент/нерезидент", указывается код, обозначающий резидентство поставщика: </w:t>
      </w:r>
      <w:r>
        <w:br/>
      </w:r>
      <w:r>
        <w:rPr>
          <w:rFonts w:ascii="Times New Roman"/>
          <w:b w:val="false"/>
          <w:i w:val="false"/>
          <w:color w:val="000000"/>
          <w:sz w:val="28"/>
        </w:rPr>
        <w:t>
</w:t>
      </w:r>
      <w:r>
        <w:rPr>
          <w:rFonts w:ascii="Times New Roman"/>
          <w:b w:val="false"/>
          <w:i w:val="false"/>
          <w:color w:val="000000"/>
          <w:sz w:val="28"/>
        </w:rPr>
        <w:t>
      0 - резидент Республики Казахстан;</w:t>
      </w:r>
      <w:r>
        <w:br/>
      </w:r>
      <w:r>
        <w:rPr>
          <w:rFonts w:ascii="Times New Roman"/>
          <w:b w:val="false"/>
          <w:i w:val="false"/>
          <w:color w:val="000000"/>
          <w:sz w:val="28"/>
        </w:rPr>
        <w:t>
</w:t>
      </w:r>
      <w:r>
        <w:rPr>
          <w:rFonts w:ascii="Times New Roman"/>
          <w:b w:val="false"/>
          <w:i w:val="false"/>
          <w:color w:val="000000"/>
          <w:sz w:val="28"/>
        </w:rPr>
        <w:t>
      1- нерезидент Республики Казахстан.</w:t>
      </w:r>
      <w:r>
        <w:br/>
      </w:r>
      <w:r>
        <w:rPr>
          <w:rFonts w:ascii="Times New Roman"/>
          <w:b w:val="false"/>
          <w:i w:val="false"/>
          <w:color w:val="000000"/>
          <w:sz w:val="28"/>
        </w:rPr>
        <w:t>
</w:t>
      </w:r>
      <w:r>
        <w:rPr>
          <w:rFonts w:ascii="Times New Roman"/>
          <w:b w:val="false"/>
          <w:i w:val="false"/>
          <w:color w:val="000000"/>
          <w:sz w:val="28"/>
        </w:rPr>
        <w:t>
      В графе 7 "РНН" указывается РНН поставщика.</w:t>
      </w:r>
      <w:r>
        <w:br/>
      </w:r>
      <w:r>
        <w:rPr>
          <w:rFonts w:ascii="Times New Roman"/>
          <w:b w:val="false"/>
          <w:i w:val="false"/>
          <w:color w:val="000000"/>
          <w:sz w:val="28"/>
        </w:rPr>
        <w:t>
</w:t>
      </w:r>
      <w:r>
        <w:rPr>
          <w:rFonts w:ascii="Times New Roman"/>
          <w:b w:val="false"/>
          <w:i w:val="false"/>
          <w:color w:val="000000"/>
          <w:sz w:val="28"/>
        </w:rPr>
        <w:t>
      В графе 8 "ИИН/БИН" указывается идентификационный номер поставщика при его наличии.</w:t>
      </w:r>
      <w:r>
        <w:br/>
      </w:r>
      <w:r>
        <w:rPr>
          <w:rFonts w:ascii="Times New Roman"/>
          <w:b w:val="false"/>
          <w:i w:val="false"/>
          <w:color w:val="000000"/>
          <w:sz w:val="28"/>
        </w:rPr>
        <w:t>
</w:t>
      </w:r>
      <w:r>
        <w:rPr>
          <w:rFonts w:ascii="Times New Roman"/>
          <w:b w:val="false"/>
          <w:i w:val="false"/>
          <w:color w:val="000000"/>
          <w:sz w:val="28"/>
        </w:rPr>
        <w:t>
      В графе 9 "Код страны резидентства" при заполнении кода страны резидентства налогоплательщика-нерезидента необходимо использовать цифровую кодировку стран.</w:t>
      </w:r>
      <w:r>
        <w:br/>
      </w:r>
      <w:r>
        <w:rPr>
          <w:rFonts w:ascii="Times New Roman"/>
          <w:b w:val="false"/>
          <w:i w:val="false"/>
          <w:color w:val="000000"/>
          <w:sz w:val="28"/>
        </w:rPr>
        <w:t>
</w:t>
      </w:r>
      <w:r>
        <w:rPr>
          <w:rFonts w:ascii="Times New Roman"/>
          <w:b w:val="false"/>
          <w:i w:val="false"/>
          <w:color w:val="000000"/>
          <w:sz w:val="28"/>
        </w:rPr>
        <w:t>
      В графе 10 "Дата контракта (договора)" указывается дата заключенного контракта (договора), на основании которого производится приобретение товара (работ, услуг).</w:t>
      </w:r>
      <w:r>
        <w:br/>
      </w:r>
      <w:r>
        <w:rPr>
          <w:rFonts w:ascii="Times New Roman"/>
          <w:b w:val="false"/>
          <w:i w:val="false"/>
          <w:color w:val="000000"/>
          <w:sz w:val="28"/>
        </w:rPr>
        <w:t>
</w:t>
      </w:r>
      <w:r>
        <w:rPr>
          <w:rFonts w:ascii="Times New Roman"/>
          <w:b w:val="false"/>
          <w:i w:val="false"/>
          <w:color w:val="000000"/>
          <w:sz w:val="28"/>
        </w:rPr>
        <w:t>
      В графе 11 "№ контракта (договора)" указывается номер заключенного контракта (договора), на основании которого производится приобретение товара (работ, услуг).</w:t>
      </w:r>
      <w:r>
        <w:br/>
      </w:r>
      <w:r>
        <w:rPr>
          <w:rFonts w:ascii="Times New Roman"/>
          <w:b w:val="false"/>
          <w:i w:val="false"/>
          <w:color w:val="000000"/>
          <w:sz w:val="28"/>
        </w:rPr>
        <w:t>
</w:t>
      </w:r>
      <w:r>
        <w:rPr>
          <w:rFonts w:ascii="Times New Roman"/>
          <w:b w:val="false"/>
          <w:i w:val="false"/>
          <w:color w:val="000000"/>
          <w:sz w:val="28"/>
        </w:rPr>
        <w:t>
      В графе 12 "Дата счета-фактуры" указывается дата соответствующего счета-фактуры.</w:t>
      </w:r>
      <w:r>
        <w:br/>
      </w:r>
      <w:r>
        <w:rPr>
          <w:rFonts w:ascii="Times New Roman"/>
          <w:b w:val="false"/>
          <w:i w:val="false"/>
          <w:color w:val="000000"/>
          <w:sz w:val="28"/>
        </w:rPr>
        <w:t>
</w:t>
      </w:r>
      <w:r>
        <w:rPr>
          <w:rFonts w:ascii="Times New Roman"/>
          <w:b w:val="false"/>
          <w:i w:val="false"/>
          <w:color w:val="000000"/>
          <w:sz w:val="28"/>
        </w:rPr>
        <w:t>
      В графе 13 "№ счета-фактуры" указывается номер соответствующего счета-фактуры.</w:t>
      </w:r>
      <w:r>
        <w:br/>
      </w:r>
      <w:r>
        <w:rPr>
          <w:rFonts w:ascii="Times New Roman"/>
          <w:b w:val="false"/>
          <w:i w:val="false"/>
          <w:color w:val="000000"/>
          <w:sz w:val="28"/>
        </w:rPr>
        <w:t>
</w:t>
      </w:r>
      <w:r>
        <w:rPr>
          <w:rFonts w:ascii="Times New Roman"/>
          <w:b w:val="false"/>
          <w:i w:val="false"/>
          <w:color w:val="000000"/>
          <w:sz w:val="28"/>
        </w:rPr>
        <w:t xml:space="preserve">
      В графе 14 "Единица измерения" указывается единица измерения товара (штуки, килограммы, тонны, метры, кубометры, литры, кВт и другие единицы измерения, применяемые в Республике Казахстан), работ и услуг (тенге). </w:t>
      </w:r>
      <w:r>
        <w:br/>
      </w:r>
      <w:r>
        <w:rPr>
          <w:rFonts w:ascii="Times New Roman"/>
          <w:b w:val="false"/>
          <w:i w:val="false"/>
          <w:color w:val="000000"/>
          <w:sz w:val="28"/>
        </w:rPr>
        <w:t>
</w:t>
      </w:r>
      <w:r>
        <w:rPr>
          <w:rFonts w:ascii="Times New Roman"/>
          <w:b w:val="false"/>
          <w:i w:val="false"/>
          <w:color w:val="000000"/>
          <w:sz w:val="28"/>
        </w:rPr>
        <w:t>
      В графе 15 "Количество" указывается количество (объем) приобретенных товаров, для работ (услуг) указывается значение "1".</w:t>
      </w:r>
      <w:r>
        <w:br/>
      </w:r>
      <w:r>
        <w:rPr>
          <w:rFonts w:ascii="Times New Roman"/>
          <w:b w:val="false"/>
          <w:i w:val="false"/>
          <w:color w:val="000000"/>
          <w:sz w:val="28"/>
        </w:rPr>
        <w:t>
</w:t>
      </w:r>
      <w:r>
        <w:rPr>
          <w:rFonts w:ascii="Times New Roman"/>
          <w:b w:val="false"/>
          <w:i w:val="false"/>
          <w:color w:val="000000"/>
          <w:sz w:val="28"/>
        </w:rPr>
        <w:t>
      В графе 16 "Цена за единицу" указывается цена за единицу товаров (работ, услуг) без косвенных налогов.</w:t>
      </w:r>
      <w:r>
        <w:br/>
      </w:r>
      <w:r>
        <w:rPr>
          <w:rFonts w:ascii="Times New Roman"/>
          <w:b w:val="false"/>
          <w:i w:val="false"/>
          <w:color w:val="000000"/>
          <w:sz w:val="28"/>
        </w:rPr>
        <w:t>
</w:t>
      </w:r>
      <w:r>
        <w:rPr>
          <w:rFonts w:ascii="Times New Roman"/>
          <w:b w:val="false"/>
          <w:i w:val="false"/>
          <w:color w:val="000000"/>
          <w:sz w:val="28"/>
        </w:rPr>
        <w:t>
      В графе 17 "Сумма без косвенных налогов" указывается стоимость товаров (работ и услуг) без косвенных налогов.</w:t>
      </w:r>
      <w:r>
        <w:br/>
      </w:r>
      <w:r>
        <w:rPr>
          <w:rFonts w:ascii="Times New Roman"/>
          <w:b w:val="false"/>
          <w:i w:val="false"/>
          <w:color w:val="000000"/>
          <w:sz w:val="28"/>
        </w:rPr>
        <w:t>
</w:t>
      </w:r>
      <w:r>
        <w:rPr>
          <w:rFonts w:ascii="Times New Roman"/>
          <w:b w:val="false"/>
          <w:i w:val="false"/>
          <w:color w:val="000000"/>
          <w:sz w:val="28"/>
        </w:rPr>
        <w:t>
      В графе 18 "Акциз" указывается сумма акцизов в тенге по приобретаемым товарам (работам, услугам).</w:t>
      </w:r>
      <w:r>
        <w:br/>
      </w:r>
      <w:r>
        <w:rPr>
          <w:rFonts w:ascii="Times New Roman"/>
          <w:b w:val="false"/>
          <w:i w:val="false"/>
          <w:color w:val="000000"/>
          <w:sz w:val="28"/>
        </w:rPr>
        <w:t>
</w:t>
      </w:r>
      <w:r>
        <w:rPr>
          <w:rFonts w:ascii="Times New Roman"/>
          <w:b w:val="false"/>
          <w:i w:val="false"/>
          <w:color w:val="000000"/>
          <w:sz w:val="28"/>
        </w:rPr>
        <w:t xml:space="preserve">
      В графе 19 "НДС" указывается сумма НДС. </w:t>
      </w:r>
      <w:r>
        <w:br/>
      </w:r>
      <w:r>
        <w:rPr>
          <w:rFonts w:ascii="Times New Roman"/>
          <w:b w:val="false"/>
          <w:i w:val="false"/>
          <w:color w:val="000000"/>
          <w:sz w:val="28"/>
        </w:rPr>
        <w:t>
</w:t>
      </w:r>
      <w:r>
        <w:rPr>
          <w:rFonts w:ascii="Times New Roman"/>
          <w:b w:val="false"/>
          <w:i w:val="false"/>
          <w:color w:val="000000"/>
          <w:sz w:val="28"/>
        </w:rPr>
        <w:t xml:space="preserve">
      В графе 20 "Сумма подоходного налога у источника выплаты" указывается сумма корпоративного подоходного налога или индивидуального подоходного налога, удержанного (удерживаемого) у источника выплаты. В случае если налог не удерживается, то данная графа не заполняется. </w:t>
      </w:r>
      <w:r>
        <w:br/>
      </w:r>
      <w:r>
        <w:rPr>
          <w:rFonts w:ascii="Times New Roman"/>
          <w:b w:val="false"/>
          <w:i w:val="false"/>
          <w:color w:val="000000"/>
          <w:sz w:val="28"/>
        </w:rPr>
        <w:t>
</w:t>
      </w:r>
      <w:r>
        <w:rPr>
          <w:rFonts w:ascii="Times New Roman"/>
          <w:b w:val="false"/>
          <w:i w:val="false"/>
          <w:color w:val="000000"/>
          <w:sz w:val="28"/>
        </w:rPr>
        <w:t xml:space="preserve">
      Графа 21 "Пин-код товара" заполняется при приобретении отдельных видов нефтепродуктов, табачных изделий, этилового спирта или алкогольной продукции. </w:t>
      </w:r>
      <w:r>
        <w:br/>
      </w:r>
      <w:r>
        <w:rPr>
          <w:rFonts w:ascii="Times New Roman"/>
          <w:b w:val="false"/>
          <w:i w:val="false"/>
          <w:color w:val="000000"/>
          <w:sz w:val="28"/>
        </w:rPr>
        <w:t>
</w:t>
      </w:r>
      <w:r>
        <w:rPr>
          <w:rFonts w:ascii="Times New Roman"/>
          <w:b w:val="false"/>
          <w:i w:val="false"/>
          <w:color w:val="000000"/>
          <w:sz w:val="28"/>
        </w:rPr>
        <w:t>
      Раздел 2 "Книга покупок по дополнительному счету-фактуре" заполняется аналогично разделу 1 формы 1.2 с учетом положений </w:t>
      </w:r>
      <w:r>
        <w:rPr>
          <w:rFonts w:ascii="Times New Roman"/>
          <w:b w:val="false"/>
          <w:i w:val="false"/>
          <w:color w:val="000000"/>
          <w:sz w:val="28"/>
        </w:rPr>
        <w:t>статьи 265</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В случае если в отчетном периоде не было оприходования по дополнительным счетам-фактурам, форма предоставляется с нулевыми значениями.</w:t>
      </w:r>
      <w:r>
        <w:br/>
      </w:r>
      <w:r>
        <w:rPr>
          <w:rFonts w:ascii="Times New Roman"/>
          <w:b w:val="false"/>
          <w:i w:val="false"/>
          <w:color w:val="000000"/>
          <w:sz w:val="28"/>
        </w:rPr>
        <w:t>
</w:t>
      </w:r>
      <w:r>
        <w:rPr>
          <w:rFonts w:ascii="Times New Roman"/>
          <w:b w:val="false"/>
          <w:i w:val="false"/>
          <w:color w:val="000000"/>
          <w:sz w:val="28"/>
        </w:rPr>
        <w:t>
      Раздел 3 "Импортный валютный контроль" заполняется по мере оприходования товаров (работ, услуг), приобретенных за пределами таможенной территории Республики Казахстан независимо от времени их оплаты.</w:t>
      </w:r>
      <w:r>
        <w:br/>
      </w:r>
      <w:r>
        <w:rPr>
          <w:rFonts w:ascii="Times New Roman"/>
          <w:b w:val="false"/>
          <w:i w:val="false"/>
          <w:color w:val="000000"/>
          <w:sz w:val="28"/>
        </w:rPr>
        <w:t>
</w:t>
      </w:r>
      <w:r>
        <w:rPr>
          <w:rFonts w:ascii="Times New Roman"/>
          <w:b w:val="false"/>
          <w:i w:val="false"/>
          <w:color w:val="000000"/>
          <w:sz w:val="28"/>
        </w:rPr>
        <w:t xml:space="preserve">
      В форме отражается весь объем произведенных приобретений за отчетный период. </w:t>
      </w:r>
      <w:r>
        <w:br/>
      </w:r>
      <w:r>
        <w:rPr>
          <w:rFonts w:ascii="Times New Roman"/>
          <w:b w:val="false"/>
          <w:i w:val="false"/>
          <w:color w:val="000000"/>
          <w:sz w:val="28"/>
        </w:rPr>
        <w:t>
</w:t>
      </w:r>
      <w:r>
        <w:rPr>
          <w:rFonts w:ascii="Times New Roman"/>
          <w:b w:val="false"/>
          <w:i w:val="false"/>
          <w:color w:val="000000"/>
          <w:sz w:val="28"/>
        </w:rPr>
        <w:t>
      В графе 1 "№" указывается номер по порядку. Последующая информация не должна прерывать нумерацию по порядку.</w:t>
      </w:r>
      <w:r>
        <w:br/>
      </w:r>
      <w:r>
        <w:rPr>
          <w:rFonts w:ascii="Times New Roman"/>
          <w:b w:val="false"/>
          <w:i w:val="false"/>
          <w:color w:val="000000"/>
          <w:sz w:val="28"/>
        </w:rPr>
        <w:t>
</w:t>
      </w:r>
      <w:r>
        <w:rPr>
          <w:rFonts w:ascii="Times New Roman"/>
          <w:b w:val="false"/>
          <w:i w:val="false"/>
          <w:color w:val="000000"/>
          <w:sz w:val="28"/>
        </w:rPr>
        <w:t>
      В графе 2 "Дебет счета" указывается дебет соответствующего счета рабочего плана счетов.</w:t>
      </w:r>
      <w:r>
        <w:br/>
      </w:r>
      <w:r>
        <w:rPr>
          <w:rFonts w:ascii="Times New Roman"/>
          <w:b w:val="false"/>
          <w:i w:val="false"/>
          <w:color w:val="000000"/>
          <w:sz w:val="28"/>
        </w:rPr>
        <w:t>
</w:t>
      </w:r>
      <w:r>
        <w:rPr>
          <w:rFonts w:ascii="Times New Roman"/>
          <w:b w:val="false"/>
          <w:i w:val="false"/>
          <w:color w:val="000000"/>
          <w:sz w:val="28"/>
        </w:rPr>
        <w:t xml:space="preserve">
      В графе 3 "Код ТН ВЭД" отражается код ТН ВЭД. </w:t>
      </w:r>
      <w:r>
        <w:br/>
      </w:r>
      <w:r>
        <w:rPr>
          <w:rFonts w:ascii="Times New Roman"/>
          <w:b w:val="false"/>
          <w:i w:val="false"/>
          <w:color w:val="000000"/>
          <w:sz w:val="28"/>
        </w:rPr>
        <w:t>
</w:t>
      </w:r>
      <w:r>
        <w:rPr>
          <w:rFonts w:ascii="Times New Roman"/>
          <w:b w:val="false"/>
          <w:i w:val="false"/>
          <w:color w:val="000000"/>
          <w:sz w:val="28"/>
        </w:rPr>
        <w:t>
      В графе 4 "Наименование приобретаемых товаров (работ, услуг)" указывается наименование импортируемого товара и вид работ, услуг, приобретаемых за пределами таможенной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В графе 5 "Условия поставки" указываются условия поставки товара (работ, услуг).</w:t>
      </w:r>
      <w:r>
        <w:br/>
      </w:r>
      <w:r>
        <w:rPr>
          <w:rFonts w:ascii="Times New Roman"/>
          <w:b w:val="false"/>
          <w:i w:val="false"/>
          <w:color w:val="000000"/>
          <w:sz w:val="28"/>
        </w:rPr>
        <w:t>
</w:t>
      </w:r>
      <w:r>
        <w:rPr>
          <w:rFonts w:ascii="Times New Roman"/>
          <w:b w:val="false"/>
          <w:i w:val="false"/>
          <w:color w:val="000000"/>
          <w:sz w:val="28"/>
        </w:rPr>
        <w:t>
      В графе 6 "Место отгрузки товара (работ, услуг), страна" указывается код страны, резидентом которой является поставщик товара (работ, услуг).</w:t>
      </w:r>
      <w:r>
        <w:br/>
      </w:r>
      <w:r>
        <w:rPr>
          <w:rFonts w:ascii="Times New Roman"/>
          <w:b w:val="false"/>
          <w:i w:val="false"/>
          <w:color w:val="000000"/>
          <w:sz w:val="28"/>
        </w:rPr>
        <w:t>
</w:t>
      </w:r>
      <w:r>
        <w:rPr>
          <w:rFonts w:ascii="Times New Roman"/>
          <w:b w:val="false"/>
          <w:i w:val="false"/>
          <w:color w:val="000000"/>
          <w:sz w:val="28"/>
        </w:rPr>
        <w:t>
      В графе 7 "Пункт доставки товара (работ, услуг)" указывается пункт доставки товара, выполнения работ, оказания услуг в соответствии с условиями поставки.</w:t>
      </w:r>
      <w:r>
        <w:br/>
      </w:r>
      <w:r>
        <w:rPr>
          <w:rFonts w:ascii="Times New Roman"/>
          <w:b w:val="false"/>
          <w:i w:val="false"/>
          <w:color w:val="000000"/>
          <w:sz w:val="28"/>
        </w:rPr>
        <w:t>
</w:t>
      </w:r>
      <w:r>
        <w:rPr>
          <w:rFonts w:ascii="Times New Roman"/>
          <w:b w:val="false"/>
          <w:i w:val="false"/>
          <w:color w:val="000000"/>
          <w:sz w:val="28"/>
        </w:rPr>
        <w:t xml:space="preserve">
      В графе 8 "Единица измерения" указывается единица измерения товара (штуки, килограммы, тонны, метры, кубометры, литры, кВт и другие единицы измерения, применяемые в Республике Казахстан), работ и услуг (в денежных единицах). </w:t>
      </w:r>
      <w:r>
        <w:br/>
      </w:r>
      <w:r>
        <w:rPr>
          <w:rFonts w:ascii="Times New Roman"/>
          <w:b w:val="false"/>
          <w:i w:val="false"/>
          <w:color w:val="000000"/>
          <w:sz w:val="28"/>
        </w:rPr>
        <w:t>
</w:t>
      </w:r>
      <w:r>
        <w:rPr>
          <w:rFonts w:ascii="Times New Roman"/>
          <w:b w:val="false"/>
          <w:i w:val="false"/>
          <w:color w:val="000000"/>
          <w:sz w:val="28"/>
        </w:rPr>
        <w:t xml:space="preserve">
      В графах 9 и 10 "Наименование продавца" и "Юридический адрес продавца" указывается фамилия, имя, отечество физического лица или наименование юридического лица-продавца товара (работ, услуг) и юридический адрес продавца товара (работ, услуг). </w:t>
      </w:r>
      <w:r>
        <w:br/>
      </w:r>
      <w:r>
        <w:rPr>
          <w:rFonts w:ascii="Times New Roman"/>
          <w:b w:val="false"/>
          <w:i w:val="false"/>
          <w:color w:val="000000"/>
          <w:sz w:val="28"/>
        </w:rPr>
        <w:t>
</w:t>
      </w:r>
      <w:r>
        <w:rPr>
          <w:rFonts w:ascii="Times New Roman"/>
          <w:b w:val="false"/>
          <w:i w:val="false"/>
          <w:color w:val="000000"/>
          <w:sz w:val="28"/>
        </w:rPr>
        <w:t>
      В графах 11 и 12 "Дата контракта (договора)" и "Номер контракта (договора)" указываются соответственно дата и номер контракта (договора), согласно которому производится импорт товаров.</w:t>
      </w:r>
      <w:r>
        <w:br/>
      </w:r>
      <w:r>
        <w:rPr>
          <w:rFonts w:ascii="Times New Roman"/>
          <w:b w:val="false"/>
          <w:i w:val="false"/>
          <w:color w:val="000000"/>
          <w:sz w:val="28"/>
        </w:rPr>
        <w:t>
</w:t>
      </w:r>
      <w:r>
        <w:rPr>
          <w:rFonts w:ascii="Times New Roman"/>
          <w:b w:val="false"/>
          <w:i w:val="false"/>
          <w:color w:val="000000"/>
          <w:sz w:val="28"/>
        </w:rPr>
        <w:t>
      В графах 13 и 14 "Дата инвойса" и "№ инвойса" указываются дата и номер инвойса.</w:t>
      </w:r>
      <w:r>
        <w:br/>
      </w:r>
      <w:r>
        <w:rPr>
          <w:rFonts w:ascii="Times New Roman"/>
          <w:b w:val="false"/>
          <w:i w:val="false"/>
          <w:color w:val="000000"/>
          <w:sz w:val="28"/>
        </w:rPr>
        <w:t>
</w:t>
      </w:r>
      <w:r>
        <w:rPr>
          <w:rFonts w:ascii="Times New Roman"/>
          <w:b w:val="false"/>
          <w:i w:val="false"/>
          <w:color w:val="000000"/>
          <w:sz w:val="28"/>
        </w:rPr>
        <w:t>
      В графах 15 "Дата ТД (Заявления)" и 16 "№ ТД (Заявления)" указываются дата и номер таможенной декларации или Заявления о ввозе товаров и уплате косвенных налогов (далее - ТД (Заявление)). При этом дата и номер Заявления указываются в случаях внешнеэкономической деятельности со странами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xml:space="preserve">
      В графах 17 "Стоимость единицы товаров", 18 "Количество", 19 "Сумма" указываются данные фактически импортированных товаров (работ, услуг). </w:t>
      </w:r>
      <w:r>
        <w:br/>
      </w:r>
      <w:r>
        <w:rPr>
          <w:rFonts w:ascii="Times New Roman"/>
          <w:b w:val="false"/>
          <w:i w:val="false"/>
          <w:color w:val="000000"/>
          <w:sz w:val="28"/>
        </w:rPr>
        <w:t>
</w:t>
      </w:r>
      <w:r>
        <w:rPr>
          <w:rFonts w:ascii="Times New Roman"/>
          <w:b w:val="false"/>
          <w:i w:val="false"/>
          <w:color w:val="000000"/>
          <w:sz w:val="28"/>
        </w:rPr>
        <w:t>
      В графе 20 "Валюта контракта" указывается валюта, в которой осуществлялась оплата импортируемого товара по контракту.</w:t>
      </w:r>
      <w:r>
        <w:br/>
      </w:r>
      <w:r>
        <w:rPr>
          <w:rFonts w:ascii="Times New Roman"/>
          <w:b w:val="false"/>
          <w:i w:val="false"/>
          <w:color w:val="000000"/>
          <w:sz w:val="28"/>
        </w:rPr>
        <w:t>
</w:t>
      </w:r>
      <w:r>
        <w:rPr>
          <w:rFonts w:ascii="Times New Roman"/>
          <w:b w:val="false"/>
          <w:i w:val="false"/>
          <w:color w:val="000000"/>
          <w:sz w:val="28"/>
        </w:rPr>
        <w:t>
      В графе 21 "Курс тенге" указывается рыночный курс тенге к валюте контракта на дату принятия ТД к таможенному оформлению.</w:t>
      </w:r>
      <w:r>
        <w:br/>
      </w:r>
      <w:r>
        <w:rPr>
          <w:rFonts w:ascii="Times New Roman"/>
          <w:b w:val="false"/>
          <w:i w:val="false"/>
          <w:color w:val="000000"/>
          <w:sz w:val="28"/>
        </w:rPr>
        <w:t>
</w:t>
      </w:r>
      <w:r>
        <w:rPr>
          <w:rFonts w:ascii="Times New Roman"/>
          <w:b w:val="false"/>
          <w:i w:val="false"/>
          <w:color w:val="000000"/>
          <w:sz w:val="28"/>
        </w:rPr>
        <w:t>
      В графе 22 "Перерасчет в тенге" указывается сумма в тенговом эквиваленте.</w:t>
      </w:r>
      <w:r>
        <w:br/>
      </w:r>
      <w:r>
        <w:rPr>
          <w:rFonts w:ascii="Times New Roman"/>
          <w:b w:val="false"/>
          <w:i w:val="false"/>
          <w:color w:val="000000"/>
          <w:sz w:val="28"/>
        </w:rPr>
        <w:t>
</w:t>
      </w:r>
      <w:r>
        <w:rPr>
          <w:rFonts w:ascii="Times New Roman"/>
          <w:b w:val="false"/>
          <w:i w:val="false"/>
          <w:color w:val="000000"/>
          <w:sz w:val="28"/>
        </w:rPr>
        <w:t>
      В графе 23 "Фактически уплачено НДС" указывается сумма фактически уплаченного НДС при импорте.</w:t>
      </w:r>
      <w:r>
        <w:br/>
      </w:r>
      <w:r>
        <w:rPr>
          <w:rFonts w:ascii="Times New Roman"/>
          <w:b w:val="false"/>
          <w:i w:val="false"/>
          <w:color w:val="000000"/>
          <w:sz w:val="28"/>
        </w:rPr>
        <w:t>
</w:t>
      </w:r>
      <w:r>
        <w:rPr>
          <w:rFonts w:ascii="Times New Roman"/>
          <w:b w:val="false"/>
          <w:i w:val="false"/>
          <w:color w:val="000000"/>
          <w:sz w:val="28"/>
        </w:rPr>
        <w:t>
      В графе 24 "Уплачено НДС методом зачета" указывается сумма уплаченного НДС методом зачета.</w:t>
      </w:r>
      <w:r>
        <w:br/>
      </w:r>
      <w:r>
        <w:rPr>
          <w:rFonts w:ascii="Times New Roman"/>
          <w:b w:val="false"/>
          <w:i w:val="false"/>
          <w:color w:val="000000"/>
          <w:sz w:val="28"/>
        </w:rPr>
        <w:t>
</w:t>
      </w:r>
      <w:r>
        <w:rPr>
          <w:rFonts w:ascii="Times New Roman"/>
          <w:b w:val="false"/>
          <w:i w:val="false"/>
          <w:color w:val="000000"/>
          <w:sz w:val="28"/>
        </w:rPr>
        <w:t>
      В графе 25 "Акцизы" указывается сумма уплаченных акцизов.</w:t>
      </w:r>
      <w:r>
        <w:br/>
      </w:r>
      <w:r>
        <w:rPr>
          <w:rFonts w:ascii="Times New Roman"/>
          <w:b w:val="false"/>
          <w:i w:val="false"/>
          <w:color w:val="000000"/>
          <w:sz w:val="28"/>
        </w:rPr>
        <w:t>
</w:t>
      </w:r>
      <w:r>
        <w:rPr>
          <w:rFonts w:ascii="Times New Roman"/>
          <w:b w:val="false"/>
          <w:i w:val="false"/>
          <w:color w:val="000000"/>
          <w:sz w:val="28"/>
        </w:rPr>
        <w:t>
      В графе 26 "Таможенные пошлины и сборы" указывается сумма уплаченных таможенных пошлин и сборов.</w:t>
      </w:r>
      <w:r>
        <w:br/>
      </w:r>
      <w:r>
        <w:rPr>
          <w:rFonts w:ascii="Times New Roman"/>
          <w:b w:val="false"/>
          <w:i w:val="false"/>
          <w:color w:val="000000"/>
          <w:sz w:val="28"/>
        </w:rPr>
        <w:t>
</w:t>
      </w:r>
      <w:r>
        <w:rPr>
          <w:rFonts w:ascii="Times New Roman"/>
          <w:b w:val="false"/>
          <w:i w:val="false"/>
          <w:color w:val="000000"/>
          <w:sz w:val="28"/>
        </w:rPr>
        <w:t xml:space="preserve">
      В графе 27 "Срок оплаты поставки" указывается дата оплаты согласно контракту. </w:t>
      </w:r>
      <w:r>
        <w:br/>
      </w:r>
      <w:r>
        <w:rPr>
          <w:rFonts w:ascii="Times New Roman"/>
          <w:b w:val="false"/>
          <w:i w:val="false"/>
          <w:color w:val="000000"/>
          <w:sz w:val="28"/>
        </w:rPr>
        <w:t>
</w:t>
      </w:r>
      <w:r>
        <w:rPr>
          <w:rFonts w:ascii="Times New Roman"/>
          <w:b w:val="false"/>
          <w:i w:val="false"/>
          <w:color w:val="000000"/>
          <w:sz w:val="28"/>
        </w:rPr>
        <w:t xml:space="preserve">
      Графа 28 "Пин-код товара" заполняется обязательно только при приобретении отдельных видов нефтепродуктов, табачных изделий, этилового спирта или алкогольной продукции. </w:t>
      </w:r>
      <w:r>
        <w:br/>
      </w:r>
      <w:r>
        <w:rPr>
          <w:rFonts w:ascii="Times New Roman"/>
          <w:b w:val="false"/>
          <w:i w:val="false"/>
          <w:color w:val="000000"/>
          <w:sz w:val="28"/>
        </w:rPr>
        <w:t>
</w:t>
      </w:r>
      <w:r>
        <w:rPr>
          <w:rFonts w:ascii="Times New Roman"/>
          <w:b w:val="false"/>
          <w:i w:val="false"/>
          <w:color w:val="000000"/>
          <w:sz w:val="28"/>
        </w:rPr>
        <w:t xml:space="preserve">
      14. Форма 1.3 "Бухгалтерский баланс" заполняется с нарастающим итогом. Единицей измерения является тысяча тенге. </w:t>
      </w:r>
      <w:r>
        <w:br/>
      </w:r>
      <w:r>
        <w:rPr>
          <w:rFonts w:ascii="Times New Roman"/>
          <w:b w:val="false"/>
          <w:i w:val="false"/>
          <w:color w:val="000000"/>
          <w:sz w:val="28"/>
        </w:rPr>
        <w:t>
</w:t>
      </w:r>
      <w:r>
        <w:rPr>
          <w:rFonts w:ascii="Times New Roman"/>
          <w:b w:val="false"/>
          <w:i w:val="false"/>
          <w:color w:val="000000"/>
          <w:sz w:val="28"/>
        </w:rPr>
        <w:t xml:space="preserve">
      15. Форма 1.4 "Отчет о результатах финансово-хозяйственной деятельности" заполняется с нарастающим итогом. Единицей измерения является тысяча тенге. </w:t>
      </w:r>
      <w:r>
        <w:br/>
      </w:r>
      <w:r>
        <w:rPr>
          <w:rFonts w:ascii="Times New Roman"/>
          <w:b w:val="false"/>
          <w:i w:val="false"/>
          <w:color w:val="000000"/>
          <w:sz w:val="28"/>
        </w:rPr>
        <w:t>
</w:t>
      </w:r>
      <w:r>
        <w:rPr>
          <w:rFonts w:ascii="Times New Roman"/>
          <w:b w:val="false"/>
          <w:i w:val="false"/>
          <w:color w:val="000000"/>
          <w:sz w:val="28"/>
        </w:rPr>
        <w:t>
      16. В форме 1.5 "Отчет о движении произведенных и приобретенных товаров, выполненных работ, оказанных услуг" отражается количество произведенных и приобретенных за налоговый период товаров (работ, услуг). В случае если налогоплательщиком производится выпуск и приобретение различных видов товаров, отражается вся выпущенная продукция по видам. Единицей измерения является тысяча тенге.</w:t>
      </w:r>
      <w:r>
        <w:br/>
      </w:r>
      <w:r>
        <w:rPr>
          <w:rFonts w:ascii="Times New Roman"/>
          <w:b w:val="false"/>
          <w:i w:val="false"/>
          <w:color w:val="000000"/>
          <w:sz w:val="28"/>
        </w:rPr>
        <w:t>
</w:t>
      </w:r>
      <w:r>
        <w:rPr>
          <w:rFonts w:ascii="Times New Roman"/>
          <w:b w:val="false"/>
          <w:i w:val="false"/>
          <w:color w:val="000000"/>
          <w:sz w:val="28"/>
        </w:rPr>
        <w:t>
      В графе 1 "№ п/п" указывается номер по порядку. Дальнейшая информация не должна прерывать нумерацию по порядку.</w:t>
      </w:r>
      <w:r>
        <w:br/>
      </w:r>
      <w:r>
        <w:rPr>
          <w:rFonts w:ascii="Times New Roman"/>
          <w:b w:val="false"/>
          <w:i w:val="false"/>
          <w:color w:val="000000"/>
          <w:sz w:val="28"/>
        </w:rPr>
        <w:t>
</w:t>
      </w:r>
      <w:r>
        <w:rPr>
          <w:rFonts w:ascii="Times New Roman"/>
          <w:b w:val="false"/>
          <w:i w:val="false"/>
          <w:color w:val="000000"/>
          <w:sz w:val="28"/>
        </w:rPr>
        <w:t>
      В графе 2 "Код ТН ВЭД" указывается соответствующий код ТН ВЭД указанного товара (работ, услуг).</w:t>
      </w:r>
      <w:r>
        <w:br/>
      </w:r>
      <w:r>
        <w:rPr>
          <w:rFonts w:ascii="Times New Roman"/>
          <w:b w:val="false"/>
          <w:i w:val="false"/>
          <w:color w:val="000000"/>
          <w:sz w:val="28"/>
        </w:rPr>
        <w:t>
</w:t>
      </w:r>
      <w:r>
        <w:rPr>
          <w:rFonts w:ascii="Times New Roman"/>
          <w:b w:val="false"/>
          <w:i w:val="false"/>
          <w:color w:val="000000"/>
          <w:sz w:val="28"/>
        </w:rPr>
        <w:t>
      В графе 3 "Наименование товара (работ, услуг)" указывается наименование произведенных и приобретенных товаров (работ, услуг).</w:t>
      </w:r>
      <w:r>
        <w:br/>
      </w:r>
      <w:r>
        <w:rPr>
          <w:rFonts w:ascii="Times New Roman"/>
          <w:b w:val="false"/>
          <w:i w:val="false"/>
          <w:color w:val="000000"/>
          <w:sz w:val="28"/>
        </w:rPr>
        <w:t>
</w:t>
      </w:r>
      <w:r>
        <w:rPr>
          <w:rFonts w:ascii="Times New Roman"/>
          <w:b w:val="false"/>
          <w:i w:val="false"/>
          <w:color w:val="000000"/>
          <w:sz w:val="28"/>
        </w:rPr>
        <w:t xml:space="preserve">
      В графе 4 "Единица измерения" указываются единицы измерения произведенных и приобретенных товаров (работ, услуг), используемых на предприятии (штуки, килограммы, тонны, метры, кубометры, литры, кВт и другие единицы измерения, применяемые в Республике Казахстан), работ и услуг (тенге). </w:t>
      </w:r>
      <w:r>
        <w:br/>
      </w:r>
      <w:r>
        <w:rPr>
          <w:rFonts w:ascii="Times New Roman"/>
          <w:b w:val="false"/>
          <w:i w:val="false"/>
          <w:color w:val="000000"/>
          <w:sz w:val="28"/>
        </w:rPr>
        <w:t>
</w:t>
      </w:r>
      <w:r>
        <w:rPr>
          <w:rFonts w:ascii="Times New Roman"/>
          <w:b w:val="false"/>
          <w:i w:val="false"/>
          <w:color w:val="000000"/>
          <w:sz w:val="28"/>
        </w:rPr>
        <w:t>
      В графе 5 "Остаток на начало налогового периода, количество" указывается количество товара, находящегося в остатке на начало налогового периода.</w:t>
      </w:r>
      <w:r>
        <w:br/>
      </w:r>
      <w:r>
        <w:rPr>
          <w:rFonts w:ascii="Times New Roman"/>
          <w:b w:val="false"/>
          <w:i w:val="false"/>
          <w:color w:val="000000"/>
          <w:sz w:val="28"/>
        </w:rPr>
        <w:t>
</w:t>
      </w:r>
      <w:r>
        <w:rPr>
          <w:rFonts w:ascii="Times New Roman"/>
          <w:b w:val="false"/>
          <w:i w:val="false"/>
          <w:color w:val="000000"/>
          <w:sz w:val="28"/>
        </w:rPr>
        <w:t>
      В графе 6 "Остаток на начало налогового периода, сумма" указывается себестоимость (балансовая стоимость) товара, находящегося в остатке на начало налогового периода.</w:t>
      </w:r>
      <w:r>
        <w:br/>
      </w:r>
      <w:r>
        <w:rPr>
          <w:rFonts w:ascii="Times New Roman"/>
          <w:b w:val="false"/>
          <w:i w:val="false"/>
          <w:color w:val="000000"/>
          <w:sz w:val="28"/>
        </w:rPr>
        <w:t>
</w:t>
      </w:r>
      <w:r>
        <w:rPr>
          <w:rFonts w:ascii="Times New Roman"/>
          <w:b w:val="false"/>
          <w:i w:val="false"/>
          <w:color w:val="000000"/>
          <w:sz w:val="28"/>
        </w:rPr>
        <w:t>
      В графе 7 "Количество произведенного товара" указывается количество произведенного и приобретенного товара (работ, услуг) за налоговый период.</w:t>
      </w:r>
      <w:r>
        <w:br/>
      </w:r>
      <w:r>
        <w:rPr>
          <w:rFonts w:ascii="Times New Roman"/>
          <w:b w:val="false"/>
          <w:i w:val="false"/>
          <w:color w:val="000000"/>
          <w:sz w:val="28"/>
        </w:rPr>
        <w:t>
</w:t>
      </w:r>
      <w:r>
        <w:rPr>
          <w:rFonts w:ascii="Times New Roman"/>
          <w:b w:val="false"/>
          <w:i w:val="false"/>
          <w:color w:val="000000"/>
          <w:sz w:val="28"/>
        </w:rPr>
        <w:t>
      В графе 8 "Себестоимость произведенного товара" указывается себестоимость произведенного или стоимость приобретенного товара (работ, услуг) за налоговый период.</w:t>
      </w:r>
      <w:r>
        <w:br/>
      </w:r>
      <w:r>
        <w:rPr>
          <w:rFonts w:ascii="Times New Roman"/>
          <w:b w:val="false"/>
          <w:i w:val="false"/>
          <w:color w:val="000000"/>
          <w:sz w:val="28"/>
        </w:rPr>
        <w:t>
</w:t>
      </w:r>
      <w:r>
        <w:rPr>
          <w:rFonts w:ascii="Times New Roman"/>
          <w:b w:val="false"/>
          <w:i w:val="false"/>
          <w:color w:val="000000"/>
          <w:sz w:val="28"/>
        </w:rPr>
        <w:t>
      В графе 9 "Прочее поступление товара, количество" указывается количество поступившего товара, не связанного с производством и его приобретением за налоговый период.</w:t>
      </w:r>
      <w:r>
        <w:br/>
      </w:r>
      <w:r>
        <w:rPr>
          <w:rFonts w:ascii="Times New Roman"/>
          <w:b w:val="false"/>
          <w:i w:val="false"/>
          <w:color w:val="000000"/>
          <w:sz w:val="28"/>
        </w:rPr>
        <w:t>
</w:t>
      </w:r>
      <w:r>
        <w:rPr>
          <w:rFonts w:ascii="Times New Roman"/>
          <w:b w:val="false"/>
          <w:i w:val="false"/>
          <w:color w:val="000000"/>
          <w:sz w:val="28"/>
        </w:rPr>
        <w:t>
      В графе 10 "Прочее поступление товара, сумма" указывается себестоимость поступившего товара, не связанного с производством и его приобретением.</w:t>
      </w:r>
      <w:r>
        <w:br/>
      </w:r>
      <w:r>
        <w:rPr>
          <w:rFonts w:ascii="Times New Roman"/>
          <w:b w:val="false"/>
          <w:i w:val="false"/>
          <w:color w:val="000000"/>
          <w:sz w:val="28"/>
        </w:rPr>
        <w:t>
</w:t>
      </w:r>
      <w:r>
        <w:rPr>
          <w:rFonts w:ascii="Times New Roman"/>
          <w:b w:val="false"/>
          <w:i w:val="false"/>
          <w:color w:val="000000"/>
          <w:sz w:val="28"/>
        </w:rPr>
        <w:t>
      В графе 11 "Количество реализованного товара" указывается количество отгруженного товара (работ, услуг) за налоговый период.</w:t>
      </w:r>
      <w:r>
        <w:br/>
      </w:r>
      <w:r>
        <w:rPr>
          <w:rFonts w:ascii="Times New Roman"/>
          <w:b w:val="false"/>
          <w:i w:val="false"/>
          <w:color w:val="000000"/>
          <w:sz w:val="28"/>
        </w:rPr>
        <w:t>
</w:t>
      </w:r>
      <w:r>
        <w:rPr>
          <w:rFonts w:ascii="Times New Roman"/>
          <w:b w:val="false"/>
          <w:i w:val="false"/>
          <w:color w:val="000000"/>
          <w:sz w:val="28"/>
        </w:rPr>
        <w:t xml:space="preserve">
      В графе 12 "Себестоимость реализованного товара" указывается себестоимость отгруженного товара (работ, услуг) за налоговый период. </w:t>
      </w:r>
      <w:r>
        <w:br/>
      </w:r>
      <w:r>
        <w:rPr>
          <w:rFonts w:ascii="Times New Roman"/>
          <w:b w:val="false"/>
          <w:i w:val="false"/>
          <w:color w:val="000000"/>
          <w:sz w:val="28"/>
        </w:rPr>
        <w:t>
</w:t>
      </w:r>
      <w:r>
        <w:rPr>
          <w:rFonts w:ascii="Times New Roman"/>
          <w:b w:val="false"/>
          <w:i w:val="false"/>
          <w:color w:val="000000"/>
          <w:sz w:val="28"/>
        </w:rPr>
        <w:t>
      В графе 13 "Прочее выбытие товара, количество" указывается количество выбывшего товара (работ, услуг), не связанного с реализацией за налоговый период.</w:t>
      </w:r>
      <w:r>
        <w:br/>
      </w:r>
      <w:r>
        <w:rPr>
          <w:rFonts w:ascii="Times New Roman"/>
          <w:b w:val="false"/>
          <w:i w:val="false"/>
          <w:color w:val="000000"/>
          <w:sz w:val="28"/>
        </w:rPr>
        <w:t>
</w:t>
      </w:r>
      <w:r>
        <w:rPr>
          <w:rFonts w:ascii="Times New Roman"/>
          <w:b w:val="false"/>
          <w:i w:val="false"/>
          <w:color w:val="000000"/>
          <w:sz w:val="28"/>
        </w:rPr>
        <w:t>
      В графе 14 "Прочее выбытие товара, сумма" указывается себестоимость выбывшего товара (работ, услуг), не связанного с реализацией в налоговом периоде.</w:t>
      </w:r>
      <w:r>
        <w:br/>
      </w:r>
      <w:r>
        <w:rPr>
          <w:rFonts w:ascii="Times New Roman"/>
          <w:b w:val="false"/>
          <w:i w:val="false"/>
          <w:color w:val="000000"/>
          <w:sz w:val="28"/>
        </w:rPr>
        <w:t>
</w:t>
      </w:r>
      <w:r>
        <w:rPr>
          <w:rFonts w:ascii="Times New Roman"/>
          <w:b w:val="false"/>
          <w:i w:val="false"/>
          <w:color w:val="000000"/>
          <w:sz w:val="28"/>
        </w:rPr>
        <w:t xml:space="preserve">
      В графе 15 "Остаток на конец налогового периода, количество" указывается количество товара, находящегося в остатке на конец налогового периода. </w:t>
      </w:r>
      <w:r>
        <w:br/>
      </w:r>
      <w:r>
        <w:rPr>
          <w:rFonts w:ascii="Times New Roman"/>
          <w:b w:val="false"/>
          <w:i w:val="false"/>
          <w:color w:val="000000"/>
          <w:sz w:val="28"/>
        </w:rPr>
        <w:t>
</w:t>
      </w:r>
      <w:r>
        <w:rPr>
          <w:rFonts w:ascii="Times New Roman"/>
          <w:b w:val="false"/>
          <w:i w:val="false"/>
          <w:color w:val="000000"/>
          <w:sz w:val="28"/>
        </w:rPr>
        <w:t>
      В графе 16 "Остаток на конец налогового периода, сумма" указывается себестоимость товара, находящегося в остатке на конец налогового периода.</w:t>
      </w:r>
      <w:r>
        <w:br/>
      </w:r>
      <w:r>
        <w:rPr>
          <w:rFonts w:ascii="Times New Roman"/>
          <w:b w:val="false"/>
          <w:i w:val="false"/>
          <w:color w:val="000000"/>
          <w:sz w:val="28"/>
        </w:rPr>
        <w:t>
</w:t>
      </w:r>
      <w:r>
        <w:rPr>
          <w:rFonts w:ascii="Times New Roman"/>
          <w:b w:val="false"/>
          <w:i w:val="false"/>
          <w:color w:val="000000"/>
          <w:sz w:val="28"/>
        </w:rPr>
        <w:t>
      17. В форме 1.6 "Себестоимость произведенной продукции, выполненных работ, оказанных услуг" отражаются расходы налогоплательщика, понесенные за отчетный период на производство товаров (работ, услуг). Т1, Т2, Т3, Т4, Т5 - означают наименования товаров (работ, услуг), занимающие наибольшие (основные виды) удельные значения, которые самостоятельно определяются налогоплательщиком.</w:t>
      </w:r>
      <w:r>
        <w:br/>
      </w:r>
      <w:r>
        <w:rPr>
          <w:rFonts w:ascii="Times New Roman"/>
          <w:b w:val="false"/>
          <w:i w:val="false"/>
          <w:color w:val="000000"/>
          <w:sz w:val="28"/>
        </w:rPr>
        <w:t>
</w:t>
      </w:r>
      <w:r>
        <w:rPr>
          <w:rFonts w:ascii="Times New Roman"/>
          <w:b w:val="false"/>
          <w:i w:val="false"/>
          <w:color w:val="000000"/>
          <w:sz w:val="28"/>
        </w:rPr>
        <w:t xml:space="preserve">
      Форма заполняется с нарастающим итогом, единицей измерения является тысяча тенге. </w:t>
      </w:r>
      <w:r>
        <w:br/>
      </w:r>
      <w:r>
        <w:rPr>
          <w:rFonts w:ascii="Times New Roman"/>
          <w:b w:val="false"/>
          <w:i w:val="false"/>
          <w:color w:val="000000"/>
          <w:sz w:val="28"/>
        </w:rPr>
        <w:t>
</w:t>
      </w:r>
      <w:r>
        <w:rPr>
          <w:rFonts w:ascii="Times New Roman"/>
          <w:b w:val="false"/>
          <w:i w:val="false"/>
          <w:color w:val="000000"/>
          <w:sz w:val="28"/>
        </w:rPr>
        <w:t>
      В строке 1 "Материалы" указывается стоимость:</w:t>
      </w:r>
      <w:r>
        <w:br/>
      </w:r>
      <w:r>
        <w:rPr>
          <w:rFonts w:ascii="Times New Roman"/>
          <w:b w:val="false"/>
          <w:i w:val="false"/>
          <w:color w:val="000000"/>
          <w:sz w:val="28"/>
        </w:rPr>
        <w:t>
</w:t>
      </w:r>
      <w:r>
        <w:rPr>
          <w:rFonts w:ascii="Times New Roman"/>
          <w:b w:val="false"/>
          <w:i w:val="false"/>
          <w:color w:val="000000"/>
          <w:sz w:val="28"/>
        </w:rPr>
        <w:t>
      1) приобретаемого сырья, основных материалов с учетом транспортно-заготовительных расходов, которые входят в состав производимой продукции, образуя ее основу или являются необходимым компонентом при изготовлении продукции (выполнении работ, оказании услуг);</w:t>
      </w:r>
      <w:r>
        <w:br/>
      </w:r>
      <w:r>
        <w:rPr>
          <w:rFonts w:ascii="Times New Roman"/>
          <w:b w:val="false"/>
          <w:i w:val="false"/>
          <w:color w:val="000000"/>
          <w:sz w:val="28"/>
        </w:rPr>
        <w:t>
</w:t>
      </w:r>
      <w:r>
        <w:rPr>
          <w:rFonts w:ascii="Times New Roman"/>
          <w:b w:val="false"/>
          <w:i w:val="false"/>
          <w:color w:val="000000"/>
          <w:sz w:val="28"/>
        </w:rPr>
        <w:t>
      2) покупных материалов, используемых в процессе производства продукции для обеспечения нормального технологического процесса и для упаковки продукции или расходуемых на другие производственные и хозяйственные нужды (проведение испытаний, контроля, содержание, ремонт и эксплуатация оборудования и других средств труда, не относимых к основным фондам);</w:t>
      </w:r>
      <w:r>
        <w:br/>
      </w:r>
      <w:r>
        <w:rPr>
          <w:rFonts w:ascii="Times New Roman"/>
          <w:b w:val="false"/>
          <w:i w:val="false"/>
          <w:color w:val="000000"/>
          <w:sz w:val="28"/>
        </w:rPr>
        <w:t>
</w:t>
      </w:r>
      <w:r>
        <w:rPr>
          <w:rFonts w:ascii="Times New Roman"/>
          <w:b w:val="false"/>
          <w:i w:val="false"/>
          <w:color w:val="000000"/>
          <w:sz w:val="28"/>
        </w:rPr>
        <w:t>
      3) природного сырья (попенная плата, плата за воду, забираемую субъектами из водохозяйственных систем, и другие платежи, возмещающие затраты специализированных организаций на поиск, разведку, охрану, организацию использования и возобновление ресурсов природного сырья), на рекультивацию земель, оплату работ по рекультивации земель, осуществляемых специализированными организациями;</w:t>
      </w:r>
      <w:r>
        <w:br/>
      </w:r>
      <w:r>
        <w:rPr>
          <w:rFonts w:ascii="Times New Roman"/>
          <w:b w:val="false"/>
          <w:i w:val="false"/>
          <w:color w:val="000000"/>
          <w:sz w:val="28"/>
        </w:rPr>
        <w:t>
</w:t>
      </w:r>
      <w:r>
        <w:rPr>
          <w:rFonts w:ascii="Times New Roman"/>
          <w:b w:val="false"/>
          <w:i w:val="false"/>
          <w:color w:val="000000"/>
          <w:sz w:val="28"/>
        </w:rPr>
        <w:t>
      4) покупных изделий, полуфабрикатов, подвергающихся дополнительной обработке на данном субъекте, монтажу;</w:t>
      </w:r>
      <w:r>
        <w:br/>
      </w:r>
      <w:r>
        <w:rPr>
          <w:rFonts w:ascii="Times New Roman"/>
          <w:b w:val="false"/>
          <w:i w:val="false"/>
          <w:color w:val="000000"/>
          <w:sz w:val="28"/>
        </w:rPr>
        <w:t>
</w:t>
      </w:r>
      <w:r>
        <w:rPr>
          <w:rFonts w:ascii="Times New Roman"/>
          <w:b w:val="false"/>
          <w:i w:val="false"/>
          <w:color w:val="000000"/>
          <w:sz w:val="28"/>
        </w:rPr>
        <w:t>
      5) работ и услуг производственного характера, выполняемых сторонними организациями выполнение отдельных операций по изготовлению продукции, обработке сырья и материалов и контролю за соблюдением установленных технологических процессов;</w:t>
      </w:r>
      <w:r>
        <w:br/>
      </w:r>
      <w:r>
        <w:rPr>
          <w:rFonts w:ascii="Times New Roman"/>
          <w:b w:val="false"/>
          <w:i w:val="false"/>
          <w:color w:val="000000"/>
          <w:sz w:val="28"/>
        </w:rPr>
        <w:t>
</w:t>
      </w:r>
      <w:r>
        <w:rPr>
          <w:rFonts w:ascii="Times New Roman"/>
          <w:b w:val="false"/>
          <w:i w:val="false"/>
          <w:color w:val="000000"/>
          <w:sz w:val="28"/>
        </w:rPr>
        <w:t>
      6) услуг стороннего транспорта по доставке запасов, материалов. Расходы, связанные с доставкой (включая погрузочно-разгрузочные) сырья, материалов, покупных изделий и полуфабрикатов (вспомогательных материалов и топлива) транспортом самого субъекта и его персоналом, включаются в соответствующие элементы затрат на производство (заработная плата, материалы, топливо и так далее);</w:t>
      </w:r>
      <w:r>
        <w:br/>
      </w:r>
      <w:r>
        <w:rPr>
          <w:rFonts w:ascii="Times New Roman"/>
          <w:b w:val="false"/>
          <w:i w:val="false"/>
          <w:color w:val="000000"/>
          <w:sz w:val="28"/>
        </w:rPr>
        <w:t>
</w:t>
      </w:r>
      <w:r>
        <w:rPr>
          <w:rFonts w:ascii="Times New Roman"/>
          <w:b w:val="false"/>
          <w:i w:val="false"/>
          <w:color w:val="000000"/>
          <w:sz w:val="28"/>
        </w:rPr>
        <w:t>
      7) вспомогательных материалов, используемых в процессе изготовления продукции для обеспечения нормального технологического процесса (вспомогательные материалы на технологические цели). Если их отнесение непосредственно на себестоимость отдельных видов продукции затруднено, стоимость может включаться в себестоимость в следующем порядке:</w:t>
      </w:r>
      <w:r>
        <w:br/>
      </w:r>
      <w:r>
        <w:rPr>
          <w:rFonts w:ascii="Times New Roman"/>
          <w:b w:val="false"/>
          <w:i w:val="false"/>
          <w:color w:val="000000"/>
          <w:sz w:val="28"/>
        </w:rPr>
        <w:t>
</w:t>
      </w:r>
      <w:r>
        <w:rPr>
          <w:rFonts w:ascii="Times New Roman"/>
          <w:b w:val="false"/>
          <w:i w:val="false"/>
          <w:color w:val="000000"/>
          <w:sz w:val="28"/>
        </w:rPr>
        <w:t>
      определяются нормы расхода вспомогательных материалов для технологических целей на каждый вид продукции и в соответствии с этими нормами расхода и плановой себестоимостью материалов устанавливается сметная ставка на единицу продукции. Указанные ставки должны пересматриваться по мере изменения норм расхода материалов или цен. Фактические затраты на вспомогательные материалы включаются в себестоимость отдельных видов продукции, и незавершенного производства пропорционально сметным ставкам;</w:t>
      </w:r>
      <w:r>
        <w:br/>
      </w:r>
      <w:r>
        <w:rPr>
          <w:rFonts w:ascii="Times New Roman"/>
          <w:b w:val="false"/>
          <w:i w:val="false"/>
          <w:color w:val="000000"/>
          <w:sz w:val="28"/>
        </w:rPr>
        <w:t>
</w:t>
      </w:r>
      <w:r>
        <w:rPr>
          <w:rFonts w:ascii="Times New Roman"/>
          <w:b w:val="false"/>
          <w:i w:val="false"/>
          <w:color w:val="000000"/>
          <w:sz w:val="28"/>
        </w:rPr>
        <w:t>
      8) топлива на технологические цели, как полученного со стороны, так и выработанного самим субъектом: для плавильных агрегатов, домен, мартеновских печей, для нагрева металла в прокатных, кузнечно-штамповочных, прессовых и других цехах, для проведения установленных технологическим процессом испытаний изделий (стендовых, сдаточных и контрольных испытаний турбин, дизелей и т д.);</w:t>
      </w:r>
      <w:r>
        <w:br/>
      </w:r>
      <w:r>
        <w:rPr>
          <w:rFonts w:ascii="Times New Roman"/>
          <w:b w:val="false"/>
          <w:i w:val="false"/>
          <w:color w:val="000000"/>
          <w:sz w:val="28"/>
        </w:rPr>
        <w:t>
</w:t>
      </w:r>
      <w:r>
        <w:rPr>
          <w:rFonts w:ascii="Times New Roman"/>
          <w:b w:val="false"/>
          <w:i w:val="false"/>
          <w:color w:val="000000"/>
          <w:sz w:val="28"/>
        </w:rPr>
        <w:t>
      9) всех видов покупной энергии, расходуемой на технологические (электроплавку, электросварку, электролиз, термическую обработку, гальванические работы, электрохимическую обработку металлов, сушку древесины и т. д.), энергетические, двигательные и другие промышленно-производственные нужды субъекта. Затраты на производство электрической и других видов энергии, вырабатываемых самим субъектом, а также на трансформацию и передачу покупной энергии до мест ее потребления включаются в соответствующие элементы затрат.</w:t>
      </w:r>
      <w:r>
        <w:br/>
      </w:r>
      <w:r>
        <w:rPr>
          <w:rFonts w:ascii="Times New Roman"/>
          <w:b w:val="false"/>
          <w:i w:val="false"/>
          <w:color w:val="000000"/>
          <w:sz w:val="28"/>
        </w:rPr>
        <w:t>
</w:t>
      </w:r>
      <w:r>
        <w:rPr>
          <w:rFonts w:ascii="Times New Roman"/>
          <w:b w:val="false"/>
          <w:i w:val="false"/>
          <w:color w:val="000000"/>
          <w:sz w:val="28"/>
        </w:rPr>
        <w:t>
      В строке 2 "Стоимость возвратных отходов" из затрат на материалы, включаемых в себестоимость продукции, исключается стоимость возвратных отходов. Под возвратными отходами производства понимаются остатки сырья, материалов или полуфабрикатов, образовавшиеся в процессе превращения исходного материала в готовую продукцию, утратившие полностью или частично потребительные качества исходного материала (химические или физические свойства, в том числе полномерность, конфигурацию и прочие) или вовсе не используемые по прямому назначению.</w:t>
      </w:r>
      <w:r>
        <w:br/>
      </w:r>
      <w:r>
        <w:rPr>
          <w:rFonts w:ascii="Times New Roman"/>
          <w:b w:val="false"/>
          <w:i w:val="false"/>
          <w:color w:val="000000"/>
          <w:sz w:val="28"/>
        </w:rPr>
        <w:t>
</w:t>
      </w:r>
      <w:r>
        <w:rPr>
          <w:rFonts w:ascii="Times New Roman"/>
          <w:b w:val="false"/>
          <w:i w:val="false"/>
          <w:color w:val="000000"/>
          <w:sz w:val="28"/>
        </w:rPr>
        <w:t>
      Не относятся к отходам остатки материалов, которые в соответствии с установленной технологией передаются в другие цеха субъекта в качестве полномерного материала для изготовления других деталей или изделий основного производства. Не относятся к отходам также попутная (сопряженная) продукция (шкуры, кишечное сырье, жир-сырец, субпродукты) в мясожировом производстве, глицерин и другие виды попутной продукции, перечень которой устанавливается учетной политикой субъекта.</w:t>
      </w:r>
      <w:r>
        <w:br/>
      </w:r>
      <w:r>
        <w:rPr>
          <w:rFonts w:ascii="Times New Roman"/>
          <w:b w:val="false"/>
          <w:i w:val="false"/>
          <w:color w:val="000000"/>
          <w:sz w:val="28"/>
        </w:rPr>
        <w:t>
</w:t>
      </w:r>
      <w:r>
        <w:rPr>
          <w:rFonts w:ascii="Times New Roman"/>
          <w:b w:val="false"/>
          <w:i w:val="false"/>
          <w:color w:val="000000"/>
          <w:sz w:val="28"/>
        </w:rPr>
        <w:t>
      Отходы подразделяются на возвратные (используемые и не используемые в производстве) и безвозвратные. Возвратными, используемыми в производстве, считаются отходы, которые могут быть потреблены самим субъектом для изготовления основного или вспомогательного производства. Возвратными, не используемыми в производстве, считаются отходы, которые могут быть потреблены самим субъектом лишь в качестве материалов, топлива, на другие хозяйственные нужды, или реализованы на сторону. Безвозвратными считаются отходы, которые не могут быть использованы при данном состоянии техники, и технологические потери: угары, усушка, улетучивание и т.д.</w:t>
      </w:r>
      <w:r>
        <w:br/>
      </w:r>
      <w:r>
        <w:rPr>
          <w:rFonts w:ascii="Times New Roman"/>
          <w:b w:val="false"/>
          <w:i w:val="false"/>
          <w:color w:val="000000"/>
          <w:sz w:val="28"/>
        </w:rPr>
        <w:t>
</w:t>
      </w:r>
      <w:r>
        <w:rPr>
          <w:rFonts w:ascii="Times New Roman"/>
          <w:b w:val="false"/>
          <w:i w:val="false"/>
          <w:color w:val="000000"/>
          <w:sz w:val="28"/>
        </w:rPr>
        <w:t>
      Возвратные отходы оцениваются в следующем порядке:</w:t>
      </w:r>
      <w:r>
        <w:br/>
      </w:r>
      <w:r>
        <w:rPr>
          <w:rFonts w:ascii="Times New Roman"/>
          <w:b w:val="false"/>
          <w:i w:val="false"/>
          <w:color w:val="000000"/>
          <w:sz w:val="28"/>
        </w:rPr>
        <w:t>
</w:t>
      </w:r>
      <w:r>
        <w:rPr>
          <w:rFonts w:ascii="Times New Roman"/>
          <w:b w:val="false"/>
          <w:i w:val="false"/>
          <w:color w:val="000000"/>
          <w:sz w:val="28"/>
        </w:rPr>
        <w:t>
      1) по пониженной цене исходного сырья и материалов (по цене возможного использования), если отходы могут быть использованы для основного производства, но с повышенными затратами (пониженным выходом готовой продукции) или используются для нужд вспомогательного производства или изготовления предметов широкого потребления (продукции культурно-бытового назначения и хозяйственного обихода);</w:t>
      </w:r>
      <w:r>
        <w:br/>
      </w:r>
      <w:r>
        <w:rPr>
          <w:rFonts w:ascii="Times New Roman"/>
          <w:b w:val="false"/>
          <w:i w:val="false"/>
          <w:color w:val="000000"/>
          <w:sz w:val="28"/>
        </w:rPr>
        <w:t>
</w:t>
      </w:r>
      <w:r>
        <w:rPr>
          <w:rFonts w:ascii="Times New Roman"/>
          <w:b w:val="false"/>
          <w:i w:val="false"/>
          <w:color w:val="000000"/>
          <w:sz w:val="28"/>
        </w:rPr>
        <w:t>
      2) по установленным ценам на отходы за вычетом расходов на их сбор и обработку, когда отходы, обрезки, стружка и другое идут в переработку внутри субъекта или сдаются на сторону;</w:t>
      </w:r>
      <w:r>
        <w:br/>
      </w:r>
      <w:r>
        <w:rPr>
          <w:rFonts w:ascii="Times New Roman"/>
          <w:b w:val="false"/>
          <w:i w:val="false"/>
          <w:color w:val="000000"/>
          <w:sz w:val="28"/>
        </w:rPr>
        <w:t>
</w:t>
      </w:r>
      <w:r>
        <w:rPr>
          <w:rFonts w:ascii="Times New Roman"/>
          <w:b w:val="false"/>
          <w:i w:val="false"/>
          <w:color w:val="000000"/>
          <w:sz w:val="28"/>
        </w:rPr>
        <w:t>
      3) по полной цене исходного сырья или материалов, если отходы реализуются на сторону для использования в качестве кондиционного сырья или полномерного (полноценного) материала.</w:t>
      </w:r>
      <w:r>
        <w:br/>
      </w:r>
      <w:r>
        <w:rPr>
          <w:rFonts w:ascii="Times New Roman"/>
          <w:b w:val="false"/>
          <w:i w:val="false"/>
          <w:color w:val="000000"/>
          <w:sz w:val="28"/>
        </w:rPr>
        <w:t>
</w:t>
      </w:r>
      <w:r>
        <w:rPr>
          <w:rFonts w:ascii="Times New Roman"/>
          <w:b w:val="false"/>
          <w:i w:val="false"/>
          <w:color w:val="000000"/>
          <w:sz w:val="28"/>
        </w:rPr>
        <w:t>
      Безвозвратные отходы оценке не подлежат.</w:t>
      </w:r>
      <w:r>
        <w:br/>
      </w:r>
      <w:r>
        <w:rPr>
          <w:rFonts w:ascii="Times New Roman"/>
          <w:b w:val="false"/>
          <w:i w:val="false"/>
          <w:color w:val="000000"/>
          <w:sz w:val="28"/>
        </w:rPr>
        <w:t>
</w:t>
      </w:r>
      <w:r>
        <w:rPr>
          <w:rFonts w:ascii="Times New Roman"/>
          <w:b w:val="false"/>
          <w:i w:val="false"/>
          <w:color w:val="000000"/>
          <w:sz w:val="28"/>
        </w:rPr>
        <w:t>
      В строке 3 "Оплата труда основного производственного персонала" отражаются затраты на оплату труда основного производственного персонала субъекта, включая премии рабочим, служащим за производственные результаты, стимулирующие и компенсирующие выплаты, в том числе компенсации по оплате труда в связи с повышением цен и индексацией доходов, компенсации, выплачиваемые в установленных законодательством размерах женщинам, находящимся в частично оплачиваемом отпуске по уходу за ребенком, а также затраты на оплату труда не состоящих в штате организации занятых в основной деятельности работников.</w:t>
      </w:r>
      <w:r>
        <w:br/>
      </w:r>
      <w:r>
        <w:rPr>
          <w:rFonts w:ascii="Times New Roman"/>
          <w:b w:val="false"/>
          <w:i w:val="false"/>
          <w:color w:val="000000"/>
          <w:sz w:val="28"/>
        </w:rPr>
        <w:t>
</w:t>
      </w:r>
      <w:r>
        <w:rPr>
          <w:rFonts w:ascii="Times New Roman"/>
          <w:b w:val="false"/>
          <w:i w:val="false"/>
          <w:color w:val="000000"/>
          <w:sz w:val="28"/>
        </w:rPr>
        <w:t>
      В строке 4 "Отчисления на страхование" отражаются отчисления на медицинское страхование от затрат на оплату труда работников, включаемых в себестоимость продукции (кроме тех видов оплаты, на которые страховые взносы не начисляются).</w:t>
      </w:r>
      <w:r>
        <w:br/>
      </w:r>
      <w:r>
        <w:rPr>
          <w:rFonts w:ascii="Times New Roman"/>
          <w:b w:val="false"/>
          <w:i w:val="false"/>
          <w:color w:val="000000"/>
          <w:sz w:val="28"/>
        </w:rPr>
        <w:t>
</w:t>
      </w:r>
      <w:r>
        <w:rPr>
          <w:rFonts w:ascii="Times New Roman"/>
          <w:b w:val="false"/>
          <w:i w:val="false"/>
          <w:color w:val="000000"/>
          <w:sz w:val="28"/>
        </w:rPr>
        <w:t>
      В строке 5 "Накладные расходы" отражаются расходы, связанные с управлением и обслуживанием производства, которые имеют ряд общих характеристик и включают в себя:</w:t>
      </w:r>
      <w:r>
        <w:br/>
      </w:r>
      <w:r>
        <w:rPr>
          <w:rFonts w:ascii="Times New Roman"/>
          <w:b w:val="false"/>
          <w:i w:val="false"/>
          <w:color w:val="000000"/>
          <w:sz w:val="28"/>
        </w:rPr>
        <w:t>
</w:t>
      </w:r>
      <w:r>
        <w:rPr>
          <w:rFonts w:ascii="Times New Roman"/>
          <w:b w:val="false"/>
          <w:i w:val="false"/>
          <w:color w:val="000000"/>
          <w:sz w:val="28"/>
        </w:rPr>
        <w:t>
      1) затраты по обеспечению производства сырьем, материалами, топливом, энергией, инструментами, другими средствами и предметами труда;</w:t>
      </w:r>
      <w:r>
        <w:br/>
      </w:r>
      <w:r>
        <w:rPr>
          <w:rFonts w:ascii="Times New Roman"/>
          <w:b w:val="false"/>
          <w:i w:val="false"/>
          <w:color w:val="000000"/>
          <w:sz w:val="28"/>
        </w:rPr>
        <w:t>
</w:t>
      </w:r>
      <w:r>
        <w:rPr>
          <w:rFonts w:ascii="Times New Roman"/>
          <w:b w:val="false"/>
          <w:i w:val="false"/>
          <w:color w:val="000000"/>
          <w:sz w:val="28"/>
        </w:rPr>
        <w:t>
      2) затраты по поддержанию основных производственных фондов в рабочем состоянии (расходы на технический осмотр и уход, на проведение среднего, текущего и капитального ремонтов);</w:t>
      </w:r>
      <w:r>
        <w:br/>
      </w:r>
      <w:r>
        <w:rPr>
          <w:rFonts w:ascii="Times New Roman"/>
          <w:b w:val="false"/>
          <w:i w:val="false"/>
          <w:color w:val="000000"/>
          <w:sz w:val="28"/>
        </w:rPr>
        <w:t>
</w:t>
      </w:r>
      <w:r>
        <w:rPr>
          <w:rFonts w:ascii="Times New Roman"/>
          <w:b w:val="false"/>
          <w:i w:val="false"/>
          <w:color w:val="000000"/>
          <w:sz w:val="28"/>
        </w:rPr>
        <w:t>
      3) оплата труда вспомогательного производственного персонала, премии рабочим за производственные результаты, стимулирующие и компенсирующие выплаты;</w:t>
      </w:r>
      <w:r>
        <w:br/>
      </w:r>
      <w:r>
        <w:rPr>
          <w:rFonts w:ascii="Times New Roman"/>
          <w:b w:val="false"/>
          <w:i w:val="false"/>
          <w:color w:val="000000"/>
          <w:sz w:val="28"/>
        </w:rPr>
        <w:t>
</w:t>
      </w:r>
      <w:r>
        <w:rPr>
          <w:rFonts w:ascii="Times New Roman"/>
          <w:b w:val="false"/>
          <w:i w:val="false"/>
          <w:color w:val="000000"/>
          <w:sz w:val="28"/>
        </w:rPr>
        <w:t>
      4) отчисления по установленным нормам на социальное, медицинское страхование в Государственный фонд содействия занятости от затрат на оплату труда работников, занятых в производстве;</w:t>
      </w:r>
      <w:r>
        <w:br/>
      </w:r>
      <w:r>
        <w:rPr>
          <w:rFonts w:ascii="Times New Roman"/>
          <w:b w:val="false"/>
          <w:i w:val="false"/>
          <w:color w:val="000000"/>
          <w:sz w:val="28"/>
        </w:rPr>
        <w:t>
</w:t>
      </w:r>
      <w:r>
        <w:rPr>
          <w:rFonts w:ascii="Times New Roman"/>
          <w:b w:val="false"/>
          <w:i w:val="false"/>
          <w:color w:val="000000"/>
          <w:sz w:val="28"/>
        </w:rPr>
        <w:t>
      5) затраты по обеспечению выполнения санитарно-гигиенических норм, включая затраты на содержание помещений и инвентаря, предоставляемых субъектами медицинским учреждениям для организации медпунктов непосредственно на территории субъекта, на поддержание чистоты и порядка на производстве, обеспечение противопожарной и сторожевой охраны и других специальных требований, предусмотренных правилами технической эксплуатации субъекта, надзора и контроля за их деятельностью;</w:t>
      </w:r>
      <w:r>
        <w:br/>
      </w:r>
      <w:r>
        <w:rPr>
          <w:rFonts w:ascii="Times New Roman"/>
          <w:b w:val="false"/>
          <w:i w:val="false"/>
          <w:color w:val="000000"/>
          <w:sz w:val="28"/>
        </w:rPr>
        <w:t>
</w:t>
      </w:r>
      <w:r>
        <w:rPr>
          <w:rFonts w:ascii="Times New Roman"/>
          <w:b w:val="false"/>
          <w:i w:val="false"/>
          <w:color w:val="000000"/>
          <w:sz w:val="28"/>
        </w:rPr>
        <w:t>
      6) затраты по обеспечению нормальных условий труда и техники безопасности, связанные с особенностями производства и предусмотренные соответствующим законодательством;</w:t>
      </w:r>
      <w:r>
        <w:br/>
      </w:r>
      <w:r>
        <w:rPr>
          <w:rFonts w:ascii="Times New Roman"/>
          <w:b w:val="false"/>
          <w:i w:val="false"/>
          <w:color w:val="000000"/>
          <w:sz w:val="28"/>
        </w:rPr>
        <w:t>
</w:t>
      </w:r>
      <w:r>
        <w:rPr>
          <w:rFonts w:ascii="Times New Roman"/>
          <w:b w:val="false"/>
          <w:i w:val="false"/>
          <w:color w:val="000000"/>
          <w:sz w:val="28"/>
        </w:rPr>
        <w:t>
      7) плата за аренду производственных фондов;</w:t>
      </w:r>
      <w:r>
        <w:br/>
      </w:r>
      <w:r>
        <w:rPr>
          <w:rFonts w:ascii="Times New Roman"/>
          <w:b w:val="false"/>
          <w:i w:val="false"/>
          <w:color w:val="000000"/>
          <w:sz w:val="28"/>
        </w:rPr>
        <w:t>
</w:t>
      </w:r>
      <w:r>
        <w:rPr>
          <w:rFonts w:ascii="Times New Roman"/>
          <w:b w:val="false"/>
          <w:i w:val="false"/>
          <w:color w:val="000000"/>
          <w:sz w:val="28"/>
        </w:rPr>
        <w:t xml:space="preserve">
      8) командировочные расходы, связанные с производственной деятельностью; </w:t>
      </w:r>
      <w:r>
        <w:br/>
      </w:r>
      <w:r>
        <w:rPr>
          <w:rFonts w:ascii="Times New Roman"/>
          <w:b w:val="false"/>
          <w:i w:val="false"/>
          <w:color w:val="000000"/>
          <w:sz w:val="28"/>
        </w:rPr>
        <w:t>
</w:t>
      </w:r>
      <w:r>
        <w:rPr>
          <w:rFonts w:ascii="Times New Roman"/>
          <w:b w:val="false"/>
          <w:i w:val="false"/>
          <w:color w:val="000000"/>
          <w:sz w:val="28"/>
        </w:rPr>
        <w:t>
      9) потери от простоев;</w:t>
      </w:r>
      <w:r>
        <w:br/>
      </w:r>
      <w:r>
        <w:rPr>
          <w:rFonts w:ascii="Times New Roman"/>
          <w:b w:val="false"/>
          <w:i w:val="false"/>
          <w:color w:val="000000"/>
          <w:sz w:val="28"/>
        </w:rPr>
        <w:t>
</w:t>
      </w:r>
      <w:r>
        <w:rPr>
          <w:rFonts w:ascii="Times New Roman"/>
          <w:b w:val="false"/>
          <w:i w:val="false"/>
          <w:color w:val="000000"/>
          <w:sz w:val="28"/>
        </w:rPr>
        <w:t>
      10) расходы на подготовку и освоение производства;</w:t>
      </w:r>
      <w:r>
        <w:br/>
      </w:r>
      <w:r>
        <w:rPr>
          <w:rFonts w:ascii="Times New Roman"/>
          <w:b w:val="false"/>
          <w:i w:val="false"/>
          <w:color w:val="000000"/>
          <w:sz w:val="28"/>
        </w:rPr>
        <w:t>
</w:t>
      </w:r>
      <w:r>
        <w:rPr>
          <w:rFonts w:ascii="Times New Roman"/>
          <w:b w:val="false"/>
          <w:i w:val="false"/>
          <w:color w:val="000000"/>
          <w:sz w:val="28"/>
        </w:rPr>
        <w:t>
      11) расходы на содержание и эксплуатацию оборудования;</w:t>
      </w:r>
      <w:r>
        <w:br/>
      </w:r>
      <w:r>
        <w:rPr>
          <w:rFonts w:ascii="Times New Roman"/>
          <w:b w:val="false"/>
          <w:i w:val="false"/>
          <w:color w:val="000000"/>
          <w:sz w:val="28"/>
        </w:rPr>
        <w:t>
</w:t>
      </w:r>
      <w:r>
        <w:rPr>
          <w:rFonts w:ascii="Times New Roman"/>
          <w:b w:val="false"/>
          <w:i w:val="false"/>
          <w:color w:val="000000"/>
          <w:sz w:val="28"/>
        </w:rPr>
        <w:t>
      12) затраты на гарантированное обслуживание и ремонт товаров;</w:t>
      </w:r>
      <w:r>
        <w:br/>
      </w:r>
      <w:r>
        <w:rPr>
          <w:rFonts w:ascii="Times New Roman"/>
          <w:b w:val="false"/>
          <w:i w:val="false"/>
          <w:color w:val="000000"/>
          <w:sz w:val="28"/>
        </w:rPr>
        <w:t>
</w:t>
      </w:r>
      <w:r>
        <w:rPr>
          <w:rFonts w:ascii="Times New Roman"/>
          <w:b w:val="false"/>
          <w:i w:val="false"/>
          <w:color w:val="000000"/>
          <w:sz w:val="28"/>
        </w:rPr>
        <w:t>
      13) другие производительные расходы и потери.</w:t>
      </w:r>
      <w:r>
        <w:br/>
      </w:r>
      <w:r>
        <w:rPr>
          <w:rFonts w:ascii="Times New Roman"/>
          <w:b w:val="false"/>
          <w:i w:val="false"/>
          <w:color w:val="000000"/>
          <w:sz w:val="28"/>
        </w:rPr>
        <w:t>
</w:t>
      </w:r>
      <w:r>
        <w:rPr>
          <w:rFonts w:ascii="Times New Roman"/>
          <w:b w:val="false"/>
          <w:i w:val="false"/>
          <w:color w:val="000000"/>
          <w:sz w:val="28"/>
        </w:rPr>
        <w:t>
      В строке "Всего" указывается суммарное значение по строкам и столбцам.</w:t>
      </w:r>
      <w:r>
        <w:br/>
      </w:r>
      <w:r>
        <w:rPr>
          <w:rFonts w:ascii="Times New Roman"/>
          <w:b w:val="false"/>
          <w:i w:val="false"/>
          <w:color w:val="000000"/>
          <w:sz w:val="28"/>
        </w:rPr>
        <w:t>
</w:t>
      </w:r>
      <w:r>
        <w:rPr>
          <w:rFonts w:ascii="Times New Roman"/>
          <w:b w:val="false"/>
          <w:i w:val="false"/>
          <w:color w:val="000000"/>
          <w:sz w:val="28"/>
        </w:rPr>
        <w:t xml:space="preserve">
      18. В форме 1.7 "Расшифровка дебиторской и кредиторской задолженности" указываются суммы дебиторской (кредиторской) задолженности, образовавшейся свыше одного года с момента последней операции по данной задолженности. </w:t>
      </w:r>
      <w:r>
        <w:br/>
      </w:r>
      <w:r>
        <w:rPr>
          <w:rFonts w:ascii="Times New Roman"/>
          <w:b w:val="false"/>
          <w:i w:val="false"/>
          <w:color w:val="000000"/>
          <w:sz w:val="28"/>
        </w:rPr>
        <w:t>
</w:t>
      </w:r>
      <w:r>
        <w:rPr>
          <w:rFonts w:ascii="Times New Roman"/>
          <w:b w:val="false"/>
          <w:i w:val="false"/>
          <w:color w:val="000000"/>
          <w:sz w:val="28"/>
        </w:rPr>
        <w:t>
      Задолженность по физическим лицам отражается одной строкой и заполняется только графа 7 "Сумма".</w:t>
      </w:r>
      <w:r>
        <w:br/>
      </w:r>
      <w:r>
        <w:rPr>
          <w:rFonts w:ascii="Times New Roman"/>
          <w:b w:val="false"/>
          <w:i w:val="false"/>
          <w:color w:val="000000"/>
          <w:sz w:val="28"/>
        </w:rPr>
        <w:t>
</w:t>
      </w:r>
      <w:r>
        <w:rPr>
          <w:rFonts w:ascii="Times New Roman"/>
          <w:b w:val="false"/>
          <w:i w:val="false"/>
          <w:color w:val="000000"/>
          <w:sz w:val="28"/>
        </w:rPr>
        <w:t xml:space="preserve">
      При этом в графе 2 "Наименование дебитора (кредитора)" указывается "физические лица". </w:t>
      </w:r>
      <w:r>
        <w:br/>
      </w:r>
      <w:r>
        <w:rPr>
          <w:rFonts w:ascii="Times New Roman"/>
          <w:b w:val="false"/>
          <w:i w:val="false"/>
          <w:color w:val="000000"/>
          <w:sz w:val="28"/>
        </w:rPr>
        <w:t>
</w:t>
      </w:r>
      <w:r>
        <w:rPr>
          <w:rFonts w:ascii="Times New Roman"/>
          <w:b w:val="false"/>
          <w:i w:val="false"/>
          <w:color w:val="000000"/>
          <w:sz w:val="28"/>
        </w:rPr>
        <w:t>
      Единицей измерения является тысяча тенге.</w:t>
      </w:r>
      <w:r>
        <w:br/>
      </w:r>
      <w:r>
        <w:rPr>
          <w:rFonts w:ascii="Times New Roman"/>
          <w:b w:val="false"/>
          <w:i w:val="false"/>
          <w:color w:val="000000"/>
          <w:sz w:val="28"/>
        </w:rPr>
        <w:t>
</w:t>
      </w:r>
      <w:r>
        <w:rPr>
          <w:rFonts w:ascii="Times New Roman"/>
          <w:b w:val="false"/>
          <w:i w:val="false"/>
          <w:color w:val="000000"/>
          <w:sz w:val="28"/>
        </w:rPr>
        <w:t>
      В графе 1 "№" указывается номер по порядку. Последующая информация не должна прерывать нумерации.</w:t>
      </w:r>
      <w:r>
        <w:br/>
      </w:r>
      <w:r>
        <w:rPr>
          <w:rFonts w:ascii="Times New Roman"/>
          <w:b w:val="false"/>
          <w:i w:val="false"/>
          <w:color w:val="000000"/>
          <w:sz w:val="28"/>
        </w:rPr>
        <w:t>
</w:t>
      </w:r>
      <w:r>
        <w:rPr>
          <w:rFonts w:ascii="Times New Roman"/>
          <w:b w:val="false"/>
          <w:i w:val="false"/>
          <w:color w:val="000000"/>
          <w:sz w:val="28"/>
        </w:rPr>
        <w:t>
      В графе 2 "Наименование дебитора (кредитора)" указывается наименование юридического лица.</w:t>
      </w:r>
      <w:r>
        <w:br/>
      </w:r>
      <w:r>
        <w:rPr>
          <w:rFonts w:ascii="Times New Roman"/>
          <w:b w:val="false"/>
          <w:i w:val="false"/>
          <w:color w:val="000000"/>
          <w:sz w:val="28"/>
        </w:rPr>
        <w:t>
</w:t>
      </w:r>
      <w:r>
        <w:rPr>
          <w:rFonts w:ascii="Times New Roman"/>
          <w:b w:val="false"/>
          <w:i w:val="false"/>
          <w:color w:val="000000"/>
          <w:sz w:val="28"/>
        </w:rPr>
        <w:t xml:space="preserve">
      В графе 3 "Резидент/нерезидент", указывается код, обозначающий резидентство поставщика: </w:t>
      </w:r>
      <w:r>
        <w:br/>
      </w:r>
      <w:r>
        <w:rPr>
          <w:rFonts w:ascii="Times New Roman"/>
          <w:b w:val="false"/>
          <w:i w:val="false"/>
          <w:color w:val="000000"/>
          <w:sz w:val="28"/>
        </w:rPr>
        <w:t>
</w:t>
      </w:r>
      <w:r>
        <w:rPr>
          <w:rFonts w:ascii="Times New Roman"/>
          <w:b w:val="false"/>
          <w:i w:val="false"/>
          <w:color w:val="000000"/>
          <w:sz w:val="28"/>
        </w:rPr>
        <w:t>
      0 - резидент Республики Казахстан;</w:t>
      </w:r>
      <w:r>
        <w:br/>
      </w:r>
      <w:r>
        <w:rPr>
          <w:rFonts w:ascii="Times New Roman"/>
          <w:b w:val="false"/>
          <w:i w:val="false"/>
          <w:color w:val="000000"/>
          <w:sz w:val="28"/>
        </w:rPr>
        <w:t>
</w:t>
      </w:r>
      <w:r>
        <w:rPr>
          <w:rFonts w:ascii="Times New Roman"/>
          <w:b w:val="false"/>
          <w:i w:val="false"/>
          <w:color w:val="000000"/>
          <w:sz w:val="28"/>
        </w:rPr>
        <w:t>
      1 - нерезидент Республики Казахстан.</w:t>
      </w:r>
      <w:r>
        <w:br/>
      </w:r>
      <w:r>
        <w:rPr>
          <w:rFonts w:ascii="Times New Roman"/>
          <w:b w:val="false"/>
          <w:i w:val="false"/>
          <w:color w:val="000000"/>
          <w:sz w:val="28"/>
        </w:rPr>
        <w:t>
</w:t>
      </w:r>
      <w:r>
        <w:rPr>
          <w:rFonts w:ascii="Times New Roman"/>
          <w:b w:val="false"/>
          <w:i w:val="false"/>
          <w:color w:val="000000"/>
          <w:sz w:val="28"/>
        </w:rPr>
        <w:t>
      В графе 4 "РНН" указывается РНН дебитора (кредитора).</w:t>
      </w:r>
      <w:r>
        <w:br/>
      </w:r>
      <w:r>
        <w:rPr>
          <w:rFonts w:ascii="Times New Roman"/>
          <w:b w:val="false"/>
          <w:i w:val="false"/>
          <w:color w:val="000000"/>
          <w:sz w:val="28"/>
        </w:rPr>
        <w:t>
</w:t>
      </w:r>
      <w:r>
        <w:rPr>
          <w:rFonts w:ascii="Times New Roman"/>
          <w:b w:val="false"/>
          <w:i w:val="false"/>
          <w:color w:val="000000"/>
          <w:sz w:val="28"/>
        </w:rPr>
        <w:t>
      В графе 5 "ИИН/БИН" указывается идентификационный номер дебитора (кредитора) при его наличии.</w:t>
      </w:r>
      <w:r>
        <w:br/>
      </w:r>
      <w:r>
        <w:rPr>
          <w:rFonts w:ascii="Times New Roman"/>
          <w:b w:val="false"/>
          <w:i w:val="false"/>
          <w:color w:val="000000"/>
          <w:sz w:val="28"/>
        </w:rPr>
        <w:t>
</w:t>
      </w:r>
      <w:r>
        <w:rPr>
          <w:rFonts w:ascii="Times New Roman"/>
          <w:b w:val="false"/>
          <w:i w:val="false"/>
          <w:color w:val="000000"/>
          <w:sz w:val="28"/>
        </w:rPr>
        <w:t>
      В графе 6 "Код страны резидентства" при заполнении кода страны резидентства налогоплательщика-нерезидента необходимо использовать цифровую кодировку стран.</w:t>
      </w:r>
      <w:r>
        <w:br/>
      </w:r>
      <w:r>
        <w:rPr>
          <w:rFonts w:ascii="Times New Roman"/>
          <w:b w:val="false"/>
          <w:i w:val="false"/>
          <w:color w:val="000000"/>
          <w:sz w:val="28"/>
        </w:rPr>
        <w:t>
</w:t>
      </w:r>
      <w:r>
        <w:rPr>
          <w:rFonts w:ascii="Times New Roman"/>
          <w:b w:val="false"/>
          <w:i w:val="false"/>
          <w:color w:val="000000"/>
          <w:sz w:val="28"/>
        </w:rPr>
        <w:t>
      В графе 7 "Сумма" указывается сумма образованной дебиторской (кредиторской) задолженности.</w:t>
      </w:r>
      <w:r>
        <w:br/>
      </w:r>
      <w:r>
        <w:rPr>
          <w:rFonts w:ascii="Times New Roman"/>
          <w:b w:val="false"/>
          <w:i w:val="false"/>
          <w:color w:val="000000"/>
          <w:sz w:val="28"/>
        </w:rPr>
        <w:t>
</w:t>
      </w:r>
      <w:r>
        <w:rPr>
          <w:rFonts w:ascii="Times New Roman"/>
          <w:b w:val="false"/>
          <w:i w:val="false"/>
          <w:color w:val="000000"/>
          <w:sz w:val="28"/>
        </w:rPr>
        <w:t>
      В графе 8 "Срок образования задолженности" указывается период образования дебиторской (кредиторской) задолженности.</w:t>
      </w:r>
      <w:r>
        <w:br/>
      </w:r>
      <w:r>
        <w:rPr>
          <w:rFonts w:ascii="Times New Roman"/>
          <w:b w:val="false"/>
          <w:i w:val="false"/>
          <w:color w:val="000000"/>
          <w:sz w:val="28"/>
        </w:rPr>
        <w:t>
</w:t>
      </w:r>
      <w:r>
        <w:rPr>
          <w:rFonts w:ascii="Times New Roman"/>
          <w:b w:val="false"/>
          <w:i w:val="false"/>
          <w:color w:val="000000"/>
          <w:sz w:val="28"/>
        </w:rPr>
        <w:t>
      В графе 9 "Причины образования" указываются причины образования дебиторской (кредиторской) задолженности.</w:t>
      </w:r>
    </w:p>
    <w:bookmarkEnd w:id="575"/>
    <w:bookmarkStart w:name="z9509" w:id="576"/>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ноября 2011 года № 1310</w:t>
      </w:r>
    </w:p>
    <w:bookmarkEnd w:id="576"/>
    <w:bookmarkStart w:name="z9510" w:id="577"/>
    <w:p>
      <w:pPr>
        <w:spacing w:after="0"/>
        <w:ind w:left="0"/>
        <w:jc w:val="both"/>
      </w:pPr>
      <w:r>
        <w:rPr>
          <w:rFonts w:ascii="Times New Roman"/>
          <w:b w:val="false"/>
          <w:i w:val="false"/>
          <w:color w:val="000000"/>
          <w:sz w:val="28"/>
        </w:rPr>
        <w:t>
Вид формы:</w:t>
      </w:r>
      <w:r>
        <w:br/>
      </w:r>
      <w:r>
        <w:rPr>
          <w:rFonts w:ascii="Times New Roman"/>
          <w:b w:val="false"/>
          <w:i w:val="false"/>
          <w:color w:val="000000"/>
          <w:sz w:val="28"/>
        </w:rPr>
        <w:t>
</w:t>
      </w:r>
      <w:r>
        <w:rPr>
          <w:rFonts w:ascii="Times New Roman"/>
          <w:b w:val="false"/>
          <w:i w:val="false"/>
          <w:color w:val="000000"/>
          <w:sz w:val="28"/>
        </w:rPr>
        <w:t>
О Первоначальная</w:t>
      </w:r>
      <w:r>
        <w:br/>
      </w:r>
      <w:r>
        <w:rPr>
          <w:rFonts w:ascii="Times New Roman"/>
          <w:b w:val="false"/>
          <w:i w:val="false"/>
          <w:color w:val="000000"/>
          <w:sz w:val="28"/>
        </w:rPr>
        <w:t>
</w:t>
      </w:r>
      <w:r>
        <w:rPr>
          <w:rFonts w:ascii="Times New Roman"/>
          <w:b w:val="false"/>
          <w:i w:val="false"/>
          <w:color w:val="000000"/>
          <w:sz w:val="28"/>
        </w:rPr>
        <w:t>
О Очередная</w:t>
      </w:r>
      <w:r>
        <w:br/>
      </w:r>
      <w:r>
        <w:rPr>
          <w:rFonts w:ascii="Times New Roman"/>
          <w:b w:val="false"/>
          <w:i w:val="false"/>
          <w:color w:val="000000"/>
          <w:sz w:val="28"/>
        </w:rPr>
        <w:t>
</w:t>
      </w:r>
      <w:r>
        <w:rPr>
          <w:rFonts w:ascii="Times New Roman"/>
          <w:b w:val="false"/>
          <w:i w:val="false"/>
          <w:color w:val="000000"/>
          <w:sz w:val="28"/>
        </w:rPr>
        <w:t>
О Дополнительная</w:t>
      </w:r>
      <w:r>
        <w:br/>
      </w:r>
      <w:r>
        <w:rPr>
          <w:rFonts w:ascii="Times New Roman"/>
          <w:b w:val="false"/>
          <w:i w:val="false"/>
          <w:color w:val="000000"/>
          <w:sz w:val="28"/>
        </w:rPr>
        <w:t>
</w:t>
      </w:r>
      <w:r>
        <w:rPr>
          <w:rFonts w:ascii="Times New Roman"/>
          <w:b w:val="false"/>
          <w:i w:val="false"/>
          <w:color w:val="000000"/>
          <w:sz w:val="28"/>
        </w:rPr>
        <w:t>
О По уведомлению</w:t>
      </w:r>
      <w:r>
        <w:br/>
      </w:r>
      <w:r>
        <w:rPr>
          <w:rFonts w:ascii="Times New Roman"/>
          <w:b w:val="false"/>
          <w:i w:val="false"/>
          <w:color w:val="000000"/>
          <w:sz w:val="28"/>
        </w:rPr>
        <w:t>
</w:t>
      </w:r>
      <w:r>
        <w:rPr>
          <w:rFonts w:ascii="Times New Roman"/>
          <w:b w:val="false"/>
          <w:i w:val="false"/>
          <w:color w:val="000000"/>
          <w:sz w:val="28"/>
        </w:rPr>
        <w:t>
О Ликвидационная</w:t>
      </w:r>
      <w:r>
        <w:br/>
      </w:r>
      <w:r>
        <w:rPr>
          <w:rFonts w:ascii="Times New Roman"/>
          <w:b w:val="false"/>
          <w:i w:val="false"/>
          <w:color w:val="000000"/>
          <w:sz w:val="28"/>
        </w:rPr>
        <w:t>
</w:t>
      </w:r>
      <w:r>
        <w:rPr>
          <w:rFonts w:ascii="Times New Roman"/>
          <w:b w:val="false"/>
          <w:i w:val="false"/>
          <w:color w:val="000000"/>
          <w:sz w:val="28"/>
        </w:rPr>
        <w:t>
      Дата и номер уведомления А номер ОООООО В дата ООООООООО</w:t>
      </w:r>
      <w:r>
        <w:br/>
      </w:r>
      <w:r>
        <w:rPr>
          <w:rFonts w:ascii="Times New Roman"/>
          <w:b w:val="false"/>
          <w:i w:val="false"/>
          <w:color w:val="000000"/>
          <w:sz w:val="28"/>
        </w:rPr>
        <w:t>
</w:t>
      </w:r>
      <w:r>
        <w:rPr>
          <w:rFonts w:ascii="Times New Roman"/>
          <w:b w:val="false"/>
          <w:i w:val="false"/>
          <w:color w:val="000000"/>
          <w:sz w:val="28"/>
        </w:rPr>
        <w:t>
      РНН</w:t>
      </w:r>
      <w:r>
        <w:br/>
      </w:r>
      <w:r>
        <w:rPr>
          <w:rFonts w:ascii="Times New Roman"/>
          <w:b w:val="false"/>
          <w:i w:val="false"/>
          <w:color w:val="000000"/>
          <w:sz w:val="28"/>
        </w:rPr>
        <w:t>
</w:t>
      </w:r>
      <w:r>
        <w:rPr>
          <w:rFonts w:ascii="Times New Roman"/>
          <w:b w:val="false"/>
          <w:i w:val="false"/>
          <w:color w:val="000000"/>
          <w:sz w:val="28"/>
        </w:rPr>
        <w:t>
      БИН</w:t>
      </w:r>
      <w:r>
        <w:br/>
      </w:r>
      <w:r>
        <w:rPr>
          <w:rFonts w:ascii="Times New Roman"/>
          <w:b w:val="false"/>
          <w:i w:val="false"/>
          <w:color w:val="000000"/>
          <w:sz w:val="28"/>
        </w:rPr>
        <w:t>
</w:t>
      </w:r>
      <w:r>
        <w:rPr>
          <w:rFonts w:ascii="Times New Roman"/>
          <w:b w:val="false"/>
          <w:i w:val="false"/>
          <w:color w:val="000000"/>
          <w:sz w:val="28"/>
        </w:rPr>
        <w:t>
      Наименование налогоплательщика</w:t>
      </w:r>
      <w:r>
        <w:br/>
      </w:r>
      <w:r>
        <w:rPr>
          <w:rFonts w:ascii="Times New Roman"/>
          <w:b w:val="false"/>
          <w:i w:val="false"/>
          <w:color w:val="000000"/>
          <w:sz w:val="28"/>
        </w:rPr>
        <w:t>
</w:t>
      </w:r>
      <w:r>
        <w:rPr>
          <w:rFonts w:ascii="Times New Roman"/>
          <w:b w:val="false"/>
          <w:i w:val="false"/>
          <w:color w:val="000000"/>
          <w:sz w:val="28"/>
        </w:rPr>
        <w:t>
      Налоговый период                  квартал           год</w:t>
      </w:r>
    </w:p>
    <w:bookmarkEnd w:id="577"/>
    <w:bookmarkStart w:name="z9521" w:id="578"/>
    <w:p>
      <w:pPr>
        <w:spacing w:after="0"/>
        <w:ind w:left="0"/>
        <w:jc w:val="left"/>
      </w:pPr>
      <w:r>
        <w:rPr>
          <w:rFonts w:ascii="Times New Roman"/>
          <w:b/>
          <w:i w:val="false"/>
          <w:color w:val="000000"/>
        </w:rPr>
        <w:t xml:space="preserve"> 
Форма 2.1</w:t>
      </w:r>
      <w:r>
        <w:br/>
      </w:r>
      <w:r>
        <w:rPr>
          <w:rFonts w:ascii="Times New Roman"/>
          <w:b/>
          <w:i w:val="false"/>
          <w:color w:val="000000"/>
        </w:rPr>
        <w:t>
Книга реализации товаров, работ, услуг</w:t>
      </w:r>
    </w:p>
    <w:bookmarkEnd w:id="578"/>
    <w:p>
      <w:pPr>
        <w:spacing w:after="0"/>
        <w:ind w:left="0"/>
        <w:jc w:val="both"/>
      </w:pPr>
      <w:r>
        <w:rPr>
          <w:rFonts w:ascii="Times New Roman"/>
          <w:b w:val="false"/>
          <w:i w:val="false"/>
          <w:color w:val="000000"/>
          <w:sz w:val="28"/>
        </w:rPr>
        <w:t>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gridCol w:w="2209"/>
        <w:gridCol w:w="648"/>
        <w:gridCol w:w="2209"/>
        <w:gridCol w:w="693"/>
        <w:gridCol w:w="761"/>
        <w:gridCol w:w="2277"/>
        <w:gridCol w:w="1780"/>
        <w:gridCol w:w="1666"/>
        <w:gridCol w:w="1464"/>
      </w:tblGrid>
      <w:tr>
        <w:trPr>
          <w:trHeight w:val="54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услуг)</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лог</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покупателя</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ИИН/</w:t>
            </w:r>
            <w:r>
              <w:br/>
            </w:r>
            <w:r>
              <w:rPr>
                <w:rFonts w:ascii="Times New Roman"/>
                <w:b w:val="false"/>
                <w:i w:val="false"/>
                <w:color w:val="000000"/>
                <w:sz w:val="20"/>
              </w:rPr>
              <w:t>
</w:t>
            </w:r>
            <w:r>
              <w:rPr>
                <w:rFonts w:ascii="Times New Roman"/>
                <w:b w:val="false"/>
                <w:i w:val="false"/>
                <w:color w:val="000000"/>
                <w:sz w:val="20"/>
              </w:rPr>
              <w:t>БИН</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страны</w:t>
            </w:r>
            <w:r>
              <w:br/>
            </w:r>
            <w:r>
              <w:rPr>
                <w:rFonts w:ascii="Times New Roman"/>
                <w:b w:val="false"/>
                <w:i w:val="false"/>
                <w:color w:val="000000"/>
                <w:sz w:val="20"/>
              </w:rPr>
              <w:t>
</w:t>
            </w:r>
            <w:r>
              <w:rPr>
                <w:rFonts w:ascii="Times New Roman"/>
                <w:b w:val="false"/>
                <w:i w:val="false"/>
                <w:color w:val="000000"/>
                <w:sz w:val="20"/>
              </w:rPr>
              <w:t>резидентства</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контракта</w:t>
            </w:r>
            <w:r>
              <w:br/>
            </w:r>
            <w:r>
              <w:rPr>
                <w:rFonts w:ascii="Times New Roman"/>
                <w:b w:val="false"/>
                <w:i w:val="false"/>
                <w:color w:val="000000"/>
                <w:sz w:val="20"/>
              </w:rPr>
              <w:t>
</w:t>
            </w:r>
            <w:r>
              <w:rPr>
                <w:rFonts w:ascii="Times New Roman"/>
                <w:b w:val="false"/>
                <w:i w:val="false"/>
                <w:color w:val="000000"/>
                <w:sz w:val="20"/>
              </w:rPr>
              <w:t>(договора)</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контракта</w:t>
            </w:r>
            <w:r>
              <w:br/>
            </w:r>
            <w:r>
              <w:rPr>
                <w:rFonts w:ascii="Times New Roman"/>
                <w:b w:val="false"/>
                <w:i w:val="false"/>
                <w:color w:val="000000"/>
                <w:sz w:val="20"/>
              </w:rPr>
              <w:t>
</w:t>
            </w:r>
            <w:r>
              <w:rPr>
                <w:rFonts w:ascii="Times New Roman"/>
                <w:b w:val="false"/>
                <w:i w:val="false"/>
                <w:color w:val="000000"/>
                <w:sz w:val="20"/>
              </w:rPr>
              <w:t>(договора)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счета-</w:t>
            </w:r>
            <w:r>
              <w:br/>
            </w:r>
            <w:r>
              <w:rPr>
                <w:rFonts w:ascii="Times New Roman"/>
                <w:b w:val="false"/>
                <w:i w:val="false"/>
                <w:color w:val="000000"/>
                <w:sz w:val="20"/>
              </w:rPr>
              <w:t>
</w:t>
            </w:r>
            <w:r>
              <w:rPr>
                <w:rFonts w:ascii="Times New Roman"/>
                <w:b w:val="false"/>
                <w:i w:val="false"/>
                <w:color w:val="000000"/>
                <w:sz w:val="20"/>
              </w:rPr>
              <w:t>фактуры</w:t>
            </w:r>
            <w:r>
              <w:br/>
            </w:r>
            <w:r>
              <w:rPr>
                <w:rFonts w:ascii="Times New Roman"/>
                <w:b w:val="false"/>
                <w:i w:val="false"/>
                <w:color w:val="000000"/>
                <w:sz w:val="20"/>
              </w:rPr>
              <w:t>
</w:t>
            </w:r>
            <w:r>
              <w:rPr>
                <w:rFonts w:ascii="Times New Roman"/>
                <w:b w:val="false"/>
                <w:i w:val="false"/>
                <w:color w:val="000000"/>
                <w:sz w:val="20"/>
              </w:rPr>
              <w:t>(инвойса)</w:t>
            </w:r>
          </w:p>
        </w:tc>
      </w:tr>
      <w:tr>
        <w:trPr>
          <w:trHeight w:val="31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Банковские</w:t>
            </w:r>
            <w:r>
              <w:br/>
            </w:r>
            <w:r>
              <w:rPr>
                <w:rFonts w:ascii="Times New Roman"/>
                <w:b w:val="false"/>
                <w:i w:val="false"/>
                <w:color w:val="000000"/>
                <w:sz w:val="20"/>
              </w:rPr>
              <w:t>
</w:t>
            </w:r>
            <w:r>
              <w:rPr>
                <w:rFonts w:ascii="Times New Roman"/>
                <w:b w:val="false"/>
                <w:i w:val="false"/>
                <w:color w:val="000000"/>
                <w:sz w:val="20"/>
              </w:rPr>
              <w:t>операции:</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w:t>
            </w:r>
            <w:r>
              <w:br/>
            </w:r>
            <w:r>
              <w:rPr>
                <w:rFonts w:ascii="Times New Roman"/>
                <w:b w:val="false"/>
                <w:i w:val="false"/>
                <w:color w:val="000000"/>
                <w:sz w:val="20"/>
              </w:rPr>
              <w:t>
</w:t>
            </w:r>
            <w:r>
              <w:rPr>
                <w:rFonts w:ascii="Times New Roman"/>
                <w:b w:val="false"/>
                <w:i w:val="false"/>
                <w:color w:val="000000"/>
                <w:sz w:val="20"/>
              </w:rPr>
              <w:t>лица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Физические</w:t>
            </w:r>
            <w:r>
              <w:br/>
            </w:r>
            <w:r>
              <w:rPr>
                <w:rFonts w:ascii="Times New Roman"/>
                <w:b w:val="false"/>
                <w:i w:val="false"/>
                <w:color w:val="000000"/>
                <w:sz w:val="20"/>
              </w:rPr>
              <w:t>
</w:t>
            </w:r>
            <w:r>
              <w:rPr>
                <w:rFonts w:ascii="Times New Roman"/>
                <w:b w:val="false"/>
                <w:i w:val="false"/>
                <w:color w:val="000000"/>
                <w:sz w:val="20"/>
              </w:rPr>
              <w:t>лица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2"/>
        <w:gridCol w:w="1449"/>
        <w:gridCol w:w="1663"/>
        <w:gridCol w:w="1856"/>
        <w:gridCol w:w="956"/>
        <w:gridCol w:w="1514"/>
        <w:gridCol w:w="592"/>
        <w:gridCol w:w="1021"/>
        <w:gridCol w:w="1772"/>
        <w:gridCol w:w="1815"/>
      </w:tblGrid>
      <w:tr>
        <w:trPr>
          <w:trHeight w:val="54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счета-</w:t>
            </w:r>
            <w:r>
              <w:br/>
            </w:r>
            <w:r>
              <w:rPr>
                <w:rFonts w:ascii="Times New Roman"/>
                <w:b w:val="false"/>
                <w:i w:val="false"/>
                <w:color w:val="000000"/>
                <w:sz w:val="20"/>
              </w:rPr>
              <w:t>
</w:t>
            </w:r>
            <w:r>
              <w:rPr>
                <w:rFonts w:ascii="Times New Roman"/>
                <w:b w:val="false"/>
                <w:i w:val="false"/>
                <w:color w:val="000000"/>
                <w:sz w:val="20"/>
              </w:rPr>
              <w:t>фактуры</w:t>
            </w:r>
            <w:r>
              <w:br/>
            </w:r>
            <w:r>
              <w:rPr>
                <w:rFonts w:ascii="Times New Roman"/>
                <w:b w:val="false"/>
                <w:i w:val="false"/>
                <w:color w:val="000000"/>
                <w:sz w:val="20"/>
              </w:rPr>
              <w:t>
</w:t>
            </w:r>
            <w:r>
              <w:rPr>
                <w:rFonts w:ascii="Times New Roman"/>
                <w:b w:val="false"/>
                <w:i w:val="false"/>
                <w:color w:val="000000"/>
                <w:sz w:val="20"/>
              </w:rPr>
              <w:t>(инвойса)</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Единицы</w:t>
            </w:r>
            <w:r>
              <w:br/>
            </w:r>
            <w:r>
              <w:rPr>
                <w:rFonts w:ascii="Times New Roman"/>
                <w:b w:val="false"/>
                <w:i w:val="false"/>
                <w:color w:val="000000"/>
                <w:sz w:val="20"/>
              </w:rPr>
              <w:t>
</w:t>
            </w:r>
            <w:r>
              <w:rPr>
                <w:rFonts w:ascii="Times New Roman"/>
                <w:b w:val="false"/>
                <w:i w:val="false"/>
                <w:color w:val="000000"/>
                <w:sz w:val="20"/>
              </w:rPr>
              <w:t>измерения</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единицы</w:t>
            </w:r>
            <w:r>
              <w:br/>
            </w:r>
            <w:r>
              <w:rPr>
                <w:rFonts w:ascii="Times New Roman"/>
                <w:b w:val="false"/>
                <w:i w:val="false"/>
                <w:color w:val="000000"/>
                <w:sz w:val="20"/>
              </w:rPr>
              <w:t>
</w:t>
            </w:r>
            <w:r>
              <w:rPr>
                <w:rFonts w:ascii="Times New Roman"/>
                <w:b w:val="false"/>
                <w:i w:val="false"/>
                <w:color w:val="000000"/>
                <w:sz w:val="20"/>
              </w:rPr>
              <w:t>товара</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w:t>
            </w:r>
            <w:r>
              <w:br/>
            </w:r>
            <w:r>
              <w:rPr>
                <w:rFonts w:ascii="Times New Roman"/>
                <w:b w:val="false"/>
                <w:i w:val="false"/>
                <w:color w:val="000000"/>
                <w:sz w:val="20"/>
              </w:rPr>
              <w:t>
</w:t>
            </w:r>
            <w:r>
              <w:rPr>
                <w:rFonts w:ascii="Times New Roman"/>
                <w:b w:val="false"/>
                <w:i w:val="false"/>
                <w:color w:val="000000"/>
                <w:sz w:val="20"/>
              </w:rPr>
              <w:t>НДС,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НДС</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Таможенные</w:t>
            </w:r>
            <w:r>
              <w:br/>
            </w:r>
            <w:r>
              <w:rPr>
                <w:rFonts w:ascii="Times New Roman"/>
                <w:b w:val="false"/>
                <w:i w:val="false"/>
                <w:color w:val="000000"/>
                <w:sz w:val="20"/>
              </w:rPr>
              <w:t>
</w:t>
            </w:r>
            <w:r>
              <w:rPr>
                <w:rFonts w:ascii="Times New Roman"/>
                <w:b w:val="false"/>
                <w:i w:val="false"/>
                <w:color w:val="000000"/>
                <w:sz w:val="20"/>
              </w:rPr>
              <w:t>пошлины и</w:t>
            </w:r>
            <w:r>
              <w:br/>
            </w:r>
            <w:r>
              <w:rPr>
                <w:rFonts w:ascii="Times New Roman"/>
                <w:b w:val="false"/>
                <w:i w:val="false"/>
                <w:color w:val="000000"/>
                <w:sz w:val="20"/>
              </w:rPr>
              <w:t>
</w:t>
            </w:r>
            <w:r>
              <w:rPr>
                <w:rFonts w:ascii="Times New Roman"/>
                <w:b w:val="false"/>
                <w:i w:val="false"/>
                <w:color w:val="000000"/>
                <w:sz w:val="20"/>
              </w:rPr>
              <w:t>сборы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займа,</w:t>
            </w:r>
            <w:r>
              <w:br/>
            </w:r>
            <w:r>
              <w:rPr>
                <w:rFonts w:ascii="Times New Roman"/>
                <w:b w:val="false"/>
                <w:i w:val="false"/>
                <w:color w:val="000000"/>
                <w:sz w:val="20"/>
              </w:rPr>
              <w:t>
</w:t>
            </w:r>
            <w:r>
              <w:rPr>
                <w:rFonts w:ascii="Times New Roman"/>
                <w:b w:val="false"/>
                <w:i w:val="false"/>
                <w:color w:val="000000"/>
                <w:sz w:val="20"/>
              </w:rPr>
              <w:t>выданного</w:t>
            </w:r>
            <w:r>
              <w:br/>
            </w:r>
            <w:r>
              <w:rPr>
                <w:rFonts w:ascii="Times New Roman"/>
                <w:b w:val="false"/>
                <w:i w:val="false"/>
                <w:color w:val="000000"/>
                <w:sz w:val="20"/>
              </w:rPr>
              <w:t>
</w:t>
            </w:r>
            <w:r>
              <w:rPr>
                <w:rFonts w:ascii="Times New Roman"/>
                <w:b w:val="false"/>
                <w:i w:val="false"/>
                <w:color w:val="000000"/>
                <w:sz w:val="20"/>
              </w:rPr>
              <w:t>под залог</w:t>
            </w:r>
          </w:p>
        </w:tc>
      </w:tr>
      <w:tr>
        <w:trPr>
          <w:trHeight w:val="315"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522" w:id="579"/>
    <w:p>
      <w:pPr>
        <w:spacing w:after="0"/>
        <w:ind w:left="0"/>
        <w:jc w:val="both"/>
      </w:pPr>
      <w:r>
        <w:rPr>
          <w:rFonts w:ascii="Times New Roman"/>
          <w:b w:val="false"/>
          <w:i w:val="false"/>
          <w:color w:val="000000"/>
          <w:sz w:val="28"/>
        </w:rPr>
        <w:t>
Мы несем ответственность в соответствии с законами Республики Казахстан за достоверность и полноту сведений, приведенных в данной отчетности.</w:t>
      </w:r>
      <w:r>
        <w:br/>
      </w:r>
      <w:r>
        <w:rPr>
          <w:rFonts w:ascii="Times New Roman"/>
          <w:b w:val="false"/>
          <w:i w:val="false"/>
          <w:color w:val="000000"/>
          <w:sz w:val="28"/>
        </w:rPr>
        <w:t>
Ф.И.О. Руководителя</w:t>
      </w:r>
      <w:r>
        <w:br/>
      </w:r>
      <w:r>
        <w:rPr>
          <w:rFonts w:ascii="Times New Roman"/>
          <w:b w:val="false"/>
          <w:i w:val="false"/>
          <w:color w:val="000000"/>
          <w:sz w:val="28"/>
        </w:rPr>
        <w:t>
Ф.И.О. Главного бухгалтера</w:t>
      </w:r>
      <w:r>
        <w:br/>
      </w:r>
      <w:r>
        <w:rPr>
          <w:rFonts w:ascii="Times New Roman"/>
          <w:b w:val="false"/>
          <w:i w:val="false"/>
          <w:color w:val="000000"/>
          <w:sz w:val="28"/>
        </w:rPr>
        <w:t>
Ф.И.О. должностного лица, заполнившего форму налоговой отчетности</w:t>
      </w:r>
      <w:r>
        <w:br/>
      </w:r>
      <w:r>
        <w:rPr>
          <w:rFonts w:ascii="Times New Roman"/>
          <w:b w:val="false"/>
          <w:i w:val="false"/>
          <w:color w:val="000000"/>
          <w:sz w:val="28"/>
        </w:rPr>
        <w:t>
</w:t>
      </w:r>
      <w:r>
        <w:rPr>
          <w:rFonts w:ascii="Times New Roman"/>
          <w:b w:val="false"/>
          <w:i w:val="false"/>
          <w:color w:val="000000"/>
          <w:sz w:val="28"/>
        </w:rPr>
        <w:t>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         №</w:t>
      </w:r>
      <w:r>
        <w:br/>
      </w:r>
      <w:r>
        <w:rPr>
          <w:rFonts w:ascii="Times New Roman"/>
          <w:b w:val="false"/>
          <w:i w:val="false"/>
          <w:color w:val="000000"/>
          <w:sz w:val="28"/>
        </w:rPr>
        <w:t>
</w:t>
      </w:r>
      <w:r>
        <w:rPr>
          <w:rFonts w:ascii="Times New Roman"/>
          <w:b w:val="false"/>
          <w:i w:val="false"/>
          <w:color w:val="000000"/>
          <w:sz w:val="28"/>
        </w:rPr>
        <w:t>
Входящий номер регистрации документа                   ДДММГГГГ</w:t>
      </w:r>
      <w:r>
        <w:br/>
      </w:r>
      <w:r>
        <w:rPr>
          <w:rFonts w:ascii="Times New Roman"/>
          <w:b w:val="false"/>
          <w:i w:val="false"/>
          <w:color w:val="000000"/>
          <w:sz w:val="28"/>
        </w:rPr>
        <w:t>
</w:t>
      </w:r>
      <w:r>
        <w:rPr>
          <w:rFonts w:ascii="Times New Roman"/>
          <w:b w:val="false"/>
          <w:i w:val="false"/>
          <w:color w:val="000000"/>
          <w:sz w:val="28"/>
        </w:rPr>
        <w:t>
Код налогового органа</w:t>
      </w:r>
    </w:p>
    <w:bookmarkEnd w:id="579"/>
    <w:bookmarkStart w:name="z9526" w:id="580"/>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ноября 2011 года № 1310</w:t>
      </w:r>
    </w:p>
    <w:bookmarkEnd w:id="580"/>
    <w:bookmarkStart w:name="z9527" w:id="581"/>
    <w:p>
      <w:pPr>
        <w:spacing w:after="0"/>
        <w:ind w:left="0"/>
        <w:jc w:val="both"/>
      </w:pPr>
      <w:r>
        <w:rPr>
          <w:rFonts w:ascii="Times New Roman"/>
          <w:b w:val="false"/>
          <w:i w:val="false"/>
          <w:color w:val="000000"/>
          <w:sz w:val="28"/>
        </w:rPr>
        <w:t>
Вид формы:</w:t>
      </w:r>
      <w:r>
        <w:br/>
      </w:r>
      <w:r>
        <w:rPr>
          <w:rFonts w:ascii="Times New Roman"/>
          <w:b w:val="false"/>
          <w:i w:val="false"/>
          <w:color w:val="000000"/>
          <w:sz w:val="28"/>
        </w:rPr>
        <w:t>
</w:t>
      </w:r>
      <w:r>
        <w:rPr>
          <w:rFonts w:ascii="Times New Roman"/>
          <w:b w:val="false"/>
          <w:i w:val="false"/>
          <w:color w:val="000000"/>
          <w:sz w:val="28"/>
        </w:rPr>
        <w:t>
О Первоначальная</w:t>
      </w:r>
      <w:r>
        <w:br/>
      </w:r>
      <w:r>
        <w:rPr>
          <w:rFonts w:ascii="Times New Roman"/>
          <w:b w:val="false"/>
          <w:i w:val="false"/>
          <w:color w:val="000000"/>
          <w:sz w:val="28"/>
        </w:rPr>
        <w:t>
</w:t>
      </w:r>
      <w:r>
        <w:rPr>
          <w:rFonts w:ascii="Times New Roman"/>
          <w:b w:val="false"/>
          <w:i w:val="false"/>
          <w:color w:val="000000"/>
          <w:sz w:val="28"/>
        </w:rPr>
        <w:t>
О Очередная</w:t>
      </w:r>
      <w:r>
        <w:br/>
      </w:r>
      <w:r>
        <w:rPr>
          <w:rFonts w:ascii="Times New Roman"/>
          <w:b w:val="false"/>
          <w:i w:val="false"/>
          <w:color w:val="000000"/>
          <w:sz w:val="28"/>
        </w:rPr>
        <w:t>
</w:t>
      </w:r>
      <w:r>
        <w:rPr>
          <w:rFonts w:ascii="Times New Roman"/>
          <w:b w:val="false"/>
          <w:i w:val="false"/>
          <w:color w:val="000000"/>
          <w:sz w:val="28"/>
        </w:rPr>
        <w:t>
О Дополнительная</w:t>
      </w:r>
      <w:r>
        <w:br/>
      </w:r>
      <w:r>
        <w:rPr>
          <w:rFonts w:ascii="Times New Roman"/>
          <w:b w:val="false"/>
          <w:i w:val="false"/>
          <w:color w:val="000000"/>
          <w:sz w:val="28"/>
        </w:rPr>
        <w:t>
</w:t>
      </w:r>
      <w:r>
        <w:rPr>
          <w:rFonts w:ascii="Times New Roman"/>
          <w:b w:val="false"/>
          <w:i w:val="false"/>
          <w:color w:val="000000"/>
          <w:sz w:val="28"/>
        </w:rPr>
        <w:t>
О По уведомлению</w:t>
      </w:r>
      <w:r>
        <w:br/>
      </w:r>
      <w:r>
        <w:rPr>
          <w:rFonts w:ascii="Times New Roman"/>
          <w:b w:val="false"/>
          <w:i w:val="false"/>
          <w:color w:val="000000"/>
          <w:sz w:val="28"/>
        </w:rPr>
        <w:t>
</w:t>
      </w:r>
      <w:r>
        <w:rPr>
          <w:rFonts w:ascii="Times New Roman"/>
          <w:b w:val="false"/>
          <w:i w:val="false"/>
          <w:color w:val="000000"/>
          <w:sz w:val="28"/>
        </w:rPr>
        <w:t>
О Ликвидационная</w:t>
      </w:r>
      <w:r>
        <w:br/>
      </w:r>
      <w:r>
        <w:rPr>
          <w:rFonts w:ascii="Times New Roman"/>
          <w:b w:val="false"/>
          <w:i w:val="false"/>
          <w:color w:val="000000"/>
          <w:sz w:val="28"/>
        </w:rPr>
        <w:t>
</w:t>
      </w:r>
      <w:r>
        <w:rPr>
          <w:rFonts w:ascii="Times New Roman"/>
          <w:b w:val="false"/>
          <w:i w:val="false"/>
          <w:color w:val="000000"/>
          <w:sz w:val="28"/>
        </w:rPr>
        <w:t>
      Дата и номер уведомления А номер ОООООО В дата ООООООООО</w:t>
      </w:r>
      <w:r>
        <w:br/>
      </w:r>
      <w:r>
        <w:rPr>
          <w:rFonts w:ascii="Times New Roman"/>
          <w:b w:val="false"/>
          <w:i w:val="false"/>
          <w:color w:val="000000"/>
          <w:sz w:val="28"/>
        </w:rPr>
        <w:t>
</w:t>
      </w:r>
      <w:r>
        <w:rPr>
          <w:rFonts w:ascii="Times New Roman"/>
          <w:b w:val="false"/>
          <w:i w:val="false"/>
          <w:color w:val="000000"/>
          <w:sz w:val="28"/>
        </w:rPr>
        <w:t>
      РНН</w:t>
      </w:r>
      <w:r>
        <w:br/>
      </w:r>
      <w:r>
        <w:rPr>
          <w:rFonts w:ascii="Times New Roman"/>
          <w:b w:val="false"/>
          <w:i w:val="false"/>
          <w:color w:val="000000"/>
          <w:sz w:val="28"/>
        </w:rPr>
        <w:t>
</w:t>
      </w:r>
      <w:r>
        <w:rPr>
          <w:rFonts w:ascii="Times New Roman"/>
          <w:b w:val="false"/>
          <w:i w:val="false"/>
          <w:color w:val="000000"/>
          <w:sz w:val="28"/>
        </w:rPr>
        <w:t>
      БИН</w:t>
      </w:r>
      <w:r>
        <w:br/>
      </w:r>
      <w:r>
        <w:rPr>
          <w:rFonts w:ascii="Times New Roman"/>
          <w:b w:val="false"/>
          <w:i w:val="false"/>
          <w:color w:val="000000"/>
          <w:sz w:val="28"/>
        </w:rPr>
        <w:t>
</w:t>
      </w:r>
      <w:r>
        <w:rPr>
          <w:rFonts w:ascii="Times New Roman"/>
          <w:b w:val="false"/>
          <w:i w:val="false"/>
          <w:color w:val="000000"/>
          <w:sz w:val="28"/>
        </w:rPr>
        <w:t>
      Наименование налогоплательщика</w:t>
      </w:r>
      <w:r>
        <w:br/>
      </w:r>
      <w:r>
        <w:rPr>
          <w:rFonts w:ascii="Times New Roman"/>
          <w:b w:val="false"/>
          <w:i w:val="false"/>
          <w:color w:val="000000"/>
          <w:sz w:val="28"/>
        </w:rPr>
        <w:t>
</w:t>
      </w:r>
      <w:r>
        <w:rPr>
          <w:rFonts w:ascii="Times New Roman"/>
          <w:b w:val="false"/>
          <w:i w:val="false"/>
          <w:color w:val="000000"/>
          <w:sz w:val="28"/>
        </w:rPr>
        <w:t>
      Налоговый период                  квартал           год</w:t>
      </w:r>
    </w:p>
    <w:bookmarkEnd w:id="581"/>
    <w:bookmarkStart w:name="z9538" w:id="582"/>
    <w:p>
      <w:pPr>
        <w:spacing w:after="0"/>
        <w:ind w:left="0"/>
        <w:jc w:val="left"/>
      </w:pPr>
      <w:r>
        <w:rPr>
          <w:rFonts w:ascii="Times New Roman"/>
          <w:b/>
          <w:i w:val="false"/>
          <w:color w:val="000000"/>
        </w:rPr>
        <w:t xml:space="preserve"> 
Форма 2.2</w:t>
      </w:r>
      <w:r>
        <w:br/>
      </w:r>
      <w:r>
        <w:rPr>
          <w:rFonts w:ascii="Times New Roman"/>
          <w:b/>
          <w:i w:val="false"/>
          <w:color w:val="000000"/>
        </w:rPr>
        <w:t>
Книга покупок товаров, работ, услуг</w:t>
      </w:r>
    </w:p>
    <w:bookmarkEnd w:id="582"/>
    <w:p>
      <w:pPr>
        <w:spacing w:after="0"/>
        <w:ind w:left="0"/>
        <w:jc w:val="both"/>
      </w:pPr>
      <w:r>
        <w:rPr>
          <w:rFonts w:ascii="Times New Roman"/>
          <w:b w:val="false"/>
          <w:i w:val="false"/>
          <w:color w:val="000000"/>
          <w:sz w:val="28"/>
        </w:rPr>
        <w:t>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gridCol w:w="2209"/>
        <w:gridCol w:w="648"/>
        <w:gridCol w:w="2209"/>
        <w:gridCol w:w="693"/>
        <w:gridCol w:w="761"/>
        <w:gridCol w:w="2277"/>
        <w:gridCol w:w="1780"/>
        <w:gridCol w:w="1666"/>
        <w:gridCol w:w="1464"/>
      </w:tblGrid>
      <w:tr>
        <w:trPr>
          <w:trHeight w:val="54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услуг)</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лог</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продавца</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ИИН/</w:t>
            </w:r>
            <w:r>
              <w:br/>
            </w:r>
            <w:r>
              <w:rPr>
                <w:rFonts w:ascii="Times New Roman"/>
                <w:b w:val="false"/>
                <w:i w:val="false"/>
                <w:color w:val="000000"/>
                <w:sz w:val="20"/>
              </w:rPr>
              <w:t>
</w:t>
            </w:r>
            <w:r>
              <w:rPr>
                <w:rFonts w:ascii="Times New Roman"/>
                <w:b w:val="false"/>
                <w:i w:val="false"/>
                <w:color w:val="000000"/>
                <w:sz w:val="20"/>
              </w:rPr>
              <w:t>БИН</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страны</w:t>
            </w:r>
            <w:r>
              <w:br/>
            </w:r>
            <w:r>
              <w:rPr>
                <w:rFonts w:ascii="Times New Roman"/>
                <w:b w:val="false"/>
                <w:i w:val="false"/>
                <w:color w:val="000000"/>
                <w:sz w:val="20"/>
              </w:rPr>
              <w:t>
</w:t>
            </w:r>
            <w:r>
              <w:rPr>
                <w:rFonts w:ascii="Times New Roman"/>
                <w:b w:val="false"/>
                <w:i w:val="false"/>
                <w:color w:val="000000"/>
                <w:sz w:val="20"/>
              </w:rPr>
              <w:t>резидентства</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контракта</w:t>
            </w:r>
            <w:r>
              <w:br/>
            </w:r>
            <w:r>
              <w:rPr>
                <w:rFonts w:ascii="Times New Roman"/>
                <w:b w:val="false"/>
                <w:i w:val="false"/>
                <w:color w:val="000000"/>
                <w:sz w:val="20"/>
              </w:rPr>
              <w:t>
</w:t>
            </w:r>
            <w:r>
              <w:rPr>
                <w:rFonts w:ascii="Times New Roman"/>
                <w:b w:val="false"/>
                <w:i w:val="false"/>
                <w:color w:val="000000"/>
                <w:sz w:val="20"/>
              </w:rPr>
              <w:t>(договора)</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контракта</w:t>
            </w:r>
            <w:r>
              <w:br/>
            </w:r>
            <w:r>
              <w:rPr>
                <w:rFonts w:ascii="Times New Roman"/>
                <w:b w:val="false"/>
                <w:i w:val="false"/>
                <w:color w:val="000000"/>
                <w:sz w:val="20"/>
              </w:rPr>
              <w:t>
</w:t>
            </w:r>
            <w:r>
              <w:rPr>
                <w:rFonts w:ascii="Times New Roman"/>
                <w:b w:val="false"/>
                <w:i w:val="false"/>
                <w:color w:val="000000"/>
                <w:sz w:val="20"/>
              </w:rPr>
              <w:t>(договора)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счета-</w:t>
            </w:r>
            <w:r>
              <w:br/>
            </w:r>
            <w:r>
              <w:rPr>
                <w:rFonts w:ascii="Times New Roman"/>
                <w:b w:val="false"/>
                <w:i w:val="false"/>
                <w:color w:val="000000"/>
                <w:sz w:val="20"/>
              </w:rPr>
              <w:t>
</w:t>
            </w:r>
            <w:r>
              <w:rPr>
                <w:rFonts w:ascii="Times New Roman"/>
                <w:b w:val="false"/>
                <w:i w:val="false"/>
                <w:color w:val="000000"/>
                <w:sz w:val="20"/>
              </w:rPr>
              <w:t>фактуры</w:t>
            </w:r>
            <w:r>
              <w:br/>
            </w:r>
            <w:r>
              <w:rPr>
                <w:rFonts w:ascii="Times New Roman"/>
                <w:b w:val="false"/>
                <w:i w:val="false"/>
                <w:color w:val="000000"/>
                <w:sz w:val="20"/>
              </w:rPr>
              <w:t>
</w:t>
            </w:r>
            <w:r>
              <w:rPr>
                <w:rFonts w:ascii="Times New Roman"/>
                <w:b w:val="false"/>
                <w:i w:val="false"/>
                <w:color w:val="000000"/>
                <w:sz w:val="20"/>
              </w:rPr>
              <w:t>(инвойса)</w:t>
            </w:r>
          </w:p>
        </w:tc>
      </w:tr>
      <w:tr>
        <w:trPr>
          <w:trHeight w:val="31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ТМЗ</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Коммунальные</w:t>
            </w:r>
            <w:r>
              <w:br/>
            </w:r>
            <w:r>
              <w:rPr>
                <w:rFonts w:ascii="Times New Roman"/>
                <w:b w:val="false"/>
                <w:i w:val="false"/>
                <w:color w:val="000000"/>
                <w:sz w:val="20"/>
              </w:rPr>
              <w:t>
</w:t>
            </w:r>
            <w:r>
              <w:rPr>
                <w:rFonts w:ascii="Times New Roman"/>
                <w:b w:val="false"/>
                <w:i w:val="false"/>
                <w:color w:val="000000"/>
                <w:sz w:val="20"/>
              </w:rPr>
              <w:t>услуги</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связи</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Командиро-</w:t>
            </w:r>
            <w:r>
              <w:br/>
            </w:r>
            <w:r>
              <w:rPr>
                <w:rFonts w:ascii="Times New Roman"/>
                <w:b w:val="false"/>
                <w:i w:val="false"/>
                <w:color w:val="000000"/>
                <w:sz w:val="20"/>
              </w:rPr>
              <w:t>
</w:t>
            </w:r>
            <w:r>
              <w:rPr>
                <w:rFonts w:ascii="Times New Roman"/>
                <w:b w:val="false"/>
                <w:i w:val="false"/>
                <w:color w:val="000000"/>
                <w:sz w:val="20"/>
              </w:rPr>
              <w:t>вочные</w:t>
            </w:r>
            <w:r>
              <w:br/>
            </w:r>
            <w:r>
              <w:rPr>
                <w:rFonts w:ascii="Times New Roman"/>
                <w:b w:val="false"/>
                <w:i w:val="false"/>
                <w:color w:val="000000"/>
                <w:sz w:val="20"/>
              </w:rPr>
              <w:t>
</w:t>
            </w:r>
            <w:r>
              <w:rPr>
                <w:rFonts w:ascii="Times New Roman"/>
                <w:b w:val="false"/>
                <w:i w:val="false"/>
                <w:color w:val="000000"/>
                <w:sz w:val="20"/>
              </w:rPr>
              <w:t>расходы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Банковские</w:t>
            </w:r>
            <w:r>
              <w:br/>
            </w:r>
            <w:r>
              <w:rPr>
                <w:rFonts w:ascii="Times New Roman"/>
                <w:b w:val="false"/>
                <w:i w:val="false"/>
                <w:color w:val="000000"/>
                <w:sz w:val="20"/>
              </w:rPr>
              <w:t>
</w:t>
            </w:r>
            <w:r>
              <w:rPr>
                <w:rFonts w:ascii="Times New Roman"/>
                <w:b w:val="false"/>
                <w:i w:val="false"/>
                <w:color w:val="000000"/>
                <w:sz w:val="20"/>
              </w:rPr>
              <w:t>операции</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Физические</w:t>
            </w:r>
            <w:r>
              <w:br/>
            </w:r>
            <w:r>
              <w:rPr>
                <w:rFonts w:ascii="Times New Roman"/>
                <w:b w:val="false"/>
                <w:i w:val="false"/>
                <w:color w:val="000000"/>
                <w:sz w:val="20"/>
              </w:rPr>
              <w:t>
</w:t>
            </w:r>
            <w:r>
              <w:rPr>
                <w:rFonts w:ascii="Times New Roman"/>
                <w:b w:val="false"/>
                <w:i w:val="false"/>
                <w:color w:val="000000"/>
                <w:sz w:val="20"/>
              </w:rPr>
              <w:t>лица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0"/>
        <w:gridCol w:w="1436"/>
        <w:gridCol w:w="1648"/>
        <w:gridCol w:w="1839"/>
        <w:gridCol w:w="948"/>
        <w:gridCol w:w="1500"/>
        <w:gridCol w:w="587"/>
        <w:gridCol w:w="1011"/>
        <w:gridCol w:w="1840"/>
        <w:gridCol w:w="1841"/>
      </w:tblGrid>
      <w:tr>
        <w:trPr>
          <w:trHeight w:val="54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счета-</w:t>
            </w:r>
            <w:r>
              <w:br/>
            </w:r>
            <w:r>
              <w:rPr>
                <w:rFonts w:ascii="Times New Roman"/>
                <w:b w:val="false"/>
                <w:i w:val="false"/>
                <w:color w:val="000000"/>
                <w:sz w:val="20"/>
              </w:rPr>
              <w:t>
</w:t>
            </w:r>
            <w:r>
              <w:rPr>
                <w:rFonts w:ascii="Times New Roman"/>
                <w:b w:val="false"/>
                <w:i w:val="false"/>
                <w:color w:val="000000"/>
                <w:sz w:val="20"/>
              </w:rPr>
              <w:t>фактуры</w:t>
            </w:r>
            <w:r>
              <w:br/>
            </w:r>
            <w:r>
              <w:rPr>
                <w:rFonts w:ascii="Times New Roman"/>
                <w:b w:val="false"/>
                <w:i w:val="false"/>
                <w:color w:val="000000"/>
                <w:sz w:val="20"/>
              </w:rPr>
              <w:t>
</w:t>
            </w:r>
            <w:r>
              <w:rPr>
                <w:rFonts w:ascii="Times New Roman"/>
                <w:b w:val="false"/>
                <w:i w:val="false"/>
                <w:color w:val="000000"/>
                <w:sz w:val="20"/>
              </w:rPr>
              <w:t>(инвойса)</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Единицы</w:t>
            </w:r>
            <w:r>
              <w:br/>
            </w:r>
            <w:r>
              <w:rPr>
                <w:rFonts w:ascii="Times New Roman"/>
                <w:b w:val="false"/>
                <w:i w:val="false"/>
                <w:color w:val="000000"/>
                <w:sz w:val="20"/>
              </w:rPr>
              <w:t>
</w:t>
            </w:r>
            <w:r>
              <w:rPr>
                <w:rFonts w:ascii="Times New Roman"/>
                <w:b w:val="false"/>
                <w:i w:val="false"/>
                <w:color w:val="000000"/>
                <w:sz w:val="20"/>
              </w:rPr>
              <w:t>измерения</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единицы</w:t>
            </w:r>
            <w:r>
              <w:br/>
            </w:r>
            <w:r>
              <w:rPr>
                <w:rFonts w:ascii="Times New Roman"/>
                <w:b w:val="false"/>
                <w:i w:val="false"/>
                <w:color w:val="000000"/>
                <w:sz w:val="20"/>
              </w:rPr>
              <w:t>
</w:t>
            </w:r>
            <w:r>
              <w:rPr>
                <w:rFonts w:ascii="Times New Roman"/>
                <w:b w:val="false"/>
                <w:i w:val="false"/>
                <w:color w:val="000000"/>
                <w:sz w:val="20"/>
              </w:rPr>
              <w:t>товара</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w:t>
            </w:r>
            <w:r>
              <w:br/>
            </w:r>
            <w:r>
              <w:rPr>
                <w:rFonts w:ascii="Times New Roman"/>
                <w:b w:val="false"/>
                <w:i w:val="false"/>
                <w:color w:val="000000"/>
                <w:sz w:val="20"/>
              </w:rPr>
              <w:t>
</w:t>
            </w:r>
            <w:r>
              <w:rPr>
                <w:rFonts w:ascii="Times New Roman"/>
                <w:b w:val="false"/>
                <w:i w:val="false"/>
                <w:color w:val="000000"/>
                <w:sz w:val="20"/>
              </w:rPr>
              <w:t>НДС,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НДС</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Таможенные</w:t>
            </w:r>
            <w:r>
              <w:br/>
            </w:r>
            <w:r>
              <w:rPr>
                <w:rFonts w:ascii="Times New Roman"/>
                <w:b w:val="false"/>
                <w:i w:val="false"/>
                <w:color w:val="000000"/>
                <w:sz w:val="20"/>
              </w:rPr>
              <w:t>
</w:t>
            </w:r>
            <w:r>
              <w:rPr>
                <w:rFonts w:ascii="Times New Roman"/>
                <w:b w:val="false"/>
                <w:i w:val="false"/>
                <w:color w:val="000000"/>
                <w:sz w:val="20"/>
              </w:rPr>
              <w:t>пошлины и</w:t>
            </w:r>
            <w:r>
              <w:br/>
            </w:r>
            <w:r>
              <w:rPr>
                <w:rFonts w:ascii="Times New Roman"/>
                <w:b w:val="false"/>
                <w:i w:val="false"/>
                <w:color w:val="000000"/>
                <w:sz w:val="20"/>
              </w:rPr>
              <w:t>
</w:t>
            </w:r>
            <w:r>
              <w:rPr>
                <w:rFonts w:ascii="Times New Roman"/>
                <w:b w:val="false"/>
                <w:i w:val="false"/>
                <w:color w:val="000000"/>
                <w:sz w:val="20"/>
              </w:rPr>
              <w:t>сборы</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подоход-</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налога у</w:t>
            </w:r>
            <w:r>
              <w:br/>
            </w:r>
            <w:r>
              <w:rPr>
                <w:rFonts w:ascii="Times New Roman"/>
                <w:b w:val="false"/>
                <w:i w:val="false"/>
                <w:color w:val="000000"/>
                <w:sz w:val="20"/>
              </w:rPr>
              <w:t>
</w:t>
            </w:r>
            <w:r>
              <w:rPr>
                <w:rFonts w:ascii="Times New Roman"/>
                <w:b w:val="false"/>
                <w:i w:val="false"/>
                <w:color w:val="000000"/>
                <w:sz w:val="20"/>
              </w:rPr>
              <w:t>источника</w:t>
            </w:r>
            <w:r>
              <w:br/>
            </w:r>
            <w:r>
              <w:rPr>
                <w:rFonts w:ascii="Times New Roman"/>
                <w:b w:val="false"/>
                <w:i w:val="false"/>
                <w:color w:val="000000"/>
                <w:sz w:val="20"/>
              </w:rPr>
              <w:t>
</w:t>
            </w:r>
            <w:r>
              <w:rPr>
                <w:rFonts w:ascii="Times New Roman"/>
                <w:b w:val="false"/>
                <w:i w:val="false"/>
                <w:color w:val="000000"/>
                <w:sz w:val="20"/>
              </w:rPr>
              <w:t>выплаты</w:t>
            </w:r>
          </w:p>
        </w:tc>
      </w:tr>
      <w:tr>
        <w:trPr>
          <w:trHeight w:val="315"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539" w:id="583"/>
    <w:p>
      <w:pPr>
        <w:spacing w:after="0"/>
        <w:ind w:left="0"/>
        <w:jc w:val="both"/>
      </w:pPr>
      <w:r>
        <w:rPr>
          <w:rFonts w:ascii="Times New Roman"/>
          <w:b w:val="false"/>
          <w:i w:val="false"/>
          <w:color w:val="000000"/>
          <w:sz w:val="28"/>
        </w:rPr>
        <w:t>
Мы несем ответственность в соответствии с законами Республики Казахстан за достоверность и полноту сведений, приведенных в данной отчетности.</w:t>
      </w:r>
      <w:r>
        <w:br/>
      </w:r>
      <w:r>
        <w:rPr>
          <w:rFonts w:ascii="Times New Roman"/>
          <w:b w:val="false"/>
          <w:i w:val="false"/>
          <w:color w:val="000000"/>
          <w:sz w:val="28"/>
        </w:rPr>
        <w:t>
Ф.И.О. Руководителя</w:t>
      </w:r>
      <w:r>
        <w:br/>
      </w:r>
      <w:r>
        <w:rPr>
          <w:rFonts w:ascii="Times New Roman"/>
          <w:b w:val="false"/>
          <w:i w:val="false"/>
          <w:color w:val="000000"/>
          <w:sz w:val="28"/>
        </w:rPr>
        <w:t>
Ф.И.О. Главного бухгалтера</w:t>
      </w:r>
      <w:r>
        <w:br/>
      </w:r>
      <w:r>
        <w:rPr>
          <w:rFonts w:ascii="Times New Roman"/>
          <w:b w:val="false"/>
          <w:i w:val="false"/>
          <w:color w:val="000000"/>
          <w:sz w:val="28"/>
        </w:rPr>
        <w:t>
Ф.И.О. должностного лица, заполнившего форму налоговой отчетности</w:t>
      </w:r>
      <w:r>
        <w:br/>
      </w:r>
      <w:r>
        <w:rPr>
          <w:rFonts w:ascii="Times New Roman"/>
          <w:b w:val="false"/>
          <w:i w:val="false"/>
          <w:color w:val="000000"/>
          <w:sz w:val="28"/>
        </w:rPr>
        <w:t>
</w:t>
      </w:r>
      <w:r>
        <w:rPr>
          <w:rFonts w:ascii="Times New Roman"/>
          <w:b w:val="false"/>
          <w:i w:val="false"/>
          <w:color w:val="000000"/>
          <w:sz w:val="28"/>
        </w:rPr>
        <w:t>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         №</w:t>
      </w:r>
      <w:r>
        <w:br/>
      </w:r>
      <w:r>
        <w:rPr>
          <w:rFonts w:ascii="Times New Roman"/>
          <w:b w:val="false"/>
          <w:i w:val="false"/>
          <w:color w:val="000000"/>
          <w:sz w:val="28"/>
        </w:rPr>
        <w:t>
</w:t>
      </w:r>
      <w:r>
        <w:rPr>
          <w:rFonts w:ascii="Times New Roman"/>
          <w:b w:val="false"/>
          <w:i w:val="false"/>
          <w:color w:val="000000"/>
          <w:sz w:val="28"/>
        </w:rPr>
        <w:t>
Входящий номер регистрации документа                   ДДММГГГГ</w:t>
      </w:r>
      <w:r>
        <w:br/>
      </w:r>
      <w:r>
        <w:rPr>
          <w:rFonts w:ascii="Times New Roman"/>
          <w:b w:val="false"/>
          <w:i w:val="false"/>
          <w:color w:val="000000"/>
          <w:sz w:val="28"/>
        </w:rPr>
        <w:t>
</w:t>
      </w:r>
      <w:r>
        <w:rPr>
          <w:rFonts w:ascii="Times New Roman"/>
          <w:b w:val="false"/>
          <w:i w:val="false"/>
          <w:color w:val="000000"/>
          <w:sz w:val="28"/>
        </w:rPr>
        <w:t>
Код налогового органа</w:t>
      </w:r>
    </w:p>
    <w:bookmarkEnd w:id="583"/>
    <w:bookmarkStart w:name="z9543" w:id="584"/>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ноября 2011 года № 1310</w:t>
      </w:r>
    </w:p>
    <w:bookmarkEnd w:id="584"/>
    <w:bookmarkStart w:name="z9544" w:id="585"/>
    <w:p>
      <w:pPr>
        <w:spacing w:after="0"/>
        <w:ind w:left="0"/>
        <w:jc w:val="both"/>
      </w:pPr>
      <w:r>
        <w:rPr>
          <w:rFonts w:ascii="Times New Roman"/>
          <w:b w:val="false"/>
          <w:i w:val="false"/>
          <w:color w:val="000000"/>
          <w:sz w:val="28"/>
        </w:rPr>
        <w:t>
Вид формы:</w:t>
      </w:r>
      <w:r>
        <w:br/>
      </w:r>
      <w:r>
        <w:rPr>
          <w:rFonts w:ascii="Times New Roman"/>
          <w:b w:val="false"/>
          <w:i w:val="false"/>
          <w:color w:val="000000"/>
          <w:sz w:val="28"/>
        </w:rPr>
        <w:t>
</w:t>
      </w:r>
      <w:r>
        <w:rPr>
          <w:rFonts w:ascii="Times New Roman"/>
          <w:b w:val="false"/>
          <w:i w:val="false"/>
          <w:color w:val="000000"/>
          <w:sz w:val="28"/>
        </w:rPr>
        <w:t>
О Первоначальная</w:t>
      </w:r>
      <w:r>
        <w:br/>
      </w:r>
      <w:r>
        <w:rPr>
          <w:rFonts w:ascii="Times New Roman"/>
          <w:b w:val="false"/>
          <w:i w:val="false"/>
          <w:color w:val="000000"/>
          <w:sz w:val="28"/>
        </w:rPr>
        <w:t>
</w:t>
      </w:r>
      <w:r>
        <w:rPr>
          <w:rFonts w:ascii="Times New Roman"/>
          <w:b w:val="false"/>
          <w:i w:val="false"/>
          <w:color w:val="000000"/>
          <w:sz w:val="28"/>
        </w:rPr>
        <w:t>
О Очередная</w:t>
      </w:r>
      <w:r>
        <w:br/>
      </w:r>
      <w:r>
        <w:rPr>
          <w:rFonts w:ascii="Times New Roman"/>
          <w:b w:val="false"/>
          <w:i w:val="false"/>
          <w:color w:val="000000"/>
          <w:sz w:val="28"/>
        </w:rPr>
        <w:t>
</w:t>
      </w:r>
      <w:r>
        <w:rPr>
          <w:rFonts w:ascii="Times New Roman"/>
          <w:b w:val="false"/>
          <w:i w:val="false"/>
          <w:color w:val="000000"/>
          <w:sz w:val="28"/>
        </w:rPr>
        <w:t>
О Дополнительная</w:t>
      </w:r>
      <w:r>
        <w:br/>
      </w:r>
      <w:r>
        <w:rPr>
          <w:rFonts w:ascii="Times New Roman"/>
          <w:b w:val="false"/>
          <w:i w:val="false"/>
          <w:color w:val="000000"/>
          <w:sz w:val="28"/>
        </w:rPr>
        <w:t>
</w:t>
      </w:r>
      <w:r>
        <w:rPr>
          <w:rFonts w:ascii="Times New Roman"/>
          <w:b w:val="false"/>
          <w:i w:val="false"/>
          <w:color w:val="000000"/>
          <w:sz w:val="28"/>
        </w:rPr>
        <w:t>
О По уведомлению</w:t>
      </w:r>
      <w:r>
        <w:br/>
      </w:r>
      <w:r>
        <w:rPr>
          <w:rFonts w:ascii="Times New Roman"/>
          <w:b w:val="false"/>
          <w:i w:val="false"/>
          <w:color w:val="000000"/>
          <w:sz w:val="28"/>
        </w:rPr>
        <w:t>
</w:t>
      </w:r>
      <w:r>
        <w:rPr>
          <w:rFonts w:ascii="Times New Roman"/>
          <w:b w:val="false"/>
          <w:i w:val="false"/>
          <w:color w:val="000000"/>
          <w:sz w:val="28"/>
        </w:rPr>
        <w:t>
О Ликвидационная</w:t>
      </w:r>
      <w:r>
        <w:br/>
      </w:r>
      <w:r>
        <w:rPr>
          <w:rFonts w:ascii="Times New Roman"/>
          <w:b w:val="false"/>
          <w:i w:val="false"/>
          <w:color w:val="000000"/>
          <w:sz w:val="28"/>
        </w:rPr>
        <w:t>
</w:t>
      </w:r>
      <w:r>
        <w:rPr>
          <w:rFonts w:ascii="Times New Roman"/>
          <w:b w:val="false"/>
          <w:i w:val="false"/>
          <w:color w:val="000000"/>
          <w:sz w:val="28"/>
        </w:rPr>
        <w:t>
      Дата и номер уведомления А номер ОООООО В дата ООООООООО</w:t>
      </w:r>
      <w:r>
        <w:br/>
      </w:r>
      <w:r>
        <w:rPr>
          <w:rFonts w:ascii="Times New Roman"/>
          <w:b w:val="false"/>
          <w:i w:val="false"/>
          <w:color w:val="000000"/>
          <w:sz w:val="28"/>
        </w:rPr>
        <w:t>
</w:t>
      </w:r>
      <w:r>
        <w:rPr>
          <w:rFonts w:ascii="Times New Roman"/>
          <w:b w:val="false"/>
          <w:i w:val="false"/>
          <w:color w:val="000000"/>
          <w:sz w:val="28"/>
        </w:rPr>
        <w:t>
      РНН</w:t>
      </w:r>
      <w:r>
        <w:br/>
      </w:r>
      <w:r>
        <w:rPr>
          <w:rFonts w:ascii="Times New Roman"/>
          <w:b w:val="false"/>
          <w:i w:val="false"/>
          <w:color w:val="000000"/>
          <w:sz w:val="28"/>
        </w:rPr>
        <w:t>
</w:t>
      </w:r>
      <w:r>
        <w:rPr>
          <w:rFonts w:ascii="Times New Roman"/>
          <w:b w:val="false"/>
          <w:i w:val="false"/>
          <w:color w:val="000000"/>
          <w:sz w:val="28"/>
        </w:rPr>
        <w:t>
      БИН</w:t>
      </w:r>
      <w:r>
        <w:br/>
      </w:r>
      <w:r>
        <w:rPr>
          <w:rFonts w:ascii="Times New Roman"/>
          <w:b w:val="false"/>
          <w:i w:val="false"/>
          <w:color w:val="000000"/>
          <w:sz w:val="28"/>
        </w:rPr>
        <w:t>
</w:t>
      </w:r>
      <w:r>
        <w:rPr>
          <w:rFonts w:ascii="Times New Roman"/>
          <w:b w:val="false"/>
          <w:i w:val="false"/>
          <w:color w:val="000000"/>
          <w:sz w:val="28"/>
        </w:rPr>
        <w:t>
      Наименование налогоплательщика</w:t>
      </w:r>
      <w:r>
        <w:br/>
      </w:r>
      <w:r>
        <w:rPr>
          <w:rFonts w:ascii="Times New Roman"/>
          <w:b w:val="false"/>
          <w:i w:val="false"/>
          <w:color w:val="000000"/>
          <w:sz w:val="28"/>
        </w:rPr>
        <w:t>
</w:t>
      </w:r>
      <w:r>
        <w:rPr>
          <w:rFonts w:ascii="Times New Roman"/>
          <w:b w:val="false"/>
          <w:i w:val="false"/>
          <w:color w:val="000000"/>
          <w:sz w:val="28"/>
        </w:rPr>
        <w:t>
      Налоговый период                  квартал           год</w:t>
      </w:r>
    </w:p>
    <w:bookmarkEnd w:id="585"/>
    <w:bookmarkStart w:name="z9555" w:id="586"/>
    <w:p>
      <w:pPr>
        <w:spacing w:after="0"/>
        <w:ind w:left="0"/>
        <w:jc w:val="left"/>
      </w:pPr>
      <w:r>
        <w:rPr>
          <w:rFonts w:ascii="Times New Roman"/>
          <w:b/>
          <w:i w:val="false"/>
          <w:color w:val="000000"/>
        </w:rPr>
        <w:t xml:space="preserve"> 
Форма 2.3</w:t>
      </w:r>
      <w:r>
        <w:br/>
      </w:r>
      <w:r>
        <w:rPr>
          <w:rFonts w:ascii="Times New Roman"/>
          <w:b/>
          <w:i w:val="false"/>
          <w:color w:val="000000"/>
        </w:rPr>
        <w:t>
Бухгалтерский баланс</w:t>
      </w:r>
    </w:p>
    <w:bookmarkEnd w:id="586"/>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2103"/>
        <w:gridCol w:w="6537"/>
        <w:gridCol w:w="2441"/>
        <w:gridCol w:w="2210"/>
      </w:tblGrid>
      <w:tr>
        <w:trPr>
          <w:trHeight w:val="103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начало</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периода</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конец</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периода</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Наличность в кассе</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Банкноты и монеты в пути</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Наличность в обменных пунктах</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Наличность в банкоматах</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Монеты, изготовленные из драгоценных</w:t>
            </w:r>
            <w:r>
              <w:br/>
            </w:r>
            <w:r>
              <w:rPr>
                <w:rFonts w:ascii="Times New Roman"/>
                <w:b w:val="false"/>
                <w:i w:val="false"/>
                <w:color w:val="000000"/>
                <w:sz w:val="20"/>
              </w:rPr>
              <w:t>
</w:t>
            </w:r>
            <w:r>
              <w:rPr>
                <w:rFonts w:ascii="Times New Roman"/>
                <w:b w:val="false"/>
                <w:i w:val="false"/>
                <w:color w:val="000000"/>
                <w:sz w:val="20"/>
              </w:rPr>
              <w:t>металлов, в кассе</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в дорожных чеках</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Аффинированные драгоценные металлы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Аффинированные драгоценные металлы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Аффинированные драгоценные металлы в</w:t>
            </w:r>
            <w:r>
              <w:br/>
            </w:r>
            <w:r>
              <w:rPr>
                <w:rFonts w:ascii="Times New Roman"/>
                <w:b w:val="false"/>
                <w:i w:val="false"/>
                <w:color w:val="000000"/>
                <w:sz w:val="20"/>
              </w:rPr>
              <w:t>
</w:t>
            </w:r>
            <w:r>
              <w:rPr>
                <w:rFonts w:ascii="Times New Roman"/>
                <w:b w:val="false"/>
                <w:i w:val="false"/>
                <w:color w:val="000000"/>
                <w:sz w:val="20"/>
              </w:rPr>
              <w:t>пути</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Аффинированные драгоценные металлы,</w:t>
            </w:r>
            <w:r>
              <w:br/>
            </w:r>
            <w:r>
              <w:rPr>
                <w:rFonts w:ascii="Times New Roman"/>
                <w:b w:val="false"/>
                <w:i w:val="false"/>
                <w:color w:val="000000"/>
                <w:sz w:val="20"/>
              </w:rPr>
              <w:t>
</w:t>
            </w:r>
            <w:r>
              <w:rPr>
                <w:rFonts w:ascii="Times New Roman"/>
                <w:b w:val="false"/>
                <w:i w:val="false"/>
                <w:color w:val="000000"/>
                <w:sz w:val="20"/>
              </w:rPr>
              <w:t>размещенные на металлических счетах</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Корреспондентские счета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Корреспондентский счет в Национальном</w:t>
            </w:r>
            <w:r>
              <w:br/>
            </w:r>
            <w:r>
              <w:rPr>
                <w:rFonts w:ascii="Times New Roman"/>
                <w:b w:val="false"/>
                <w:i w:val="false"/>
                <w:color w:val="000000"/>
                <w:sz w:val="20"/>
              </w:rPr>
              <w:t>
</w:t>
            </w:r>
            <w:r>
              <w:rPr>
                <w:rFonts w:ascii="Times New Roman"/>
                <w:b w:val="false"/>
                <w:i w:val="false"/>
                <w:color w:val="000000"/>
                <w:sz w:val="20"/>
              </w:rPr>
              <w:t>Банке Республики Казахстан</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Корреспондентские счета в других</w:t>
            </w:r>
            <w:r>
              <w:br/>
            </w:r>
            <w:r>
              <w:rPr>
                <w:rFonts w:ascii="Times New Roman"/>
                <w:b w:val="false"/>
                <w:i w:val="false"/>
                <w:color w:val="000000"/>
                <w:sz w:val="20"/>
              </w:rPr>
              <w:t>
</w:t>
            </w:r>
            <w:r>
              <w:rPr>
                <w:rFonts w:ascii="Times New Roman"/>
                <w:b w:val="false"/>
                <w:i w:val="false"/>
                <w:color w:val="000000"/>
                <w:sz w:val="20"/>
              </w:rPr>
              <w:t>банках</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Национальному Банку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Национальном Банке Республики</w:t>
            </w:r>
            <w:r>
              <w:br/>
            </w:r>
            <w:r>
              <w:rPr>
                <w:rFonts w:ascii="Times New Roman"/>
                <w:b w:val="false"/>
                <w:i w:val="false"/>
                <w:color w:val="000000"/>
                <w:sz w:val="20"/>
              </w:rPr>
              <w:t>
</w:t>
            </w:r>
            <w:r>
              <w:rPr>
                <w:rFonts w:ascii="Times New Roman"/>
                <w:b w:val="false"/>
                <w:i w:val="false"/>
                <w:color w:val="000000"/>
                <w:sz w:val="20"/>
              </w:rPr>
              <w:t>Казахстан (на одну ночь)</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до востребования в Национальном</w:t>
            </w:r>
            <w:r>
              <w:br/>
            </w:r>
            <w:r>
              <w:rPr>
                <w:rFonts w:ascii="Times New Roman"/>
                <w:b w:val="false"/>
                <w:i w:val="false"/>
                <w:color w:val="000000"/>
                <w:sz w:val="20"/>
              </w:rPr>
              <w:t>
</w:t>
            </w:r>
            <w:r>
              <w:rPr>
                <w:rFonts w:ascii="Times New Roman"/>
                <w:b w:val="false"/>
                <w:i w:val="false"/>
                <w:color w:val="000000"/>
                <w:sz w:val="20"/>
              </w:rPr>
              <w:t>Банке Республики Казахстан</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Срочные вклады в Национальном Банке</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резервы в Национальном</w:t>
            </w:r>
            <w:r>
              <w:br/>
            </w:r>
            <w:r>
              <w:rPr>
                <w:rFonts w:ascii="Times New Roman"/>
                <w:b w:val="false"/>
                <w:i w:val="false"/>
                <w:color w:val="000000"/>
                <w:sz w:val="20"/>
              </w:rPr>
              <w:t>
</w:t>
            </w:r>
            <w:r>
              <w:rPr>
                <w:rFonts w:ascii="Times New Roman"/>
                <w:b w:val="false"/>
                <w:i w:val="false"/>
                <w:color w:val="000000"/>
                <w:sz w:val="20"/>
              </w:rPr>
              <w:t>Банке Республики Казахстан</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предназначенные для</w:t>
            </w:r>
            <w:r>
              <w:br/>
            </w:r>
            <w:r>
              <w:rPr>
                <w:rFonts w:ascii="Times New Roman"/>
                <w:b w:val="false"/>
                <w:i w:val="false"/>
                <w:color w:val="000000"/>
                <w:sz w:val="20"/>
              </w:rPr>
              <w:t>
</w:t>
            </w:r>
            <w:r>
              <w:rPr>
                <w:rFonts w:ascii="Times New Roman"/>
                <w:b w:val="false"/>
                <w:i w:val="false"/>
                <w:color w:val="000000"/>
                <w:sz w:val="20"/>
              </w:rPr>
              <w:t>торговли</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Просроченная задолженность по</w:t>
            </w:r>
            <w:r>
              <w:br/>
            </w:r>
            <w:r>
              <w:rPr>
                <w:rFonts w:ascii="Times New Roman"/>
                <w:b w:val="false"/>
                <w:i w:val="false"/>
                <w:color w:val="000000"/>
                <w:sz w:val="20"/>
              </w:rPr>
              <w:t>
</w:t>
            </w:r>
            <w:r>
              <w:rPr>
                <w:rFonts w:ascii="Times New Roman"/>
                <w:b w:val="false"/>
                <w:i w:val="false"/>
                <w:color w:val="000000"/>
                <w:sz w:val="20"/>
              </w:rPr>
              <w:t>приобретенным ценным бумагам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Специальные резервы (провизии) на</w:t>
            </w:r>
            <w:r>
              <w:br/>
            </w:r>
            <w:r>
              <w:rPr>
                <w:rFonts w:ascii="Times New Roman"/>
                <w:b w:val="false"/>
                <w:i w:val="false"/>
                <w:color w:val="000000"/>
                <w:sz w:val="20"/>
              </w:rPr>
              <w:t>
</w:t>
            </w:r>
            <w:r>
              <w:rPr>
                <w:rFonts w:ascii="Times New Roman"/>
                <w:b w:val="false"/>
                <w:i w:val="false"/>
                <w:color w:val="000000"/>
                <w:sz w:val="20"/>
              </w:rPr>
              <w:t>покрытие убытков по ценным бумагам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Дисконт по приобретенным ценным</w:t>
            </w:r>
            <w:r>
              <w:br/>
            </w:r>
            <w:r>
              <w:rPr>
                <w:rFonts w:ascii="Times New Roman"/>
                <w:b w:val="false"/>
                <w:i w:val="false"/>
                <w:color w:val="000000"/>
                <w:sz w:val="20"/>
              </w:rPr>
              <w:t>
</w:t>
            </w:r>
            <w:r>
              <w:rPr>
                <w:rFonts w:ascii="Times New Roman"/>
                <w:b w:val="false"/>
                <w:i w:val="false"/>
                <w:color w:val="000000"/>
                <w:sz w:val="20"/>
              </w:rPr>
              <w:t>бумагам, предназначенным для торговли</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Премия по приобретенным ценным</w:t>
            </w:r>
            <w:r>
              <w:br/>
            </w:r>
            <w:r>
              <w:rPr>
                <w:rFonts w:ascii="Times New Roman"/>
                <w:b w:val="false"/>
                <w:i w:val="false"/>
                <w:color w:val="000000"/>
                <w:sz w:val="20"/>
              </w:rPr>
              <w:t>
</w:t>
            </w:r>
            <w:r>
              <w:rPr>
                <w:rFonts w:ascii="Times New Roman"/>
                <w:b w:val="false"/>
                <w:i w:val="false"/>
                <w:color w:val="000000"/>
                <w:sz w:val="20"/>
              </w:rPr>
              <w:t>бумагам, предназначенным для торговли</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Вознаграждение, начисленное</w:t>
            </w:r>
            <w:r>
              <w:br/>
            </w:r>
            <w:r>
              <w:rPr>
                <w:rFonts w:ascii="Times New Roman"/>
                <w:b w:val="false"/>
                <w:i w:val="false"/>
                <w:color w:val="000000"/>
                <w:sz w:val="20"/>
              </w:rPr>
              <w:t>
</w:t>
            </w:r>
            <w:r>
              <w:rPr>
                <w:rFonts w:ascii="Times New Roman"/>
                <w:b w:val="false"/>
                <w:i w:val="false"/>
                <w:color w:val="000000"/>
                <w:sz w:val="20"/>
              </w:rPr>
              <w:t>предыдущими держателями по ценным</w:t>
            </w:r>
            <w:r>
              <w:br/>
            </w:r>
            <w:r>
              <w:rPr>
                <w:rFonts w:ascii="Times New Roman"/>
                <w:b w:val="false"/>
                <w:i w:val="false"/>
                <w:color w:val="000000"/>
                <w:sz w:val="20"/>
              </w:rPr>
              <w:t>
</w:t>
            </w:r>
            <w:r>
              <w:rPr>
                <w:rFonts w:ascii="Times New Roman"/>
                <w:b w:val="false"/>
                <w:i w:val="false"/>
                <w:color w:val="000000"/>
                <w:sz w:val="20"/>
              </w:rPr>
              <w:t>бумагам, предназначенным для торговли</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 положительной корректировки</w:t>
            </w:r>
            <w:r>
              <w:br/>
            </w:r>
            <w:r>
              <w:rPr>
                <w:rFonts w:ascii="Times New Roman"/>
                <w:b w:val="false"/>
                <w:i w:val="false"/>
                <w:color w:val="000000"/>
                <w:sz w:val="20"/>
              </w:rPr>
              <w:t>
</w:t>
            </w:r>
            <w:r>
              <w:rPr>
                <w:rFonts w:ascii="Times New Roman"/>
                <w:b w:val="false"/>
                <w:i w:val="false"/>
                <w:color w:val="000000"/>
                <w:sz w:val="20"/>
              </w:rPr>
              <w:t>справедливой стоимости ценных бумаг,</w:t>
            </w:r>
            <w:r>
              <w:br/>
            </w:r>
            <w:r>
              <w:rPr>
                <w:rFonts w:ascii="Times New Roman"/>
                <w:b w:val="false"/>
                <w:i w:val="false"/>
                <w:color w:val="000000"/>
                <w:sz w:val="20"/>
              </w:rPr>
              <w:t>
</w:t>
            </w:r>
            <w:r>
              <w:rPr>
                <w:rFonts w:ascii="Times New Roman"/>
                <w:b w:val="false"/>
                <w:i w:val="false"/>
                <w:color w:val="000000"/>
                <w:sz w:val="20"/>
              </w:rPr>
              <w:t>предназначенных для торговли</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 отрицательной корректировки</w:t>
            </w:r>
            <w:r>
              <w:br/>
            </w:r>
            <w:r>
              <w:rPr>
                <w:rFonts w:ascii="Times New Roman"/>
                <w:b w:val="false"/>
                <w:i w:val="false"/>
                <w:color w:val="000000"/>
                <w:sz w:val="20"/>
              </w:rPr>
              <w:t>
</w:t>
            </w:r>
            <w:r>
              <w:rPr>
                <w:rFonts w:ascii="Times New Roman"/>
                <w:b w:val="false"/>
                <w:i w:val="false"/>
                <w:color w:val="000000"/>
                <w:sz w:val="20"/>
              </w:rPr>
              <w:t>справедливой стоимости ценных бумаг,</w:t>
            </w:r>
            <w:r>
              <w:br/>
            </w:r>
            <w:r>
              <w:rPr>
                <w:rFonts w:ascii="Times New Roman"/>
                <w:b w:val="false"/>
                <w:i w:val="false"/>
                <w:color w:val="000000"/>
                <w:sz w:val="20"/>
              </w:rPr>
              <w:t>
</w:t>
            </w:r>
            <w:r>
              <w:rPr>
                <w:rFonts w:ascii="Times New Roman"/>
                <w:b w:val="false"/>
                <w:i w:val="false"/>
                <w:color w:val="000000"/>
                <w:sz w:val="20"/>
              </w:rPr>
              <w:t>предназначенных для торговли</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размещенные в других банках</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размещенные в других банках</w:t>
            </w:r>
            <w:r>
              <w:br/>
            </w:r>
            <w:r>
              <w:rPr>
                <w:rFonts w:ascii="Times New Roman"/>
                <w:b w:val="false"/>
                <w:i w:val="false"/>
                <w:color w:val="000000"/>
                <w:sz w:val="20"/>
              </w:rPr>
              <w:t>
</w:t>
            </w:r>
            <w:r>
              <w:rPr>
                <w:rFonts w:ascii="Times New Roman"/>
                <w:b w:val="false"/>
                <w:i w:val="false"/>
                <w:color w:val="000000"/>
                <w:sz w:val="20"/>
              </w:rPr>
              <w:t>(на одну ночь)</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до востребования, размещенные в</w:t>
            </w:r>
            <w:r>
              <w:br/>
            </w:r>
            <w:r>
              <w:rPr>
                <w:rFonts w:ascii="Times New Roman"/>
                <w:b w:val="false"/>
                <w:i w:val="false"/>
                <w:color w:val="000000"/>
                <w:sz w:val="20"/>
              </w:rPr>
              <w:t>
</w:t>
            </w:r>
            <w:r>
              <w:rPr>
                <w:rFonts w:ascii="Times New Roman"/>
                <w:b w:val="false"/>
                <w:i w:val="false"/>
                <w:color w:val="000000"/>
                <w:sz w:val="20"/>
              </w:rPr>
              <w:t>других банках</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Краткосрочные вклады, размещенные в</w:t>
            </w:r>
            <w:r>
              <w:br/>
            </w:r>
            <w:r>
              <w:rPr>
                <w:rFonts w:ascii="Times New Roman"/>
                <w:b w:val="false"/>
                <w:i w:val="false"/>
                <w:color w:val="000000"/>
                <w:sz w:val="20"/>
              </w:rPr>
              <w:t>
</w:t>
            </w:r>
            <w:r>
              <w:rPr>
                <w:rFonts w:ascii="Times New Roman"/>
                <w:b w:val="false"/>
                <w:i w:val="false"/>
                <w:color w:val="000000"/>
                <w:sz w:val="20"/>
              </w:rPr>
              <w:t>других банках (до одного месяца)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Краткосрочные вклады, размещенные в</w:t>
            </w:r>
            <w:r>
              <w:br/>
            </w:r>
            <w:r>
              <w:rPr>
                <w:rFonts w:ascii="Times New Roman"/>
                <w:b w:val="false"/>
                <w:i w:val="false"/>
                <w:color w:val="000000"/>
                <w:sz w:val="20"/>
              </w:rPr>
              <w:t>
</w:t>
            </w:r>
            <w:r>
              <w:rPr>
                <w:rFonts w:ascii="Times New Roman"/>
                <w:b w:val="false"/>
                <w:i w:val="false"/>
                <w:color w:val="000000"/>
                <w:sz w:val="20"/>
              </w:rPr>
              <w:t>других банках (до одного года)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вклады, размещенные в</w:t>
            </w:r>
            <w:r>
              <w:br/>
            </w:r>
            <w:r>
              <w:rPr>
                <w:rFonts w:ascii="Times New Roman"/>
                <w:b w:val="false"/>
                <w:i w:val="false"/>
                <w:color w:val="000000"/>
                <w:sz w:val="20"/>
              </w:rPr>
              <w:t>
</w:t>
            </w:r>
            <w:r>
              <w:rPr>
                <w:rFonts w:ascii="Times New Roman"/>
                <w:b w:val="false"/>
                <w:i w:val="false"/>
                <w:color w:val="000000"/>
                <w:sz w:val="20"/>
              </w:rPr>
              <w:t>других банках</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Условные вклады, размещенные в других</w:t>
            </w:r>
            <w:r>
              <w:br/>
            </w:r>
            <w:r>
              <w:rPr>
                <w:rFonts w:ascii="Times New Roman"/>
                <w:b w:val="false"/>
                <w:i w:val="false"/>
                <w:color w:val="000000"/>
                <w:sz w:val="20"/>
              </w:rPr>
              <w:t>
</w:t>
            </w:r>
            <w:r>
              <w:rPr>
                <w:rFonts w:ascii="Times New Roman"/>
                <w:b w:val="false"/>
                <w:i w:val="false"/>
                <w:color w:val="000000"/>
                <w:sz w:val="20"/>
              </w:rPr>
              <w:t>банках</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Просроченная задолженность других</w:t>
            </w:r>
            <w:r>
              <w:br/>
            </w:r>
            <w:r>
              <w:rPr>
                <w:rFonts w:ascii="Times New Roman"/>
                <w:b w:val="false"/>
                <w:i w:val="false"/>
                <w:color w:val="000000"/>
                <w:sz w:val="20"/>
              </w:rPr>
              <w:t>
</w:t>
            </w:r>
            <w:r>
              <w:rPr>
                <w:rFonts w:ascii="Times New Roman"/>
                <w:b w:val="false"/>
                <w:i w:val="false"/>
                <w:color w:val="000000"/>
                <w:sz w:val="20"/>
              </w:rPr>
              <w:t>банков по вкладам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Специальные резервы (провизии) по</w:t>
            </w:r>
            <w:r>
              <w:br/>
            </w:r>
            <w:r>
              <w:rPr>
                <w:rFonts w:ascii="Times New Roman"/>
                <w:b w:val="false"/>
                <w:i w:val="false"/>
                <w:color w:val="000000"/>
                <w:sz w:val="20"/>
              </w:rPr>
              <w:t>
</w:t>
            </w:r>
            <w:r>
              <w:rPr>
                <w:rFonts w:ascii="Times New Roman"/>
                <w:b w:val="false"/>
                <w:i w:val="false"/>
                <w:color w:val="000000"/>
                <w:sz w:val="20"/>
              </w:rPr>
              <w:t>вкладам, размещенным в других банках</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 положительной корректировки</w:t>
            </w:r>
            <w:r>
              <w:br/>
            </w:r>
            <w:r>
              <w:rPr>
                <w:rFonts w:ascii="Times New Roman"/>
                <w:b w:val="false"/>
                <w:i w:val="false"/>
                <w:color w:val="000000"/>
                <w:sz w:val="20"/>
              </w:rPr>
              <w:t>
</w:t>
            </w:r>
            <w:r>
              <w:rPr>
                <w:rFonts w:ascii="Times New Roman"/>
                <w:b w:val="false"/>
                <w:i w:val="false"/>
                <w:color w:val="000000"/>
                <w:sz w:val="20"/>
              </w:rPr>
              <w:t>стоимости срочного вклада,</w:t>
            </w:r>
            <w:r>
              <w:br/>
            </w:r>
            <w:r>
              <w:rPr>
                <w:rFonts w:ascii="Times New Roman"/>
                <w:b w:val="false"/>
                <w:i w:val="false"/>
                <w:color w:val="000000"/>
                <w:sz w:val="20"/>
              </w:rPr>
              <w:t>
</w:t>
            </w:r>
            <w:r>
              <w:rPr>
                <w:rFonts w:ascii="Times New Roman"/>
                <w:b w:val="false"/>
                <w:i w:val="false"/>
                <w:color w:val="000000"/>
                <w:sz w:val="20"/>
              </w:rPr>
              <w:t>размещенного в других банках</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 отрицательной корректировки</w:t>
            </w:r>
            <w:r>
              <w:br/>
            </w:r>
            <w:r>
              <w:rPr>
                <w:rFonts w:ascii="Times New Roman"/>
                <w:b w:val="false"/>
                <w:i w:val="false"/>
                <w:color w:val="000000"/>
                <w:sz w:val="20"/>
              </w:rPr>
              <w:t>
</w:t>
            </w:r>
            <w:r>
              <w:rPr>
                <w:rFonts w:ascii="Times New Roman"/>
                <w:b w:val="false"/>
                <w:i w:val="false"/>
                <w:color w:val="000000"/>
                <w:sz w:val="20"/>
              </w:rPr>
              <w:t>стоимости срочного вклада,</w:t>
            </w:r>
            <w:r>
              <w:br/>
            </w:r>
            <w:r>
              <w:rPr>
                <w:rFonts w:ascii="Times New Roman"/>
                <w:b w:val="false"/>
                <w:i w:val="false"/>
                <w:color w:val="000000"/>
                <w:sz w:val="20"/>
              </w:rPr>
              <w:t>
</w:t>
            </w:r>
            <w:r>
              <w:rPr>
                <w:rFonts w:ascii="Times New Roman"/>
                <w:b w:val="false"/>
                <w:i w:val="false"/>
                <w:color w:val="000000"/>
                <w:sz w:val="20"/>
              </w:rPr>
              <w:t>размещенного в других банках</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 положительной корректировки</w:t>
            </w:r>
            <w:r>
              <w:br/>
            </w:r>
            <w:r>
              <w:rPr>
                <w:rFonts w:ascii="Times New Roman"/>
                <w:b w:val="false"/>
                <w:i w:val="false"/>
                <w:color w:val="000000"/>
                <w:sz w:val="20"/>
              </w:rPr>
              <w:t>
</w:t>
            </w:r>
            <w:r>
              <w:rPr>
                <w:rFonts w:ascii="Times New Roman"/>
                <w:b w:val="false"/>
                <w:i w:val="false"/>
                <w:color w:val="000000"/>
                <w:sz w:val="20"/>
              </w:rPr>
              <w:t>стоимости условного вклада,</w:t>
            </w:r>
            <w:r>
              <w:br/>
            </w:r>
            <w:r>
              <w:rPr>
                <w:rFonts w:ascii="Times New Roman"/>
                <w:b w:val="false"/>
                <w:i w:val="false"/>
                <w:color w:val="000000"/>
                <w:sz w:val="20"/>
              </w:rPr>
              <w:t>
</w:t>
            </w:r>
            <w:r>
              <w:rPr>
                <w:rFonts w:ascii="Times New Roman"/>
                <w:b w:val="false"/>
                <w:i w:val="false"/>
                <w:color w:val="000000"/>
                <w:sz w:val="20"/>
              </w:rPr>
              <w:t>размещенного в других банках</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 отрицательной корректировки</w:t>
            </w:r>
            <w:r>
              <w:br/>
            </w:r>
            <w:r>
              <w:rPr>
                <w:rFonts w:ascii="Times New Roman"/>
                <w:b w:val="false"/>
                <w:i w:val="false"/>
                <w:color w:val="000000"/>
                <w:sz w:val="20"/>
              </w:rPr>
              <w:t>
</w:t>
            </w:r>
            <w:r>
              <w:rPr>
                <w:rFonts w:ascii="Times New Roman"/>
                <w:b w:val="false"/>
                <w:i w:val="false"/>
                <w:color w:val="000000"/>
                <w:sz w:val="20"/>
              </w:rPr>
              <w:t>стоимости условного вклада,</w:t>
            </w:r>
            <w:r>
              <w:br/>
            </w:r>
            <w:r>
              <w:rPr>
                <w:rFonts w:ascii="Times New Roman"/>
                <w:b w:val="false"/>
                <w:i w:val="false"/>
                <w:color w:val="000000"/>
                <w:sz w:val="20"/>
              </w:rPr>
              <w:t>
</w:t>
            </w:r>
            <w:r>
              <w:rPr>
                <w:rFonts w:ascii="Times New Roman"/>
                <w:b w:val="false"/>
                <w:i w:val="false"/>
                <w:color w:val="000000"/>
                <w:sz w:val="20"/>
              </w:rPr>
              <w:t>размещенного в других банках</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 являющийся обеспечением</w:t>
            </w:r>
            <w:r>
              <w:br/>
            </w:r>
            <w:r>
              <w:rPr>
                <w:rFonts w:ascii="Times New Roman"/>
                <w:b w:val="false"/>
                <w:i w:val="false"/>
                <w:color w:val="000000"/>
                <w:sz w:val="20"/>
              </w:rPr>
              <w:t>
</w:t>
            </w:r>
            <w:r>
              <w:rPr>
                <w:rFonts w:ascii="Times New Roman"/>
                <w:b w:val="false"/>
                <w:i w:val="false"/>
                <w:color w:val="000000"/>
                <w:sz w:val="20"/>
              </w:rPr>
              <w:t>(заклад, гарантия, задаток)</w:t>
            </w:r>
            <w:r>
              <w:br/>
            </w:r>
            <w:r>
              <w:rPr>
                <w:rFonts w:ascii="Times New Roman"/>
                <w:b w:val="false"/>
                <w:i w:val="false"/>
                <w:color w:val="000000"/>
                <w:sz w:val="20"/>
              </w:rPr>
              <w:t>
</w:t>
            </w:r>
            <w:r>
              <w:rPr>
                <w:rFonts w:ascii="Times New Roman"/>
                <w:b w:val="false"/>
                <w:i w:val="false"/>
                <w:color w:val="000000"/>
                <w:sz w:val="20"/>
              </w:rPr>
              <w:t>обязательств банка, кредитного</w:t>
            </w:r>
            <w:r>
              <w:br/>
            </w:r>
            <w:r>
              <w:rPr>
                <w:rFonts w:ascii="Times New Roman"/>
                <w:b w:val="false"/>
                <w:i w:val="false"/>
                <w:color w:val="000000"/>
                <w:sz w:val="20"/>
              </w:rPr>
              <w:t>
</w:t>
            </w:r>
            <w:r>
              <w:rPr>
                <w:rFonts w:ascii="Times New Roman"/>
                <w:b w:val="false"/>
                <w:i w:val="false"/>
                <w:color w:val="000000"/>
                <w:sz w:val="20"/>
              </w:rPr>
              <w:t>товарищества и ипотечной компании</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предоставленные другим банкам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овердрафт по корреспондентским</w:t>
            </w:r>
            <w:r>
              <w:br/>
            </w:r>
            <w:r>
              <w:rPr>
                <w:rFonts w:ascii="Times New Roman"/>
                <w:b w:val="false"/>
                <w:i w:val="false"/>
                <w:color w:val="000000"/>
                <w:sz w:val="20"/>
              </w:rPr>
              <w:t>
</w:t>
            </w:r>
            <w:r>
              <w:rPr>
                <w:rFonts w:ascii="Times New Roman"/>
                <w:b w:val="false"/>
                <w:i w:val="false"/>
                <w:color w:val="000000"/>
                <w:sz w:val="20"/>
              </w:rPr>
              <w:t>счетам других банков</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Краткосрочные займы, предоставленные</w:t>
            </w:r>
            <w:r>
              <w:br/>
            </w:r>
            <w:r>
              <w:rPr>
                <w:rFonts w:ascii="Times New Roman"/>
                <w:b w:val="false"/>
                <w:i w:val="false"/>
                <w:color w:val="000000"/>
                <w:sz w:val="20"/>
              </w:rPr>
              <w:t>
</w:t>
            </w:r>
            <w:r>
              <w:rPr>
                <w:rFonts w:ascii="Times New Roman"/>
                <w:b w:val="false"/>
                <w:i w:val="false"/>
                <w:color w:val="000000"/>
                <w:sz w:val="20"/>
              </w:rPr>
              <w:t>другим банкам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овернайт, предоставленные другим</w:t>
            </w:r>
            <w:r>
              <w:br/>
            </w:r>
            <w:r>
              <w:rPr>
                <w:rFonts w:ascii="Times New Roman"/>
                <w:b w:val="false"/>
                <w:i w:val="false"/>
                <w:color w:val="000000"/>
                <w:sz w:val="20"/>
              </w:rPr>
              <w:t>
</w:t>
            </w:r>
            <w:r>
              <w:rPr>
                <w:rFonts w:ascii="Times New Roman"/>
                <w:b w:val="false"/>
                <w:i w:val="false"/>
                <w:color w:val="000000"/>
                <w:sz w:val="20"/>
              </w:rPr>
              <w:t>банкам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займы, предоставленные</w:t>
            </w:r>
            <w:r>
              <w:br/>
            </w:r>
            <w:r>
              <w:rPr>
                <w:rFonts w:ascii="Times New Roman"/>
                <w:b w:val="false"/>
                <w:i w:val="false"/>
                <w:color w:val="000000"/>
                <w:sz w:val="20"/>
              </w:rPr>
              <w:t>
</w:t>
            </w:r>
            <w:r>
              <w:rPr>
                <w:rFonts w:ascii="Times New Roman"/>
                <w:b w:val="false"/>
                <w:i w:val="false"/>
                <w:color w:val="000000"/>
                <w:sz w:val="20"/>
              </w:rPr>
              <w:t>другим банкам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Финансовый лизинг другим банкам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Просроченная задолженность других</w:t>
            </w:r>
            <w:r>
              <w:br/>
            </w:r>
            <w:r>
              <w:rPr>
                <w:rFonts w:ascii="Times New Roman"/>
                <w:b w:val="false"/>
                <w:i w:val="false"/>
                <w:color w:val="000000"/>
                <w:sz w:val="20"/>
              </w:rPr>
              <w:t>
</w:t>
            </w:r>
            <w:r>
              <w:rPr>
                <w:rFonts w:ascii="Times New Roman"/>
                <w:b w:val="false"/>
                <w:i w:val="false"/>
                <w:color w:val="000000"/>
                <w:sz w:val="20"/>
              </w:rPr>
              <w:t>банков по займам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Просроченная задолженность других</w:t>
            </w:r>
            <w:r>
              <w:br/>
            </w:r>
            <w:r>
              <w:rPr>
                <w:rFonts w:ascii="Times New Roman"/>
                <w:b w:val="false"/>
                <w:i w:val="false"/>
                <w:color w:val="000000"/>
                <w:sz w:val="20"/>
              </w:rPr>
              <w:t>
</w:t>
            </w:r>
            <w:r>
              <w:rPr>
                <w:rFonts w:ascii="Times New Roman"/>
                <w:b w:val="false"/>
                <w:i w:val="false"/>
                <w:color w:val="000000"/>
                <w:sz w:val="20"/>
              </w:rPr>
              <w:t>банков по финансовому лизингу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 положительной корректировки</w:t>
            </w:r>
            <w:r>
              <w:br/>
            </w:r>
            <w:r>
              <w:rPr>
                <w:rFonts w:ascii="Times New Roman"/>
                <w:b w:val="false"/>
                <w:i w:val="false"/>
                <w:color w:val="000000"/>
                <w:sz w:val="20"/>
              </w:rPr>
              <w:t>
</w:t>
            </w:r>
            <w:r>
              <w:rPr>
                <w:rFonts w:ascii="Times New Roman"/>
                <w:b w:val="false"/>
                <w:i w:val="false"/>
                <w:color w:val="000000"/>
                <w:sz w:val="20"/>
              </w:rPr>
              <w:t>стоимости займа, предоставленного</w:t>
            </w:r>
            <w:r>
              <w:br/>
            </w:r>
            <w:r>
              <w:rPr>
                <w:rFonts w:ascii="Times New Roman"/>
                <w:b w:val="false"/>
                <w:i w:val="false"/>
                <w:color w:val="000000"/>
                <w:sz w:val="20"/>
              </w:rPr>
              <w:t>
</w:t>
            </w:r>
            <w:r>
              <w:rPr>
                <w:rFonts w:ascii="Times New Roman"/>
                <w:b w:val="false"/>
                <w:i w:val="false"/>
                <w:color w:val="000000"/>
                <w:sz w:val="20"/>
              </w:rPr>
              <w:t>другим банкам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 отрицательной корректировки</w:t>
            </w:r>
            <w:r>
              <w:br/>
            </w:r>
            <w:r>
              <w:rPr>
                <w:rFonts w:ascii="Times New Roman"/>
                <w:b w:val="false"/>
                <w:i w:val="false"/>
                <w:color w:val="000000"/>
                <w:sz w:val="20"/>
              </w:rPr>
              <w:t>
</w:t>
            </w:r>
            <w:r>
              <w:rPr>
                <w:rFonts w:ascii="Times New Roman"/>
                <w:b w:val="false"/>
                <w:i w:val="false"/>
                <w:color w:val="000000"/>
                <w:sz w:val="20"/>
              </w:rPr>
              <w:t>стоимости займа, предоставленного</w:t>
            </w:r>
            <w:r>
              <w:br/>
            </w:r>
            <w:r>
              <w:rPr>
                <w:rFonts w:ascii="Times New Roman"/>
                <w:b w:val="false"/>
                <w:i w:val="false"/>
                <w:color w:val="000000"/>
                <w:sz w:val="20"/>
              </w:rPr>
              <w:t>
</w:t>
            </w:r>
            <w:r>
              <w:rPr>
                <w:rFonts w:ascii="Times New Roman"/>
                <w:b w:val="false"/>
                <w:i w:val="false"/>
                <w:color w:val="000000"/>
                <w:sz w:val="20"/>
              </w:rPr>
              <w:t>другим банкам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Специальные резервы (провизии) по</w:t>
            </w:r>
            <w:r>
              <w:br/>
            </w:r>
            <w:r>
              <w:rPr>
                <w:rFonts w:ascii="Times New Roman"/>
                <w:b w:val="false"/>
                <w:i w:val="false"/>
                <w:color w:val="000000"/>
                <w:sz w:val="20"/>
              </w:rPr>
              <w:t>
</w:t>
            </w:r>
            <w:r>
              <w:rPr>
                <w:rFonts w:ascii="Times New Roman"/>
                <w:b w:val="false"/>
                <w:i w:val="false"/>
                <w:color w:val="000000"/>
                <w:sz w:val="20"/>
              </w:rPr>
              <w:t>займам и финансовому лизингу,</w:t>
            </w:r>
            <w:r>
              <w:br/>
            </w:r>
            <w:r>
              <w:rPr>
                <w:rFonts w:ascii="Times New Roman"/>
                <w:b w:val="false"/>
                <w:i w:val="false"/>
                <w:color w:val="000000"/>
                <w:sz w:val="20"/>
              </w:rPr>
              <w:t>
</w:t>
            </w:r>
            <w:r>
              <w:rPr>
                <w:rFonts w:ascii="Times New Roman"/>
                <w:b w:val="false"/>
                <w:i w:val="false"/>
                <w:color w:val="000000"/>
                <w:sz w:val="20"/>
              </w:rPr>
              <w:t>предоставленным другим банкам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и финансовый лизинг, предоставленные</w:t>
            </w:r>
            <w:r>
              <w:br/>
            </w:r>
            <w:r>
              <w:rPr>
                <w:rFonts w:ascii="Times New Roman"/>
                <w:b w:val="false"/>
                <w:i w:val="false"/>
                <w:color w:val="000000"/>
                <w:sz w:val="20"/>
              </w:rPr>
              <w:t>
</w:t>
            </w:r>
            <w:r>
              <w:rPr>
                <w:rFonts w:ascii="Times New Roman"/>
                <w:b w:val="false"/>
                <w:i w:val="false"/>
                <w:color w:val="000000"/>
                <w:sz w:val="20"/>
              </w:rPr>
              <w:t>организациям, осуществляющим отдельные виды</w:t>
            </w:r>
            <w:r>
              <w:br/>
            </w:r>
            <w:r>
              <w:rPr>
                <w:rFonts w:ascii="Times New Roman"/>
                <w:b w:val="false"/>
                <w:i w:val="false"/>
                <w:color w:val="000000"/>
                <w:sz w:val="20"/>
              </w:rPr>
              <w:t>
</w:t>
            </w:r>
            <w:r>
              <w:rPr>
                <w:rFonts w:ascii="Times New Roman"/>
                <w:b w:val="false"/>
                <w:i w:val="false"/>
                <w:color w:val="000000"/>
                <w:sz w:val="20"/>
              </w:rPr>
              <w:t>банковских операций</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овердрафт, предоставленные</w:t>
            </w:r>
            <w:r>
              <w:br/>
            </w:r>
            <w:r>
              <w:rPr>
                <w:rFonts w:ascii="Times New Roman"/>
                <w:b w:val="false"/>
                <w:i w:val="false"/>
                <w:color w:val="000000"/>
                <w:sz w:val="20"/>
              </w:rPr>
              <w:t>
</w:t>
            </w:r>
            <w:r>
              <w:rPr>
                <w:rFonts w:ascii="Times New Roman"/>
                <w:b w:val="false"/>
                <w:i w:val="false"/>
                <w:color w:val="000000"/>
                <w:sz w:val="20"/>
              </w:rPr>
              <w:t>организациям, осуществляющим отдельные</w:t>
            </w:r>
            <w:r>
              <w:br/>
            </w:r>
            <w:r>
              <w:rPr>
                <w:rFonts w:ascii="Times New Roman"/>
                <w:b w:val="false"/>
                <w:i w:val="false"/>
                <w:color w:val="000000"/>
                <w:sz w:val="20"/>
              </w:rPr>
              <w:t>
</w:t>
            </w:r>
            <w:r>
              <w:rPr>
                <w:rFonts w:ascii="Times New Roman"/>
                <w:b w:val="false"/>
                <w:i w:val="false"/>
                <w:color w:val="000000"/>
                <w:sz w:val="20"/>
              </w:rPr>
              <w:t>виды банковских операций</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Краткосрочные займы, предоставленные</w:t>
            </w:r>
            <w:r>
              <w:br/>
            </w:r>
            <w:r>
              <w:rPr>
                <w:rFonts w:ascii="Times New Roman"/>
                <w:b w:val="false"/>
                <w:i w:val="false"/>
                <w:color w:val="000000"/>
                <w:sz w:val="20"/>
              </w:rPr>
              <w:t>
</w:t>
            </w:r>
            <w:r>
              <w:rPr>
                <w:rFonts w:ascii="Times New Roman"/>
                <w:b w:val="false"/>
                <w:i w:val="false"/>
                <w:color w:val="000000"/>
                <w:sz w:val="20"/>
              </w:rPr>
              <w:t>организациям, осуществляющим отдельные</w:t>
            </w:r>
            <w:r>
              <w:br/>
            </w:r>
            <w:r>
              <w:rPr>
                <w:rFonts w:ascii="Times New Roman"/>
                <w:b w:val="false"/>
                <w:i w:val="false"/>
                <w:color w:val="000000"/>
                <w:sz w:val="20"/>
              </w:rPr>
              <w:t>
</w:t>
            </w:r>
            <w:r>
              <w:rPr>
                <w:rFonts w:ascii="Times New Roman"/>
                <w:b w:val="false"/>
                <w:i w:val="false"/>
                <w:color w:val="000000"/>
                <w:sz w:val="20"/>
              </w:rPr>
              <w:t>виды банковских операций</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займы, предоставленные</w:t>
            </w:r>
            <w:r>
              <w:br/>
            </w:r>
            <w:r>
              <w:rPr>
                <w:rFonts w:ascii="Times New Roman"/>
                <w:b w:val="false"/>
                <w:i w:val="false"/>
                <w:color w:val="000000"/>
                <w:sz w:val="20"/>
              </w:rPr>
              <w:t>
</w:t>
            </w:r>
            <w:r>
              <w:rPr>
                <w:rFonts w:ascii="Times New Roman"/>
                <w:b w:val="false"/>
                <w:i w:val="false"/>
                <w:color w:val="000000"/>
                <w:sz w:val="20"/>
              </w:rPr>
              <w:t>организациям, осуществляющим отдельные</w:t>
            </w:r>
            <w:r>
              <w:br/>
            </w:r>
            <w:r>
              <w:rPr>
                <w:rFonts w:ascii="Times New Roman"/>
                <w:b w:val="false"/>
                <w:i w:val="false"/>
                <w:color w:val="000000"/>
                <w:sz w:val="20"/>
              </w:rPr>
              <w:t>
</w:t>
            </w:r>
            <w:r>
              <w:rPr>
                <w:rFonts w:ascii="Times New Roman"/>
                <w:b w:val="false"/>
                <w:i w:val="false"/>
                <w:color w:val="000000"/>
                <w:sz w:val="20"/>
              </w:rPr>
              <w:t>виды банковских операций</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 положительной корректировки</w:t>
            </w:r>
            <w:r>
              <w:br/>
            </w:r>
            <w:r>
              <w:rPr>
                <w:rFonts w:ascii="Times New Roman"/>
                <w:b w:val="false"/>
                <w:i w:val="false"/>
                <w:color w:val="000000"/>
                <w:sz w:val="20"/>
              </w:rPr>
              <w:t>
</w:t>
            </w:r>
            <w:r>
              <w:rPr>
                <w:rFonts w:ascii="Times New Roman"/>
                <w:b w:val="false"/>
                <w:i w:val="false"/>
                <w:color w:val="000000"/>
                <w:sz w:val="20"/>
              </w:rPr>
              <w:t>стоимости займа, предоставленного</w:t>
            </w:r>
            <w:r>
              <w:br/>
            </w:r>
            <w:r>
              <w:rPr>
                <w:rFonts w:ascii="Times New Roman"/>
                <w:b w:val="false"/>
                <w:i w:val="false"/>
                <w:color w:val="000000"/>
                <w:sz w:val="20"/>
              </w:rPr>
              <w:t>
</w:t>
            </w:r>
            <w:r>
              <w:rPr>
                <w:rFonts w:ascii="Times New Roman"/>
                <w:b w:val="false"/>
                <w:i w:val="false"/>
                <w:color w:val="000000"/>
                <w:sz w:val="20"/>
              </w:rPr>
              <w:t>организациям, осуществляющим отдельные</w:t>
            </w:r>
            <w:r>
              <w:br/>
            </w:r>
            <w:r>
              <w:rPr>
                <w:rFonts w:ascii="Times New Roman"/>
                <w:b w:val="false"/>
                <w:i w:val="false"/>
                <w:color w:val="000000"/>
                <w:sz w:val="20"/>
              </w:rPr>
              <w:t>
</w:t>
            </w:r>
            <w:r>
              <w:rPr>
                <w:rFonts w:ascii="Times New Roman"/>
                <w:b w:val="false"/>
                <w:i w:val="false"/>
                <w:color w:val="000000"/>
                <w:sz w:val="20"/>
              </w:rPr>
              <w:t>виды банковских операций</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 отрицательной корректировки</w:t>
            </w:r>
            <w:r>
              <w:br/>
            </w:r>
            <w:r>
              <w:rPr>
                <w:rFonts w:ascii="Times New Roman"/>
                <w:b w:val="false"/>
                <w:i w:val="false"/>
                <w:color w:val="000000"/>
                <w:sz w:val="20"/>
              </w:rPr>
              <w:t>
</w:t>
            </w:r>
            <w:r>
              <w:rPr>
                <w:rFonts w:ascii="Times New Roman"/>
                <w:b w:val="false"/>
                <w:i w:val="false"/>
                <w:color w:val="000000"/>
                <w:sz w:val="20"/>
              </w:rPr>
              <w:t>стоимости займа, предоставленного</w:t>
            </w:r>
            <w:r>
              <w:br/>
            </w:r>
            <w:r>
              <w:rPr>
                <w:rFonts w:ascii="Times New Roman"/>
                <w:b w:val="false"/>
                <w:i w:val="false"/>
                <w:color w:val="000000"/>
                <w:sz w:val="20"/>
              </w:rPr>
              <w:t>
</w:t>
            </w:r>
            <w:r>
              <w:rPr>
                <w:rFonts w:ascii="Times New Roman"/>
                <w:b w:val="false"/>
                <w:i w:val="false"/>
                <w:color w:val="000000"/>
                <w:sz w:val="20"/>
              </w:rPr>
              <w:t>организациям, осуществляющим отдельные</w:t>
            </w:r>
            <w:r>
              <w:br/>
            </w:r>
            <w:r>
              <w:rPr>
                <w:rFonts w:ascii="Times New Roman"/>
                <w:b w:val="false"/>
                <w:i w:val="false"/>
                <w:color w:val="000000"/>
                <w:sz w:val="20"/>
              </w:rPr>
              <w:t>
</w:t>
            </w:r>
            <w:r>
              <w:rPr>
                <w:rFonts w:ascii="Times New Roman"/>
                <w:b w:val="false"/>
                <w:i w:val="false"/>
                <w:color w:val="000000"/>
                <w:sz w:val="20"/>
              </w:rPr>
              <w:t>виды банковских операций</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Финансовый лизинг организациям,</w:t>
            </w:r>
            <w:r>
              <w:br/>
            </w:r>
            <w:r>
              <w:rPr>
                <w:rFonts w:ascii="Times New Roman"/>
                <w:b w:val="false"/>
                <w:i w:val="false"/>
                <w:color w:val="000000"/>
                <w:sz w:val="20"/>
              </w:rPr>
              <w:t>
</w:t>
            </w:r>
            <w:r>
              <w:rPr>
                <w:rFonts w:ascii="Times New Roman"/>
                <w:b w:val="false"/>
                <w:i w:val="false"/>
                <w:color w:val="000000"/>
                <w:sz w:val="20"/>
              </w:rPr>
              <w:t>осуществляющим отдельные виды</w:t>
            </w:r>
            <w:r>
              <w:br/>
            </w:r>
            <w:r>
              <w:rPr>
                <w:rFonts w:ascii="Times New Roman"/>
                <w:b w:val="false"/>
                <w:i w:val="false"/>
                <w:color w:val="000000"/>
                <w:sz w:val="20"/>
              </w:rPr>
              <w:t>
</w:t>
            </w:r>
            <w:r>
              <w:rPr>
                <w:rFonts w:ascii="Times New Roman"/>
                <w:b w:val="false"/>
                <w:i w:val="false"/>
                <w:color w:val="000000"/>
                <w:sz w:val="20"/>
              </w:rPr>
              <w:t>банковских операций</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Просроченная задолженность по займам,</w:t>
            </w:r>
            <w:r>
              <w:br/>
            </w:r>
            <w:r>
              <w:rPr>
                <w:rFonts w:ascii="Times New Roman"/>
                <w:b w:val="false"/>
                <w:i w:val="false"/>
                <w:color w:val="000000"/>
                <w:sz w:val="20"/>
              </w:rPr>
              <w:t>
</w:t>
            </w:r>
            <w:r>
              <w:rPr>
                <w:rFonts w:ascii="Times New Roman"/>
                <w:b w:val="false"/>
                <w:i w:val="false"/>
                <w:color w:val="000000"/>
                <w:sz w:val="20"/>
              </w:rPr>
              <w:t>предоставленным организациям,</w:t>
            </w:r>
            <w:r>
              <w:br/>
            </w:r>
            <w:r>
              <w:rPr>
                <w:rFonts w:ascii="Times New Roman"/>
                <w:b w:val="false"/>
                <w:i w:val="false"/>
                <w:color w:val="000000"/>
                <w:sz w:val="20"/>
              </w:rPr>
              <w:t>
</w:t>
            </w:r>
            <w:r>
              <w:rPr>
                <w:rFonts w:ascii="Times New Roman"/>
                <w:b w:val="false"/>
                <w:i w:val="false"/>
                <w:color w:val="000000"/>
                <w:sz w:val="20"/>
              </w:rPr>
              <w:t>осуществляющим отдельные виды</w:t>
            </w:r>
            <w:r>
              <w:br/>
            </w:r>
            <w:r>
              <w:rPr>
                <w:rFonts w:ascii="Times New Roman"/>
                <w:b w:val="false"/>
                <w:i w:val="false"/>
                <w:color w:val="000000"/>
                <w:sz w:val="20"/>
              </w:rPr>
              <w:t>
</w:t>
            </w:r>
            <w:r>
              <w:rPr>
                <w:rFonts w:ascii="Times New Roman"/>
                <w:b w:val="false"/>
                <w:i w:val="false"/>
                <w:color w:val="000000"/>
                <w:sz w:val="20"/>
              </w:rPr>
              <w:t>банковских операций</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Просроченная задолженность по</w:t>
            </w:r>
            <w:r>
              <w:br/>
            </w:r>
            <w:r>
              <w:rPr>
                <w:rFonts w:ascii="Times New Roman"/>
                <w:b w:val="false"/>
                <w:i w:val="false"/>
                <w:color w:val="000000"/>
                <w:sz w:val="20"/>
              </w:rPr>
              <w:t>
</w:t>
            </w:r>
            <w:r>
              <w:rPr>
                <w:rFonts w:ascii="Times New Roman"/>
                <w:b w:val="false"/>
                <w:i w:val="false"/>
                <w:color w:val="000000"/>
                <w:sz w:val="20"/>
              </w:rPr>
              <w:t>финансовому лизингу, предоставленному</w:t>
            </w:r>
            <w:r>
              <w:br/>
            </w:r>
            <w:r>
              <w:rPr>
                <w:rFonts w:ascii="Times New Roman"/>
                <w:b w:val="false"/>
                <w:i w:val="false"/>
                <w:color w:val="000000"/>
                <w:sz w:val="20"/>
              </w:rPr>
              <w:t>
</w:t>
            </w:r>
            <w:r>
              <w:rPr>
                <w:rFonts w:ascii="Times New Roman"/>
                <w:b w:val="false"/>
                <w:i w:val="false"/>
                <w:color w:val="000000"/>
                <w:sz w:val="20"/>
              </w:rPr>
              <w:t>организациям, осуществляющим отдельные</w:t>
            </w:r>
            <w:r>
              <w:br/>
            </w:r>
            <w:r>
              <w:rPr>
                <w:rFonts w:ascii="Times New Roman"/>
                <w:b w:val="false"/>
                <w:i w:val="false"/>
                <w:color w:val="000000"/>
                <w:sz w:val="20"/>
              </w:rPr>
              <w:t>
</w:t>
            </w:r>
            <w:r>
              <w:rPr>
                <w:rFonts w:ascii="Times New Roman"/>
                <w:b w:val="false"/>
                <w:i w:val="false"/>
                <w:color w:val="000000"/>
                <w:sz w:val="20"/>
              </w:rPr>
              <w:t>виды банковских операций</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Специальные резервы (провизии) по</w:t>
            </w:r>
            <w:r>
              <w:br/>
            </w:r>
            <w:r>
              <w:rPr>
                <w:rFonts w:ascii="Times New Roman"/>
                <w:b w:val="false"/>
                <w:i w:val="false"/>
                <w:color w:val="000000"/>
                <w:sz w:val="20"/>
              </w:rPr>
              <w:t>
</w:t>
            </w:r>
            <w:r>
              <w:rPr>
                <w:rFonts w:ascii="Times New Roman"/>
                <w:b w:val="false"/>
                <w:i w:val="false"/>
                <w:color w:val="000000"/>
                <w:sz w:val="20"/>
              </w:rPr>
              <w:t>займам и финансовому лизингу,</w:t>
            </w:r>
            <w:r>
              <w:br/>
            </w:r>
            <w:r>
              <w:rPr>
                <w:rFonts w:ascii="Times New Roman"/>
                <w:b w:val="false"/>
                <w:i w:val="false"/>
                <w:color w:val="000000"/>
                <w:sz w:val="20"/>
              </w:rPr>
              <w:t>
</w:t>
            </w:r>
            <w:r>
              <w:rPr>
                <w:rFonts w:ascii="Times New Roman"/>
                <w:b w:val="false"/>
                <w:i w:val="false"/>
                <w:color w:val="000000"/>
                <w:sz w:val="20"/>
              </w:rPr>
              <w:t>предоставленным организациям,</w:t>
            </w:r>
            <w:r>
              <w:br/>
            </w:r>
            <w:r>
              <w:rPr>
                <w:rFonts w:ascii="Times New Roman"/>
                <w:b w:val="false"/>
                <w:i w:val="false"/>
                <w:color w:val="000000"/>
                <w:sz w:val="20"/>
              </w:rPr>
              <w:t>
</w:t>
            </w:r>
            <w:r>
              <w:rPr>
                <w:rFonts w:ascii="Times New Roman"/>
                <w:b w:val="false"/>
                <w:i w:val="false"/>
                <w:color w:val="000000"/>
                <w:sz w:val="20"/>
              </w:rPr>
              <w:t>осуществляющим отдельные виды</w:t>
            </w:r>
            <w:r>
              <w:br/>
            </w:r>
            <w:r>
              <w:rPr>
                <w:rFonts w:ascii="Times New Roman"/>
                <w:b w:val="false"/>
                <w:i w:val="false"/>
                <w:color w:val="000000"/>
                <w:sz w:val="20"/>
              </w:rPr>
              <w:t>
</w:t>
            </w:r>
            <w:r>
              <w:rPr>
                <w:rFonts w:ascii="Times New Roman"/>
                <w:b w:val="false"/>
                <w:i w:val="false"/>
                <w:color w:val="000000"/>
                <w:sz w:val="20"/>
              </w:rPr>
              <w:t>банковских операций</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Расчеты с филиалами</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Расчеты с головным офисом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Расчеты с местными филиалами</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Расчеты с зарубежными филиалами</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клиентам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овердрафт, предоставленные</w:t>
            </w:r>
            <w:r>
              <w:br/>
            </w:r>
            <w:r>
              <w:rPr>
                <w:rFonts w:ascii="Times New Roman"/>
                <w:b w:val="false"/>
                <w:i w:val="false"/>
                <w:color w:val="000000"/>
                <w:sz w:val="20"/>
              </w:rPr>
              <w:t>
</w:t>
            </w:r>
            <w:r>
              <w:rPr>
                <w:rFonts w:ascii="Times New Roman"/>
                <w:b w:val="false"/>
                <w:i w:val="false"/>
                <w:color w:val="000000"/>
                <w:sz w:val="20"/>
              </w:rPr>
              <w:t>клиентам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Счета по кредитным карточкам клиентов</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Учтенные векселя клиентов</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Факторинг клиентам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Просроченная задолженность клиентов по</w:t>
            </w:r>
            <w:r>
              <w:br/>
            </w:r>
            <w:r>
              <w:rPr>
                <w:rFonts w:ascii="Times New Roman"/>
                <w:b w:val="false"/>
                <w:i w:val="false"/>
                <w:color w:val="000000"/>
                <w:sz w:val="20"/>
              </w:rPr>
              <w:t>
</w:t>
            </w:r>
            <w:r>
              <w:rPr>
                <w:rFonts w:ascii="Times New Roman"/>
                <w:b w:val="false"/>
                <w:i w:val="false"/>
                <w:color w:val="000000"/>
                <w:sz w:val="20"/>
              </w:rPr>
              <w:t>факторингу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Краткосрочные займы, предоставленные</w:t>
            </w:r>
            <w:r>
              <w:br/>
            </w:r>
            <w:r>
              <w:rPr>
                <w:rFonts w:ascii="Times New Roman"/>
                <w:b w:val="false"/>
                <w:i w:val="false"/>
                <w:color w:val="000000"/>
                <w:sz w:val="20"/>
              </w:rPr>
              <w:t>
</w:t>
            </w:r>
            <w:r>
              <w:rPr>
                <w:rFonts w:ascii="Times New Roman"/>
                <w:b w:val="false"/>
                <w:i w:val="false"/>
                <w:color w:val="000000"/>
                <w:sz w:val="20"/>
              </w:rPr>
              <w:t>клиентам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займы, предоставленные</w:t>
            </w:r>
            <w:r>
              <w:br/>
            </w:r>
            <w:r>
              <w:rPr>
                <w:rFonts w:ascii="Times New Roman"/>
                <w:b w:val="false"/>
                <w:i w:val="false"/>
                <w:color w:val="000000"/>
                <w:sz w:val="20"/>
              </w:rPr>
              <w:t>
</w:t>
            </w:r>
            <w:r>
              <w:rPr>
                <w:rFonts w:ascii="Times New Roman"/>
                <w:b w:val="false"/>
                <w:i w:val="false"/>
                <w:color w:val="000000"/>
                <w:sz w:val="20"/>
              </w:rPr>
              <w:t>клиентам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Финансовый лизинг клиентам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Просроченная задолженность клиентов по</w:t>
            </w:r>
            <w:r>
              <w:br/>
            </w:r>
            <w:r>
              <w:rPr>
                <w:rFonts w:ascii="Times New Roman"/>
                <w:b w:val="false"/>
                <w:i w:val="false"/>
                <w:color w:val="000000"/>
                <w:sz w:val="20"/>
              </w:rPr>
              <w:t>
</w:t>
            </w:r>
            <w:r>
              <w:rPr>
                <w:rFonts w:ascii="Times New Roman"/>
                <w:b w:val="false"/>
                <w:i w:val="false"/>
                <w:color w:val="000000"/>
                <w:sz w:val="20"/>
              </w:rPr>
              <w:t>финансовому лизингу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Форфейтинг клиентам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Просроченная задолженность клиентов по</w:t>
            </w:r>
            <w:r>
              <w:br/>
            </w:r>
            <w:r>
              <w:rPr>
                <w:rFonts w:ascii="Times New Roman"/>
                <w:b w:val="false"/>
                <w:i w:val="false"/>
                <w:color w:val="000000"/>
                <w:sz w:val="20"/>
              </w:rPr>
              <w:t>
</w:t>
            </w:r>
            <w:r>
              <w:rPr>
                <w:rFonts w:ascii="Times New Roman"/>
                <w:b w:val="false"/>
                <w:i w:val="false"/>
                <w:color w:val="000000"/>
                <w:sz w:val="20"/>
              </w:rPr>
              <w:t>форфейтингу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Просроченная задолженность клиентов по</w:t>
            </w:r>
            <w:r>
              <w:br/>
            </w:r>
            <w:r>
              <w:rPr>
                <w:rFonts w:ascii="Times New Roman"/>
                <w:b w:val="false"/>
                <w:i w:val="false"/>
                <w:color w:val="000000"/>
                <w:sz w:val="20"/>
              </w:rPr>
              <w:t>
</w:t>
            </w:r>
            <w:r>
              <w:rPr>
                <w:rFonts w:ascii="Times New Roman"/>
                <w:b w:val="false"/>
                <w:i w:val="false"/>
                <w:color w:val="000000"/>
                <w:sz w:val="20"/>
              </w:rPr>
              <w:t>займам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Опротестованные векселя клиентов</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Специальные резервы (провизии) по</w:t>
            </w:r>
            <w:r>
              <w:br/>
            </w:r>
            <w:r>
              <w:rPr>
                <w:rFonts w:ascii="Times New Roman"/>
                <w:b w:val="false"/>
                <w:i w:val="false"/>
                <w:color w:val="000000"/>
                <w:sz w:val="20"/>
              </w:rPr>
              <w:t>
</w:t>
            </w:r>
            <w:r>
              <w:rPr>
                <w:rFonts w:ascii="Times New Roman"/>
                <w:b w:val="false"/>
                <w:i w:val="false"/>
                <w:color w:val="000000"/>
                <w:sz w:val="20"/>
              </w:rPr>
              <w:t>займам и финансовому лизингу,</w:t>
            </w:r>
            <w:r>
              <w:br/>
            </w:r>
            <w:r>
              <w:rPr>
                <w:rFonts w:ascii="Times New Roman"/>
                <w:b w:val="false"/>
                <w:i w:val="false"/>
                <w:color w:val="000000"/>
                <w:sz w:val="20"/>
              </w:rPr>
              <w:t>
</w:t>
            </w:r>
            <w:r>
              <w:rPr>
                <w:rFonts w:ascii="Times New Roman"/>
                <w:b w:val="false"/>
                <w:i w:val="false"/>
                <w:color w:val="000000"/>
                <w:sz w:val="20"/>
              </w:rPr>
              <w:t>предоставленным клиентам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займы, предоставленные клиентам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 положительной корректировки</w:t>
            </w:r>
            <w:r>
              <w:br/>
            </w:r>
            <w:r>
              <w:rPr>
                <w:rFonts w:ascii="Times New Roman"/>
                <w:b w:val="false"/>
                <w:i w:val="false"/>
                <w:color w:val="000000"/>
                <w:sz w:val="20"/>
              </w:rPr>
              <w:t>
</w:t>
            </w:r>
            <w:r>
              <w:rPr>
                <w:rFonts w:ascii="Times New Roman"/>
                <w:b w:val="false"/>
                <w:i w:val="false"/>
                <w:color w:val="000000"/>
                <w:sz w:val="20"/>
              </w:rPr>
              <w:t>стоимости займа, предоставленного</w:t>
            </w:r>
            <w:r>
              <w:br/>
            </w:r>
            <w:r>
              <w:rPr>
                <w:rFonts w:ascii="Times New Roman"/>
                <w:b w:val="false"/>
                <w:i w:val="false"/>
                <w:color w:val="000000"/>
                <w:sz w:val="20"/>
              </w:rPr>
              <w:t>
</w:t>
            </w:r>
            <w:r>
              <w:rPr>
                <w:rFonts w:ascii="Times New Roman"/>
                <w:b w:val="false"/>
                <w:i w:val="false"/>
                <w:color w:val="000000"/>
                <w:sz w:val="20"/>
              </w:rPr>
              <w:t>клиентам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 отрицательной корректировки</w:t>
            </w:r>
            <w:r>
              <w:br/>
            </w:r>
            <w:r>
              <w:rPr>
                <w:rFonts w:ascii="Times New Roman"/>
                <w:b w:val="false"/>
                <w:i w:val="false"/>
                <w:color w:val="000000"/>
                <w:sz w:val="20"/>
              </w:rPr>
              <w:t>
</w:t>
            </w:r>
            <w:r>
              <w:rPr>
                <w:rFonts w:ascii="Times New Roman"/>
                <w:b w:val="false"/>
                <w:i w:val="false"/>
                <w:color w:val="000000"/>
                <w:sz w:val="20"/>
              </w:rPr>
              <w:t>стоимости займа, предоставленного</w:t>
            </w:r>
            <w:r>
              <w:br/>
            </w:r>
            <w:r>
              <w:rPr>
                <w:rFonts w:ascii="Times New Roman"/>
                <w:b w:val="false"/>
                <w:i w:val="false"/>
                <w:color w:val="000000"/>
                <w:sz w:val="20"/>
              </w:rPr>
              <w:t>
</w:t>
            </w:r>
            <w:r>
              <w:rPr>
                <w:rFonts w:ascii="Times New Roman"/>
                <w:b w:val="false"/>
                <w:i w:val="false"/>
                <w:color w:val="000000"/>
                <w:sz w:val="20"/>
              </w:rPr>
              <w:t>клиентам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Дисконт по учтенным векселям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Премия по учтенным векселям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активы, переданные в</w:t>
            </w:r>
            <w:r>
              <w:br/>
            </w:r>
            <w:r>
              <w:rPr>
                <w:rFonts w:ascii="Times New Roman"/>
                <w:b w:val="false"/>
                <w:i w:val="false"/>
                <w:color w:val="000000"/>
                <w:sz w:val="20"/>
              </w:rPr>
              <w:t>
</w:t>
            </w:r>
            <w:r>
              <w:rPr>
                <w:rFonts w:ascii="Times New Roman"/>
                <w:b w:val="false"/>
                <w:i w:val="false"/>
                <w:color w:val="000000"/>
                <w:sz w:val="20"/>
              </w:rPr>
              <w:t>доверительное (трастовое) управление</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ценные бумаги</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удерживаемые до</w:t>
            </w:r>
            <w:r>
              <w:br/>
            </w:r>
            <w:r>
              <w:rPr>
                <w:rFonts w:ascii="Times New Roman"/>
                <w:b w:val="false"/>
                <w:i w:val="false"/>
                <w:color w:val="000000"/>
                <w:sz w:val="20"/>
              </w:rPr>
              <w:t>
</w:t>
            </w:r>
            <w:r>
              <w:rPr>
                <w:rFonts w:ascii="Times New Roman"/>
                <w:b w:val="false"/>
                <w:i w:val="false"/>
                <w:color w:val="000000"/>
                <w:sz w:val="20"/>
              </w:rPr>
              <w:t>погашения</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имеющиеся в наличии для</w:t>
            </w:r>
            <w:r>
              <w:br/>
            </w:r>
            <w:r>
              <w:rPr>
                <w:rFonts w:ascii="Times New Roman"/>
                <w:b w:val="false"/>
                <w:i w:val="false"/>
                <w:color w:val="000000"/>
                <w:sz w:val="20"/>
              </w:rPr>
              <w:t>
</w:t>
            </w:r>
            <w:r>
              <w:rPr>
                <w:rFonts w:ascii="Times New Roman"/>
                <w:b w:val="false"/>
                <w:i w:val="false"/>
                <w:color w:val="000000"/>
                <w:sz w:val="20"/>
              </w:rPr>
              <w:t>продажи</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Дисконт по приобретенным прочим ценным</w:t>
            </w:r>
            <w:r>
              <w:br/>
            </w:r>
            <w:r>
              <w:rPr>
                <w:rFonts w:ascii="Times New Roman"/>
                <w:b w:val="false"/>
                <w:i w:val="false"/>
                <w:color w:val="000000"/>
                <w:sz w:val="20"/>
              </w:rPr>
              <w:t>
</w:t>
            </w:r>
            <w:r>
              <w:rPr>
                <w:rFonts w:ascii="Times New Roman"/>
                <w:b w:val="false"/>
                <w:i w:val="false"/>
                <w:color w:val="000000"/>
                <w:sz w:val="20"/>
              </w:rPr>
              <w:t>бумагам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Премия по приобретенным прочим ценным</w:t>
            </w:r>
            <w:r>
              <w:br/>
            </w:r>
            <w:r>
              <w:rPr>
                <w:rFonts w:ascii="Times New Roman"/>
                <w:b w:val="false"/>
                <w:i w:val="false"/>
                <w:color w:val="000000"/>
                <w:sz w:val="20"/>
              </w:rPr>
              <w:t>
</w:t>
            </w:r>
            <w:r>
              <w:rPr>
                <w:rFonts w:ascii="Times New Roman"/>
                <w:b w:val="false"/>
                <w:i w:val="false"/>
                <w:color w:val="000000"/>
                <w:sz w:val="20"/>
              </w:rPr>
              <w:t>бумагам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Вознаграждение, начисленное</w:t>
            </w:r>
            <w:r>
              <w:br/>
            </w:r>
            <w:r>
              <w:rPr>
                <w:rFonts w:ascii="Times New Roman"/>
                <w:b w:val="false"/>
                <w:i w:val="false"/>
                <w:color w:val="000000"/>
                <w:sz w:val="20"/>
              </w:rPr>
              <w:t>
</w:t>
            </w:r>
            <w:r>
              <w:rPr>
                <w:rFonts w:ascii="Times New Roman"/>
                <w:b w:val="false"/>
                <w:i w:val="false"/>
                <w:color w:val="000000"/>
                <w:sz w:val="20"/>
              </w:rPr>
              <w:t>предыдущими держателями по прочим</w:t>
            </w:r>
            <w:r>
              <w:br/>
            </w:r>
            <w:r>
              <w:rPr>
                <w:rFonts w:ascii="Times New Roman"/>
                <w:b w:val="false"/>
                <w:i w:val="false"/>
                <w:color w:val="000000"/>
                <w:sz w:val="20"/>
              </w:rPr>
              <w:t>
</w:t>
            </w:r>
            <w:r>
              <w:rPr>
                <w:rFonts w:ascii="Times New Roman"/>
                <w:b w:val="false"/>
                <w:i w:val="false"/>
                <w:color w:val="000000"/>
                <w:sz w:val="20"/>
              </w:rPr>
              <w:t>ценным бумагам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 положительной корректировки</w:t>
            </w:r>
            <w:r>
              <w:br/>
            </w:r>
            <w:r>
              <w:rPr>
                <w:rFonts w:ascii="Times New Roman"/>
                <w:b w:val="false"/>
                <w:i w:val="false"/>
                <w:color w:val="000000"/>
                <w:sz w:val="20"/>
              </w:rPr>
              <w:t>
</w:t>
            </w:r>
            <w:r>
              <w:rPr>
                <w:rFonts w:ascii="Times New Roman"/>
                <w:b w:val="false"/>
                <w:i w:val="false"/>
                <w:color w:val="000000"/>
                <w:sz w:val="20"/>
              </w:rPr>
              <w:t>справедливой стоимости прочих ценных</w:t>
            </w:r>
            <w:r>
              <w:br/>
            </w:r>
            <w:r>
              <w:rPr>
                <w:rFonts w:ascii="Times New Roman"/>
                <w:b w:val="false"/>
                <w:i w:val="false"/>
                <w:color w:val="000000"/>
                <w:sz w:val="20"/>
              </w:rPr>
              <w:t>
</w:t>
            </w:r>
            <w:r>
              <w:rPr>
                <w:rFonts w:ascii="Times New Roman"/>
                <w:b w:val="false"/>
                <w:i w:val="false"/>
                <w:color w:val="000000"/>
                <w:sz w:val="20"/>
              </w:rPr>
              <w:t>бумаг</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 отрицательной корректировки</w:t>
            </w:r>
            <w:r>
              <w:br/>
            </w:r>
            <w:r>
              <w:rPr>
                <w:rFonts w:ascii="Times New Roman"/>
                <w:b w:val="false"/>
                <w:i w:val="false"/>
                <w:color w:val="000000"/>
                <w:sz w:val="20"/>
              </w:rPr>
              <w:t>
</w:t>
            </w:r>
            <w:r>
              <w:rPr>
                <w:rFonts w:ascii="Times New Roman"/>
                <w:b w:val="false"/>
                <w:i w:val="false"/>
                <w:color w:val="000000"/>
                <w:sz w:val="20"/>
              </w:rPr>
              <w:t>справедливой стоимости прочих ценных</w:t>
            </w:r>
            <w:r>
              <w:br/>
            </w:r>
            <w:r>
              <w:rPr>
                <w:rFonts w:ascii="Times New Roman"/>
                <w:b w:val="false"/>
                <w:i w:val="false"/>
                <w:color w:val="000000"/>
                <w:sz w:val="20"/>
              </w:rPr>
              <w:t>
</w:t>
            </w:r>
            <w:r>
              <w:rPr>
                <w:rFonts w:ascii="Times New Roman"/>
                <w:b w:val="false"/>
                <w:i w:val="false"/>
                <w:color w:val="000000"/>
                <w:sz w:val="20"/>
              </w:rPr>
              <w:t>бумаг</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"обратное РЕПО" с ценными бумагами</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резервы (провизии)</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резервы (провизии) на покрытие</w:t>
            </w:r>
            <w:r>
              <w:br/>
            </w:r>
            <w:r>
              <w:rPr>
                <w:rFonts w:ascii="Times New Roman"/>
                <w:b w:val="false"/>
                <w:i w:val="false"/>
                <w:color w:val="000000"/>
                <w:sz w:val="20"/>
              </w:rPr>
              <w:t>
</w:t>
            </w:r>
            <w:r>
              <w:rPr>
                <w:rFonts w:ascii="Times New Roman"/>
                <w:b w:val="false"/>
                <w:i w:val="false"/>
                <w:color w:val="000000"/>
                <w:sz w:val="20"/>
              </w:rPr>
              <w:t>убытков по дебиторской задолженности,</w:t>
            </w:r>
            <w:r>
              <w:br/>
            </w:r>
            <w:r>
              <w:rPr>
                <w:rFonts w:ascii="Times New Roman"/>
                <w:b w:val="false"/>
                <w:i w:val="false"/>
                <w:color w:val="000000"/>
                <w:sz w:val="20"/>
              </w:rPr>
              <w:t>
</w:t>
            </w:r>
            <w:r>
              <w:rPr>
                <w:rFonts w:ascii="Times New Roman"/>
                <w:b w:val="false"/>
                <w:i w:val="false"/>
                <w:color w:val="000000"/>
                <w:sz w:val="20"/>
              </w:rPr>
              <w:t>связанной с банковской деятельностью</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резервы (провизии) на покрытие убытков по</w:t>
            </w:r>
            <w:r>
              <w:br/>
            </w:r>
            <w:r>
              <w:rPr>
                <w:rFonts w:ascii="Times New Roman"/>
                <w:b w:val="false"/>
                <w:i w:val="false"/>
                <w:color w:val="000000"/>
                <w:sz w:val="20"/>
              </w:rPr>
              <w:t>
</w:t>
            </w:r>
            <w:r>
              <w:rPr>
                <w:rFonts w:ascii="Times New Roman"/>
                <w:b w:val="false"/>
                <w:i w:val="false"/>
                <w:color w:val="000000"/>
                <w:sz w:val="20"/>
              </w:rPr>
              <w:t>дебиторской задолженности, связанной с небанковской</w:t>
            </w:r>
            <w:r>
              <w:br/>
            </w:r>
            <w:r>
              <w:rPr>
                <w:rFonts w:ascii="Times New Roman"/>
                <w:b w:val="false"/>
                <w:i w:val="false"/>
                <w:color w:val="000000"/>
                <w:sz w:val="20"/>
              </w:rPr>
              <w:t>
</w:t>
            </w:r>
            <w:r>
              <w:rPr>
                <w:rFonts w:ascii="Times New Roman"/>
                <w:b w:val="false"/>
                <w:i w:val="false"/>
                <w:color w:val="000000"/>
                <w:sz w:val="20"/>
              </w:rPr>
              <w:t>деятельностью</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резервы (провизии) на покрытие</w:t>
            </w:r>
            <w:r>
              <w:br/>
            </w:r>
            <w:r>
              <w:rPr>
                <w:rFonts w:ascii="Times New Roman"/>
                <w:b w:val="false"/>
                <w:i w:val="false"/>
                <w:color w:val="000000"/>
                <w:sz w:val="20"/>
              </w:rPr>
              <w:t>
</w:t>
            </w:r>
            <w:r>
              <w:rPr>
                <w:rFonts w:ascii="Times New Roman"/>
                <w:b w:val="false"/>
                <w:i w:val="false"/>
                <w:color w:val="000000"/>
                <w:sz w:val="20"/>
              </w:rPr>
              <w:t>убытков по ценным бумагам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резервы (провизии) на покрытие</w:t>
            </w:r>
            <w:r>
              <w:br/>
            </w:r>
            <w:r>
              <w:rPr>
                <w:rFonts w:ascii="Times New Roman"/>
                <w:b w:val="false"/>
                <w:i w:val="false"/>
                <w:color w:val="000000"/>
                <w:sz w:val="20"/>
              </w:rPr>
              <w:t>
</w:t>
            </w:r>
            <w:r>
              <w:rPr>
                <w:rFonts w:ascii="Times New Roman"/>
                <w:b w:val="false"/>
                <w:i w:val="false"/>
                <w:color w:val="000000"/>
                <w:sz w:val="20"/>
              </w:rPr>
              <w:t>убытков от кредитной деятельности</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резервы (провизии) на покрытие</w:t>
            </w:r>
            <w:r>
              <w:br/>
            </w:r>
            <w:r>
              <w:rPr>
                <w:rFonts w:ascii="Times New Roman"/>
                <w:b w:val="false"/>
                <w:i w:val="false"/>
                <w:color w:val="000000"/>
                <w:sz w:val="20"/>
              </w:rPr>
              <w:t>
</w:t>
            </w:r>
            <w:r>
              <w:rPr>
                <w:rFonts w:ascii="Times New Roman"/>
                <w:b w:val="false"/>
                <w:i w:val="false"/>
                <w:color w:val="000000"/>
                <w:sz w:val="20"/>
              </w:rPr>
              <w:t>убытков по вкладам, размещенным в</w:t>
            </w:r>
            <w:r>
              <w:br/>
            </w:r>
            <w:r>
              <w:rPr>
                <w:rFonts w:ascii="Times New Roman"/>
                <w:b w:val="false"/>
                <w:i w:val="false"/>
                <w:color w:val="000000"/>
                <w:sz w:val="20"/>
              </w:rPr>
              <w:t>
</w:t>
            </w:r>
            <w:r>
              <w:rPr>
                <w:rFonts w:ascii="Times New Roman"/>
                <w:b w:val="false"/>
                <w:i w:val="false"/>
                <w:color w:val="000000"/>
                <w:sz w:val="20"/>
              </w:rPr>
              <w:t>других банках</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резервы (провизии) на покрытие</w:t>
            </w:r>
            <w:r>
              <w:br/>
            </w:r>
            <w:r>
              <w:rPr>
                <w:rFonts w:ascii="Times New Roman"/>
                <w:b w:val="false"/>
                <w:i w:val="false"/>
                <w:color w:val="000000"/>
                <w:sz w:val="20"/>
              </w:rPr>
              <w:t>
</w:t>
            </w:r>
            <w:r>
              <w:rPr>
                <w:rFonts w:ascii="Times New Roman"/>
                <w:b w:val="false"/>
                <w:i w:val="false"/>
                <w:color w:val="000000"/>
                <w:sz w:val="20"/>
              </w:rPr>
              <w:t>убытков от прочей банковской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Инвестиции в капитал и субординированный долг</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Инвестиции в дочерние организации</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Инвестиции в зависимые организации</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Инвестиции в субординированный долг</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инвестиции</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Расчеты по платежам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Расчеты с другими банками</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Расчеты с клиентами</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Товарно-материальные запасы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Неаффинированные драгоценные металлы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товарно-материальные запасы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Монеты, изготовленные из драгоценных</w:t>
            </w:r>
            <w:r>
              <w:br/>
            </w:r>
            <w:r>
              <w:rPr>
                <w:rFonts w:ascii="Times New Roman"/>
                <w:b w:val="false"/>
                <w:i w:val="false"/>
                <w:color w:val="000000"/>
                <w:sz w:val="20"/>
              </w:rPr>
              <w:t>
</w:t>
            </w:r>
            <w:r>
              <w:rPr>
                <w:rFonts w:ascii="Times New Roman"/>
                <w:b w:val="false"/>
                <w:i w:val="false"/>
                <w:color w:val="000000"/>
                <w:sz w:val="20"/>
              </w:rPr>
              <w:t>металлов, на складе</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средства и нематериальные активы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Строящиеся (устанавливаемые) основные</w:t>
            </w:r>
            <w:r>
              <w:br/>
            </w:r>
            <w:r>
              <w:rPr>
                <w:rFonts w:ascii="Times New Roman"/>
                <w:b w:val="false"/>
                <w:i w:val="false"/>
                <w:color w:val="000000"/>
                <w:sz w:val="20"/>
              </w:rPr>
              <w:t>
</w:t>
            </w:r>
            <w:r>
              <w:rPr>
                <w:rFonts w:ascii="Times New Roman"/>
                <w:b w:val="false"/>
                <w:i w:val="false"/>
                <w:color w:val="000000"/>
                <w:sz w:val="20"/>
              </w:rPr>
              <w:t>средства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Земля, здания и сооружения</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Компьютерное оборудование</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основные средства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средства, принятые в</w:t>
            </w:r>
            <w:r>
              <w:br/>
            </w:r>
            <w:r>
              <w:rPr>
                <w:rFonts w:ascii="Times New Roman"/>
                <w:b w:val="false"/>
                <w:i w:val="false"/>
                <w:color w:val="000000"/>
                <w:sz w:val="20"/>
              </w:rPr>
              <w:t>
</w:t>
            </w:r>
            <w:r>
              <w:rPr>
                <w:rFonts w:ascii="Times New Roman"/>
                <w:b w:val="false"/>
                <w:i w:val="false"/>
                <w:color w:val="000000"/>
                <w:sz w:val="20"/>
              </w:rPr>
              <w:t>финансовый лизинг</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средства, предназначенные для</w:t>
            </w:r>
            <w:r>
              <w:br/>
            </w:r>
            <w:r>
              <w:rPr>
                <w:rFonts w:ascii="Times New Roman"/>
                <w:b w:val="false"/>
                <w:i w:val="false"/>
                <w:color w:val="000000"/>
                <w:sz w:val="20"/>
              </w:rPr>
              <w:t>
</w:t>
            </w:r>
            <w:r>
              <w:rPr>
                <w:rFonts w:ascii="Times New Roman"/>
                <w:b w:val="false"/>
                <w:i w:val="false"/>
                <w:color w:val="000000"/>
                <w:sz w:val="20"/>
              </w:rPr>
              <w:t>сдачи в аренду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затраты по арендованным</w:t>
            </w:r>
            <w:r>
              <w:br/>
            </w:r>
            <w:r>
              <w:rPr>
                <w:rFonts w:ascii="Times New Roman"/>
                <w:b w:val="false"/>
                <w:i w:val="false"/>
                <w:color w:val="000000"/>
                <w:sz w:val="20"/>
              </w:rPr>
              <w:t>
</w:t>
            </w:r>
            <w:r>
              <w:rPr>
                <w:rFonts w:ascii="Times New Roman"/>
                <w:b w:val="false"/>
                <w:i w:val="false"/>
                <w:color w:val="000000"/>
                <w:sz w:val="20"/>
              </w:rPr>
              <w:t>зданиям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Транспортные средства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Нематериальные активы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Нематериальные активы, создаваемые</w:t>
            </w:r>
            <w:r>
              <w:br/>
            </w:r>
            <w:r>
              <w:rPr>
                <w:rFonts w:ascii="Times New Roman"/>
                <w:b w:val="false"/>
                <w:i w:val="false"/>
                <w:color w:val="000000"/>
                <w:sz w:val="20"/>
              </w:rPr>
              <w:t>
</w:t>
            </w:r>
            <w:r>
              <w:rPr>
                <w:rFonts w:ascii="Times New Roman"/>
                <w:b w:val="false"/>
                <w:i w:val="false"/>
                <w:color w:val="000000"/>
                <w:sz w:val="20"/>
              </w:rPr>
              <w:t>(разрабатываемые) собственными силами</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Начисленная амортизация по зданиям и</w:t>
            </w:r>
            <w:r>
              <w:br/>
            </w:r>
            <w:r>
              <w:rPr>
                <w:rFonts w:ascii="Times New Roman"/>
                <w:b w:val="false"/>
                <w:i w:val="false"/>
                <w:color w:val="000000"/>
                <w:sz w:val="20"/>
              </w:rPr>
              <w:t>
</w:t>
            </w:r>
            <w:r>
              <w:rPr>
                <w:rFonts w:ascii="Times New Roman"/>
                <w:b w:val="false"/>
                <w:i w:val="false"/>
                <w:color w:val="000000"/>
                <w:sz w:val="20"/>
              </w:rPr>
              <w:t>сооружениям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Начисленная амортизация по</w:t>
            </w:r>
            <w:r>
              <w:br/>
            </w:r>
            <w:r>
              <w:rPr>
                <w:rFonts w:ascii="Times New Roman"/>
                <w:b w:val="false"/>
                <w:i w:val="false"/>
                <w:color w:val="000000"/>
                <w:sz w:val="20"/>
              </w:rPr>
              <w:t>
</w:t>
            </w:r>
            <w:r>
              <w:rPr>
                <w:rFonts w:ascii="Times New Roman"/>
                <w:b w:val="false"/>
                <w:i w:val="false"/>
                <w:color w:val="000000"/>
                <w:sz w:val="20"/>
              </w:rPr>
              <w:t>компьютерному оборудованию</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Начисленная амортизация по прочим</w:t>
            </w:r>
            <w:r>
              <w:br/>
            </w:r>
            <w:r>
              <w:rPr>
                <w:rFonts w:ascii="Times New Roman"/>
                <w:b w:val="false"/>
                <w:i w:val="false"/>
                <w:color w:val="000000"/>
                <w:sz w:val="20"/>
              </w:rPr>
              <w:t>
</w:t>
            </w:r>
            <w:r>
              <w:rPr>
                <w:rFonts w:ascii="Times New Roman"/>
                <w:b w:val="false"/>
                <w:i w:val="false"/>
                <w:color w:val="000000"/>
                <w:sz w:val="20"/>
              </w:rPr>
              <w:t>основным средствам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Начисленная амортизация по основным</w:t>
            </w:r>
            <w:r>
              <w:br/>
            </w:r>
            <w:r>
              <w:rPr>
                <w:rFonts w:ascii="Times New Roman"/>
                <w:b w:val="false"/>
                <w:i w:val="false"/>
                <w:color w:val="000000"/>
                <w:sz w:val="20"/>
              </w:rPr>
              <w:t>
</w:t>
            </w:r>
            <w:r>
              <w:rPr>
                <w:rFonts w:ascii="Times New Roman"/>
                <w:b w:val="false"/>
                <w:i w:val="false"/>
                <w:color w:val="000000"/>
                <w:sz w:val="20"/>
              </w:rPr>
              <w:t>средствам, полученным по финансовому</w:t>
            </w:r>
            <w:r>
              <w:br/>
            </w:r>
            <w:r>
              <w:rPr>
                <w:rFonts w:ascii="Times New Roman"/>
                <w:b w:val="false"/>
                <w:i w:val="false"/>
                <w:color w:val="000000"/>
                <w:sz w:val="20"/>
              </w:rPr>
              <w:t>
</w:t>
            </w:r>
            <w:r>
              <w:rPr>
                <w:rFonts w:ascii="Times New Roman"/>
                <w:b w:val="false"/>
                <w:i w:val="false"/>
                <w:color w:val="000000"/>
                <w:sz w:val="20"/>
              </w:rPr>
              <w:t>лизингу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Начисленная амортизация по основным</w:t>
            </w:r>
            <w:r>
              <w:br/>
            </w:r>
            <w:r>
              <w:rPr>
                <w:rFonts w:ascii="Times New Roman"/>
                <w:b w:val="false"/>
                <w:i w:val="false"/>
                <w:color w:val="000000"/>
                <w:sz w:val="20"/>
              </w:rPr>
              <w:t>
</w:t>
            </w:r>
            <w:r>
              <w:rPr>
                <w:rFonts w:ascii="Times New Roman"/>
                <w:b w:val="false"/>
                <w:i w:val="false"/>
                <w:color w:val="000000"/>
                <w:sz w:val="20"/>
              </w:rPr>
              <w:t>средствам, предназначенным для сдачи в</w:t>
            </w:r>
            <w:r>
              <w:br/>
            </w:r>
            <w:r>
              <w:rPr>
                <w:rFonts w:ascii="Times New Roman"/>
                <w:b w:val="false"/>
                <w:i w:val="false"/>
                <w:color w:val="000000"/>
                <w:sz w:val="20"/>
              </w:rPr>
              <w:t>
</w:t>
            </w:r>
            <w:r>
              <w:rPr>
                <w:rFonts w:ascii="Times New Roman"/>
                <w:b w:val="false"/>
                <w:i w:val="false"/>
                <w:color w:val="000000"/>
                <w:sz w:val="20"/>
              </w:rPr>
              <w:t>аренду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Начисленная амортизация по капитальным</w:t>
            </w:r>
            <w:r>
              <w:br/>
            </w:r>
            <w:r>
              <w:rPr>
                <w:rFonts w:ascii="Times New Roman"/>
                <w:b w:val="false"/>
                <w:i w:val="false"/>
                <w:color w:val="000000"/>
                <w:sz w:val="20"/>
              </w:rPr>
              <w:t>
</w:t>
            </w:r>
            <w:r>
              <w:rPr>
                <w:rFonts w:ascii="Times New Roman"/>
                <w:b w:val="false"/>
                <w:i w:val="false"/>
                <w:color w:val="000000"/>
                <w:sz w:val="20"/>
              </w:rPr>
              <w:t>затратам по арендованным зданиям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Начисленная амортизация по</w:t>
            </w:r>
            <w:r>
              <w:br/>
            </w:r>
            <w:r>
              <w:rPr>
                <w:rFonts w:ascii="Times New Roman"/>
                <w:b w:val="false"/>
                <w:i w:val="false"/>
                <w:color w:val="000000"/>
                <w:sz w:val="20"/>
              </w:rPr>
              <w:t>
</w:t>
            </w:r>
            <w:r>
              <w:rPr>
                <w:rFonts w:ascii="Times New Roman"/>
                <w:b w:val="false"/>
                <w:i w:val="false"/>
                <w:color w:val="000000"/>
                <w:sz w:val="20"/>
              </w:rPr>
              <w:t>транспортным средствам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Начисленная амортизация по</w:t>
            </w:r>
            <w:r>
              <w:br/>
            </w:r>
            <w:r>
              <w:rPr>
                <w:rFonts w:ascii="Times New Roman"/>
                <w:b w:val="false"/>
                <w:i w:val="false"/>
                <w:color w:val="000000"/>
                <w:sz w:val="20"/>
              </w:rPr>
              <w:t>
</w:t>
            </w:r>
            <w:r>
              <w:rPr>
                <w:rFonts w:ascii="Times New Roman"/>
                <w:b w:val="false"/>
                <w:i w:val="false"/>
                <w:color w:val="000000"/>
                <w:sz w:val="20"/>
              </w:rPr>
              <w:t>нематериальным активам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доходы, связанные с получением</w:t>
            </w:r>
            <w:r>
              <w:br/>
            </w:r>
            <w:r>
              <w:rPr>
                <w:rFonts w:ascii="Times New Roman"/>
                <w:b w:val="false"/>
                <w:i w:val="false"/>
                <w:color w:val="000000"/>
                <w:sz w:val="20"/>
              </w:rPr>
              <w:t>
</w:t>
            </w:r>
            <w:r>
              <w:rPr>
                <w:rFonts w:ascii="Times New Roman"/>
                <w:b w:val="false"/>
                <w:i w:val="false"/>
                <w:color w:val="000000"/>
                <w:sz w:val="20"/>
              </w:rPr>
              <w:t>вознаграждения</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доходы по</w:t>
            </w:r>
            <w:r>
              <w:br/>
            </w:r>
            <w:r>
              <w:rPr>
                <w:rFonts w:ascii="Times New Roman"/>
                <w:b w:val="false"/>
                <w:i w:val="false"/>
                <w:color w:val="000000"/>
                <w:sz w:val="20"/>
              </w:rPr>
              <w:t>
</w:t>
            </w:r>
            <w:r>
              <w:rPr>
                <w:rFonts w:ascii="Times New Roman"/>
                <w:b w:val="false"/>
                <w:i w:val="false"/>
                <w:color w:val="000000"/>
                <w:sz w:val="20"/>
              </w:rPr>
              <w:t>корреспондентским счетам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доходы по вкладам,</w:t>
            </w:r>
            <w:r>
              <w:br/>
            </w:r>
            <w:r>
              <w:rPr>
                <w:rFonts w:ascii="Times New Roman"/>
                <w:b w:val="false"/>
                <w:i w:val="false"/>
                <w:color w:val="000000"/>
                <w:sz w:val="20"/>
              </w:rPr>
              <w:t>
</w:t>
            </w:r>
            <w:r>
              <w:rPr>
                <w:rFonts w:ascii="Times New Roman"/>
                <w:b w:val="false"/>
                <w:i w:val="false"/>
                <w:color w:val="000000"/>
                <w:sz w:val="20"/>
              </w:rPr>
              <w:t>размещенным в Национальном Банке</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доходы по вкладам,</w:t>
            </w:r>
            <w:r>
              <w:br/>
            </w:r>
            <w:r>
              <w:rPr>
                <w:rFonts w:ascii="Times New Roman"/>
                <w:b w:val="false"/>
                <w:i w:val="false"/>
                <w:color w:val="000000"/>
                <w:sz w:val="20"/>
              </w:rPr>
              <w:t>
</w:t>
            </w:r>
            <w:r>
              <w:rPr>
                <w:rFonts w:ascii="Times New Roman"/>
                <w:b w:val="false"/>
                <w:i w:val="false"/>
                <w:color w:val="000000"/>
                <w:sz w:val="20"/>
              </w:rPr>
              <w:t>размещенным в других банках</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Просроченное вознаграждение по</w:t>
            </w:r>
            <w:r>
              <w:br/>
            </w:r>
            <w:r>
              <w:rPr>
                <w:rFonts w:ascii="Times New Roman"/>
                <w:b w:val="false"/>
                <w:i w:val="false"/>
                <w:color w:val="000000"/>
                <w:sz w:val="20"/>
              </w:rPr>
              <w:t>
</w:t>
            </w:r>
            <w:r>
              <w:rPr>
                <w:rFonts w:ascii="Times New Roman"/>
                <w:b w:val="false"/>
                <w:i w:val="false"/>
                <w:color w:val="000000"/>
                <w:sz w:val="20"/>
              </w:rPr>
              <w:t>вкладам, размещенным в других банках</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доходы по аффинированным</w:t>
            </w:r>
            <w:r>
              <w:br/>
            </w:r>
            <w:r>
              <w:rPr>
                <w:rFonts w:ascii="Times New Roman"/>
                <w:b w:val="false"/>
                <w:i w:val="false"/>
                <w:color w:val="000000"/>
                <w:sz w:val="20"/>
              </w:rPr>
              <w:t>
</w:t>
            </w:r>
            <w:r>
              <w:rPr>
                <w:rFonts w:ascii="Times New Roman"/>
                <w:b w:val="false"/>
                <w:i w:val="false"/>
                <w:color w:val="000000"/>
                <w:sz w:val="20"/>
              </w:rPr>
              <w:t>драгоценным металлам, размещенным на</w:t>
            </w:r>
            <w:r>
              <w:br/>
            </w:r>
            <w:r>
              <w:rPr>
                <w:rFonts w:ascii="Times New Roman"/>
                <w:b w:val="false"/>
                <w:i w:val="false"/>
                <w:color w:val="000000"/>
                <w:sz w:val="20"/>
              </w:rPr>
              <w:t>
</w:t>
            </w:r>
            <w:r>
              <w:rPr>
                <w:rFonts w:ascii="Times New Roman"/>
                <w:b w:val="false"/>
                <w:i w:val="false"/>
                <w:color w:val="000000"/>
                <w:sz w:val="20"/>
              </w:rPr>
              <w:t>металлических счетах</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доходы по вкладу,</w:t>
            </w:r>
            <w:r>
              <w:br/>
            </w:r>
            <w:r>
              <w:rPr>
                <w:rFonts w:ascii="Times New Roman"/>
                <w:b w:val="false"/>
                <w:i w:val="false"/>
                <w:color w:val="000000"/>
                <w:sz w:val="20"/>
              </w:rPr>
              <w:t>
</w:t>
            </w:r>
            <w:r>
              <w:rPr>
                <w:rFonts w:ascii="Times New Roman"/>
                <w:b w:val="false"/>
                <w:i w:val="false"/>
                <w:color w:val="000000"/>
                <w:sz w:val="20"/>
              </w:rPr>
              <w:t>являющемуся обеспечением (заклад,</w:t>
            </w:r>
            <w:r>
              <w:br/>
            </w:r>
            <w:r>
              <w:rPr>
                <w:rFonts w:ascii="Times New Roman"/>
                <w:b w:val="false"/>
                <w:i w:val="false"/>
                <w:color w:val="000000"/>
                <w:sz w:val="20"/>
              </w:rPr>
              <w:t>
</w:t>
            </w:r>
            <w:r>
              <w:rPr>
                <w:rFonts w:ascii="Times New Roman"/>
                <w:b w:val="false"/>
                <w:i w:val="false"/>
                <w:color w:val="000000"/>
                <w:sz w:val="20"/>
              </w:rPr>
              <w:t>гарантия, задаток) обязательств банка,</w:t>
            </w:r>
            <w:r>
              <w:br/>
            </w:r>
            <w:r>
              <w:rPr>
                <w:rFonts w:ascii="Times New Roman"/>
                <w:b w:val="false"/>
                <w:i w:val="false"/>
                <w:color w:val="000000"/>
                <w:sz w:val="20"/>
              </w:rPr>
              <w:t>
</w:t>
            </w:r>
            <w:r>
              <w:rPr>
                <w:rFonts w:ascii="Times New Roman"/>
                <w:b w:val="false"/>
                <w:i w:val="false"/>
                <w:color w:val="000000"/>
                <w:sz w:val="20"/>
              </w:rPr>
              <w:t>кредитного товарищества и ипотечной</w:t>
            </w:r>
            <w:r>
              <w:br/>
            </w:r>
            <w:r>
              <w:rPr>
                <w:rFonts w:ascii="Times New Roman"/>
                <w:b w:val="false"/>
                <w:i w:val="false"/>
                <w:color w:val="000000"/>
                <w:sz w:val="20"/>
              </w:rPr>
              <w:t>
</w:t>
            </w:r>
            <w:r>
              <w:rPr>
                <w:rFonts w:ascii="Times New Roman"/>
                <w:b w:val="false"/>
                <w:i w:val="false"/>
                <w:color w:val="000000"/>
                <w:sz w:val="20"/>
              </w:rPr>
              <w:t>компании</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доходы по займам и</w:t>
            </w:r>
            <w:r>
              <w:br/>
            </w:r>
            <w:r>
              <w:rPr>
                <w:rFonts w:ascii="Times New Roman"/>
                <w:b w:val="false"/>
                <w:i w:val="false"/>
                <w:color w:val="000000"/>
                <w:sz w:val="20"/>
              </w:rPr>
              <w:t>
</w:t>
            </w:r>
            <w:r>
              <w:rPr>
                <w:rFonts w:ascii="Times New Roman"/>
                <w:b w:val="false"/>
                <w:i w:val="false"/>
                <w:color w:val="000000"/>
                <w:sz w:val="20"/>
              </w:rPr>
              <w:t>финансовому лизингу, предоставленным</w:t>
            </w:r>
            <w:r>
              <w:br/>
            </w:r>
            <w:r>
              <w:rPr>
                <w:rFonts w:ascii="Times New Roman"/>
                <w:b w:val="false"/>
                <w:i w:val="false"/>
                <w:color w:val="000000"/>
                <w:sz w:val="20"/>
              </w:rPr>
              <w:t>
</w:t>
            </w:r>
            <w:r>
              <w:rPr>
                <w:rFonts w:ascii="Times New Roman"/>
                <w:b w:val="false"/>
                <w:i w:val="false"/>
                <w:color w:val="000000"/>
                <w:sz w:val="20"/>
              </w:rPr>
              <w:t>другим банкам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Просроченное вознаграждение по займам</w:t>
            </w:r>
            <w:r>
              <w:br/>
            </w:r>
            <w:r>
              <w:rPr>
                <w:rFonts w:ascii="Times New Roman"/>
                <w:b w:val="false"/>
                <w:i w:val="false"/>
                <w:color w:val="000000"/>
                <w:sz w:val="20"/>
              </w:rPr>
              <w:t>
</w:t>
            </w:r>
            <w:r>
              <w:rPr>
                <w:rFonts w:ascii="Times New Roman"/>
                <w:b w:val="false"/>
                <w:i w:val="false"/>
                <w:color w:val="000000"/>
                <w:sz w:val="20"/>
              </w:rPr>
              <w:t>и финансовому лизингу, предоставленным</w:t>
            </w:r>
            <w:r>
              <w:br/>
            </w:r>
            <w:r>
              <w:rPr>
                <w:rFonts w:ascii="Times New Roman"/>
                <w:b w:val="false"/>
                <w:i w:val="false"/>
                <w:color w:val="000000"/>
                <w:sz w:val="20"/>
              </w:rPr>
              <w:t>
</w:t>
            </w:r>
            <w:r>
              <w:rPr>
                <w:rFonts w:ascii="Times New Roman"/>
                <w:b w:val="false"/>
                <w:i w:val="false"/>
                <w:color w:val="000000"/>
                <w:sz w:val="20"/>
              </w:rPr>
              <w:t>другим банкам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доходы по займам и</w:t>
            </w:r>
            <w:r>
              <w:br/>
            </w:r>
            <w:r>
              <w:rPr>
                <w:rFonts w:ascii="Times New Roman"/>
                <w:b w:val="false"/>
                <w:i w:val="false"/>
                <w:color w:val="000000"/>
                <w:sz w:val="20"/>
              </w:rPr>
              <w:t>
</w:t>
            </w:r>
            <w:r>
              <w:rPr>
                <w:rFonts w:ascii="Times New Roman"/>
                <w:b w:val="false"/>
                <w:i w:val="false"/>
                <w:color w:val="000000"/>
                <w:sz w:val="20"/>
              </w:rPr>
              <w:t>финансовому лизингу, предоставленным</w:t>
            </w:r>
            <w:r>
              <w:br/>
            </w:r>
            <w:r>
              <w:rPr>
                <w:rFonts w:ascii="Times New Roman"/>
                <w:b w:val="false"/>
                <w:i w:val="false"/>
                <w:color w:val="000000"/>
                <w:sz w:val="20"/>
              </w:rPr>
              <w:t>
</w:t>
            </w:r>
            <w:r>
              <w:rPr>
                <w:rFonts w:ascii="Times New Roman"/>
                <w:b w:val="false"/>
                <w:i w:val="false"/>
                <w:color w:val="000000"/>
                <w:sz w:val="20"/>
              </w:rPr>
              <w:t>организациям, осуществляющим отдельные</w:t>
            </w:r>
            <w:r>
              <w:br/>
            </w:r>
            <w:r>
              <w:rPr>
                <w:rFonts w:ascii="Times New Roman"/>
                <w:b w:val="false"/>
                <w:i w:val="false"/>
                <w:color w:val="000000"/>
                <w:sz w:val="20"/>
              </w:rPr>
              <w:t>
</w:t>
            </w:r>
            <w:r>
              <w:rPr>
                <w:rFonts w:ascii="Times New Roman"/>
                <w:b w:val="false"/>
                <w:i w:val="false"/>
                <w:color w:val="000000"/>
                <w:sz w:val="20"/>
              </w:rPr>
              <w:t>виды банковских операций</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Просроченное вознаграждение по займам</w:t>
            </w:r>
            <w:r>
              <w:br/>
            </w:r>
            <w:r>
              <w:rPr>
                <w:rFonts w:ascii="Times New Roman"/>
                <w:b w:val="false"/>
                <w:i w:val="false"/>
                <w:color w:val="000000"/>
                <w:sz w:val="20"/>
              </w:rPr>
              <w:t>
</w:t>
            </w:r>
            <w:r>
              <w:rPr>
                <w:rFonts w:ascii="Times New Roman"/>
                <w:b w:val="false"/>
                <w:i w:val="false"/>
                <w:color w:val="000000"/>
                <w:sz w:val="20"/>
              </w:rPr>
              <w:t>и финансовому лизингу, предоставленным</w:t>
            </w:r>
            <w:r>
              <w:br/>
            </w:r>
            <w:r>
              <w:rPr>
                <w:rFonts w:ascii="Times New Roman"/>
                <w:b w:val="false"/>
                <w:i w:val="false"/>
                <w:color w:val="000000"/>
                <w:sz w:val="20"/>
              </w:rPr>
              <w:t>
</w:t>
            </w:r>
            <w:r>
              <w:rPr>
                <w:rFonts w:ascii="Times New Roman"/>
                <w:b w:val="false"/>
                <w:i w:val="false"/>
                <w:color w:val="000000"/>
                <w:sz w:val="20"/>
              </w:rPr>
              <w:t>организациям, осуществляющим отдельные</w:t>
            </w:r>
            <w:r>
              <w:br/>
            </w:r>
            <w:r>
              <w:rPr>
                <w:rFonts w:ascii="Times New Roman"/>
                <w:b w:val="false"/>
                <w:i w:val="false"/>
                <w:color w:val="000000"/>
                <w:sz w:val="20"/>
              </w:rPr>
              <w:t>
</w:t>
            </w:r>
            <w:r>
              <w:rPr>
                <w:rFonts w:ascii="Times New Roman"/>
                <w:b w:val="false"/>
                <w:i w:val="false"/>
                <w:color w:val="000000"/>
                <w:sz w:val="20"/>
              </w:rPr>
              <w:t>виды банковских операций</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доходы по расчетам между</w:t>
            </w:r>
            <w:r>
              <w:br/>
            </w:r>
            <w:r>
              <w:rPr>
                <w:rFonts w:ascii="Times New Roman"/>
                <w:b w:val="false"/>
                <w:i w:val="false"/>
                <w:color w:val="000000"/>
                <w:sz w:val="20"/>
              </w:rPr>
              <w:t>
</w:t>
            </w:r>
            <w:r>
              <w:rPr>
                <w:rFonts w:ascii="Times New Roman"/>
                <w:b w:val="false"/>
                <w:i w:val="false"/>
                <w:color w:val="000000"/>
                <w:sz w:val="20"/>
              </w:rPr>
              <w:t>головным офисом и его филиалами</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доходы по займам и</w:t>
            </w:r>
            <w:r>
              <w:br/>
            </w:r>
            <w:r>
              <w:rPr>
                <w:rFonts w:ascii="Times New Roman"/>
                <w:b w:val="false"/>
                <w:i w:val="false"/>
                <w:color w:val="000000"/>
                <w:sz w:val="20"/>
              </w:rPr>
              <w:t>
</w:t>
            </w:r>
            <w:r>
              <w:rPr>
                <w:rFonts w:ascii="Times New Roman"/>
                <w:b w:val="false"/>
                <w:i w:val="false"/>
                <w:color w:val="000000"/>
                <w:sz w:val="20"/>
              </w:rPr>
              <w:t>финансовому лизингу, предоставленным</w:t>
            </w:r>
            <w:r>
              <w:br/>
            </w:r>
            <w:r>
              <w:rPr>
                <w:rFonts w:ascii="Times New Roman"/>
                <w:b w:val="false"/>
                <w:i w:val="false"/>
                <w:color w:val="000000"/>
                <w:sz w:val="20"/>
              </w:rPr>
              <w:t>
</w:t>
            </w:r>
            <w:r>
              <w:rPr>
                <w:rFonts w:ascii="Times New Roman"/>
                <w:b w:val="false"/>
                <w:i w:val="false"/>
                <w:color w:val="000000"/>
                <w:sz w:val="20"/>
              </w:rPr>
              <w:t>клиентам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Просроченное вознаграждение по займам</w:t>
            </w:r>
            <w:r>
              <w:br/>
            </w:r>
            <w:r>
              <w:rPr>
                <w:rFonts w:ascii="Times New Roman"/>
                <w:b w:val="false"/>
                <w:i w:val="false"/>
                <w:color w:val="000000"/>
                <w:sz w:val="20"/>
              </w:rPr>
              <w:t>
</w:t>
            </w:r>
            <w:r>
              <w:rPr>
                <w:rFonts w:ascii="Times New Roman"/>
                <w:b w:val="false"/>
                <w:i w:val="false"/>
                <w:color w:val="000000"/>
                <w:sz w:val="20"/>
              </w:rPr>
              <w:t>и финансовому лизингу, предоставленным</w:t>
            </w:r>
            <w:r>
              <w:br/>
            </w:r>
            <w:r>
              <w:rPr>
                <w:rFonts w:ascii="Times New Roman"/>
                <w:b w:val="false"/>
                <w:i w:val="false"/>
                <w:color w:val="000000"/>
                <w:sz w:val="20"/>
              </w:rPr>
              <w:t>
</w:t>
            </w:r>
            <w:r>
              <w:rPr>
                <w:rFonts w:ascii="Times New Roman"/>
                <w:b w:val="false"/>
                <w:i w:val="false"/>
                <w:color w:val="000000"/>
                <w:sz w:val="20"/>
              </w:rPr>
              <w:t>клиентам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доходы по ценным бумагам,</w:t>
            </w:r>
            <w:r>
              <w:br/>
            </w:r>
            <w:r>
              <w:rPr>
                <w:rFonts w:ascii="Times New Roman"/>
                <w:b w:val="false"/>
                <w:i w:val="false"/>
                <w:color w:val="000000"/>
                <w:sz w:val="20"/>
              </w:rPr>
              <w:t>
</w:t>
            </w:r>
            <w:r>
              <w:rPr>
                <w:rFonts w:ascii="Times New Roman"/>
                <w:b w:val="false"/>
                <w:i w:val="false"/>
                <w:color w:val="000000"/>
                <w:sz w:val="20"/>
              </w:rPr>
              <w:t>предназначенным для торговли</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доходы по ценным бумагам,</w:t>
            </w:r>
            <w:r>
              <w:br/>
            </w:r>
            <w:r>
              <w:rPr>
                <w:rFonts w:ascii="Times New Roman"/>
                <w:b w:val="false"/>
                <w:i w:val="false"/>
                <w:color w:val="000000"/>
                <w:sz w:val="20"/>
              </w:rPr>
              <w:t>
</w:t>
            </w:r>
            <w:r>
              <w:rPr>
                <w:rFonts w:ascii="Times New Roman"/>
                <w:b w:val="false"/>
                <w:i w:val="false"/>
                <w:color w:val="000000"/>
                <w:sz w:val="20"/>
              </w:rPr>
              <w:t>удерживаемым до погашения</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доходы по ценным бумагам,</w:t>
            </w:r>
            <w:r>
              <w:br/>
            </w:r>
            <w:r>
              <w:rPr>
                <w:rFonts w:ascii="Times New Roman"/>
                <w:b w:val="false"/>
                <w:i w:val="false"/>
                <w:color w:val="000000"/>
                <w:sz w:val="20"/>
              </w:rPr>
              <w:t>
</w:t>
            </w:r>
            <w:r>
              <w:rPr>
                <w:rFonts w:ascii="Times New Roman"/>
                <w:b w:val="false"/>
                <w:i w:val="false"/>
                <w:color w:val="000000"/>
                <w:sz w:val="20"/>
              </w:rPr>
              <w:t>имеющимся в наличии для продажи</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доходы по инвестициям в</w:t>
            </w:r>
            <w:r>
              <w:br/>
            </w:r>
            <w:r>
              <w:rPr>
                <w:rFonts w:ascii="Times New Roman"/>
                <w:b w:val="false"/>
                <w:i w:val="false"/>
                <w:color w:val="000000"/>
                <w:sz w:val="20"/>
              </w:rPr>
              <w:t>
</w:t>
            </w:r>
            <w:r>
              <w:rPr>
                <w:rFonts w:ascii="Times New Roman"/>
                <w:b w:val="false"/>
                <w:i w:val="false"/>
                <w:color w:val="000000"/>
                <w:sz w:val="20"/>
              </w:rPr>
              <w:t>капитал и субординированный долг</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доходы по операциям</w:t>
            </w:r>
            <w:r>
              <w:br/>
            </w:r>
            <w:r>
              <w:rPr>
                <w:rFonts w:ascii="Times New Roman"/>
                <w:b w:val="false"/>
                <w:i w:val="false"/>
                <w:color w:val="000000"/>
                <w:sz w:val="20"/>
              </w:rPr>
              <w:t>
</w:t>
            </w:r>
            <w:r>
              <w:rPr>
                <w:rFonts w:ascii="Times New Roman"/>
                <w:b w:val="false"/>
                <w:i w:val="false"/>
                <w:color w:val="000000"/>
                <w:sz w:val="20"/>
              </w:rPr>
              <w:t>"обратное РЕПО" с ценными бумагами</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 просроченное вознаграждение</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доходы по учтенным</w:t>
            </w:r>
            <w:r>
              <w:br/>
            </w:r>
            <w:r>
              <w:rPr>
                <w:rFonts w:ascii="Times New Roman"/>
                <w:b w:val="false"/>
                <w:i w:val="false"/>
                <w:color w:val="000000"/>
                <w:sz w:val="20"/>
              </w:rPr>
              <w:t>
</w:t>
            </w:r>
            <w:r>
              <w:rPr>
                <w:rFonts w:ascii="Times New Roman"/>
                <w:b w:val="false"/>
                <w:i w:val="false"/>
                <w:color w:val="000000"/>
                <w:sz w:val="20"/>
              </w:rPr>
              <w:t>векселям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доходы по финансовым</w:t>
            </w:r>
            <w:r>
              <w:br/>
            </w:r>
            <w:r>
              <w:rPr>
                <w:rFonts w:ascii="Times New Roman"/>
                <w:b w:val="false"/>
                <w:i w:val="false"/>
                <w:color w:val="000000"/>
                <w:sz w:val="20"/>
              </w:rPr>
              <w:t>
</w:t>
            </w:r>
            <w:r>
              <w:rPr>
                <w:rFonts w:ascii="Times New Roman"/>
                <w:b w:val="false"/>
                <w:i w:val="false"/>
                <w:color w:val="000000"/>
                <w:sz w:val="20"/>
              </w:rPr>
              <w:t>активам, переданным в доверительное</w:t>
            </w:r>
            <w:r>
              <w:br/>
            </w:r>
            <w:r>
              <w:rPr>
                <w:rFonts w:ascii="Times New Roman"/>
                <w:b w:val="false"/>
                <w:i w:val="false"/>
                <w:color w:val="000000"/>
                <w:sz w:val="20"/>
              </w:rPr>
              <w:t>
</w:t>
            </w:r>
            <w:r>
              <w:rPr>
                <w:rFonts w:ascii="Times New Roman"/>
                <w:b w:val="false"/>
                <w:i w:val="false"/>
                <w:color w:val="000000"/>
                <w:sz w:val="20"/>
              </w:rPr>
              <w:t>(трастовое) управление</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Предоплата вознаграждения и расходов</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Предоплата вознаграждения по</w:t>
            </w:r>
            <w:r>
              <w:br/>
            </w:r>
            <w:r>
              <w:rPr>
                <w:rFonts w:ascii="Times New Roman"/>
                <w:b w:val="false"/>
                <w:i w:val="false"/>
                <w:color w:val="000000"/>
                <w:sz w:val="20"/>
              </w:rPr>
              <w:t>
</w:t>
            </w:r>
            <w:r>
              <w:rPr>
                <w:rFonts w:ascii="Times New Roman"/>
                <w:b w:val="false"/>
                <w:i w:val="false"/>
                <w:color w:val="000000"/>
                <w:sz w:val="20"/>
              </w:rPr>
              <w:t>полученным займам и вкладам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предоплаты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комиссионные доходы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комиссионные доходы за</w:t>
            </w:r>
            <w:r>
              <w:br/>
            </w:r>
            <w:r>
              <w:rPr>
                <w:rFonts w:ascii="Times New Roman"/>
                <w:b w:val="false"/>
                <w:i w:val="false"/>
                <w:color w:val="000000"/>
                <w:sz w:val="20"/>
              </w:rPr>
              <w:t>
</w:t>
            </w:r>
            <w:r>
              <w:rPr>
                <w:rFonts w:ascii="Times New Roman"/>
                <w:b w:val="false"/>
                <w:i w:val="false"/>
                <w:color w:val="000000"/>
                <w:sz w:val="20"/>
              </w:rPr>
              <w:t>услуги по переводным операциям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комиссионные доходы за</w:t>
            </w:r>
            <w:r>
              <w:br/>
            </w:r>
            <w:r>
              <w:rPr>
                <w:rFonts w:ascii="Times New Roman"/>
                <w:b w:val="false"/>
                <w:i w:val="false"/>
                <w:color w:val="000000"/>
                <w:sz w:val="20"/>
              </w:rPr>
              <w:t>
</w:t>
            </w:r>
            <w:r>
              <w:rPr>
                <w:rFonts w:ascii="Times New Roman"/>
                <w:b w:val="false"/>
                <w:i w:val="false"/>
                <w:color w:val="000000"/>
                <w:sz w:val="20"/>
              </w:rPr>
              <w:t>услуги по реализации страховых полисов</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комиссионные доходы за</w:t>
            </w:r>
            <w:r>
              <w:br/>
            </w:r>
            <w:r>
              <w:rPr>
                <w:rFonts w:ascii="Times New Roman"/>
                <w:b w:val="false"/>
                <w:i w:val="false"/>
                <w:color w:val="000000"/>
                <w:sz w:val="20"/>
              </w:rPr>
              <w:t>
</w:t>
            </w:r>
            <w:r>
              <w:rPr>
                <w:rFonts w:ascii="Times New Roman"/>
                <w:b w:val="false"/>
                <w:i w:val="false"/>
                <w:color w:val="000000"/>
                <w:sz w:val="20"/>
              </w:rPr>
              <w:t>услуги по купле-продаже ценных бумаг</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комиссионные доходы за</w:t>
            </w:r>
            <w:r>
              <w:br/>
            </w:r>
            <w:r>
              <w:rPr>
                <w:rFonts w:ascii="Times New Roman"/>
                <w:b w:val="false"/>
                <w:i w:val="false"/>
                <w:color w:val="000000"/>
                <w:sz w:val="20"/>
              </w:rPr>
              <w:t>
</w:t>
            </w:r>
            <w:r>
              <w:rPr>
                <w:rFonts w:ascii="Times New Roman"/>
                <w:b w:val="false"/>
                <w:i w:val="false"/>
                <w:color w:val="000000"/>
                <w:sz w:val="20"/>
              </w:rPr>
              <w:t>услуги по купле-продаже иностранной</w:t>
            </w:r>
            <w:r>
              <w:br/>
            </w:r>
            <w:r>
              <w:rPr>
                <w:rFonts w:ascii="Times New Roman"/>
                <w:b w:val="false"/>
                <w:i w:val="false"/>
                <w:color w:val="000000"/>
                <w:sz w:val="20"/>
              </w:rPr>
              <w:t>
</w:t>
            </w:r>
            <w:r>
              <w:rPr>
                <w:rFonts w:ascii="Times New Roman"/>
                <w:b w:val="false"/>
                <w:i w:val="false"/>
                <w:color w:val="000000"/>
                <w:sz w:val="20"/>
              </w:rPr>
              <w:t>валюты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комиссионные доходы за</w:t>
            </w:r>
            <w:r>
              <w:br/>
            </w:r>
            <w:r>
              <w:rPr>
                <w:rFonts w:ascii="Times New Roman"/>
                <w:b w:val="false"/>
                <w:i w:val="false"/>
                <w:color w:val="000000"/>
                <w:sz w:val="20"/>
              </w:rPr>
              <w:t>
</w:t>
            </w:r>
            <w:r>
              <w:rPr>
                <w:rFonts w:ascii="Times New Roman"/>
                <w:b w:val="false"/>
                <w:i w:val="false"/>
                <w:color w:val="000000"/>
                <w:sz w:val="20"/>
              </w:rPr>
              <w:t>услуги по доверительным (трастовым)</w:t>
            </w:r>
            <w:r>
              <w:br/>
            </w:r>
            <w:r>
              <w:rPr>
                <w:rFonts w:ascii="Times New Roman"/>
                <w:b w:val="false"/>
                <w:i w:val="false"/>
                <w:color w:val="000000"/>
                <w:sz w:val="20"/>
              </w:rPr>
              <w:t>
</w:t>
            </w:r>
            <w:r>
              <w:rPr>
                <w:rFonts w:ascii="Times New Roman"/>
                <w:b w:val="false"/>
                <w:i w:val="false"/>
                <w:color w:val="000000"/>
                <w:sz w:val="20"/>
              </w:rPr>
              <w:t>операциям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комиссионные доходы за</w:t>
            </w:r>
            <w:r>
              <w:br/>
            </w:r>
            <w:r>
              <w:rPr>
                <w:rFonts w:ascii="Times New Roman"/>
                <w:b w:val="false"/>
                <w:i w:val="false"/>
                <w:color w:val="000000"/>
                <w:sz w:val="20"/>
              </w:rPr>
              <w:t>
</w:t>
            </w:r>
            <w:r>
              <w:rPr>
                <w:rFonts w:ascii="Times New Roman"/>
                <w:b w:val="false"/>
                <w:i w:val="false"/>
                <w:color w:val="000000"/>
                <w:sz w:val="20"/>
              </w:rPr>
              <w:t>услуги по выданным гарантиям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комиссионные доходы за</w:t>
            </w:r>
            <w:r>
              <w:br/>
            </w:r>
            <w:r>
              <w:rPr>
                <w:rFonts w:ascii="Times New Roman"/>
                <w:b w:val="false"/>
                <w:i w:val="false"/>
                <w:color w:val="000000"/>
                <w:sz w:val="20"/>
              </w:rPr>
              <w:t>
</w:t>
            </w:r>
            <w:r>
              <w:rPr>
                <w:rFonts w:ascii="Times New Roman"/>
                <w:b w:val="false"/>
                <w:i w:val="false"/>
                <w:color w:val="000000"/>
                <w:sz w:val="20"/>
              </w:rPr>
              <w:t>услуги по приему вкладов, открытию и</w:t>
            </w:r>
            <w:r>
              <w:br/>
            </w:r>
            <w:r>
              <w:rPr>
                <w:rFonts w:ascii="Times New Roman"/>
                <w:b w:val="false"/>
                <w:i w:val="false"/>
                <w:color w:val="000000"/>
                <w:sz w:val="20"/>
              </w:rPr>
              <w:t>
</w:t>
            </w:r>
            <w:r>
              <w:rPr>
                <w:rFonts w:ascii="Times New Roman"/>
                <w:b w:val="false"/>
                <w:i w:val="false"/>
                <w:color w:val="000000"/>
                <w:sz w:val="20"/>
              </w:rPr>
              <w:t>ведению банковских счетов клиентов</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прочие комиссионные доходы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комиссионные доходы по</w:t>
            </w:r>
            <w:r>
              <w:br/>
            </w:r>
            <w:r>
              <w:rPr>
                <w:rFonts w:ascii="Times New Roman"/>
                <w:b w:val="false"/>
                <w:i w:val="false"/>
                <w:color w:val="000000"/>
                <w:sz w:val="20"/>
              </w:rPr>
              <w:t>
</w:t>
            </w:r>
            <w:r>
              <w:rPr>
                <w:rFonts w:ascii="Times New Roman"/>
                <w:b w:val="false"/>
                <w:i w:val="false"/>
                <w:color w:val="000000"/>
                <w:sz w:val="20"/>
              </w:rPr>
              <w:t>кастодиальной деятельности</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комиссионные доходы за</w:t>
            </w:r>
            <w:r>
              <w:br/>
            </w:r>
            <w:r>
              <w:rPr>
                <w:rFonts w:ascii="Times New Roman"/>
                <w:b w:val="false"/>
                <w:i w:val="false"/>
                <w:color w:val="000000"/>
                <w:sz w:val="20"/>
              </w:rPr>
              <w:t>
</w:t>
            </w:r>
            <w:r>
              <w:rPr>
                <w:rFonts w:ascii="Times New Roman"/>
                <w:b w:val="false"/>
                <w:i w:val="false"/>
                <w:color w:val="000000"/>
                <w:sz w:val="20"/>
              </w:rPr>
              <w:t>акцепт платежных документов</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комиссионные доходы за</w:t>
            </w:r>
            <w:r>
              <w:br/>
            </w:r>
            <w:r>
              <w:rPr>
                <w:rFonts w:ascii="Times New Roman"/>
                <w:b w:val="false"/>
                <w:i w:val="false"/>
                <w:color w:val="000000"/>
                <w:sz w:val="20"/>
              </w:rPr>
              <w:t>
</w:t>
            </w:r>
            <w:r>
              <w:rPr>
                <w:rFonts w:ascii="Times New Roman"/>
                <w:b w:val="false"/>
                <w:i w:val="false"/>
                <w:color w:val="000000"/>
                <w:sz w:val="20"/>
              </w:rPr>
              <w:t>услуги по кассовым операциям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комиссионные доходы по</w:t>
            </w:r>
            <w:r>
              <w:br/>
            </w:r>
            <w:r>
              <w:rPr>
                <w:rFonts w:ascii="Times New Roman"/>
                <w:b w:val="false"/>
                <w:i w:val="false"/>
                <w:color w:val="000000"/>
                <w:sz w:val="20"/>
              </w:rPr>
              <w:t>
</w:t>
            </w:r>
            <w:r>
              <w:rPr>
                <w:rFonts w:ascii="Times New Roman"/>
                <w:b w:val="false"/>
                <w:i w:val="false"/>
                <w:color w:val="000000"/>
                <w:sz w:val="20"/>
              </w:rPr>
              <w:t>документарным расчетам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комиссионные доходы за</w:t>
            </w:r>
            <w:r>
              <w:br/>
            </w:r>
            <w:r>
              <w:rPr>
                <w:rFonts w:ascii="Times New Roman"/>
                <w:b w:val="false"/>
                <w:i w:val="false"/>
                <w:color w:val="000000"/>
                <w:sz w:val="20"/>
              </w:rPr>
              <w:t>
</w:t>
            </w:r>
            <w:r>
              <w:rPr>
                <w:rFonts w:ascii="Times New Roman"/>
                <w:b w:val="false"/>
                <w:i w:val="false"/>
                <w:color w:val="000000"/>
                <w:sz w:val="20"/>
              </w:rPr>
              <w:t>услуги по форфейтинговым операциям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комиссионные доходы за</w:t>
            </w:r>
            <w:r>
              <w:br/>
            </w:r>
            <w:r>
              <w:rPr>
                <w:rFonts w:ascii="Times New Roman"/>
                <w:b w:val="false"/>
                <w:i w:val="false"/>
                <w:color w:val="000000"/>
                <w:sz w:val="20"/>
              </w:rPr>
              <w:t>
</w:t>
            </w:r>
            <w:r>
              <w:rPr>
                <w:rFonts w:ascii="Times New Roman"/>
                <w:b w:val="false"/>
                <w:i w:val="false"/>
                <w:color w:val="000000"/>
                <w:sz w:val="20"/>
              </w:rPr>
              <w:t>услуги по факторинговым операциям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Просроченные комиссионные доходы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Просроченные комиссионные доходы за</w:t>
            </w:r>
            <w:r>
              <w:br/>
            </w:r>
            <w:r>
              <w:rPr>
                <w:rFonts w:ascii="Times New Roman"/>
                <w:b w:val="false"/>
                <w:i w:val="false"/>
                <w:color w:val="000000"/>
                <w:sz w:val="20"/>
              </w:rPr>
              <w:t>
</w:t>
            </w:r>
            <w:r>
              <w:rPr>
                <w:rFonts w:ascii="Times New Roman"/>
                <w:b w:val="false"/>
                <w:i w:val="false"/>
                <w:color w:val="000000"/>
                <w:sz w:val="20"/>
              </w:rPr>
              <w:t>услуги по переводным операциям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Просроченные комиссионные доходы за</w:t>
            </w:r>
            <w:r>
              <w:br/>
            </w:r>
            <w:r>
              <w:rPr>
                <w:rFonts w:ascii="Times New Roman"/>
                <w:b w:val="false"/>
                <w:i w:val="false"/>
                <w:color w:val="000000"/>
                <w:sz w:val="20"/>
              </w:rPr>
              <w:t>
</w:t>
            </w:r>
            <w:r>
              <w:rPr>
                <w:rFonts w:ascii="Times New Roman"/>
                <w:b w:val="false"/>
                <w:i w:val="false"/>
                <w:color w:val="000000"/>
                <w:sz w:val="20"/>
              </w:rPr>
              <w:t>услуги по реализации страховых полисов</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Просроченные комиссионные доходы за</w:t>
            </w:r>
            <w:r>
              <w:br/>
            </w:r>
            <w:r>
              <w:rPr>
                <w:rFonts w:ascii="Times New Roman"/>
                <w:b w:val="false"/>
                <w:i w:val="false"/>
                <w:color w:val="000000"/>
                <w:sz w:val="20"/>
              </w:rPr>
              <w:t>
</w:t>
            </w:r>
            <w:r>
              <w:rPr>
                <w:rFonts w:ascii="Times New Roman"/>
                <w:b w:val="false"/>
                <w:i w:val="false"/>
                <w:color w:val="000000"/>
                <w:sz w:val="20"/>
              </w:rPr>
              <w:t>услуги по купле-продаже ценных бумаг</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Просроченные комиссионные доходы за</w:t>
            </w:r>
            <w:r>
              <w:br/>
            </w:r>
            <w:r>
              <w:rPr>
                <w:rFonts w:ascii="Times New Roman"/>
                <w:b w:val="false"/>
                <w:i w:val="false"/>
                <w:color w:val="000000"/>
                <w:sz w:val="20"/>
              </w:rPr>
              <w:t>
</w:t>
            </w:r>
            <w:r>
              <w:rPr>
                <w:rFonts w:ascii="Times New Roman"/>
                <w:b w:val="false"/>
                <w:i w:val="false"/>
                <w:color w:val="000000"/>
                <w:sz w:val="20"/>
              </w:rPr>
              <w:t>услуги по купле-продаже иностранной</w:t>
            </w:r>
            <w:r>
              <w:br/>
            </w:r>
            <w:r>
              <w:rPr>
                <w:rFonts w:ascii="Times New Roman"/>
                <w:b w:val="false"/>
                <w:i w:val="false"/>
                <w:color w:val="000000"/>
                <w:sz w:val="20"/>
              </w:rPr>
              <w:t>
</w:t>
            </w:r>
            <w:r>
              <w:rPr>
                <w:rFonts w:ascii="Times New Roman"/>
                <w:b w:val="false"/>
                <w:i w:val="false"/>
                <w:color w:val="000000"/>
                <w:sz w:val="20"/>
              </w:rPr>
              <w:t>валюты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Просроченные комиссионные доходы за</w:t>
            </w:r>
            <w:r>
              <w:br/>
            </w:r>
            <w:r>
              <w:rPr>
                <w:rFonts w:ascii="Times New Roman"/>
                <w:b w:val="false"/>
                <w:i w:val="false"/>
                <w:color w:val="000000"/>
                <w:sz w:val="20"/>
              </w:rPr>
              <w:t>
</w:t>
            </w:r>
            <w:r>
              <w:rPr>
                <w:rFonts w:ascii="Times New Roman"/>
                <w:b w:val="false"/>
                <w:i w:val="false"/>
                <w:color w:val="000000"/>
                <w:sz w:val="20"/>
              </w:rPr>
              <w:t>услуги по доверительным (трастовым)</w:t>
            </w:r>
            <w:r>
              <w:br/>
            </w:r>
            <w:r>
              <w:rPr>
                <w:rFonts w:ascii="Times New Roman"/>
                <w:b w:val="false"/>
                <w:i w:val="false"/>
                <w:color w:val="000000"/>
                <w:sz w:val="20"/>
              </w:rPr>
              <w:t>
</w:t>
            </w:r>
            <w:r>
              <w:rPr>
                <w:rFonts w:ascii="Times New Roman"/>
                <w:b w:val="false"/>
                <w:i w:val="false"/>
                <w:color w:val="000000"/>
                <w:sz w:val="20"/>
              </w:rPr>
              <w:t>операциям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Просроченные комиссионные доходы за</w:t>
            </w:r>
            <w:r>
              <w:br/>
            </w:r>
            <w:r>
              <w:rPr>
                <w:rFonts w:ascii="Times New Roman"/>
                <w:b w:val="false"/>
                <w:i w:val="false"/>
                <w:color w:val="000000"/>
                <w:sz w:val="20"/>
              </w:rPr>
              <w:t>
</w:t>
            </w:r>
            <w:r>
              <w:rPr>
                <w:rFonts w:ascii="Times New Roman"/>
                <w:b w:val="false"/>
                <w:i w:val="false"/>
                <w:color w:val="000000"/>
                <w:sz w:val="20"/>
              </w:rPr>
              <w:t>услуги по выданным гарантиям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Просроченные комиссионные доходы за</w:t>
            </w:r>
            <w:r>
              <w:br/>
            </w:r>
            <w:r>
              <w:rPr>
                <w:rFonts w:ascii="Times New Roman"/>
                <w:b w:val="false"/>
                <w:i w:val="false"/>
                <w:color w:val="000000"/>
                <w:sz w:val="20"/>
              </w:rPr>
              <w:t>
</w:t>
            </w:r>
            <w:r>
              <w:rPr>
                <w:rFonts w:ascii="Times New Roman"/>
                <w:b w:val="false"/>
                <w:i w:val="false"/>
                <w:color w:val="000000"/>
                <w:sz w:val="20"/>
              </w:rPr>
              <w:t>услуги по приему вкладов, открытию и</w:t>
            </w:r>
            <w:r>
              <w:br/>
            </w:r>
            <w:r>
              <w:rPr>
                <w:rFonts w:ascii="Times New Roman"/>
                <w:b w:val="false"/>
                <w:i w:val="false"/>
                <w:color w:val="000000"/>
                <w:sz w:val="20"/>
              </w:rPr>
              <w:t>
</w:t>
            </w:r>
            <w:r>
              <w:rPr>
                <w:rFonts w:ascii="Times New Roman"/>
                <w:b w:val="false"/>
                <w:i w:val="false"/>
                <w:color w:val="000000"/>
                <w:sz w:val="20"/>
              </w:rPr>
              <w:t>ведению банковских счетов клиентов</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Просроченные прочие комиссионные</w:t>
            </w:r>
            <w:r>
              <w:br/>
            </w:r>
            <w:r>
              <w:rPr>
                <w:rFonts w:ascii="Times New Roman"/>
                <w:b w:val="false"/>
                <w:i w:val="false"/>
                <w:color w:val="000000"/>
                <w:sz w:val="20"/>
              </w:rPr>
              <w:t>
</w:t>
            </w:r>
            <w:r>
              <w:rPr>
                <w:rFonts w:ascii="Times New Roman"/>
                <w:b w:val="false"/>
                <w:i w:val="false"/>
                <w:color w:val="000000"/>
                <w:sz w:val="20"/>
              </w:rPr>
              <w:t>доходы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Просроченные комиссионные доходы по</w:t>
            </w:r>
            <w:r>
              <w:br/>
            </w:r>
            <w:r>
              <w:rPr>
                <w:rFonts w:ascii="Times New Roman"/>
                <w:b w:val="false"/>
                <w:i w:val="false"/>
                <w:color w:val="000000"/>
                <w:sz w:val="20"/>
              </w:rPr>
              <w:t>
</w:t>
            </w:r>
            <w:r>
              <w:rPr>
                <w:rFonts w:ascii="Times New Roman"/>
                <w:b w:val="false"/>
                <w:i w:val="false"/>
                <w:color w:val="000000"/>
                <w:sz w:val="20"/>
              </w:rPr>
              <w:t>кастодиальной деятельности</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Просроченные комиссионные доходы за</w:t>
            </w:r>
            <w:r>
              <w:br/>
            </w:r>
            <w:r>
              <w:rPr>
                <w:rFonts w:ascii="Times New Roman"/>
                <w:b w:val="false"/>
                <w:i w:val="false"/>
                <w:color w:val="000000"/>
                <w:sz w:val="20"/>
              </w:rPr>
              <w:t>
</w:t>
            </w:r>
            <w:r>
              <w:rPr>
                <w:rFonts w:ascii="Times New Roman"/>
                <w:b w:val="false"/>
                <w:i w:val="false"/>
                <w:color w:val="000000"/>
                <w:sz w:val="20"/>
              </w:rPr>
              <w:t>акцепт платежных документов</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Просроченные комиссионные доходы за</w:t>
            </w:r>
            <w:r>
              <w:br/>
            </w:r>
            <w:r>
              <w:rPr>
                <w:rFonts w:ascii="Times New Roman"/>
                <w:b w:val="false"/>
                <w:i w:val="false"/>
                <w:color w:val="000000"/>
                <w:sz w:val="20"/>
              </w:rPr>
              <w:t>
</w:t>
            </w:r>
            <w:r>
              <w:rPr>
                <w:rFonts w:ascii="Times New Roman"/>
                <w:b w:val="false"/>
                <w:i w:val="false"/>
                <w:color w:val="000000"/>
                <w:sz w:val="20"/>
              </w:rPr>
              <w:t>услуги по кассовым операциям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Просроченные комиссионные доходы по</w:t>
            </w:r>
            <w:r>
              <w:br/>
            </w:r>
            <w:r>
              <w:rPr>
                <w:rFonts w:ascii="Times New Roman"/>
                <w:b w:val="false"/>
                <w:i w:val="false"/>
                <w:color w:val="000000"/>
                <w:sz w:val="20"/>
              </w:rPr>
              <w:t>
</w:t>
            </w:r>
            <w:r>
              <w:rPr>
                <w:rFonts w:ascii="Times New Roman"/>
                <w:b w:val="false"/>
                <w:i w:val="false"/>
                <w:color w:val="000000"/>
                <w:sz w:val="20"/>
              </w:rPr>
              <w:t>документарным расчетам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Просроченные комиссионные доходы за</w:t>
            </w:r>
            <w:r>
              <w:br/>
            </w:r>
            <w:r>
              <w:rPr>
                <w:rFonts w:ascii="Times New Roman"/>
                <w:b w:val="false"/>
                <w:i w:val="false"/>
                <w:color w:val="000000"/>
                <w:sz w:val="20"/>
              </w:rPr>
              <w:t>
</w:t>
            </w:r>
            <w:r>
              <w:rPr>
                <w:rFonts w:ascii="Times New Roman"/>
                <w:b w:val="false"/>
                <w:i w:val="false"/>
                <w:color w:val="000000"/>
                <w:sz w:val="20"/>
              </w:rPr>
              <w:t>услуги по форфейтинговым операциям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Просроченные комиссионные доходы за</w:t>
            </w:r>
            <w:r>
              <w:br/>
            </w:r>
            <w:r>
              <w:rPr>
                <w:rFonts w:ascii="Times New Roman"/>
                <w:b w:val="false"/>
                <w:i w:val="false"/>
                <w:color w:val="000000"/>
                <w:sz w:val="20"/>
              </w:rPr>
              <w:t>
</w:t>
            </w:r>
            <w:r>
              <w:rPr>
                <w:rFonts w:ascii="Times New Roman"/>
                <w:b w:val="false"/>
                <w:i w:val="false"/>
                <w:color w:val="000000"/>
                <w:sz w:val="20"/>
              </w:rPr>
              <w:t>услуги по факторинговым операциям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дебиторы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Расчеты по налогам и другим</w:t>
            </w:r>
            <w:r>
              <w:br/>
            </w:r>
            <w:r>
              <w:rPr>
                <w:rFonts w:ascii="Times New Roman"/>
                <w:b w:val="false"/>
                <w:i w:val="false"/>
                <w:color w:val="000000"/>
                <w:sz w:val="20"/>
              </w:rPr>
              <w:t>
</w:t>
            </w:r>
            <w:r>
              <w:rPr>
                <w:rFonts w:ascii="Times New Roman"/>
                <w:b w:val="false"/>
                <w:i w:val="false"/>
                <w:color w:val="000000"/>
                <w:sz w:val="20"/>
              </w:rPr>
              <w:t>обязательным платежам в бюджет</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Расчеты с брокерами</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Расчеты с акционерами (по дивидендам)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Расчеты с работниками</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Дебиторы по документарным расчетам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Дебиторы по капитальным вложениям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Досрочный подоходный налог</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Короткая валютная позиция по</w:t>
            </w:r>
            <w:r>
              <w:br/>
            </w:r>
            <w:r>
              <w:rPr>
                <w:rFonts w:ascii="Times New Roman"/>
                <w:b w:val="false"/>
                <w:i w:val="false"/>
                <w:color w:val="000000"/>
                <w:sz w:val="20"/>
              </w:rPr>
              <w:t>
</w:t>
            </w:r>
            <w:r>
              <w:rPr>
                <w:rFonts w:ascii="Times New Roman"/>
                <w:b w:val="false"/>
                <w:i w:val="false"/>
                <w:color w:val="000000"/>
                <w:sz w:val="20"/>
              </w:rPr>
              <w:t>иностранной валюте</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Контрстоимость иностранной валюты в</w:t>
            </w:r>
            <w:r>
              <w:br/>
            </w:r>
            <w:r>
              <w:rPr>
                <w:rFonts w:ascii="Times New Roman"/>
                <w:b w:val="false"/>
                <w:i w:val="false"/>
                <w:color w:val="000000"/>
                <w:sz w:val="20"/>
              </w:rPr>
              <w:t>
</w:t>
            </w:r>
            <w:r>
              <w:rPr>
                <w:rFonts w:ascii="Times New Roman"/>
                <w:b w:val="false"/>
                <w:i w:val="false"/>
                <w:color w:val="000000"/>
                <w:sz w:val="20"/>
              </w:rPr>
              <w:t>тенге (длинной валютной позиции)</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дебиторы по банковской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Дебиторы по гарантиям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клиенту за акцептованные</w:t>
            </w:r>
            <w:r>
              <w:br/>
            </w:r>
            <w:r>
              <w:rPr>
                <w:rFonts w:ascii="Times New Roman"/>
                <w:b w:val="false"/>
                <w:i w:val="false"/>
                <w:color w:val="000000"/>
                <w:sz w:val="20"/>
              </w:rPr>
              <w:t>
</w:t>
            </w:r>
            <w:r>
              <w:rPr>
                <w:rFonts w:ascii="Times New Roman"/>
                <w:b w:val="false"/>
                <w:i w:val="false"/>
                <w:color w:val="000000"/>
                <w:sz w:val="20"/>
              </w:rPr>
              <w:t>векселя</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дебиторы по небанковской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транзитные счета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Короткая позиция по аффинированным</w:t>
            </w:r>
            <w:r>
              <w:br/>
            </w:r>
            <w:r>
              <w:rPr>
                <w:rFonts w:ascii="Times New Roman"/>
                <w:b w:val="false"/>
                <w:i w:val="false"/>
                <w:color w:val="000000"/>
                <w:sz w:val="20"/>
              </w:rPr>
              <w:t>
</w:t>
            </w:r>
            <w:r>
              <w:rPr>
                <w:rFonts w:ascii="Times New Roman"/>
                <w:b w:val="false"/>
                <w:i w:val="false"/>
                <w:color w:val="000000"/>
                <w:sz w:val="20"/>
              </w:rPr>
              <w:t>драгоценным металлам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Контрстоимость аффинированных</w:t>
            </w:r>
            <w:r>
              <w:br/>
            </w:r>
            <w:r>
              <w:rPr>
                <w:rFonts w:ascii="Times New Roman"/>
                <w:b w:val="false"/>
                <w:i w:val="false"/>
                <w:color w:val="000000"/>
                <w:sz w:val="20"/>
              </w:rPr>
              <w:t>
</w:t>
            </w:r>
            <w:r>
              <w:rPr>
                <w:rFonts w:ascii="Times New Roman"/>
                <w:b w:val="false"/>
                <w:i w:val="false"/>
                <w:color w:val="000000"/>
                <w:sz w:val="20"/>
              </w:rPr>
              <w:t>драгоценных металлов в тенге (длинной</w:t>
            </w:r>
            <w:r>
              <w:br/>
            </w:r>
            <w:r>
              <w:rPr>
                <w:rFonts w:ascii="Times New Roman"/>
                <w:b w:val="false"/>
                <w:i w:val="false"/>
                <w:color w:val="000000"/>
                <w:sz w:val="20"/>
              </w:rPr>
              <w:t>
</w:t>
            </w:r>
            <w:r>
              <w:rPr>
                <w:rFonts w:ascii="Times New Roman"/>
                <w:b w:val="false"/>
                <w:i w:val="false"/>
                <w:color w:val="000000"/>
                <w:sz w:val="20"/>
              </w:rPr>
              <w:t>позиции по аффинированным драгоценным</w:t>
            </w:r>
            <w:r>
              <w:br/>
            </w:r>
            <w:r>
              <w:rPr>
                <w:rFonts w:ascii="Times New Roman"/>
                <w:b w:val="false"/>
                <w:i w:val="false"/>
                <w:color w:val="000000"/>
                <w:sz w:val="20"/>
              </w:rPr>
              <w:t>
</w:t>
            </w:r>
            <w:r>
              <w:rPr>
                <w:rFonts w:ascii="Times New Roman"/>
                <w:b w:val="false"/>
                <w:i w:val="false"/>
                <w:color w:val="000000"/>
                <w:sz w:val="20"/>
              </w:rPr>
              <w:t>металлам)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Специальные резервы (провизии) на</w:t>
            </w:r>
            <w:r>
              <w:br/>
            </w:r>
            <w:r>
              <w:rPr>
                <w:rFonts w:ascii="Times New Roman"/>
                <w:b w:val="false"/>
                <w:i w:val="false"/>
                <w:color w:val="000000"/>
                <w:sz w:val="20"/>
              </w:rPr>
              <w:t>
</w:t>
            </w:r>
            <w:r>
              <w:rPr>
                <w:rFonts w:ascii="Times New Roman"/>
                <w:b w:val="false"/>
                <w:i w:val="false"/>
                <w:color w:val="000000"/>
                <w:sz w:val="20"/>
              </w:rPr>
              <w:t>покрытие убытков от прочей банковской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Специальные резервы (провизии) на</w:t>
            </w:r>
            <w:r>
              <w:br/>
            </w:r>
            <w:r>
              <w:rPr>
                <w:rFonts w:ascii="Times New Roman"/>
                <w:b w:val="false"/>
                <w:i w:val="false"/>
                <w:color w:val="000000"/>
                <w:sz w:val="20"/>
              </w:rPr>
              <w:t>
</w:t>
            </w:r>
            <w:r>
              <w:rPr>
                <w:rFonts w:ascii="Times New Roman"/>
                <w:b w:val="false"/>
                <w:i w:val="false"/>
                <w:color w:val="000000"/>
                <w:sz w:val="20"/>
              </w:rPr>
              <w:t>покрытие убытков по дебиторской</w:t>
            </w:r>
            <w:r>
              <w:br/>
            </w:r>
            <w:r>
              <w:rPr>
                <w:rFonts w:ascii="Times New Roman"/>
                <w:b w:val="false"/>
                <w:i w:val="false"/>
                <w:color w:val="000000"/>
                <w:sz w:val="20"/>
              </w:rPr>
              <w:t>
</w:t>
            </w:r>
            <w:r>
              <w:rPr>
                <w:rFonts w:ascii="Times New Roman"/>
                <w:b w:val="false"/>
                <w:i w:val="false"/>
                <w:color w:val="000000"/>
                <w:sz w:val="20"/>
              </w:rPr>
              <w:t>задолженности, связанной с банковской</w:t>
            </w:r>
            <w:r>
              <w:br/>
            </w:r>
            <w:r>
              <w:rPr>
                <w:rFonts w:ascii="Times New Roman"/>
                <w:b w:val="false"/>
                <w:i w:val="false"/>
                <w:color w:val="000000"/>
                <w:sz w:val="20"/>
              </w:rPr>
              <w:t>
</w:t>
            </w:r>
            <w:r>
              <w:rPr>
                <w:rFonts w:ascii="Times New Roman"/>
                <w:b w:val="false"/>
                <w:i w:val="false"/>
                <w:color w:val="000000"/>
                <w:sz w:val="20"/>
              </w:rPr>
              <w:t>деятельностью</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Специальные резервы (провизии) на</w:t>
            </w:r>
            <w:r>
              <w:br/>
            </w:r>
            <w:r>
              <w:rPr>
                <w:rFonts w:ascii="Times New Roman"/>
                <w:b w:val="false"/>
                <w:i w:val="false"/>
                <w:color w:val="000000"/>
                <w:sz w:val="20"/>
              </w:rPr>
              <w:t>
</w:t>
            </w:r>
            <w:r>
              <w:rPr>
                <w:rFonts w:ascii="Times New Roman"/>
                <w:b w:val="false"/>
                <w:i w:val="false"/>
                <w:color w:val="000000"/>
                <w:sz w:val="20"/>
              </w:rPr>
              <w:t>покрытие убытков по дебиторской</w:t>
            </w:r>
            <w:r>
              <w:br/>
            </w:r>
            <w:r>
              <w:rPr>
                <w:rFonts w:ascii="Times New Roman"/>
                <w:b w:val="false"/>
                <w:i w:val="false"/>
                <w:color w:val="000000"/>
                <w:sz w:val="20"/>
              </w:rPr>
              <w:t>
</w:t>
            </w:r>
            <w:r>
              <w:rPr>
                <w:rFonts w:ascii="Times New Roman"/>
                <w:b w:val="false"/>
                <w:i w:val="false"/>
                <w:color w:val="000000"/>
                <w:sz w:val="20"/>
              </w:rPr>
              <w:t>задолженности, связанной с</w:t>
            </w:r>
            <w:r>
              <w:br/>
            </w:r>
            <w:r>
              <w:rPr>
                <w:rFonts w:ascii="Times New Roman"/>
                <w:b w:val="false"/>
                <w:i w:val="false"/>
                <w:color w:val="000000"/>
                <w:sz w:val="20"/>
              </w:rPr>
              <w:t>
</w:t>
            </w:r>
            <w:r>
              <w:rPr>
                <w:rFonts w:ascii="Times New Roman"/>
                <w:b w:val="false"/>
                <w:i w:val="false"/>
                <w:color w:val="000000"/>
                <w:sz w:val="20"/>
              </w:rPr>
              <w:t>небанковской деятельностью</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по операциям с производными финансовыми</w:t>
            </w:r>
            <w:r>
              <w:br/>
            </w:r>
            <w:r>
              <w:rPr>
                <w:rFonts w:ascii="Times New Roman"/>
                <w:b w:val="false"/>
                <w:i w:val="false"/>
                <w:color w:val="000000"/>
                <w:sz w:val="20"/>
              </w:rPr>
              <w:t>
</w:t>
            </w:r>
            <w:r>
              <w:rPr>
                <w:rFonts w:ascii="Times New Roman"/>
                <w:b w:val="false"/>
                <w:i w:val="false"/>
                <w:color w:val="000000"/>
                <w:sz w:val="20"/>
              </w:rPr>
              <w:t>инструментами</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по операциям фьючерс</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по операциям форвард</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по опционным операциям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по операциям спот</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по операциям своп</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по премии за проданный</w:t>
            </w:r>
            <w:r>
              <w:br/>
            </w:r>
            <w:r>
              <w:rPr>
                <w:rFonts w:ascii="Times New Roman"/>
                <w:b w:val="false"/>
                <w:i w:val="false"/>
                <w:color w:val="000000"/>
                <w:sz w:val="20"/>
              </w:rPr>
              <w:t>
</w:t>
            </w:r>
            <w:r>
              <w:rPr>
                <w:rFonts w:ascii="Times New Roman"/>
                <w:b w:val="false"/>
                <w:i w:val="false"/>
                <w:color w:val="000000"/>
                <w:sz w:val="20"/>
              </w:rPr>
              <w:t>опцион</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по прочим операциям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активы по вновь включенным балансовым счетам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Корреспондентские счета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Корреспондентские счета Национального</w:t>
            </w:r>
            <w:r>
              <w:br/>
            </w:r>
            <w:r>
              <w:rPr>
                <w:rFonts w:ascii="Times New Roman"/>
                <w:b w:val="false"/>
                <w:i w:val="false"/>
                <w:color w:val="000000"/>
                <w:sz w:val="20"/>
              </w:rPr>
              <w:t>
</w:t>
            </w:r>
            <w:r>
              <w:rPr>
                <w:rFonts w:ascii="Times New Roman"/>
                <w:b w:val="false"/>
                <w:i w:val="false"/>
                <w:color w:val="000000"/>
                <w:sz w:val="20"/>
              </w:rPr>
              <w:t>Банка Республики Казахстан</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Корреспондентские счета иностранных</w:t>
            </w:r>
            <w:r>
              <w:br/>
            </w:r>
            <w:r>
              <w:rPr>
                <w:rFonts w:ascii="Times New Roman"/>
                <w:b w:val="false"/>
                <w:i w:val="false"/>
                <w:color w:val="000000"/>
                <w:sz w:val="20"/>
              </w:rPr>
              <w:t>
</w:t>
            </w:r>
            <w:r>
              <w:rPr>
                <w:rFonts w:ascii="Times New Roman"/>
                <w:b w:val="false"/>
                <w:i w:val="false"/>
                <w:color w:val="000000"/>
                <w:sz w:val="20"/>
              </w:rPr>
              <w:t>центральных банков</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Корреспондентские счета других банков</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Корреспондентские счета организаций,</w:t>
            </w:r>
            <w:r>
              <w:br/>
            </w:r>
            <w:r>
              <w:rPr>
                <w:rFonts w:ascii="Times New Roman"/>
                <w:b w:val="false"/>
                <w:i w:val="false"/>
                <w:color w:val="000000"/>
                <w:sz w:val="20"/>
              </w:rPr>
              <w:t>
</w:t>
            </w:r>
            <w:r>
              <w:rPr>
                <w:rFonts w:ascii="Times New Roman"/>
                <w:b w:val="false"/>
                <w:i w:val="false"/>
                <w:color w:val="000000"/>
                <w:sz w:val="20"/>
              </w:rPr>
              <w:t>осуществляющих отдельные виды</w:t>
            </w:r>
            <w:r>
              <w:br/>
            </w:r>
            <w:r>
              <w:rPr>
                <w:rFonts w:ascii="Times New Roman"/>
                <w:b w:val="false"/>
                <w:i w:val="false"/>
                <w:color w:val="000000"/>
                <w:sz w:val="20"/>
              </w:rPr>
              <w:t>
</w:t>
            </w:r>
            <w:r>
              <w:rPr>
                <w:rFonts w:ascii="Times New Roman"/>
                <w:b w:val="false"/>
                <w:i w:val="false"/>
                <w:color w:val="000000"/>
                <w:sz w:val="20"/>
              </w:rPr>
              <w:t>банковских операций</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Металлические счета в аффинированном</w:t>
            </w:r>
            <w:r>
              <w:br/>
            </w:r>
            <w:r>
              <w:rPr>
                <w:rFonts w:ascii="Times New Roman"/>
                <w:b w:val="false"/>
                <w:i w:val="false"/>
                <w:color w:val="000000"/>
                <w:sz w:val="20"/>
              </w:rPr>
              <w:t>
</w:t>
            </w:r>
            <w:r>
              <w:rPr>
                <w:rFonts w:ascii="Times New Roman"/>
                <w:b w:val="false"/>
                <w:i w:val="false"/>
                <w:color w:val="000000"/>
                <w:sz w:val="20"/>
              </w:rPr>
              <w:t>драгоценном металле</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до востребования других банков</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до востребования Национального</w:t>
            </w:r>
            <w:r>
              <w:br/>
            </w:r>
            <w:r>
              <w:rPr>
                <w:rFonts w:ascii="Times New Roman"/>
                <w:b w:val="false"/>
                <w:i w:val="false"/>
                <w:color w:val="000000"/>
                <w:sz w:val="20"/>
              </w:rPr>
              <w:t>
</w:t>
            </w:r>
            <w:r>
              <w:rPr>
                <w:rFonts w:ascii="Times New Roman"/>
                <w:b w:val="false"/>
                <w:i w:val="false"/>
                <w:color w:val="000000"/>
                <w:sz w:val="20"/>
              </w:rPr>
              <w:t>Банка Республики Казахстан</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до востребования иностранных</w:t>
            </w:r>
            <w:r>
              <w:br/>
            </w:r>
            <w:r>
              <w:rPr>
                <w:rFonts w:ascii="Times New Roman"/>
                <w:b w:val="false"/>
                <w:i w:val="false"/>
                <w:color w:val="000000"/>
                <w:sz w:val="20"/>
              </w:rPr>
              <w:t>
</w:t>
            </w:r>
            <w:r>
              <w:rPr>
                <w:rFonts w:ascii="Times New Roman"/>
                <w:b w:val="false"/>
                <w:i w:val="false"/>
                <w:color w:val="000000"/>
                <w:sz w:val="20"/>
              </w:rPr>
              <w:t>центральных банков</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до востребования других банков</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Просроченная задолженность по вкладам</w:t>
            </w:r>
            <w:r>
              <w:br/>
            </w:r>
            <w:r>
              <w:rPr>
                <w:rFonts w:ascii="Times New Roman"/>
                <w:b w:val="false"/>
                <w:i w:val="false"/>
                <w:color w:val="000000"/>
                <w:sz w:val="20"/>
              </w:rPr>
              <w:t>
</w:t>
            </w:r>
            <w:r>
              <w:rPr>
                <w:rFonts w:ascii="Times New Roman"/>
                <w:b w:val="false"/>
                <w:i w:val="false"/>
                <w:color w:val="000000"/>
                <w:sz w:val="20"/>
              </w:rPr>
              <w:t>до востребования других банков</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полученные от Правительства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Краткосрочные займы, полученные от</w:t>
            </w:r>
            <w:r>
              <w:br/>
            </w:r>
            <w:r>
              <w:rPr>
                <w:rFonts w:ascii="Times New Roman"/>
                <w:b w:val="false"/>
                <w:i w:val="false"/>
                <w:color w:val="000000"/>
                <w:sz w:val="20"/>
              </w:rPr>
              <w:t>
</w:t>
            </w:r>
            <w:r>
              <w:rPr>
                <w:rFonts w:ascii="Times New Roman"/>
                <w:b w:val="false"/>
                <w:i w:val="false"/>
                <w:color w:val="000000"/>
                <w:sz w:val="20"/>
              </w:rPr>
              <w:t>Правительства Республики Казахстан</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 положительной корректировки</w:t>
            </w:r>
            <w:r>
              <w:br/>
            </w:r>
            <w:r>
              <w:rPr>
                <w:rFonts w:ascii="Times New Roman"/>
                <w:b w:val="false"/>
                <w:i w:val="false"/>
                <w:color w:val="000000"/>
                <w:sz w:val="20"/>
              </w:rPr>
              <w:t>
</w:t>
            </w:r>
            <w:r>
              <w:rPr>
                <w:rFonts w:ascii="Times New Roman"/>
                <w:b w:val="false"/>
                <w:i w:val="false"/>
                <w:color w:val="000000"/>
                <w:sz w:val="20"/>
              </w:rPr>
              <w:t>стоимости займа, полученного от</w:t>
            </w:r>
            <w:r>
              <w:br/>
            </w:r>
            <w:r>
              <w:rPr>
                <w:rFonts w:ascii="Times New Roman"/>
                <w:b w:val="false"/>
                <w:i w:val="false"/>
                <w:color w:val="000000"/>
                <w:sz w:val="20"/>
              </w:rPr>
              <w:t>
</w:t>
            </w:r>
            <w:r>
              <w:rPr>
                <w:rFonts w:ascii="Times New Roman"/>
                <w:b w:val="false"/>
                <w:i w:val="false"/>
                <w:color w:val="000000"/>
                <w:sz w:val="20"/>
              </w:rPr>
              <w:t>Правительства Республики Казахстан и</w:t>
            </w:r>
            <w:r>
              <w:br/>
            </w:r>
            <w:r>
              <w:rPr>
                <w:rFonts w:ascii="Times New Roman"/>
                <w:b w:val="false"/>
                <w:i w:val="false"/>
                <w:color w:val="000000"/>
                <w:sz w:val="20"/>
              </w:rPr>
              <w:t>
</w:t>
            </w:r>
            <w:r>
              <w:rPr>
                <w:rFonts w:ascii="Times New Roman"/>
                <w:b w:val="false"/>
                <w:i w:val="false"/>
                <w:color w:val="000000"/>
                <w:sz w:val="20"/>
              </w:rPr>
              <w:t>местных органов власти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займы, полученные от</w:t>
            </w:r>
            <w:r>
              <w:br/>
            </w:r>
            <w:r>
              <w:rPr>
                <w:rFonts w:ascii="Times New Roman"/>
                <w:b w:val="false"/>
                <w:i w:val="false"/>
                <w:color w:val="000000"/>
                <w:sz w:val="20"/>
              </w:rPr>
              <w:t>
</w:t>
            </w:r>
            <w:r>
              <w:rPr>
                <w:rFonts w:ascii="Times New Roman"/>
                <w:b w:val="false"/>
                <w:i w:val="false"/>
                <w:color w:val="000000"/>
                <w:sz w:val="20"/>
              </w:rPr>
              <w:t>Правительства Республики Казахстан</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 отрицательной корректировки</w:t>
            </w:r>
            <w:r>
              <w:br/>
            </w:r>
            <w:r>
              <w:rPr>
                <w:rFonts w:ascii="Times New Roman"/>
                <w:b w:val="false"/>
                <w:i w:val="false"/>
                <w:color w:val="000000"/>
                <w:sz w:val="20"/>
              </w:rPr>
              <w:t>
</w:t>
            </w:r>
            <w:r>
              <w:rPr>
                <w:rFonts w:ascii="Times New Roman"/>
                <w:b w:val="false"/>
                <w:i w:val="false"/>
                <w:color w:val="000000"/>
                <w:sz w:val="20"/>
              </w:rPr>
              <w:t>стоимости займа, полученного от</w:t>
            </w:r>
            <w:r>
              <w:br/>
            </w:r>
            <w:r>
              <w:rPr>
                <w:rFonts w:ascii="Times New Roman"/>
                <w:b w:val="false"/>
                <w:i w:val="false"/>
                <w:color w:val="000000"/>
                <w:sz w:val="20"/>
              </w:rPr>
              <w:t>
</w:t>
            </w:r>
            <w:r>
              <w:rPr>
                <w:rFonts w:ascii="Times New Roman"/>
                <w:b w:val="false"/>
                <w:i w:val="false"/>
                <w:color w:val="000000"/>
                <w:sz w:val="20"/>
              </w:rPr>
              <w:t>Правительства Республики Казахстан и</w:t>
            </w:r>
            <w:r>
              <w:br/>
            </w:r>
            <w:r>
              <w:rPr>
                <w:rFonts w:ascii="Times New Roman"/>
                <w:b w:val="false"/>
                <w:i w:val="false"/>
                <w:color w:val="000000"/>
                <w:sz w:val="20"/>
              </w:rPr>
              <w:t>
</w:t>
            </w:r>
            <w:r>
              <w:rPr>
                <w:rFonts w:ascii="Times New Roman"/>
                <w:b w:val="false"/>
                <w:i w:val="false"/>
                <w:color w:val="000000"/>
                <w:sz w:val="20"/>
              </w:rPr>
              <w:t>местных органов власти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Просроченная задолженность по займам,</w:t>
            </w:r>
            <w:r>
              <w:br/>
            </w:r>
            <w:r>
              <w:rPr>
                <w:rFonts w:ascii="Times New Roman"/>
                <w:b w:val="false"/>
                <w:i w:val="false"/>
                <w:color w:val="000000"/>
                <w:sz w:val="20"/>
              </w:rPr>
              <w:t>
</w:t>
            </w:r>
            <w:r>
              <w:rPr>
                <w:rFonts w:ascii="Times New Roman"/>
                <w:b w:val="false"/>
                <w:i w:val="false"/>
                <w:color w:val="000000"/>
                <w:sz w:val="20"/>
              </w:rPr>
              <w:t>полученным от Правительства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полученные от международных финансовых</w:t>
            </w:r>
            <w:r>
              <w:br/>
            </w:r>
            <w:r>
              <w:rPr>
                <w:rFonts w:ascii="Times New Roman"/>
                <w:b w:val="false"/>
                <w:i w:val="false"/>
                <w:color w:val="000000"/>
                <w:sz w:val="20"/>
              </w:rPr>
              <w:t>
</w:t>
            </w:r>
            <w:r>
              <w:rPr>
                <w:rFonts w:ascii="Times New Roman"/>
                <w:b w:val="false"/>
                <w:i w:val="false"/>
                <w:color w:val="000000"/>
                <w:sz w:val="20"/>
              </w:rPr>
              <w:t>организаций</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Краткосрочные займы, полученные от</w:t>
            </w:r>
            <w:r>
              <w:br/>
            </w:r>
            <w:r>
              <w:rPr>
                <w:rFonts w:ascii="Times New Roman"/>
                <w:b w:val="false"/>
                <w:i w:val="false"/>
                <w:color w:val="000000"/>
                <w:sz w:val="20"/>
              </w:rPr>
              <w:t>
</w:t>
            </w:r>
            <w:r>
              <w:rPr>
                <w:rFonts w:ascii="Times New Roman"/>
                <w:b w:val="false"/>
                <w:i w:val="false"/>
                <w:color w:val="000000"/>
                <w:sz w:val="20"/>
              </w:rPr>
              <w:t>международных финансовых организаций</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 положительной корректировки</w:t>
            </w:r>
            <w:r>
              <w:br/>
            </w:r>
            <w:r>
              <w:rPr>
                <w:rFonts w:ascii="Times New Roman"/>
                <w:b w:val="false"/>
                <w:i w:val="false"/>
                <w:color w:val="000000"/>
                <w:sz w:val="20"/>
              </w:rPr>
              <w:t>
</w:t>
            </w:r>
            <w:r>
              <w:rPr>
                <w:rFonts w:ascii="Times New Roman"/>
                <w:b w:val="false"/>
                <w:i w:val="false"/>
                <w:color w:val="000000"/>
                <w:sz w:val="20"/>
              </w:rPr>
              <w:t>стоимости займа, полученного от</w:t>
            </w:r>
            <w:r>
              <w:br/>
            </w:r>
            <w:r>
              <w:rPr>
                <w:rFonts w:ascii="Times New Roman"/>
                <w:b w:val="false"/>
                <w:i w:val="false"/>
                <w:color w:val="000000"/>
                <w:sz w:val="20"/>
              </w:rPr>
              <w:t>
</w:t>
            </w:r>
            <w:r>
              <w:rPr>
                <w:rFonts w:ascii="Times New Roman"/>
                <w:b w:val="false"/>
                <w:i w:val="false"/>
                <w:color w:val="000000"/>
                <w:sz w:val="20"/>
              </w:rPr>
              <w:t>международных финансовых организаций</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займы, полученные от</w:t>
            </w:r>
            <w:r>
              <w:br/>
            </w:r>
            <w:r>
              <w:rPr>
                <w:rFonts w:ascii="Times New Roman"/>
                <w:b w:val="false"/>
                <w:i w:val="false"/>
                <w:color w:val="000000"/>
                <w:sz w:val="20"/>
              </w:rPr>
              <w:t>
</w:t>
            </w:r>
            <w:r>
              <w:rPr>
                <w:rFonts w:ascii="Times New Roman"/>
                <w:b w:val="false"/>
                <w:i w:val="false"/>
                <w:color w:val="000000"/>
                <w:sz w:val="20"/>
              </w:rPr>
              <w:t>международных финансовых организаций</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 отрицательной корректировки</w:t>
            </w:r>
            <w:r>
              <w:br/>
            </w:r>
            <w:r>
              <w:rPr>
                <w:rFonts w:ascii="Times New Roman"/>
                <w:b w:val="false"/>
                <w:i w:val="false"/>
                <w:color w:val="000000"/>
                <w:sz w:val="20"/>
              </w:rPr>
              <w:t>
</w:t>
            </w:r>
            <w:r>
              <w:rPr>
                <w:rFonts w:ascii="Times New Roman"/>
                <w:b w:val="false"/>
                <w:i w:val="false"/>
                <w:color w:val="000000"/>
                <w:sz w:val="20"/>
              </w:rPr>
              <w:t>стоимости займа, полученного от</w:t>
            </w:r>
            <w:r>
              <w:br/>
            </w:r>
            <w:r>
              <w:rPr>
                <w:rFonts w:ascii="Times New Roman"/>
                <w:b w:val="false"/>
                <w:i w:val="false"/>
                <w:color w:val="000000"/>
                <w:sz w:val="20"/>
              </w:rPr>
              <w:t>
</w:t>
            </w:r>
            <w:r>
              <w:rPr>
                <w:rFonts w:ascii="Times New Roman"/>
                <w:b w:val="false"/>
                <w:i w:val="false"/>
                <w:color w:val="000000"/>
                <w:sz w:val="20"/>
              </w:rPr>
              <w:t>международных финансовых организаций</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Просроченная задолженность по займам,</w:t>
            </w:r>
            <w:r>
              <w:br/>
            </w:r>
            <w:r>
              <w:rPr>
                <w:rFonts w:ascii="Times New Roman"/>
                <w:b w:val="false"/>
                <w:i w:val="false"/>
                <w:color w:val="000000"/>
                <w:sz w:val="20"/>
              </w:rPr>
              <w:t>
</w:t>
            </w:r>
            <w:r>
              <w:rPr>
                <w:rFonts w:ascii="Times New Roman"/>
                <w:b w:val="false"/>
                <w:i w:val="false"/>
                <w:color w:val="000000"/>
                <w:sz w:val="20"/>
              </w:rPr>
              <w:t>полученным от международных финансовых</w:t>
            </w:r>
            <w:r>
              <w:br/>
            </w:r>
            <w:r>
              <w:rPr>
                <w:rFonts w:ascii="Times New Roman"/>
                <w:b w:val="false"/>
                <w:i w:val="false"/>
                <w:color w:val="000000"/>
                <w:sz w:val="20"/>
              </w:rPr>
              <w:t>
</w:t>
            </w:r>
            <w:r>
              <w:rPr>
                <w:rFonts w:ascii="Times New Roman"/>
                <w:b w:val="false"/>
                <w:i w:val="false"/>
                <w:color w:val="000000"/>
                <w:sz w:val="20"/>
              </w:rPr>
              <w:t>организаций</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полученные от других банков и организаций,</w:t>
            </w:r>
            <w:r>
              <w:br/>
            </w:r>
            <w:r>
              <w:rPr>
                <w:rFonts w:ascii="Times New Roman"/>
                <w:b w:val="false"/>
                <w:i w:val="false"/>
                <w:color w:val="000000"/>
                <w:sz w:val="20"/>
              </w:rPr>
              <w:t>
</w:t>
            </w:r>
            <w:r>
              <w:rPr>
                <w:rFonts w:ascii="Times New Roman"/>
                <w:b w:val="false"/>
                <w:i w:val="false"/>
                <w:color w:val="000000"/>
                <w:sz w:val="20"/>
              </w:rPr>
              <w:t>осуществляющих отдельные виды банковских операций</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полученные от Национального</w:t>
            </w:r>
            <w:r>
              <w:br/>
            </w:r>
            <w:r>
              <w:rPr>
                <w:rFonts w:ascii="Times New Roman"/>
                <w:b w:val="false"/>
                <w:i w:val="false"/>
                <w:color w:val="000000"/>
                <w:sz w:val="20"/>
              </w:rPr>
              <w:t>
</w:t>
            </w:r>
            <w:r>
              <w:rPr>
                <w:rFonts w:ascii="Times New Roman"/>
                <w:b w:val="false"/>
                <w:i w:val="false"/>
                <w:color w:val="000000"/>
                <w:sz w:val="20"/>
              </w:rPr>
              <w:t>Банка Республики Казахстан</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полученные от иностранных</w:t>
            </w:r>
            <w:r>
              <w:br/>
            </w:r>
            <w:r>
              <w:rPr>
                <w:rFonts w:ascii="Times New Roman"/>
                <w:b w:val="false"/>
                <w:i w:val="false"/>
                <w:color w:val="000000"/>
                <w:sz w:val="20"/>
              </w:rPr>
              <w:t>
</w:t>
            </w:r>
            <w:r>
              <w:rPr>
                <w:rFonts w:ascii="Times New Roman"/>
                <w:b w:val="false"/>
                <w:i w:val="false"/>
                <w:color w:val="000000"/>
                <w:sz w:val="20"/>
              </w:rPr>
              <w:t>центральных банков</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Краткосрочные займы, полученные от</w:t>
            </w:r>
            <w:r>
              <w:br/>
            </w:r>
            <w:r>
              <w:rPr>
                <w:rFonts w:ascii="Times New Roman"/>
                <w:b w:val="false"/>
                <w:i w:val="false"/>
                <w:color w:val="000000"/>
                <w:sz w:val="20"/>
              </w:rPr>
              <w:t>
</w:t>
            </w:r>
            <w:r>
              <w:rPr>
                <w:rFonts w:ascii="Times New Roman"/>
                <w:b w:val="false"/>
                <w:i w:val="false"/>
                <w:color w:val="000000"/>
                <w:sz w:val="20"/>
              </w:rPr>
              <w:t>других банков</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 положительной корректировки</w:t>
            </w:r>
            <w:r>
              <w:br/>
            </w:r>
            <w:r>
              <w:rPr>
                <w:rFonts w:ascii="Times New Roman"/>
                <w:b w:val="false"/>
                <w:i w:val="false"/>
                <w:color w:val="000000"/>
                <w:sz w:val="20"/>
              </w:rPr>
              <w:t>
</w:t>
            </w:r>
            <w:r>
              <w:rPr>
                <w:rFonts w:ascii="Times New Roman"/>
                <w:b w:val="false"/>
                <w:i w:val="false"/>
                <w:color w:val="000000"/>
                <w:sz w:val="20"/>
              </w:rPr>
              <w:t>стоимости займа, полученного от других</w:t>
            </w:r>
            <w:r>
              <w:br/>
            </w:r>
            <w:r>
              <w:rPr>
                <w:rFonts w:ascii="Times New Roman"/>
                <w:b w:val="false"/>
                <w:i w:val="false"/>
                <w:color w:val="000000"/>
                <w:sz w:val="20"/>
              </w:rPr>
              <w:t>
</w:t>
            </w:r>
            <w:r>
              <w:rPr>
                <w:rFonts w:ascii="Times New Roman"/>
                <w:b w:val="false"/>
                <w:i w:val="false"/>
                <w:color w:val="000000"/>
                <w:sz w:val="20"/>
              </w:rPr>
              <w:t>банков и организаций, осуществляющих</w:t>
            </w:r>
            <w:r>
              <w:br/>
            </w:r>
            <w:r>
              <w:rPr>
                <w:rFonts w:ascii="Times New Roman"/>
                <w:b w:val="false"/>
                <w:i w:val="false"/>
                <w:color w:val="000000"/>
                <w:sz w:val="20"/>
              </w:rPr>
              <w:t>
</w:t>
            </w:r>
            <w:r>
              <w:rPr>
                <w:rFonts w:ascii="Times New Roman"/>
                <w:b w:val="false"/>
                <w:i w:val="false"/>
                <w:color w:val="000000"/>
                <w:sz w:val="20"/>
              </w:rPr>
              <w:t>отдельные виды банковских операций</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займы, полученные от</w:t>
            </w:r>
            <w:r>
              <w:br/>
            </w:r>
            <w:r>
              <w:rPr>
                <w:rFonts w:ascii="Times New Roman"/>
                <w:b w:val="false"/>
                <w:i w:val="false"/>
                <w:color w:val="000000"/>
                <w:sz w:val="20"/>
              </w:rPr>
              <w:t>
</w:t>
            </w:r>
            <w:r>
              <w:rPr>
                <w:rFonts w:ascii="Times New Roman"/>
                <w:b w:val="false"/>
                <w:i w:val="false"/>
                <w:color w:val="000000"/>
                <w:sz w:val="20"/>
              </w:rPr>
              <w:t>других банков</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Финансовый лизинг, полученный от</w:t>
            </w:r>
            <w:r>
              <w:br/>
            </w:r>
            <w:r>
              <w:rPr>
                <w:rFonts w:ascii="Times New Roman"/>
                <w:b w:val="false"/>
                <w:i w:val="false"/>
                <w:color w:val="000000"/>
                <w:sz w:val="20"/>
              </w:rPr>
              <w:t>
</w:t>
            </w:r>
            <w:r>
              <w:rPr>
                <w:rFonts w:ascii="Times New Roman"/>
                <w:b w:val="false"/>
                <w:i w:val="false"/>
                <w:color w:val="000000"/>
                <w:sz w:val="20"/>
              </w:rPr>
              <w:t>других банков</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Просроченная задолженность по займам и</w:t>
            </w:r>
            <w:r>
              <w:br/>
            </w:r>
            <w:r>
              <w:rPr>
                <w:rFonts w:ascii="Times New Roman"/>
                <w:b w:val="false"/>
                <w:i w:val="false"/>
                <w:color w:val="000000"/>
                <w:sz w:val="20"/>
              </w:rPr>
              <w:t>
</w:t>
            </w:r>
            <w:r>
              <w:rPr>
                <w:rFonts w:ascii="Times New Roman"/>
                <w:b w:val="false"/>
                <w:i w:val="false"/>
                <w:color w:val="000000"/>
                <w:sz w:val="20"/>
              </w:rPr>
              <w:t>финансовому лизингу, полученным от</w:t>
            </w:r>
            <w:r>
              <w:br/>
            </w:r>
            <w:r>
              <w:rPr>
                <w:rFonts w:ascii="Times New Roman"/>
                <w:b w:val="false"/>
                <w:i w:val="false"/>
                <w:color w:val="000000"/>
                <w:sz w:val="20"/>
              </w:rPr>
              <w:t>
</w:t>
            </w:r>
            <w:r>
              <w:rPr>
                <w:rFonts w:ascii="Times New Roman"/>
                <w:b w:val="false"/>
                <w:i w:val="false"/>
                <w:color w:val="000000"/>
                <w:sz w:val="20"/>
              </w:rPr>
              <w:t>других банков</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Просроченная задолженность по займам и</w:t>
            </w:r>
            <w:r>
              <w:br/>
            </w:r>
            <w:r>
              <w:rPr>
                <w:rFonts w:ascii="Times New Roman"/>
                <w:b w:val="false"/>
                <w:i w:val="false"/>
                <w:color w:val="000000"/>
                <w:sz w:val="20"/>
              </w:rPr>
              <w:t>
</w:t>
            </w:r>
            <w:r>
              <w:rPr>
                <w:rFonts w:ascii="Times New Roman"/>
                <w:b w:val="false"/>
                <w:i w:val="false"/>
                <w:color w:val="000000"/>
                <w:sz w:val="20"/>
              </w:rPr>
              <w:t>финансовому лизингу, полученным от</w:t>
            </w:r>
            <w:r>
              <w:br/>
            </w:r>
            <w:r>
              <w:rPr>
                <w:rFonts w:ascii="Times New Roman"/>
                <w:b w:val="false"/>
                <w:i w:val="false"/>
                <w:color w:val="000000"/>
                <w:sz w:val="20"/>
              </w:rPr>
              <w:t>
</w:t>
            </w:r>
            <w:r>
              <w:rPr>
                <w:rFonts w:ascii="Times New Roman"/>
                <w:b w:val="false"/>
                <w:i w:val="false"/>
                <w:color w:val="000000"/>
                <w:sz w:val="20"/>
              </w:rPr>
              <w:t>Национального Банка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Краткосрочные займы, полученные от</w:t>
            </w:r>
            <w:r>
              <w:br/>
            </w:r>
            <w:r>
              <w:rPr>
                <w:rFonts w:ascii="Times New Roman"/>
                <w:b w:val="false"/>
                <w:i w:val="false"/>
                <w:color w:val="000000"/>
                <w:sz w:val="20"/>
              </w:rPr>
              <w:t>
</w:t>
            </w:r>
            <w:r>
              <w:rPr>
                <w:rFonts w:ascii="Times New Roman"/>
                <w:b w:val="false"/>
                <w:i w:val="false"/>
                <w:color w:val="000000"/>
                <w:sz w:val="20"/>
              </w:rPr>
              <w:t>организаций, осуществляющих отдельные</w:t>
            </w:r>
            <w:r>
              <w:br/>
            </w:r>
            <w:r>
              <w:rPr>
                <w:rFonts w:ascii="Times New Roman"/>
                <w:b w:val="false"/>
                <w:i w:val="false"/>
                <w:color w:val="000000"/>
                <w:sz w:val="20"/>
              </w:rPr>
              <w:t>
</w:t>
            </w:r>
            <w:r>
              <w:rPr>
                <w:rFonts w:ascii="Times New Roman"/>
                <w:b w:val="false"/>
                <w:i w:val="false"/>
                <w:color w:val="000000"/>
                <w:sz w:val="20"/>
              </w:rPr>
              <w:t>виды банковских операций</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 отрицательной корректировки</w:t>
            </w:r>
            <w:r>
              <w:br/>
            </w:r>
            <w:r>
              <w:rPr>
                <w:rFonts w:ascii="Times New Roman"/>
                <w:b w:val="false"/>
                <w:i w:val="false"/>
                <w:color w:val="000000"/>
                <w:sz w:val="20"/>
              </w:rPr>
              <w:t>
</w:t>
            </w:r>
            <w:r>
              <w:rPr>
                <w:rFonts w:ascii="Times New Roman"/>
                <w:b w:val="false"/>
                <w:i w:val="false"/>
                <w:color w:val="000000"/>
                <w:sz w:val="20"/>
              </w:rPr>
              <w:t>стоимости займа, полученного от других</w:t>
            </w:r>
            <w:r>
              <w:br/>
            </w:r>
            <w:r>
              <w:rPr>
                <w:rFonts w:ascii="Times New Roman"/>
                <w:b w:val="false"/>
                <w:i w:val="false"/>
                <w:color w:val="000000"/>
                <w:sz w:val="20"/>
              </w:rPr>
              <w:t>
</w:t>
            </w:r>
            <w:r>
              <w:rPr>
                <w:rFonts w:ascii="Times New Roman"/>
                <w:b w:val="false"/>
                <w:i w:val="false"/>
                <w:color w:val="000000"/>
                <w:sz w:val="20"/>
              </w:rPr>
              <w:t>банков и организаций, осуществляющих</w:t>
            </w:r>
            <w:r>
              <w:br/>
            </w:r>
            <w:r>
              <w:rPr>
                <w:rFonts w:ascii="Times New Roman"/>
                <w:b w:val="false"/>
                <w:i w:val="false"/>
                <w:color w:val="000000"/>
                <w:sz w:val="20"/>
              </w:rPr>
              <w:t>
</w:t>
            </w:r>
            <w:r>
              <w:rPr>
                <w:rFonts w:ascii="Times New Roman"/>
                <w:b w:val="false"/>
                <w:i w:val="false"/>
                <w:color w:val="000000"/>
                <w:sz w:val="20"/>
              </w:rPr>
              <w:t>отдельные виды банковских операций</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займы, полученные от</w:t>
            </w:r>
            <w:r>
              <w:br/>
            </w:r>
            <w:r>
              <w:rPr>
                <w:rFonts w:ascii="Times New Roman"/>
                <w:b w:val="false"/>
                <w:i w:val="false"/>
                <w:color w:val="000000"/>
                <w:sz w:val="20"/>
              </w:rPr>
              <w:t>
</w:t>
            </w:r>
            <w:r>
              <w:rPr>
                <w:rFonts w:ascii="Times New Roman"/>
                <w:b w:val="false"/>
                <w:i w:val="false"/>
                <w:color w:val="000000"/>
                <w:sz w:val="20"/>
              </w:rPr>
              <w:t>организаций, осуществляющих отдельные</w:t>
            </w:r>
            <w:r>
              <w:br/>
            </w:r>
            <w:r>
              <w:rPr>
                <w:rFonts w:ascii="Times New Roman"/>
                <w:b w:val="false"/>
                <w:i w:val="false"/>
                <w:color w:val="000000"/>
                <w:sz w:val="20"/>
              </w:rPr>
              <w:t>
</w:t>
            </w:r>
            <w:r>
              <w:rPr>
                <w:rFonts w:ascii="Times New Roman"/>
                <w:b w:val="false"/>
                <w:i w:val="false"/>
                <w:color w:val="000000"/>
                <w:sz w:val="20"/>
              </w:rPr>
              <w:t>виды банковских операций</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Финансовый лизинг, полученный от</w:t>
            </w:r>
            <w:r>
              <w:br/>
            </w:r>
            <w:r>
              <w:rPr>
                <w:rFonts w:ascii="Times New Roman"/>
                <w:b w:val="false"/>
                <w:i w:val="false"/>
                <w:color w:val="000000"/>
                <w:sz w:val="20"/>
              </w:rPr>
              <w:t>
</w:t>
            </w:r>
            <w:r>
              <w:rPr>
                <w:rFonts w:ascii="Times New Roman"/>
                <w:b w:val="false"/>
                <w:i w:val="false"/>
                <w:color w:val="000000"/>
                <w:sz w:val="20"/>
              </w:rPr>
              <w:t>организаций, осуществляющих отдельные</w:t>
            </w:r>
            <w:r>
              <w:br/>
            </w:r>
            <w:r>
              <w:rPr>
                <w:rFonts w:ascii="Times New Roman"/>
                <w:b w:val="false"/>
                <w:i w:val="false"/>
                <w:color w:val="000000"/>
                <w:sz w:val="20"/>
              </w:rPr>
              <w:t>
</w:t>
            </w:r>
            <w:r>
              <w:rPr>
                <w:rFonts w:ascii="Times New Roman"/>
                <w:b w:val="false"/>
                <w:i w:val="false"/>
                <w:color w:val="000000"/>
                <w:sz w:val="20"/>
              </w:rPr>
              <w:t>виды банковских операций</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Просроченная задолженность по займам и</w:t>
            </w:r>
            <w:r>
              <w:br/>
            </w:r>
            <w:r>
              <w:rPr>
                <w:rFonts w:ascii="Times New Roman"/>
                <w:b w:val="false"/>
                <w:i w:val="false"/>
                <w:color w:val="000000"/>
                <w:sz w:val="20"/>
              </w:rPr>
              <w:t>
</w:t>
            </w:r>
            <w:r>
              <w:rPr>
                <w:rFonts w:ascii="Times New Roman"/>
                <w:b w:val="false"/>
                <w:i w:val="false"/>
                <w:color w:val="000000"/>
                <w:sz w:val="20"/>
              </w:rPr>
              <w:t>финансовому лизингу, полученным от</w:t>
            </w:r>
            <w:r>
              <w:br/>
            </w:r>
            <w:r>
              <w:rPr>
                <w:rFonts w:ascii="Times New Roman"/>
                <w:b w:val="false"/>
                <w:i w:val="false"/>
                <w:color w:val="000000"/>
                <w:sz w:val="20"/>
              </w:rPr>
              <w:t>
</w:t>
            </w:r>
            <w:r>
              <w:rPr>
                <w:rFonts w:ascii="Times New Roman"/>
                <w:b w:val="false"/>
                <w:i w:val="false"/>
                <w:color w:val="000000"/>
                <w:sz w:val="20"/>
              </w:rPr>
              <w:t>организаций, осуществляющих отдельные</w:t>
            </w:r>
            <w:r>
              <w:br/>
            </w:r>
            <w:r>
              <w:rPr>
                <w:rFonts w:ascii="Times New Roman"/>
                <w:b w:val="false"/>
                <w:i w:val="false"/>
                <w:color w:val="000000"/>
                <w:sz w:val="20"/>
              </w:rPr>
              <w:t>
</w:t>
            </w:r>
            <w:r>
              <w:rPr>
                <w:rFonts w:ascii="Times New Roman"/>
                <w:b w:val="false"/>
                <w:i w:val="false"/>
                <w:color w:val="000000"/>
                <w:sz w:val="20"/>
              </w:rPr>
              <w:t>виды банковских операций</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овернайт</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овернайт, полученные от</w:t>
            </w:r>
            <w:r>
              <w:br/>
            </w:r>
            <w:r>
              <w:rPr>
                <w:rFonts w:ascii="Times New Roman"/>
                <w:b w:val="false"/>
                <w:i w:val="false"/>
                <w:color w:val="000000"/>
                <w:sz w:val="20"/>
              </w:rPr>
              <w:t>
</w:t>
            </w:r>
            <w:r>
              <w:rPr>
                <w:rFonts w:ascii="Times New Roman"/>
                <w:b w:val="false"/>
                <w:i w:val="false"/>
                <w:color w:val="000000"/>
                <w:sz w:val="20"/>
              </w:rPr>
              <w:t>Национального Банка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овернайт, полученные от</w:t>
            </w:r>
            <w:r>
              <w:br/>
            </w:r>
            <w:r>
              <w:rPr>
                <w:rFonts w:ascii="Times New Roman"/>
                <w:b w:val="false"/>
                <w:i w:val="false"/>
                <w:color w:val="000000"/>
                <w:sz w:val="20"/>
              </w:rPr>
              <w:t>
</w:t>
            </w:r>
            <w:r>
              <w:rPr>
                <w:rFonts w:ascii="Times New Roman"/>
                <w:b w:val="false"/>
                <w:i w:val="false"/>
                <w:color w:val="000000"/>
                <w:sz w:val="20"/>
              </w:rPr>
              <w:t>иностранных центральных банков</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овернайт, полученные от других</w:t>
            </w:r>
            <w:r>
              <w:br/>
            </w:r>
            <w:r>
              <w:rPr>
                <w:rFonts w:ascii="Times New Roman"/>
                <w:b w:val="false"/>
                <w:i w:val="false"/>
                <w:color w:val="000000"/>
                <w:sz w:val="20"/>
              </w:rPr>
              <w:t>
</w:t>
            </w:r>
            <w:r>
              <w:rPr>
                <w:rFonts w:ascii="Times New Roman"/>
                <w:b w:val="false"/>
                <w:i w:val="false"/>
                <w:color w:val="000000"/>
                <w:sz w:val="20"/>
              </w:rPr>
              <w:t>банков</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Срочные вклады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Срочные вклады Национального Банка</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Срочные вклады иностранных центральных</w:t>
            </w:r>
            <w:r>
              <w:br/>
            </w:r>
            <w:r>
              <w:rPr>
                <w:rFonts w:ascii="Times New Roman"/>
                <w:b w:val="false"/>
                <w:i w:val="false"/>
                <w:color w:val="000000"/>
                <w:sz w:val="20"/>
              </w:rPr>
              <w:t>
</w:t>
            </w:r>
            <w:r>
              <w:rPr>
                <w:rFonts w:ascii="Times New Roman"/>
                <w:b w:val="false"/>
                <w:i w:val="false"/>
                <w:color w:val="000000"/>
                <w:sz w:val="20"/>
              </w:rPr>
              <w:t>банков</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Краткосрочные вклады других банков (до</w:t>
            </w:r>
            <w:r>
              <w:br/>
            </w:r>
            <w:r>
              <w:rPr>
                <w:rFonts w:ascii="Times New Roman"/>
                <w:b w:val="false"/>
                <w:i w:val="false"/>
                <w:color w:val="000000"/>
                <w:sz w:val="20"/>
              </w:rPr>
              <w:t>
</w:t>
            </w:r>
            <w:r>
              <w:rPr>
                <w:rFonts w:ascii="Times New Roman"/>
                <w:b w:val="false"/>
                <w:i w:val="false"/>
                <w:color w:val="000000"/>
                <w:sz w:val="20"/>
              </w:rPr>
              <w:t>одного месяца)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Краткосрочные вклады других банков (до</w:t>
            </w:r>
            <w:r>
              <w:br/>
            </w:r>
            <w:r>
              <w:rPr>
                <w:rFonts w:ascii="Times New Roman"/>
                <w:b w:val="false"/>
                <w:i w:val="false"/>
                <w:color w:val="000000"/>
                <w:sz w:val="20"/>
              </w:rPr>
              <w:t>
</w:t>
            </w:r>
            <w:r>
              <w:rPr>
                <w:rFonts w:ascii="Times New Roman"/>
                <w:b w:val="false"/>
                <w:i w:val="false"/>
                <w:color w:val="000000"/>
                <w:sz w:val="20"/>
              </w:rPr>
              <w:t>одного года)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привлеченные от других банков</w:t>
            </w:r>
            <w:r>
              <w:br/>
            </w:r>
            <w:r>
              <w:rPr>
                <w:rFonts w:ascii="Times New Roman"/>
                <w:b w:val="false"/>
                <w:i w:val="false"/>
                <w:color w:val="000000"/>
                <w:sz w:val="20"/>
              </w:rPr>
              <w:t>
</w:t>
            </w:r>
            <w:r>
              <w:rPr>
                <w:rFonts w:ascii="Times New Roman"/>
                <w:b w:val="false"/>
                <w:i w:val="false"/>
                <w:color w:val="000000"/>
                <w:sz w:val="20"/>
              </w:rPr>
              <w:t>на одну ночь</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вклады других банков</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 положительной корректировки</w:t>
            </w:r>
            <w:r>
              <w:br/>
            </w:r>
            <w:r>
              <w:rPr>
                <w:rFonts w:ascii="Times New Roman"/>
                <w:b w:val="false"/>
                <w:i w:val="false"/>
                <w:color w:val="000000"/>
                <w:sz w:val="20"/>
              </w:rPr>
              <w:t>
</w:t>
            </w:r>
            <w:r>
              <w:rPr>
                <w:rFonts w:ascii="Times New Roman"/>
                <w:b w:val="false"/>
                <w:i w:val="false"/>
                <w:color w:val="000000"/>
                <w:sz w:val="20"/>
              </w:rPr>
              <w:t>стоимости срочного вклада,</w:t>
            </w:r>
            <w:r>
              <w:br/>
            </w:r>
            <w:r>
              <w:rPr>
                <w:rFonts w:ascii="Times New Roman"/>
                <w:b w:val="false"/>
                <w:i w:val="false"/>
                <w:color w:val="000000"/>
                <w:sz w:val="20"/>
              </w:rPr>
              <w:t>
</w:t>
            </w:r>
            <w:r>
              <w:rPr>
                <w:rFonts w:ascii="Times New Roman"/>
                <w:b w:val="false"/>
                <w:i w:val="false"/>
                <w:color w:val="000000"/>
                <w:sz w:val="20"/>
              </w:rPr>
              <w:t>привлеченного от других банков</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 отрицательной корректировки</w:t>
            </w:r>
            <w:r>
              <w:br/>
            </w:r>
            <w:r>
              <w:rPr>
                <w:rFonts w:ascii="Times New Roman"/>
                <w:b w:val="false"/>
                <w:i w:val="false"/>
                <w:color w:val="000000"/>
                <w:sz w:val="20"/>
              </w:rPr>
              <w:t>
</w:t>
            </w:r>
            <w:r>
              <w:rPr>
                <w:rFonts w:ascii="Times New Roman"/>
                <w:b w:val="false"/>
                <w:i w:val="false"/>
                <w:color w:val="000000"/>
                <w:sz w:val="20"/>
              </w:rPr>
              <w:t>стоимости срочного вклада,</w:t>
            </w:r>
            <w:r>
              <w:br/>
            </w:r>
            <w:r>
              <w:rPr>
                <w:rFonts w:ascii="Times New Roman"/>
                <w:b w:val="false"/>
                <w:i w:val="false"/>
                <w:color w:val="000000"/>
                <w:sz w:val="20"/>
              </w:rPr>
              <w:t>
</w:t>
            </w:r>
            <w:r>
              <w:rPr>
                <w:rFonts w:ascii="Times New Roman"/>
                <w:b w:val="false"/>
                <w:i w:val="false"/>
                <w:color w:val="000000"/>
                <w:sz w:val="20"/>
              </w:rPr>
              <w:t>привлеченного от других банков</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 являющийся обеспечением</w:t>
            </w:r>
            <w:r>
              <w:br/>
            </w:r>
            <w:r>
              <w:rPr>
                <w:rFonts w:ascii="Times New Roman"/>
                <w:b w:val="false"/>
                <w:i w:val="false"/>
                <w:color w:val="000000"/>
                <w:sz w:val="20"/>
              </w:rPr>
              <w:t>
</w:t>
            </w:r>
            <w:r>
              <w:rPr>
                <w:rFonts w:ascii="Times New Roman"/>
                <w:b w:val="false"/>
                <w:i w:val="false"/>
                <w:color w:val="000000"/>
                <w:sz w:val="20"/>
              </w:rPr>
              <w:t>(заклад, гарантия, задаток)</w:t>
            </w:r>
            <w:r>
              <w:br/>
            </w:r>
            <w:r>
              <w:rPr>
                <w:rFonts w:ascii="Times New Roman"/>
                <w:b w:val="false"/>
                <w:i w:val="false"/>
                <w:color w:val="000000"/>
                <w:sz w:val="20"/>
              </w:rPr>
              <w:t>
</w:t>
            </w:r>
            <w:r>
              <w:rPr>
                <w:rFonts w:ascii="Times New Roman"/>
                <w:b w:val="false"/>
                <w:i w:val="false"/>
                <w:color w:val="000000"/>
                <w:sz w:val="20"/>
              </w:rPr>
              <w:t>обязательств других банков</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Условные вклады других банков</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Просроченная задолженность по срочным</w:t>
            </w:r>
            <w:r>
              <w:br/>
            </w:r>
            <w:r>
              <w:rPr>
                <w:rFonts w:ascii="Times New Roman"/>
                <w:b w:val="false"/>
                <w:i w:val="false"/>
                <w:color w:val="000000"/>
                <w:sz w:val="20"/>
              </w:rPr>
              <w:t>
</w:t>
            </w:r>
            <w:r>
              <w:rPr>
                <w:rFonts w:ascii="Times New Roman"/>
                <w:b w:val="false"/>
                <w:i w:val="false"/>
                <w:color w:val="000000"/>
                <w:sz w:val="20"/>
              </w:rPr>
              <w:t>вкладам других банков</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 положительной корректировки</w:t>
            </w:r>
            <w:r>
              <w:br/>
            </w:r>
            <w:r>
              <w:rPr>
                <w:rFonts w:ascii="Times New Roman"/>
                <w:b w:val="false"/>
                <w:i w:val="false"/>
                <w:color w:val="000000"/>
                <w:sz w:val="20"/>
              </w:rPr>
              <w:t>
</w:t>
            </w:r>
            <w:r>
              <w:rPr>
                <w:rFonts w:ascii="Times New Roman"/>
                <w:b w:val="false"/>
                <w:i w:val="false"/>
                <w:color w:val="000000"/>
                <w:sz w:val="20"/>
              </w:rPr>
              <w:t>стоимости условного вклада,</w:t>
            </w:r>
            <w:r>
              <w:br/>
            </w:r>
            <w:r>
              <w:rPr>
                <w:rFonts w:ascii="Times New Roman"/>
                <w:b w:val="false"/>
                <w:i w:val="false"/>
                <w:color w:val="000000"/>
                <w:sz w:val="20"/>
              </w:rPr>
              <w:t>
</w:t>
            </w:r>
            <w:r>
              <w:rPr>
                <w:rFonts w:ascii="Times New Roman"/>
                <w:b w:val="false"/>
                <w:i w:val="false"/>
                <w:color w:val="000000"/>
                <w:sz w:val="20"/>
              </w:rPr>
              <w:t>привлеченного от других банков</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 отрицательной корректировки</w:t>
            </w:r>
            <w:r>
              <w:br/>
            </w:r>
            <w:r>
              <w:rPr>
                <w:rFonts w:ascii="Times New Roman"/>
                <w:b w:val="false"/>
                <w:i w:val="false"/>
                <w:color w:val="000000"/>
                <w:sz w:val="20"/>
              </w:rPr>
              <w:t>
</w:t>
            </w:r>
            <w:r>
              <w:rPr>
                <w:rFonts w:ascii="Times New Roman"/>
                <w:b w:val="false"/>
                <w:i w:val="false"/>
                <w:color w:val="000000"/>
                <w:sz w:val="20"/>
              </w:rPr>
              <w:t>стоимости условного вклада,</w:t>
            </w:r>
            <w:r>
              <w:br/>
            </w:r>
            <w:r>
              <w:rPr>
                <w:rFonts w:ascii="Times New Roman"/>
                <w:b w:val="false"/>
                <w:i w:val="false"/>
                <w:color w:val="000000"/>
                <w:sz w:val="20"/>
              </w:rPr>
              <w:t>
</w:t>
            </w:r>
            <w:r>
              <w:rPr>
                <w:rFonts w:ascii="Times New Roman"/>
                <w:b w:val="false"/>
                <w:i w:val="false"/>
                <w:color w:val="000000"/>
                <w:sz w:val="20"/>
              </w:rPr>
              <w:t>привлеченного от других банков</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Просроченная задолженность по условным</w:t>
            </w:r>
            <w:r>
              <w:br/>
            </w:r>
            <w:r>
              <w:rPr>
                <w:rFonts w:ascii="Times New Roman"/>
                <w:b w:val="false"/>
                <w:i w:val="false"/>
                <w:color w:val="000000"/>
                <w:sz w:val="20"/>
              </w:rPr>
              <w:t>
</w:t>
            </w:r>
            <w:r>
              <w:rPr>
                <w:rFonts w:ascii="Times New Roman"/>
                <w:b w:val="false"/>
                <w:i w:val="false"/>
                <w:color w:val="000000"/>
                <w:sz w:val="20"/>
              </w:rPr>
              <w:t xml:space="preserve">вкладам других банков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Расчеты с филиалами</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Расчеты с головным офисом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Расчеты с местными филиалами</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Расчеты с зарубежными филиалами</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перед клиентами</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республиканского бюджета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местного бюджета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счета клиентов</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счета физических лиц,</w:t>
            </w:r>
            <w:r>
              <w:br/>
            </w:r>
            <w:r>
              <w:rPr>
                <w:rFonts w:ascii="Times New Roman"/>
                <w:b w:val="false"/>
                <w:i w:val="false"/>
                <w:color w:val="000000"/>
                <w:sz w:val="20"/>
              </w:rPr>
              <w:t>
</w:t>
            </w:r>
            <w:r>
              <w:rPr>
                <w:rFonts w:ascii="Times New Roman"/>
                <w:b w:val="false"/>
                <w:i w:val="false"/>
                <w:color w:val="000000"/>
                <w:sz w:val="20"/>
              </w:rPr>
              <w:t>являющиеся объектом обязательного</w:t>
            </w:r>
            <w:r>
              <w:br/>
            </w:r>
            <w:r>
              <w:rPr>
                <w:rFonts w:ascii="Times New Roman"/>
                <w:b w:val="false"/>
                <w:i w:val="false"/>
                <w:color w:val="000000"/>
                <w:sz w:val="20"/>
              </w:rPr>
              <w:t>
</w:t>
            </w:r>
            <w:r>
              <w:rPr>
                <w:rFonts w:ascii="Times New Roman"/>
                <w:b w:val="false"/>
                <w:i w:val="false"/>
                <w:color w:val="000000"/>
                <w:sz w:val="20"/>
              </w:rPr>
              <w:t>коллективного гарантирования</w:t>
            </w:r>
            <w:r>
              <w:br/>
            </w:r>
            <w:r>
              <w:rPr>
                <w:rFonts w:ascii="Times New Roman"/>
                <w:b w:val="false"/>
                <w:i w:val="false"/>
                <w:color w:val="000000"/>
                <w:sz w:val="20"/>
              </w:rPr>
              <w:t>
</w:t>
            </w:r>
            <w:r>
              <w:rPr>
                <w:rFonts w:ascii="Times New Roman"/>
                <w:b w:val="false"/>
                <w:i w:val="false"/>
                <w:color w:val="000000"/>
                <w:sz w:val="20"/>
              </w:rPr>
              <w:t>(страхования) вкладов (депозитов)</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до востребования физических</w:t>
            </w:r>
            <w:r>
              <w:br/>
            </w:r>
            <w:r>
              <w:rPr>
                <w:rFonts w:ascii="Times New Roman"/>
                <w:b w:val="false"/>
                <w:i w:val="false"/>
                <w:color w:val="000000"/>
                <w:sz w:val="20"/>
              </w:rPr>
              <w:t>
</w:t>
            </w:r>
            <w:r>
              <w:rPr>
                <w:rFonts w:ascii="Times New Roman"/>
                <w:b w:val="false"/>
                <w:i w:val="false"/>
                <w:color w:val="000000"/>
                <w:sz w:val="20"/>
              </w:rPr>
              <w:t>лиц, являющиеся объектом обязательного</w:t>
            </w:r>
            <w:r>
              <w:br/>
            </w:r>
            <w:r>
              <w:rPr>
                <w:rFonts w:ascii="Times New Roman"/>
                <w:b w:val="false"/>
                <w:i w:val="false"/>
                <w:color w:val="000000"/>
                <w:sz w:val="20"/>
              </w:rPr>
              <w:t>
</w:t>
            </w:r>
            <w:r>
              <w:rPr>
                <w:rFonts w:ascii="Times New Roman"/>
                <w:b w:val="false"/>
                <w:i w:val="false"/>
                <w:color w:val="000000"/>
                <w:sz w:val="20"/>
              </w:rPr>
              <w:t>коллективного гарантирования</w:t>
            </w:r>
            <w:r>
              <w:br/>
            </w:r>
            <w:r>
              <w:rPr>
                <w:rFonts w:ascii="Times New Roman"/>
                <w:b w:val="false"/>
                <w:i w:val="false"/>
                <w:color w:val="000000"/>
                <w:sz w:val="20"/>
              </w:rPr>
              <w:t>
</w:t>
            </w:r>
            <w:r>
              <w:rPr>
                <w:rFonts w:ascii="Times New Roman"/>
                <w:b w:val="false"/>
                <w:i w:val="false"/>
                <w:color w:val="000000"/>
                <w:sz w:val="20"/>
              </w:rPr>
              <w:t>(страхования) вкладов (депозитов)</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Краткосрочные вклады физических лиц,</w:t>
            </w:r>
            <w:r>
              <w:br/>
            </w:r>
            <w:r>
              <w:rPr>
                <w:rFonts w:ascii="Times New Roman"/>
                <w:b w:val="false"/>
                <w:i w:val="false"/>
                <w:color w:val="000000"/>
                <w:sz w:val="20"/>
              </w:rPr>
              <w:t>
</w:t>
            </w:r>
            <w:r>
              <w:rPr>
                <w:rFonts w:ascii="Times New Roman"/>
                <w:b w:val="false"/>
                <w:i w:val="false"/>
                <w:color w:val="000000"/>
                <w:sz w:val="20"/>
              </w:rPr>
              <w:t>являющиеся объектом обязательного</w:t>
            </w:r>
            <w:r>
              <w:br/>
            </w:r>
            <w:r>
              <w:rPr>
                <w:rFonts w:ascii="Times New Roman"/>
                <w:b w:val="false"/>
                <w:i w:val="false"/>
                <w:color w:val="000000"/>
                <w:sz w:val="20"/>
              </w:rPr>
              <w:t>
</w:t>
            </w:r>
            <w:r>
              <w:rPr>
                <w:rFonts w:ascii="Times New Roman"/>
                <w:b w:val="false"/>
                <w:i w:val="false"/>
                <w:color w:val="000000"/>
                <w:sz w:val="20"/>
              </w:rPr>
              <w:t>коллективного гарантирования</w:t>
            </w:r>
            <w:r>
              <w:br/>
            </w:r>
            <w:r>
              <w:rPr>
                <w:rFonts w:ascii="Times New Roman"/>
                <w:b w:val="false"/>
                <w:i w:val="false"/>
                <w:color w:val="000000"/>
                <w:sz w:val="20"/>
              </w:rPr>
              <w:t>
</w:t>
            </w:r>
            <w:r>
              <w:rPr>
                <w:rFonts w:ascii="Times New Roman"/>
                <w:b w:val="false"/>
                <w:i w:val="false"/>
                <w:color w:val="000000"/>
                <w:sz w:val="20"/>
              </w:rPr>
              <w:t>(страхования) вкладов (депозитов)</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вклады физических лиц,</w:t>
            </w:r>
            <w:r>
              <w:br/>
            </w:r>
            <w:r>
              <w:rPr>
                <w:rFonts w:ascii="Times New Roman"/>
                <w:b w:val="false"/>
                <w:i w:val="false"/>
                <w:color w:val="000000"/>
                <w:sz w:val="20"/>
              </w:rPr>
              <w:t>
</w:t>
            </w:r>
            <w:r>
              <w:rPr>
                <w:rFonts w:ascii="Times New Roman"/>
                <w:b w:val="false"/>
                <w:i w:val="false"/>
                <w:color w:val="000000"/>
                <w:sz w:val="20"/>
              </w:rPr>
              <w:t>являющиеся объектом обязательного</w:t>
            </w:r>
            <w:r>
              <w:br/>
            </w:r>
            <w:r>
              <w:rPr>
                <w:rFonts w:ascii="Times New Roman"/>
                <w:b w:val="false"/>
                <w:i w:val="false"/>
                <w:color w:val="000000"/>
                <w:sz w:val="20"/>
              </w:rPr>
              <w:t>
</w:t>
            </w:r>
            <w:r>
              <w:rPr>
                <w:rFonts w:ascii="Times New Roman"/>
                <w:b w:val="false"/>
                <w:i w:val="false"/>
                <w:color w:val="000000"/>
                <w:sz w:val="20"/>
              </w:rPr>
              <w:t>коллективного гарантирования</w:t>
            </w:r>
            <w:r>
              <w:br/>
            </w:r>
            <w:r>
              <w:rPr>
                <w:rFonts w:ascii="Times New Roman"/>
                <w:b w:val="false"/>
                <w:i w:val="false"/>
                <w:color w:val="000000"/>
                <w:sz w:val="20"/>
              </w:rPr>
              <w:t>
</w:t>
            </w:r>
            <w:r>
              <w:rPr>
                <w:rFonts w:ascii="Times New Roman"/>
                <w:b w:val="false"/>
                <w:i w:val="false"/>
                <w:color w:val="000000"/>
                <w:sz w:val="20"/>
              </w:rPr>
              <w:t>(страхования) вкладов (депозитов)</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Условные вклады физических лиц,</w:t>
            </w:r>
            <w:r>
              <w:br/>
            </w:r>
            <w:r>
              <w:rPr>
                <w:rFonts w:ascii="Times New Roman"/>
                <w:b w:val="false"/>
                <w:i w:val="false"/>
                <w:color w:val="000000"/>
                <w:sz w:val="20"/>
              </w:rPr>
              <w:t>
</w:t>
            </w:r>
            <w:r>
              <w:rPr>
                <w:rFonts w:ascii="Times New Roman"/>
                <w:b w:val="false"/>
                <w:i w:val="false"/>
                <w:color w:val="000000"/>
                <w:sz w:val="20"/>
              </w:rPr>
              <w:t>являющиеся объектом обязательного</w:t>
            </w:r>
            <w:r>
              <w:br/>
            </w:r>
            <w:r>
              <w:rPr>
                <w:rFonts w:ascii="Times New Roman"/>
                <w:b w:val="false"/>
                <w:i w:val="false"/>
                <w:color w:val="000000"/>
                <w:sz w:val="20"/>
              </w:rPr>
              <w:t>
</w:t>
            </w:r>
            <w:r>
              <w:rPr>
                <w:rFonts w:ascii="Times New Roman"/>
                <w:b w:val="false"/>
                <w:i w:val="false"/>
                <w:color w:val="000000"/>
                <w:sz w:val="20"/>
              </w:rPr>
              <w:t>коллективного гарантирования</w:t>
            </w:r>
            <w:r>
              <w:br/>
            </w:r>
            <w:r>
              <w:rPr>
                <w:rFonts w:ascii="Times New Roman"/>
                <w:b w:val="false"/>
                <w:i w:val="false"/>
                <w:color w:val="000000"/>
                <w:sz w:val="20"/>
              </w:rPr>
              <w:t>
</w:t>
            </w:r>
            <w:r>
              <w:rPr>
                <w:rFonts w:ascii="Times New Roman"/>
                <w:b w:val="false"/>
                <w:i w:val="false"/>
                <w:color w:val="000000"/>
                <w:sz w:val="20"/>
              </w:rPr>
              <w:t>(страхования) вкладов (депозитов)</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Карт-счета физических лиц, являющиеся</w:t>
            </w:r>
            <w:r>
              <w:br/>
            </w:r>
            <w:r>
              <w:rPr>
                <w:rFonts w:ascii="Times New Roman"/>
                <w:b w:val="false"/>
                <w:i w:val="false"/>
                <w:color w:val="000000"/>
                <w:sz w:val="20"/>
              </w:rPr>
              <w:t>
</w:t>
            </w:r>
            <w:r>
              <w:rPr>
                <w:rFonts w:ascii="Times New Roman"/>
                <w:b w:val="false"/>
                <w:i w:val="false"/>
                <w:color w:val="000000"/>
                <w:sz w:val="20"/>
              </w:rPr>
              <w:t>объектом обязательного коллективного</w:t>
            </w:r>
            <w:r>
              <w:br/>
            </w:r>
            <w:r>
              <w:rPr>
                <w:rFonts w:ascii="Times New Roman"/>
                <w:b w:val="false"/>
                <w:i w:val="false"/>
                <w:color w:val="000000"/>
                <w:sz w:val="20"/>
              </w:rPr>
              <w:t>
</w:t>
            </w:r>
            <w:r>
              <w:rPr>
                <w:rFonts w:ascii="Times New Roman"/>
                <w:b w:val="false"/>
                <w:i w:val="false"/>
                <w:color w:val="000000"/>
                <w:sz w:val="20"/>
              </w:rPr>
              <w:t>гарантирования (страхования) вкладов</w:t>
            </w:r>
            <w:r>
              <w:br/>
            </w:r>
            <w:r>
              <w:rPr>
                <w:rFonts w:ascii="Times New Roman"/>
                <w:b w:val="false"/>
                <w:i w:val="false"/>
                <w:color w:val="000000"/>
                <w:sz w:val="20"/>
              </w:rPr>
              <w:t>
</w:t>
            </w:r>
            <w:r>
              <w:rPr>
                <w:rFonts w:ascii="Times New Roman"/>
                <w:b w:val="false"/>
                <w:i w:val="false"/>
                <w:color w:val="000000"/>
                <w:sz w:val="20"/>
              </w:rPr>
              <w:t>(депозитов)</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активы, принятые в</w:t>
            </w:r>
            <w:r>
              <w:br/>
            </w:r>
            <w:r>
              <w:rPr>
                <w:rFonts w:ascii="Times New Roman"/>
                <w:b w:val="false"/>
                <w:i w:val="false"/>
                <w:color w:val="000000"/>
                <w:sz w:val="20"/>
              </w:rPr>
              <w:t>
</w:t>
            </w:r>
            <w:r>
              <w:rPr>
                <w:rFonts w:ascii="Times New Roman"/>
                <w:b w:val="false"/>
                <w:i w:val="false"/>
                <w:color w:val="000000"/>
                <w:sz w:val="20"/>
              </w:rPr>
              <w:t>доверительное (трастовое) управление</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до востребования клиентов</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Краткосрочные вклады клиентов</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вклады клиентов</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Условные вклады клиентов</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Карт-счета клиентов</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дочерних организаций</w:t>
            </w:r>
            <w:r>
              <w:br/>
            </w:r>
            <w:r>
              <w:rPr>
                <w:rFonts w:ascii="Times New Roman"/>
                <w:b w:val="false"/>
                <w:i w:val="false"/>
                <w:color w:val="000000"/>
                <w:sz w:val="20"/>
              </w:rPr>
              <w:t>
</w:t>
            </w:r>
            <w:r>
              <w:rPr>
                <w:rFonts w:ascii="Times New Roman"/>
                <w:b w:val="false"/>
                <w:i w:val="false"/>
                <w:color w:val="000000"/>
                <w:sz w:val="20"/>
              </w:rPr>
              <w:t>специального назначения</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 являющийся обеспечением</w:t>
            </w:r>
            <w:r>
              <w:br/>
            </w:r>
            <w:r>
              <w:rPr>
                <w:rFonts w:ascii="Times New Roman"/>
                <w:b w:val="false"/>
                <w:i w:val="false"/>
                <w:color w:val="000000"/>
                <w:sz w:val="20"/>
              </w:rPr>
              <w:t>
</w:t>
            </w:r>
            <w:r>
              <w:rPr>
                <w:rFonts w:ascii="Times New Roman"/>
                <w:b w:val="false"/>
                <w:i w:val="false"/>
                <w:color w:val="000000"/>
                <w:sz w:val="20"/>
              </w:rPr>
              <w:t>(заклад, гарантия, задаток)</w:t>
            </w:r>
            <w:r>
              <w:br/>
            </w:r>
            <w:r>
              <w:rPr>
                <w:rFonts w:ascii="Times New Roman"/>
                <w:b w:val="false"/>
                <w:i w:val="false"/>
                <w:color w:val="000000"/>
                <w:sz w:val="20"/>
              </w:rPr>
              <w:t>
</w:t>
            </w:r>
            <w:r>
              <w:rPr>
                <w:rFonts w:ascii="Times New Roman"/>
                <w:b w:val="false"/>
                <w:i w:val="false"/>
                <w:color w:val="000000"/>
                <w:sz w:val="20"/>
              </w:rPr>
              <w:t>обязательств клиентов</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Просроченная задолженность по вкладам</w:t>
            </w:r>
            <w:r>
              <w:br/>
            </w:r>
            <w:r>
              <w:rPr>
                <w:rFonts w:ascii="Times New Roman"/>
                <w:b w:val="false"/>
                <w:i w:val="false"/>
                <w:color w:val="000000"/>
                <w:sz w:val="20"/>
              </w:rPr>
              <w:t>
</w:t>
            </w:r>
            <w:r>
              <w:rPr>
                <w:rFonts w:ascii="Times New Roman"/>
                <w:b w:val="false"/>
                <w:i w:val="false"/>
                <w:color w:val="000000"/>
                <w:sz w:val="20"/>
              </w:rPr>
              <w:t>до востребования клиентов</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Просроченная задолженность по прочим</w:t>
            </w:r>
            <w:r>
              <w:br/>
            </w:r>
            <w:r>
              <w:rPr>
                <w:rFonts w:ascii="Times New Roman"/>
                <w:b w:val="false"/>
                <w:i w:val="false"/>
                <w:color w:val="000000"/>
                <w:sz w:val="20"/>
              </w:rPr>
              <w:t>
</w:t>
            </w:r>
            <w:r>
              <w:rPr>
                <w:rFonts w:ascii="Times New Roman"/>
                <w:b w:val="false"/>
                <w:i w:val="false"/>
                <w:color w:val="000000"/>
                <w:sz w:val="20"/>
              </w:rPr>
              <w:t>операциям с клиентами</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Просроченная задолженность по срочным</w:t>
            </w:r>
            <w:r>
              <w:br/>
            </w:r>
            <w:r>
              <w:rPr>
                <w:rFonts w:ascii="Times New Roman"/>
                <w:b w:val="false"/>
                <w:i w:val="false"/>
                <w:color w:val="000000"/>
                <w:sz w:val="20"/>
              </w:rPr>
              <w:t>
</w:t>
            </w:r>
            <w:r>
              <w:rPr>
                <w:rFonts w:ascii="Times New Roman"/>
                <w:b w:val="false"/>
                <w:i w:val="false"/>
                <w:color w:val="000000"/>
                <w:sz w:val="20"/>
              </w:rPr>
              <w:t>вкладам клиентов</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Полученный финансовый лизинг</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Указания, не исполненные в срок</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Просроченная задолженность по</w:t>
            </w:r>
            <w:r>
              <w:br/>
            </w:r>
            <w:r>
              <w:rPr>
                <w:rFonts w:ascii="Times New Roman"/>
                <w:b w:val="false"/>
                <w:i w:val="false"/>
                <w:color w:val="000000"/>
                <w:sz w:val="20"/>
              </w:rPr>
              <w:t>
</w:t>
            </w:r>
            <w:r>
              <w:rPr>
                <w:rFonts w:ascii="Times New Roman"/>
                <w:b w:val="false"/>
                <w:i w:val="false"/>
                <w:color w:val="000000"/>
                <w:sz w:val="20"/>
              </w:rPr>
              <w:t>полученному финансовому лизингу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Просроченная задолженность по условным</w:t>
            </w:r>
            <w:r>
              <w:br/>
            </w:r>
            <w:r>
              <w:rPr>
                <w:rFonts w:ascii="Times New Roman"/>
                <w:b w:val="false"/>
                <w:i w:val="false"/>
                <w:color w:val="000000"/>
                <w:sz w:val="20"/>
              </w:rPr>
              <w:t>
</w:t>
            </w:r>
            <w:r>
              <w:rPr>
                <w:rFonts w:ascii="Times New Roman"/>
                <w:b w:val="false"/>
                <w:i w:val="false"/>
                <w:color w:val="000000"/>
                <w:sz w:val="20"/>
              </w:rPr>
              <w:t>вкладам клиентов</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 положительной корректировки</w:t>
            </w:r>
            <w:r>
              <w:br/>
            </w:r>
            <w:r>
              <w:rPr>
                <w:rFonts w:ascii="Times New Roman"/>
                <w:b w:val="false"/>
                <w:i w:val="false"/>
                <w:color w:val="000000"/>
                <w:sz w:val="20"/>
              </w:rPr>
              <w:t>
</w:t>
            </w:r>
            <w:r>
              <w:rPr>
                <w:rFonts w:ascii="Times New Roman"/>
                <w:b w:val="false"/>
                <w:i w:val="false"/>
                <w:color w:val="000000"/>
                <w:sz w:val="20"/>
              </w:rPr>
              <w:t>стоимости срочного вклада клиентов</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 отрицательной корректировки</w:t>
            </w:r>
            <w:r>
              <w:br/>
            </w:r>
            <w:r>
              <w:rPr>
                <w:rFonts w:ascii="Times New Roman"/>
                <w:b w:val="false"/>
                <w:i w:val="false"/>
                <w:color w:val="000000"/>
                <w:sz w:val="20"/>
              </w:rPr>
              <w:t>
</w:t>
            </w:r>
            <w:r>
              <w:rPr>
                <w:rFonts w:ascii="Times New Roman"/>
                <w:b w:val="false"/>
                <w:i w:val="false"/>
                <w:color w:val="000000"/>
                <w:sz w:val="20"/>
              </w:rPr>
              <w:t>стоимости срочного вклада клиентов</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 положительной корректировки</w:t>
            </w:r>
            <w:r>
              <w:br/>
            </w:r>
            <w:r>
              <w:rPr>
                <w:rFonts w:ascii="Times New Roman"/>
                <w:b w:val="false"/>
                <w:i w:val="false"/>
                <w:color w:val="000000"/>
                <w:sz w:val="20"/>
              </w:rPr>
              <w:t>
</w:t>
            </w:r>
            <w:r>
              <w:rPr>
                <w:rFonts w:ascii="Times New Roman"/>
                <w:b w:val="false"/>
                <w:i w:val="false"/>
                <w:color w:val="000000"/>
                <w:sz w:val="20"/>
              </w:rPr>
              <w:t>стоимости условного вклада клиентов</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 отрицательной корректировки</w:t>
            </w:r>
            <w:r>
              <w:br/>
            </w:r>
            <w:r>
              <w:rPr>
                <w:rFonts w:ascii="Times New Roman"/>
                <w:b w:val="false"/>
                <w:i w:val="false"/>
                <w:color w:val="000000"/>
                <w:sz w:val="20"/>
              </w:rPr>
              <w:t>
</w:t>
            </w:r>
            <w:r>
              <w:rPr>
                <w:rFonts w:ascii="Times New Roman"/>
                <w:b w:val="false"/>
                <w:i w:val="false"/>
                <w:color w:val="000000"/>
                <w:sz w:val="20"/>
              </w:rPr>
              <w:t>стоимости условного вклада клиентов</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 хранения указаний отправителя в</w:t>
            </w:r>
            <w:r>
              <w:br/>
            </w:r>
            <w:r>
              <w:rPr>
                <w:rFonts w:ascii="Times New Roman"/>
                <w:b w:val="false"/>
                <w:i w:val="false"/>
                <w:color w:val="000000"/>
                <w:sz w:val="20"/>
              </w:rPr>
              <w:t>
</w:t>
            </w:r>
            <w:r>
              <w:rPr>
                <w:rFonts w:ascii="Times New Roman"/>
                <w:b w:val="false"/>
                <w:i w:val="false"/>
                <w:color w:val="000000"/>
                <w:sz w:val="20"/>
              </w:rPr>
              <w:t>соответствии с валютным</w:t>
            </w:r>
            <w:r>
              <w:br/>
            </w:r>
            <w:r>
              <w:rPr>
                <w:rFonts w:ascii="Times New Roman"/>
                <w:b w:val="false"/>
                <w:i w:val="false"/>
                <w:color w:val="000000"/>
                <w:sz w:val="20"/>
              </w:rPr>
              <w:t>
</w:t>
            </w:r>
            <w:r>
              <w:rPr>
                <w:rFonts w:ascii="Times New Roman"/>
                <w:b w:val="false"/>
                <w:i w:val="false"/>
                <w:color w:val="000000"/>
                <w:sz w:val="20"/>
              </w:rPr>
              <w:t>законодательством Республики Казахстан</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"РЕПО" с ценными бумагами</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Выпущенные в обращение ценные бумаги</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Выпущенные в обращение облигации</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Выпущенные в обращение прочие ценные бумаги</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Премия по выпущенным в обращение</w:t>
            </w:r>
            <w:r>
              <w:br/>
            </w:r>
            <w:r>
              <w:rPr>
                <w:rFonts w:ascii="Times New Roman"/>
                <w:b w:val="false"/>
                <w:i w:val="false"/>
                <w:color w:val="000000"/>
                <w:sz w:val="20"/>
              </w:rPr>
              <w:t>
</w:t>
            </w:r>
            <w:r>
              <w:rPr>
                <w:rFonts w:ascii="Times New Roman"/>
                <w:b w:val="false"/>
                <w:i w:val="false"/>
                <w:color w:val="000000"/>
                <w:sz w:val="20"/>
              </w:rPr>
              <w:t>ценным бумагам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Дисконт по выпущенным в обращение</w:t>
            </w:r>
            <w:r>
              <w:br/>
            </w:r>
            <w:r>
              <w:rPr>
                <w:rFonts w:ascii="Times New Roman"/>
                <w:b w:val="false"/>
                <w:i w:val="false"/>
                <w:color w:val="000000"/>
                <w:sz w:val="20"/>
              </w:rPr>
              <w:t>
</w:t>
            </w:r>
            <w:r>
              <w:rPr>
                <w:rFonts w:ascii="Times New Roman"/>
                <w:b w:val="false"/>
                <w:i w:val="false"/>
                <w:color w:val="000000"/>
                <w:sz w:val="20"/>
              </w:rPr>
              <w:t>ценным бумагам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Субординированные долги</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Субординированный долг со сроком</w:t>
            </w:r>
            <w:r>
              <w:br/>
            </w:r>
            <w:r>
              <w:rPr>
                <w:rFonts w:ascii="Times New Roman"/>
                <w:b w:val="false"/>
                <w:i w:val="false"/>
                <w:color w:val="000000"/>
                <w:sz w:val="20"/>
              </w:rPr>
              <w:t>
</w:t>
            </w:r>
            <w:r>
              <w:rPr>
                <w:rFonts w:ascii="Times New Roman"/>
                <w:b w:val="false"/>
                <w:i w:val="false"/>
                <w:color w:val="000000"/>
                <w:sz w:val="20"/>
              </w:rPr>
              <w:t>погашения менее пяти лет</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Субординированный долг со сроком</w:t>
            </w:r>
            <w:r>
              <w:br/>
            </w:r>
            <w:r>
              <w:rPr>
                <w:rFonts w:ascii="Times New Roman"/>
                <w:b w:val="false"/>
                <w:i w:val="false"/>
                <w:color w:val="000000"/>
                <w:sz w:val="20"/>
              </w:rPr>
              <w:t>
</w:t>
            </w:r>
            <w:r>
              <w:rPr>
                <w:rFonts w:ascii="Times New Roman"/>
                <w:b w:val="false"/>
                <w:i w:val="false"/>
                <w:color w:val="000000"/>
                <w:sz w:val="20"/>
              </w:rPr>
              <w:t>погашения более пяти лет</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Расчеты по платежам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Расчеты с другими банками</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Расчеты с клиентами</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расходы, связанные с выплатой</w:t>
            </w:r>
            <w:r>
              <w:br/>
            </w:r>
            <w:r>
              <w:rPr>
                <w:rFonts w:ascii="Times New Roman"/>
                <w:b w:val="false"/>
                <w:i w:val="false"/>
                <w:color w:val="000000"/>
                <w:sz w:val="20"/>
              </w:rPr>
              <w:t>
</w:t>
            </w:r>
            <w:r>
              <w:rPr>
                <w:rFonts w:ascii="Times New Roman"/>
                <w:b w:val="false"/>
                <w:i w:val="false"/>
                <w:color w:val="000000"/>
                <w:sz w:val="20"/>
              </w:rPr>
              <w:t>вознаграждения</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расходы по вкладам до</w:t>
            </w:r>
            <w:r>
              <w:br/>
            </w:r>
            <w:r>
              <w:rPr>
                <w:rFonts w:ascii="Times New Roman"/>
                <w:b w:val="false"/>
                <w:i w:val="false"/>
                <w:color w:val="000000"/>
                <w:sz w:val="20"/>
              </w:rPr>
              <w:t>
</w:t>
            </w:r>
            <w:r>
              <w:rPr>
                <w:rFonts w:ascii="Times New Roman"/>
                <w:b w:val="false"/>
                <w:i w:val="false"/>
                <w:color w:val="000000"/>
                <w:sz w:val="20"/>
              </w:rPr>
              <w:t>востребования других банков</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расходы по займам,</w:t>
            </w:r>
            <w:r>
              <w:br/>
            </w:r>
            <w:r>
              <w:rPr>
                <w:rFonts w:ascii="Times New Roman"/>
                <w:b w:val="false"/>
                <w:i w:val="false"/>
                <w:color w:val="000000"/>
                <w:sz w:val="20"/>
              </w:rPr>
              <w:t>
</w:t>
            </w:r>
            <w:r>
              <w:rPr>
                <w:rFonts w:ascii="Times New Roman"/>
                <w:b w:val="false"/>
                <w:i w:val="false"/>
                <w:color w:val="000000"/>
                <w:sz w:val="20"/>
              </w:rPr>
              <w:t>полученным от Правительства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расходы по займам,</w:t>
            </w:r>
            <w:r>
              <w:br/>
            </w:r>
            <w:r>
              <w:rPr>
                <w:rFonts w:ascii="Times New Roman"/>
                <w:b w:val="false"/>
                <w:i w:val="false"/>
                <w:color w:val="000000"/>
                <w:sz w:val="20"/>
              </w:rPr>
              <w:t>
</w:t>
            </w:r>
            <w:r>
              <w:rPr>
                <w:rFonts w:ascii="Times New Roman"/>
                <w:b w:val="false"/>
                <w:i w:val="false"/>
                <w:color w:val="000000"/>
                <w:sz w:val="20"/>
              </w:rPr>
              <w:t>полученным от международных финансовых</w:t>
            </w:r>
            <w:r>
              <w:br/>
            </w:r>
            <w:r>
              <w:rPr>
                <w:rFonts w:ascii="Times New Roman"/>
                <w:b w:val="false"/>
                <w:i w:val="false"/>
                <w:color w:val="000000"/>
                <w:sz w:val="20"/>
              </w:rPr>
              <w:t>
</w:t>
            </w:r>
            <w:r>
              <w:rPr>
                <w:rFonts w:ascii="Times New Roman"/>
                <w:b w:val="false"/>
                <w:i w:val="false"/>
                <w:color w:val="000000"/>
                <w:sz w:val="20"/>
              </w:rPr>
              <w:t>организаций</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расходы по займам и</w:t>
            </w:r>
            <w:r>
              <w:br/>
            </w:r>
            <w:r>
              <w:rPr>
                <w:rFonts w:ascii="Times New Roman"/>
                <w:b w:val="false"/>
                <w:i w:val="false"/>
                <w:color w:val="000000"/>
                <w:sz w:val="20"/>
              </w:rPr>
              <w:t>
</w:t>
            </w:r>
            <w:r>
              <w:rPr>
                <w:rFonts w:ascii="Times New Roman"/>
                <w:b w:val="false"/>
                <w:i w:val="false"/>
                <w:color w:val="000000"/>
                <w:sz w:val="20"/>
              </w:rPr>
              <w:t>финансовому лизингу, полученным от</w:t>
            </w:r>
            <w:r>
              <w:br/>
            </w:r>
            <w:r>
              <w:rPr>
                <w:rFonts w:ascii="Times New Roman"/>
                <w:b w:val="false"/>
                <w:i w:val="false"/>
                <w:color w:val="000000"/>
                <w:sz w:val="20"/>
              </w:rPr>
              <w:t>
</w:t>
            </w:r>
            <w:r>
              <w:rPr>
                <w:rFonts w:ascii="Times New Roman"/>
                <w:b w:val="false"/>
                <w:i w:val="false"/>
                <w:color w:val="000000"/>
                <w:sz w:val="20"/>
              </w:rPr>
              <w:t>других банков</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расходы по займам и</w:t>
            </w:r>
            <w:r>
              <w:br/>
            </w:r>
            <w:r>
              <w:rPr>
                <w:rFonts w:ascii="Times New Roman"/>
                <w:b w:val="false"/>
                <w:i w:val="false"/>
                <w:color w:val="000000"/>
                <w:sz w:val="20"/>
              </w:rPr>
              <w:t>
</w:t>
            </w:r>
            <w:r>
              <w:rPr>
                <w:rFonts w:ascii="Times New Roman"/>
                <w:b w:val="false"/>
                <w:i w:val="false"/>
                <w:color w:val="000000"/>
                <w:sz w:val="20"/>
              </w:rPr>
              <w:t>финансовому лизингу, полученным от</w:t>
            </w:r>
            <w:r>
              <w:br/>
            </w:r>
            <w:r>
              <w:rPr>
                <w:rFonts w:ascii="Times New Roman"/>
                <w:b w:val="false"/>
                <w:i w:val="false"/>
                <w:color w:val="000000"/>
                <w:sz w:val="20"/>
              </w:rPr>
              <w:t>
</w:t>
            </w:r>
            <w:r>
              <w:rPr>
                <w:rFonts w:ascii="Times New Roman"/>
                <w:b w:val="false"/>
                <w:i w:val="false"/>
                <w:color w:val="000000"/>
                <w:sz w:val="20"/>
              </w:rPr>
              <w:t>организаций, осуществляющих отдельные</w:t>
            </w:r>
            <w:r>
              <w:br/>
            </w:r>
            <w:r>
              <w:rPr>
                <w:rFonts w:ascii="Times New Roman"/>
                <w:b w:val="false"/>
                <w:i w:val="false"/>
                <w:color w:val="000000"/>
                <w:sz w:val="20"/>
              </w:rPr>
              <w:t>
</w:t>
            </w:r>
            <w:r>
              <w:rPr>
                <w:rFonts w:ascii="Times New Roman"/>
                <w:b w:val="false"/>
                <w:i w:val="false"/>
                <w:color w:val="000000"/>
                <w:sz w:val="20"/>
              </w:rPr>
              <w:t>виды банковских операций</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расходы по металлическим</w:t>
            </w:r>
            <w:r>
              <w:br/>
            </w:r>
            <w:r>
              <w:rPr>
                <w:rFonts w:ascii="Times New Roman"/>
                <w:b w:val="false"/>
                <w:i w:val="false"/>
                <w:color w:val="000000"/>
                <w:sz w:val="20"/>
              </w:rPr>
              <w:t>
</w:t>
            </w:r>
            <w:r>
              <w:rPr>
                <w:rFonts w:ascii="Times New Roman"/>
                <w:b w:val="false"/>
                <w:i w:val="false"/>
                <w:color w:val="000000"/>
                <w:sz w:val="20"/>
              </w:rPr>
              <w:t>счетам в аффинированных драгоценных</w:t>
            </w:r>
            <w:r>
              <w:br/>
            </w:r>
            <w:r>
              <w:rPr>
                <w:rFonts w:ascii="Times New Roman"/>
                <w:b w:val="false"/>
                <w:i w:val="false"/>
                <w:color w:val="000000"/>
                <w:sz w:val="20"/>
              </w:rPr>
              <w:t>
</w:t>
            </w:r>
            <w:r>
              <w:rPr>
                <w:rFonts w:ascii="Times New Roman"/>
                <w:b w:val="false"/>
                <w:i w:val="false"/>
                <w:color w:val="000000"/>
                <w:sz w:val="20"/>
              </w:rPr>
              <w:t>металлах</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Hачисленные расходы по займам овернайт</w:t>
            </w:r>
            <w:r>
              <w:br/>
            </w:r>
            <w:r>
              <w:rPr>
                <w:rFonts w:ascii="Times New Roman"/>
                <w:b w:val="false"/>
                <w:i w:val="false"/>
                <w:color w:val="000000"/>
                <w:sz w:val="20"/>
              </w:rPr>
              <w:t>
</w:t>
            </w:r>
            <w:r>
              <w:rPr>
                <w:rFonts w:ascii="Times New Roman"/>
                <w:b w:val="false"/>
                <w:i w:val="false"/>
                <w:color w:val="000000"/>
                <w:sz w:val="20"/>
              </w:rPr>
              <w:t xml:space="preserve">других банков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расходы по срочным вкладам</w:t>
            </w:r>
            <w:r>
              <w:br/>
            </w:r>
            <w:r>
              <w:rPr>
                <w:rFonts w:ascii="Times New Roman"/>
                <w:b w:val="false"/>
                <w:i w:val="false"/>
                <w:color w:val="000000"/>
                <w:sz w:val="20"/>
              </w:rPr>
              <w:t>
</w:t>
            </w:r>
            <w:r>
              <w:rPr>
                <w:rFonts w:ascii="Times New Roman"/>
                <w:b w:val="false"/>
                <w:i w:val="false"/>
                <w:color w:val="000000"/>
                <w:sz w:val="20"/>
              </w:rPr>
              <w:t>других банков</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расходы по вкладу,</w:t>
            </w:r>
            <w:r>
              <w:br/>
            </w:r>
            <w:r>
              <w:rPr>
                <w:rFonts w:ascii="Times New Roman"/>
                <w:b w:val="false"/>
                <w:i w:val="false"/>
                <w:color w:val="000000"/>
                <w:sz w:val="20"/>
              </w:rPr>
              <w:t>
</w:t>
            </w:r>
            <w:r>
              <w:rPr>
                <w:rFonts w:ascii="Times New Roman"/>
                <w:b w:val="false"/>
                <w:i w:val="false"/>
                <w:color w:val="000000"/>
                <w:sz w:val="20"/>
              </w:rPr>
              <w:t>являющемуся обеспечением (заклад,</w:t>
            </w:r>
            <w:r>
              <w:br/>
            </w:r>
            <w:r>
              <w:rPr>
                <w:rFonts w:ascii="Times New Roman"/>
                <w:b w:val="false"/>
                <w:i w:val="false"/>
                <w:color w:val="000000"/>
                <w:sz w:val="20"/>
              </w:rPr>
              <w:t>
</w:t>
            </w:r>
            <w:r>
              <w:rPr>
                <w:rFonts w:ascii="Times New Roman"/>
                <w:b w:val="false"/>
                <w:i w:val="false"/>
                <w:color w:val="000000"/>
                <w:sz w:val="20"/>
              </w:rPr>
              <w:t>гарантия, задаток) обязательств других</w:t>
            </w:r>
            <w:r>
              <w:br/>
            </w:r>
            <w:r>
              <w:rPr>
                <w:rFonts w:ascii="Times New Roman"/>
                <w:b w:val="false"/>
                <w:i w:val="false"/>
                <w:color w:val="000000"/>
                <w:sz w:val="20"/>
              </w:rPr>
              <w:t>
</w:t>
            </w:r>
            <w:r>
              <w:rPr>
                <w:rFonts w:ascii="Times New Roman"/>
                <w:b w:val="false"/>
                <w:i w:val="false"/>
                <w:color w:val="000000"/>
                <w:sz w:val="20"/>
              </w:rPr>
              <w:t>банков</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расходы по условным</w:t>
            </w:r>
            <w:r>
              <w:br/>
            </w:r>
            <w:r>
              <w:rPr>
                <w:rFonts w:ascii="Times New Roman"/>
                <w:b w:val="false"/>
                <w:i w:val="false"/>
                <w:color w:val="000000"/>
                <w:sz w:val="20"/>
              </w:rPr>
              <w:t>
</w:t>
            </w:r>
            <w:r>
              <w:rPr>
                <w:rFonts w:ascii="Times New Roman"/>
                <w:b w:val="false"/>
                <w:i w:val="false"/>
                <w:color w:val="000000"/>
                <w:sz w:val="20"/>
              </w:rPr>
              <w:t>вкладам других банков</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расходы по расчетам между</w:t>
            </w:r>
            <w:r>
              <w:br/>
            </w:r>
            <w:r>
              <w:rPr>
                <w:rFonts w:ascii="Times New Roman"/>
                <w:b w:val="false"/>
                <w:i w:val="false"/>
                <w:color w:val="000000"/>
                <w:sz w:val="20"/>
              </w:rPr>
              <w:t>
</w:t>
            </w:r>
            <w:r>
              <w:rPr>
                <w:rFonts w:ascii="Times New Roman"/>
                <w:b w:val="false"/>
                <w:i w:val="false"/>
                <w:color w:val="000000"/>
                <w:sz w:val="20"/>
              </w:rPr>
              <w:t>головным офисом и его филиалами</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расходы по аудиту и</w:t>
            </w:r>
            <w:r>
              <w:br/>
            </w:r>
            <w:r>
              <w:rPr>
                <w:rFonts w:ascii="Times New Roman"/>
                <w:b w:val="false"/>
                <w:i w:val="false"/>
                <w:color w:val="000000"/>
                <w:sz w:val="20"/>
              </w:rPr>
              <w:t>
</w:t>
            </w:r>
            <w:r>
              <w:rPr>
                <w:rFonts w:ascii="Times New Roman"/>
                <w:b w:val="false"/>
                <w:i w:val="false"/>
                <w:color w:val="000000"/>
                <w:sz w:val="20"/>
              </w:rPr>
              <w:t>консультационным услугам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расходы по текущим счетам</w:t>
            </w:r>
            <w:r>
              <w:br/>
            </w:r>
            <w:r>
              <w:rPr>
                <w:rFonts w:ascii="Times New Roman"/>
                <w:b w:val="false"/>
                <w:i w:val="false"/>
                <w:color w:val="000000"/>
                <w:sz w:val="20"/>
              </w:rPr>
              <w:t>
</w:t>
            </w:r>
            <w:r>
              <w:rPr>
                <w:rFonts w:ascii="Times New Roman"/>
                <w:b w:val="false"/>
                <w:i w:val="false"/>
                <w:color w:val="000000"/>
                <w:sz w:val="20"/>
              </w:rPr>
              <w:t>клиентов</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расходы по условным</w:t>
            </w:r>
            <w:r>
              <w:br/>
            </w:r>
            <w:r>
              <w:rPr>
                <w:rFonts w:ascii="Times New Roman"/>
                <w:b w:val="false"/>
                <w:i w:val="false"/>
                <w:color w:val="000000"/>
                <w:sz w:val="20"/>
              </w:rPr>
              <w:t>
</w:t>
            </w:r>
            <w:r>
              <w:rPr>
                <w:rFonts w:ascii="Times New Roman"/>
                <w:b w:val="false"/>
                <w:i w:val="false"/>
                <w:color w:val="000000"/>
                <w:sz w:val="20"/>
              </w:rPr>
              <w:t>вкладам клиентов</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расходы по вкладам до</w:t>
            </w:r>
            <w:r>
              <w:br/>
            </w:r>
            <w:r>
              <w:rPr>
                <w:rFonts w:ascii="Times New Roman"/>
                <w:b w:val="false"/>
                <w:i w:val="false"/>
                <w:color w:val="000000"/>
                <w:sz w:val="20"/>
              </w:rPr>
              <w:t>
</w:t>
            </w:r>
            <w:r>
              <w:rPr>
                <w:rFonts w:ascii="Times New Roman"/>
                <w:b w:val="false"/>
                <w:i w:val="false"/>
                <w:color w:val="000000"/>
                <w:sz w:val="20"/>
              </w:rPr>
              <w:t>востребования клиентов</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расходы по срочным вкладам</w:t>
            </w:r>
            <w:r>
              <w:br/>
            </w:r>
            <w:r>
              <w:rPr>
                <w:rFonts w:ascii="Times New Roman"/>
                <w:b w:val="false"/>
                <w:i w:val="false"/>
                <w:color w:val="000000"/>
                <w:sz w:val="20"/>
              </w:rPr>
              <w:t>
</w:t>
            </w:r>
            <w:r>
              <w:rPr>
                <w:rFonts w:ascii="Times New Roman"/>
                <w:b w:val="false"/>
                <w:i w:val="false"/>
                <w:color w:val="000000"/>
                <w:sz w:val="20"/>
              </w:rPr>
              <w:t>клиентов</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расходы по вкладам</w:t>
            </w:r>
            <w:r>
              <w:br/>
            </w:r>
            <w:r>
              <w:rPr>
                <w:rFonts w:ascii="Times New Roman"/>
                <w:b w:val="false"/>
                <w:i w:val="false"/>
                <w:color w:val="000000"/>
                <w:sz w:val="20"/>
              </w:rPr>
              <w:t>
</w:t>
            </w:r>
            <w:r>
              <w:rPr>
                <w:rFonts w:ascii="Times New Roman"/>
                <w:b w:val="false"/>
                <w:i w:val="false"/>
                <w:color w:val="000000"/>
                <w:sz w:val="20"/>
              </w:rPr>
              <w:t>дочерних организаций специального</w:t>
            </w:r>
            <w:r>
              <w:br/>
            </w:r>
            <w:r>
              <w:rPr>
                <w:rFonts w:ascii="Times New Roman"/>
                <w:b w:val="false"/>
                <w:i w:val="false"/>
                <w:color w:val="000000"/>
                <w:sz w:val="20"/>
              </w:rPr>
              <w:t>
</w:t>
            </w:r>
            <w:r>
              <w:rPr>
                <w:rFonts w:ascii="Times New Roman"/>
                <w:b w:val="false"/>
                <w:i w:val="false"/>
                <w:color w:val="000000"/>
                <w:sz w:val="20"/>
              </w:rPr>
              <w:t>назначения</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расходы по вкладу,</w:t>
            </w:r>
            <w:r>
              <w:br/>
            </w:r>
            <w:r>
              <w:rPr>
                <w:rFonts w:ascii="Times New Roman"/>
                <w:b w:val="false"/>
                <w:i w:val="false"/>
                <w:color w:val="000000"/>
                <w:sz w:val="20"/>
              </w:rPr>
              <w:t>
</w:t>
            </w:r>
            <w:r>
              <w:rPr>
                <w:rFonts w:ascii="Times New Roman"/>
                <w:b w:val="false"/>
                <w:i w:val="false"/>
                <w:color w:val="000000"/>
                <w:sz w:val="20"/>
              </w:rPr>
              <w:t>являющемуся обеспечением (заклад,</w:t>
            </w:r>
            <w:r>
              <w:br/>
            </w:r>
            <w:r>
              <w:rPr>
                <w:rFonts w:ascii="Times New Roman"/>
                <w:b w:val="false"/>
                <w:i w:val="false"/>
                <w:color w:val="000000"/>
                <w:sz w:val="20"/>
              </w:rPr>
              <w:t>
</w:t>
            </w:r>
            <w:r>
              <w:rPr>
                <w:rFonts w:ascii="Times New Roman"/>
                <w:b w:val="false"/>
                <w:i w:val="false"/>
                <w:color w:val="000000"/>
                <w:sz w:val="20"/>
              </w:rPr>
              <w:t>гарантия, задаток) обязательств</w:t>
            </w:r>
            <w:r>
              <w:br/>
            </w:r>
            <w:r>
              <w:rPr>
                <w:rFonts w:ascii="Times New Roman"/>
                <w:b w:val="false"/>
                <w:i w:val="false"/>
                <w:color w:val="000000"/>
                <w:sz w:val="20"/>
              </w:rPr>
              <w:t>
</w:t>
            </w:r>
            <w:r>
              <w:rPr>
                <w:rFonts w:ascii="Times New Roman"/>
                <w:b w:val="false"/>
                <w:i w:val="false"/>
                <w:color w:val="000000"/>
                <w:sz w:val="20"/>
              </w:rPr>
              <w:t>клиентов</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расходы по операциям</w:t>
            </w:r>
            <w:r>
              <w:br/>
            </w:r>
            <w:r>
              <w:rPr>
                <w:rFonts w:ascii="Times New Roman"/>
                <w:b w:val="false"/>
                <w:i w:val="false"/>
                <w:color w:val="000000"/>
                <w:sz w:val="20"/>
              </w:rPr>
              <w:t>
</w:t>
            </w:r>
            <w:r>
              <w:rPr>
                <w:rFonts w:ascii="Times New Roman"/>
                <w:b w:val="false"/>
                <w:i w:val="false"/>
                <w:color w:val="000000"/>
                <w:sz w:val="20"/>
              </w:rPr>
              <w:t>"РЕПО" с ценными бумагами</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расходы по карт-счетам</w:t>
            </w:r>
            <w:r>
              <w:br/>
            </w:r>
            <w:r>
              <w:rPr>
                <w:rFonts w:ascii="Times New Roman"/>
                <w:b w:val="false"/>
                <w:i w:val="false"/>
                <w:color w:val="000000"/>
                <w:sz w:val="20"/>
              </w:rPr>
              <w:t>
</w:t>
            </w:r>
            <w:r>
              <w:rPr>
                <w:rFonts w:ascii="Times New Roman"/>
                <w:b w:val="false"/>
                <w:i w:val="false"/>
                <w:color w:val="000000"/>
                <w:sz w:val="20"/>
              </w:rPr>
              <w:t>клиентов</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расходы по выпущенным в</w:t>
            </w:r>
            <w:r>
              <w:br/>
            </w:r>
            <w:r>
              <w:rPr>
                <w:rFonts w:ascii="Times New Roman"/>
                <w:b w:val="false"/>
                <w:i w:val="false"/>
                <w:color w:val="000000"/>
                <w:sz w:val="20"/>
              </w:rPr>
              <w:t>
</w:t>
            </w:r>
            <w:r>
              <w:rPr>
                <w:rFonts w:ascii="Times New Roman"/>
                <w:b w:val="false"/>
                <w:i w:val="false"/>
                <w:color w:val="000000"/>
                <w:sz w:val="20"/>
              </w:rPr>
              <w:t>обращение прочим ценным бумагам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расходы по</w:t>
            </w:r>
            <w:r>
              <w:br/>
            </w:r>
            <w:r>
              <w:rPr>
                <w:rFonts w:ascii="Times New Roman"/>
                <w:b w:val="false"/>
                <w:i w:val="false"/>
                <w:color w:val="000000"/>
                <w:sz w:val="20"/>
              </w:rPr>
              <w:t>
</w:t>
            </w:r>
            <w:r>
              <w:rPr>
                <w:rFonts w:ascii="Times New Roman"/>
                <w:b w:val="false"/>
                <w:i w:val="false"/>
                <w:color w:val="000000"/>
                <w:sz w:val="20"/>
              </w:rPr>
              <w:t>субординированному долгу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Просроченное вознаграждение по</w:t>
            </w:r>
            <w:r>
              <w:br/>
            </w:r>
            <w:r>
              <w:rPr>
                <w:rFonts w:ascii="Times New Roman"/>
                <w:b w:val="false"/>
                <w:i w:val="false"/>
                <w:color w:val="000000"/>
                <w:sz w:val="20"/>
              </w:rPr>
              <w:t>
</w:t>
            </w:r>
            <w:r>
              <w:rPr>
                <w:rFonts w:ascii="Times New Roman"/>
                <w:b w:val="false"/>
                <w:i w:val="false"/>
                <w:color w:val="000000"/>
                <w:sz w:val="20"/>
              </w:rPr>
              <w:t>полученным займам и финансовому</w:t>
            </w:r>
            <w:r>
              <w:br/>
            </w:r>
            <w:r>
              <w:rPr>
                <w:rFonts w:ascii="Times New Roman"/>
                <w:b w:val="false"/>
                <w:i w:val="false"/>
                <w:color w:val="000000"/>
                <w:sz w:val="20"/>
              </w:rPr>
              <w:t>
</w:t>
            </w:r>
            <w:r>
              <w:rPr>
                <w:rFonts w:ascii="Times New Roman"/>
                <w:b w:val="false"/>
                <w:i w:val="false"/>
                <w:color w:val="000000"/>
                <w:sz w:val="20"/>
              </w:rPr>
              <w:t>лизингу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Просроченное вознаграждение по вкладам</w:t>
            </w:r>
            <w:r>
              <w:br/>
            </w:r>
            <w:r>
              <w:rPr>
                <w:rFonts w:ascii="Times New Roman"/>
                <w:b w:val="false"/>
                <w:i w:val="false"/>
                <w:color w:val="000000"/>
                <w:sz w:val="20"/>
              </w:rPr>
              <w:t>
</w:t>
            </w:r>
            <w:r>
              <w:rPr>
                <w:rFonts w:ascii="Times New Roman"/>
                <w:b w:val="false"/>
                <w:i w:val="false"/>
                <w:color w:val="000000"/>
                <w:sz w:val="20"/>
              </w:rPr>
              <w:t>до востребования</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Просроченное вознаграждение по срочным</w:t>
            </w:r>
            <w:r>
              <w:br/>
            </w:r>
            <w:r>
              <w:rPr>
                <w:rFonts w:ascii="Times New Roman"/>
                <w:b w:val="false"/>
                <w:i w:val="false"/>
                <w:color w:val="000000"/>
                <w:sz w:val="20"/>
              </w:rPr>
              <w:t>
</w:t>
            </w:r>
            <w:r>
              <w:rPr>
                <w:rFonts w:ascii="Times New Roman"/>
                <w:b w:val="false"/>
                <w:i w:val="false"/>
                <w:color w:val="000000"/>
                <w:sz w:val="20"/>
              </w:rPr>
              <w:t>вкладам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Просроченное вознаграждение по</w:t>
            </w:r>
            <w:r>
              <w:br/>
            </w:r>
            <w:r>
              <w:rPr>
                <w:rFonts w:ascii="Times New Roman"/>
                <w:b w:val="false"/>
                <w:i w:val="false"/>
                <w:color w:val="000000"/>
                <w:sz w:val="20"/>
              </w:rPr>
              <w:t>
</w:t>
            </w:r>
            <w:r>
              <w:rPr>
                <w:rFonts w:ascii="Times New Roman"/>
                <w:b w:val="false"/>
                <w:i w:val="false"/>
                <w:color w:val="000000"/>
                <w:sz w:val="20"/>
              </w:rPr>
              <w:t>выпущенным в обращение ценным бумагам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расходы по полученному</w:t>
            </w:r>
            <w:r>
              <w:br/>
            </w:r>
            <w:r>
              <w:rPr>
                <w:rFonts w:ascii="Times New Roman"/>
                <w:b w:val="false"/>
                <w:i w:val="false"/>
                <w:color w:val="000000"/>
                <w:sz w:val="20"/>
              </w:rPr>
              <w:t>
</w:t>
            </w:r>
            <w:r>
              <w:rPr>
                <w:rFonts w:ascii="Times New Roman"/>
                <w:b w:val="false"/>
                <w:i w:val="false"/>
                <w:color w:val="000000"/>
                <w:sz w:val="20"/>
              </w:rPr>
              <w:t>финансовому лизингу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Просроченное вознаграждение по</w:t>
            </w:r>
            <w:r>
              <w:br/>
            </w:r>
            <w:r>
              <w:rPr>
                <w:rFonts w:ascii="Times New Roman"/>
                <w:b w:val="false"/>
                <w:i w:val="false"/>
                <w:color w:val="000000"/>
                <w:sz w:val="20"/>
              </w:rPr>
              <w:t>
</w:t>
            </w:r>
            <w:r>
              <w:rPr>
                <w:rFonts w:ascii="Times New Roman"/>
                <w:b w:val="false"/>
                <w:i w:val="false"/>
                <w:color w:val="000000"/>
                <w:sz w:val="20"/>
              </w:rPr>
              <w:t>условным вкладам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Просроченное вознаграждение по вкладу,</w:t>
            </w:r>
            <w:r>
              <w:br/>
            </w:r>
            <w:r>
              <w:rPr>
                <w:rFonts w:ascii="Times New Roman"/>
                <w:b w:val="false"/>
                <w:i w:val="false"/>
                <w:color w:val="000000"/>
                <w:sz w:val="20"/>
              </w:rPr>
              <w:t>
</w:t>
            </w:r>
            <w:r>
              <w:rPr>
                <w:rFonts w:ascii="Times New Roman"/>
                <w:b w:val="false"/>
                <w:i w:val="false"/>
                <w:color w:val="000000"/>
                <w:sz w:val="20"/>
              </w:rPr>
              <w:t>являющемуся обеспечением (заклад,</w:t>
            </w:r>
            <w:r>
              <w:br/>
            </w:r>
            <w:r>
              <w:rPr>
                <w:rFonts w:ascii="Times New Roman"/>
                <w:b w:val="false"/>
                <w:i w:val="false"/>
                <w:color w:val="000000"/>
                <w:sz w:val="20"/>
              </w:rPr>
              <w:t>
</w:t>
            </w:r>
            <w:r>
              <w:rPr>
                <w:rFonts w:ascii="Times New Roman"/>
                <w:b w:val="false"/>
                <w:i w:val="false"/>
                <w:color w:val="000000"/>
                <w:sz w:val="20"/>
              </w:rPr>
              <w:t>гарантия, задаток) обязательств других</w:t>
            </w:r>
            <w:r>
              <w:br/>
            </w:r>
            <w:r>
              <w:rPr>
                <w:rFonts w:ascii="Times New Roman"/>
                <w:b w:val="false"/>
                <w:i w:val="false"/>
                <w:color w:val="000000"/>
                <w:sz w:val="20"/>
              </w:rPr>
              <w:t>
</w:t>
            </w:r>
            <w:r>
              <w:rPr>
                <w:rFonts w:ascii="Times New Roman"/>
                <w:b w:val="false"/>
                <w:i w:val="false"/>
                <w:color w:val="000000"/>
                <w:sz w:val="20"/>
              </w:rPr>
              <w:t>банков и клиентов</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Просроченное вознаграждение по текущим</w:t>
            </w:r>
            <w:r>
              <w:br/>
            </w:r>
            <w:r>
              <w:rPr>
                <w:rFonts w:ascii="Times New Roman"/>
                <w:b w:val="false"/>
                <w:i w:val="false"/>
                <w:color w:val="000000"/>
                <w:sz w:val="20"/>
              </w:rPr>
              <w:t>
</w:t>
            </w:r>
            <w:r>
              <w:rPr>
                <w:rFonts w:ascii="Times New Roman"/>
                <w:b w:val="false"/>
                <w:i w:val="false"/>
                <w:color w:val="000000"/>
                <w:sz w:val="20"/>
              </w:rPr>
              <w:t>счетам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 просроченное вознаграждение</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расходы по финансовым</w:t>
            </w:r>
            <w:r>
              <w:br/>
            </w:r>
            <w:r>
              <w:rPr>
                <w:rFonts w:ascii="Times New Roman"/>
                <w:b w:val="false"/>
                <w:i w:val="false"/>
                <w:color w:val="000000"/>
                <w:sz w:val="20"/>
              </w:rPr>
              <w:t>
</w:t>
            </w:r>
            <w:r>
              <w:rPr>
                <w:rFonts w:ascii="Times New Roman"/>
                <w:b w:val="false"/>
                <w:i w:val="false"/>
                <w:color w:val="000000"/>
                <w:sz w:val="20"/>
              </w:rPr>
              <w:t>активам, принятым в доверительное</w:t>
            </w:r>
            <w:r>
              <w:br/>
            </w:r>
            <w:r>
              <w:rPr>
                <w:rFonts w:ascii="Times New Roman"/>
                <w:b w:val="false"/>
                <w:i w:val="false"/>
                <w:color w:val="000000"/>
                <w:sz w:val="20"/>
              </w:rPr>
              <w:t>
</w:t>
            </w:r>
            <w:r>
              <w:rPr>
                <w:rFonts w:ascii="Times New Roman"/>
                <w:b w:val="false"/>
                <w:i w:val="false"/>
                <w:color w:val="000000"/>
                <w:sz w:val="20"/>
              </w:rPr>
              <w:t>(трастовое) управление</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Предоплата вознаграждения и доходов</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Предоплата вознаграждения по</w:t>
            </w:r>
            <w:r>
              <w:br/>
            </w:r>
            <w:r>
              <w:rPr>
                <w:rFonts w:ascii="Times New Roman"/>
                <w:b w:val="false"/>
                <w:i w:val="false"/>
                <w:color w:val="000000"/>
                <w:sz w:val="20"/>
              </w:rPr>
              <w:t>
</w:t>
            </w:r>
            <w:r>
              <w:rPr>
                <w:rFonts w:ascii="Times New Roman"/>
                <w:b w:val="false"/>
                <w:i w:val="false"/>
                <w:color w:val="000000"/>
                <w:sz w:val="20"/>
              </w:rPr>
              <w:t>предоставленным займам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Предоплата вознаграждения по</w:t>
            </w:r>
            <w:r>
              <w:br/>
            </w:r>
            <w:r>
              <w:rPr>
                <w:rFonts w:ascii="Times New Roman"/>
                <w:b w:val="false"/>
                <w:i w:val="false"/>
                <w:color w:val="000000"/>
                <w:sz w:val="20"/>
              </w:rPr>
              <w:t>
</w:t>
            </w:r>
            <w:r>
              <w:rPr>
                <w:rFonts w:ascii="Times New Roman"/>
                <w:b w:val="false"/>
                <w:i w:val="false"/>
                <w:color w:val="000000"/>
                <w:sz w:val="20"/>
              </w:rPr>
              <w:t>размещенным вкладам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предоплаты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комиссионные расходы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комиссионные расходы по</w:t>
            </w:r>
            <w:r>
              <w:br/>
            </w:r>
            <w:r>
              <w:rPr>
                <w:rFonts w:ascii="Times New Roman"/>
                <w:b w:val="false"/>
                <w:i w:val="false"/>
                <w:color w:val="000000"/>
                <w:sz w:val="20"/>
              </w:rPr>
              <w:t>
</w:t>
            </w:r>
            <w:r>
              <w:rPr>
                <w:rFonts w:ascii="Times New Roman"/>
                <w:b w:val="false"/>
                <w:i w:val="false"/>
                <w:color w:val="000000"/>
                <w:sz w:val="20"/>
              </w:rPr>
              <w:t>услугам по переводным операциям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комиссионные расходы по</w:t>
            </w:r>
            <w:r>
              <w:br/>
            </w:r>
            <w:r>
              <w:rPr>
                <w:rFonts w:ascii="Times New Roman"/>
                <w:b w:val="false"/>
                <w:i w:val="false"/>
                <w:color w:val="000000"/>
                <w:sz w:val="20"/>
              </w:rPr>
              <w:t>
</w:t>
            </w:r>
            <w:r>
              <w:rPr>
                <w:rFonts w:ascii="Times New Roman"/>
                <w:b w:val="false"/>
                <w:i w:val="false"/>
                <w:color w:val="000000"/>
                <w:sz w:val="20"/>
              </w:rPr>
              <w:t>услугам по реализации страховых</w:t>
            </w:r>
            <w:r>
              <w:br/>
            </w:r>
            <w:r>
              <w:rPr>
                <w:rFonts w:ascii="Times New Roman"/>
                <w:b w:val="false"/>
                <w:i w:val="false"/>
                <w:color w:val="000000"/>
                <w:sz w:val="20"/>
              </w:rPr>
              <w:t>
</w:t>
            </w:r>
            <w:r>
              <w:rPr>
                <w:rFonts w:ascii="Times New Roman"/>
                <w:b w:val="false"/>
                <w:i w:val="false"/>
                <w:color w:val="000000"/>
                <w:sz w:val="20"/>
              </w:rPr>
              <w:t>полисов</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комиссионные расходы по</w:t>
            </w:r>
            <w:r>
              <w:br/>
            </w:r>
            <w:r>
              <w:rPr>
                <w:rFonts w:ascii="Times New Roman"/>
                <w:b w:val="false"/>
                <w:i w:val="false"/>
                <w:color w:val="000000"/>
                <w:sz w:val="20"/>
              </w:rPr>
              <w:t>
</w:t>
            </w:r>
            <w:r>
              <w:rPr>
                <w:rFonts w:ascii="Times New Roman"/>
                <w:b w:val="false"/>
                <w:i w:val="false"/>
                <w:color w:val="000000"/>
                <w:sz w:val="20"/>
              </w:rPr>
              <w:t>услугам по купле-продаже ценных бумаг</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комиссионные расходы по</w:t>
            </w:r>
            <w:r>
              <w:br/>
            </w:r>
            <w:r>
              <w:rPr>
                <w:rFonts w:ascii="Times New Roman"/>
                <w:b w:val="false"/>
                <w:i w:val="false"/>
                <w:color w:val="000000"/>
                <w:sz w:val="20"/>
              </w:rPr>
              <w:t>
</w:t>
            </w:r>
            <w:r>
              <w:rPr>
                <w:rFonts w:ascii="Times New Roman"/>
                <w:b w:val="false"/>
                <w:i w:val="false"/>
                <w:color w:val="000000"/>
                <w:sz w:val="20"/>
              </w:rPr>
              <w:t>услугам по купле-продаже иностранной</w:t>
            </w:r>
            <w:r>
              <w:br/>
            </w:r>
            <w:r>
              <w:rPr>
                <w:rFonts w:ascii="Times New Roman"/>
                <w:b w:val="false"/>
                <w:i w:val="false"/>
                <w:color w:val="000000"/>
                <w:sz w:val="20"/>
              </w:rPr>
              <w:t>
</w:t>
            </w:r>
            <w:r>
              <w:rPr>
                <w:rFonts w:ascii="Times New Roman"/>
                <w:b w:val="false"/>
                <w:i w:val="false"/>
                <w:color w:val="000000"/>
                <w:sz w:val="20"/>
              </w:rPr>
              <w:t>валюты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комиссионные расходы по</w:t>
            </w:r>
            <w:r>
              <w:br/>
            </w:r>
            <w:r>
              <w:rPr>
                <w:rFonts w:ascii="Times New Roman"/>
                <w:b w:val="false"/>
                <w:i w:val="false"/>
                <w:color w:val="000000"/>
                <w:sz w:val="20"/>
              </w:rPr>
              <w:t>
</w:t>
            </w:r>
            <w:r>
              <w:rPr>
                <w:rFonts w:ascii="Times New Roman"/>
                <w:b w:val="false"/>
                <w:i w:val="false"/>
                <w:color w:val="000000"/>
                <w:sz w:val="20"/>
              </w:rPr>
              <w:t>услугам по доверительным (трастовым)</w:t>
            </w:r>
            <w:r>
              <w:br/>
            </w:r>
            <w:r>
              <w:rPr>
                <w:rFonts w:ascii="Times New Roman"/>
                <w:b w:val="false"/>
                <w:i w:val="false"/>
                <w:color w:val="000000"/>
                <w:sz w:val="20"/>
              </w:rPr>
              <w:t>
</w:t>
            </w:r>
            <w:r>
              <w:rPr>
                <w:rFonts w:ascii="Times New Roman"/>
                <w:b w:val="false"/>
                <w:i w:val="false"/>
                <w:color w:val="000000"/>
                <w:sz w:val="20"/>
              </w:rPr>
              <w:t>операциям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комиссионные расходы по</w:t>
            </w:r>
            <w:r>
              <w:br/>
            </w:r>
            <w:r>
              <w:rPr>
                <w:rFonts w:ascii="Times New Roman"/>
                <w:b w:val="false"/>
                <w:i w:val="false"/>
                <w:color w:val="000000"/>
                <w:sz w:val="20"/>
              </w:rPr>
              <w:t>
</w:t>
            </w:r>
            <w:r>
              <w:rPr>
                <w:rFonts w:ascii="Times New Roman"/>
                <w:b w:val="false"/>
                <w:i w:val="false"/>
                <w:color w:val="000000"/>
                <w:sz w:val="20"/>
              </w:rPr>
              <w:t>услугам по полученным гарантиям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комиссионные расходы по</w:t>
            </w:r>
            <w:r>
              <w:br/>
            </w:r>
            <w:r>
              <w:rPr>
                <w:rFonts w:ascii="Times New Roman"/>
                <w:b w:val="false"/>
                <w:i w:val="false"/>
                <w:color w:val="000000"/>
                <w:sz w:val="20"/>
              </w:rPr>
              <w:t>
</w:t>
            </w:r>
            <w:r>
              <w:rPr>
                <w:rFonts w:ascii="Times New Roman"/>
                <w:b w:val="false"/>
                <w:i w:val="false"/>
                <w:color w:val="000000"/>
                <w:sz w:val="20"/>
              </w:rPr>
              <w:t>услугам по карт-счетам клиентов</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прочие комиссионные</w:t>
            </w:r>
            <w:r>
              <w:br/>
            </w:r>
            <w:r>
              <w:rPr>
                <w:rFonts w:ascii="Times New Roman"/>
                <w:b w:val="false"/>
                <w:i w:val="false"/>
                <w:color w:val="000000"/>
                <w:sz w:val="20"/>
              </w:rPr>
              <w:t>
</w:t>
            </w:r>
            <w:r>
              <w:rPr>
                <w:rFonts w:ascii="Times New Roman"/>
                <w:b w:val="false"/>
                <w:i w:val="false"/>
                <w:color w:val="000000"/>
                <w:sz w:val="20"/>
              </w:rPr>
              <w:t>расходы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комиссионные расходы по</w:t>
            </w:r>
            <w:r>
              <w:br/>
            </w:r>
            <w:r>
              <w:rPr>
                <w:rFonts w:ascii="Times New Roman"/>
                <w:b w:val="false"/>
                <w:i w:val="false"/>
                <w:color w:val="000000"/>
                <w:sz w:val="20"/>
              </w:rPr>
              <w:t>
</w:t>
            </w:r>
            <w:r>
              <w:rPr>
                <w:rFonts w:ascii="Times New Roman"/>
                <w:b w:val="false"/>
                <w:i w:val="false"/>
                <w:color w:val="000000"/>
                <w:sz w:val="20"/>
              </w:rPr>
              <w:t>услугам по кастодиальной деятельности</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Просроченные комиссионные расходы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Просроченные комиссионные расходы по</w:t>
            </w:r>
            <w:r>
              <w:br/>
            </w:r>
            <w:r>
              <w:rPr>
                <w:rFonts w:ascii="Times New Roman"/>
                <w:b w:val="false"/>
                <w:i w:val="false"/>
                <w:color w:val="000000"/>
                <w:sz w:val="20"/>
              </w:rPr>
              <w:t>
</w:t>
            </w:r>
            <w:r>
              <w:rPr>
                <w:rFonts w:ascii="Times New Roman"/>
                <w:b w:val="false"/>
                <w:i w:val="false"/>
                <w:color w:val="000000"/>
                <w:sz w:val="20"/>
              </w:rPr>
              <w:t>услугам по переводным операциям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Просроченные комиссионные расходы по</w:t>
            </w:r>
            <w:r>
              <w:br/>
            </w:r>
            <w:r>
              <w:rPr>
                <w:rFonts w:ascii="Times New Roman"/>
                <w:b w:val="false"/>
                <w:i w:val="false"/>
                <w:color w:val="000000"/>
                <w:sz w:val="20"/>
              </w:rPr>
              <w:t>
</w:t>
            </w:r>
            <w:r>
              <w:rPr>
                <w:rFonts w:ascii="Times New Roman"/>
                <w:b w:val="false"/>
                <w:i w:val="false"/>
                <w:color w:val="000000"/>
                <w:sz w:val="20"/>
              </w:rPr>
              <w:t>услугам по реализации страховых</w:t>
            </w:r>
            <w:r>
              <w:br/>
            </w:r>
            <w:r>
              <w:rPr>
                <w:rFonts w:ascii="Times New Roman"/>
                <w:b w:val="false"/>
                <w:i w:val="false"/>
                <w:color w:val="000000"/>
                <w:sz w:val="20"/>
              </w:rPr>
              <w:t>
</w:t>
            </w:r>
            <w:r>
              <w:rPr>
                <w:rFonts w:ascii="Times New Roman"/>
                <w:b w:val="false"/>
                <w:i w:val="false"/>
                <w:color w:val="000000"/>
                <w:sz w:val="20"/>
              </w:rPr>
              <w:t>полисов</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Просроченные комиссионные расходы по</w:t>
            </w:r>
            <w:r>
              <w:br/>
            </w:r>
            <w:r>
              <w:rPr>
                <w:rFonts w:ascii="Times New Roman"/>
                <w:b w:val="false"/>
                <w:i w:val="false"/>
                <w:color w:val="000000"/>
                <w:sz w:val="20"/>
              </w:rPr>
              <w:t>
</w:t>
            </w:r>
            <w:r>
              <w:rPr>
                <w:rFonts w:ascii="Times New Roman"/>
                <w:b w:val="false"/>
                <w:i w:val="false"/>
                <w:color w:val="000000"/>
                <w:sz w:val="20"/>
              </w:rPr>
              <w:t>услугам по купле-продаже ценных бумаг</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Просроченные комиссионные расходы по</w:t>
            </w:r>
            <w:r>
              <w:br/>
            </w:r>
            <w:r>
              <w:rPr>
                <w:rFonts w:ascii="Times New Roman"/>
                <w:b w:val="false"/>
                <w:i w:val="false"/>
                <w:color w:val="000000"/>
                <w:sz w:val="20"/>
              </w:rPr>
              <w:t>
</w:t>
            </w:r>
            <w:r>
              <w:rPr>
                <w:rFonts w:ascii="Times New Roman"/>
                <w:b w:val="false"/>
                <w:i w:val="false"/>
                <w:color w:val="000000"/>
                <w:sz w:val="20"/>
              </w:rPr>
              <w:t>услугам по купле-продаже иностранной</w:t>
            </w:r>
            <w:r>
              <w:br/>
            </w:r>
            <w:r>
              <w:rPr>
                <w:rFonts w:ascii="Times New Roman"/>
                <w:b w:val="false"/>
                <w:i w:val="false"/>
                <w:color w:val="000000"/>
                <w:sz w:val="20"/>
              </w:rPr>
              <w:t>
</w:t>
            </w:r>
            <w:r>
              <w:rPr>
                <w:rFonts w:ascii="Times New Roman"/>
                <w:b w:val="false"/>
                <w:i w:val="false"/>
                <w:color w:val="000000"/>
                <w:sz w:val="20"/>
              </w:rPr>
              <w:t>валюты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Просроченные комиссионные расходы по</w:t>
            </w:r>
            <w:r>
              <w:br/>
            </w:r>
            <w:r>
              <w:rPr>
                <w:rFonts w:ascii="Times New Roman"/>
                <w:b w:val="false"/>
                <w:i w:val="false"/>
                <w:color w:val="000000"/>
                <w:sz w:val="20"/>
              </w:rPr>
              <w:t>
</w:t>
            </w:r>
            <w:r>
              <w:rPr>
                <w:rFonts w:ascii="Times New Roman"/>
                <w:b w:val="false"/>
                <w:i w:val="false"/>
                <w:color w:val="000000"/>
                <w:sz w:val="20"/>
              </w:rPr>
              <w:t>услугам по доверительным (трастовым)</w:t>
            </w:r>
            <w:r>
              <w:br/>
            </w:r>
            <w:r>
              <w:rPr>
                <w:rFonts w:ascii="Times New Roman"/>
                <w:b w:val="false"/>
                <w:i w:val="false"/>
                <w:color w:val="000000"/>
                <w:sz w:val="20"/>
              </w:rPr>
              <w:t>
</w:t>
            </w:r>
            <w:r>
              <w:rPr>
                <w:rFonts w:ascii="Times New Roman"/>
                <w:b w:val="false"/>
                <w:i w:val="false"/>
                <w:color w:val="000000"/>
                <w:sz w:val="20"/>
              </w:rPr>
              <w:t>операциям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Просроченные комиссионные расходы по</w:t>
            </w:r>
            <w:r>
              <w:br/>
            </w:r>
            <w:r>
              <w:rPr>
                <w:rFonts w:ascii="Times New Roman"/>
                <w:b w:val="false"/>
                <w:i w:val="false"/>
                <w:color w:val="000000"/>
                <w:sz w:val="20"/>
              </w:rPr>
              <w:t>
</w:t>
            </w:r>
            <w:r>
              <w:rPr>
                <w:rFonts w:ascii="Times New Roman"/>
                <w:b w:val="false"/>
                <w:i w:val="false"/>
                <w:color w:val="000000"/>
                <w:sz w:val="20"/>
              </w:rPr>
              <w:t>услугам по полученным гарантиям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Просроченные прочие комиссионные</w:t>
            </w:r>
            <w:r>
              <w:br/>
            </w:r>
            <w:r>
              <w:rPr>
                <w:rFonts w:ascii="Times New Roman"/>
                <w:b w:val="false"/>
                <w:i w:val="false"/>
                <w:color w:val="000000"/>
                <w:sz w:val="20"/>
              </w:rPr>
              <w:t>
</w:t>
            </w:r>
            <w:r>
              <w:rPr>
                <w:rFonts w:ascii="Times New Roman"/>
                <w:b w:val="false"/>
                <w:i w:val="false"/>
                <w:color w:val="000000"/>
                <w:sz w:val="20"/>
              </w:rPr>
              <w:t>расходы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Просроченные комиссионные расходы по</w:t>
            </w:r>
            <w:r>
              <w:br/>
            </w:r>
            <w:r>
              <w:rPr>
                <w:rFonts w:ascii="Times New Roman"/>
                <w:b w:val="false"/>
                <w:i w:val="false"/>
                <w:color w:val="000000"/>
                <w:sz w:val="20"/>
              </w:rPr>
              <w:t>
</w:t>
            </w:r>
            <w:r>
              <w:rPr>
                <w:rFonts w:ascii="Times New Roman"/>
                <w:b w:val="false"/>
                <w:i w:val="false"/>
                <w:color w:val="000000"/>
                <w:sz w:val="20"/>
              </w:rPr>
              <w:t>услугам по кастодиальной деятельности</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кредиторы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Расчеты по налогам и другим</w:t>
            </w:r>
            <w:r>
              <w:br/>
            </w:r>
            <w:r>
              <w:rPr>
                <w:rFonts w:ascii="Times New Roman"/>
                <w:b w:val="false"/>
                <w:i w:val="false"/>
                <w:color w:val="000000"/>
                <w:sz w:val="20"/>
              </w:rPr>
              <w:t>
</w:t>
            </w:r>
            <w:r>
              <w:rPr>
                <w:rFonts w:ascii="Times New Roman"/>
                <w:b w:val="false"/>
                <w:i w:val="false"/>
                <w:color w:val="000000"/>
                <w:sz w:val="20"/>
              </w:rPr>
              <w:t>обязательным платежам в бюджет</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Расчеты с брокерами</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Расчеты с акционерами (по дивидендам)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Расчеты с работниками</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Кредиторы по документарным расчетам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Кредиторы по капитальным вложениям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Отсроченный подоходный налог</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Длинная валютная позиция по</w:t>
            </w:r>
            <w:r>
              <w:br/>
            </w:r>
            <w:r>
              <w:rPr>
                <w:rFonts w:ascii="Times New Roman"/>
                <w:b w:val="false"/>
                <w:i w:val="false"/>
                <w:color w:val="000000"/>
                <w:sz w:val="20"/>
              </w:rPr>
              <w:t>
</w:t>
            </w:r>
            <w:r>
              <w:rPr>
                <w:rFonts w:ascii="Times New Roman"/>
                <w:b w:val="false"/>
                <w:i w:val="false"/>
                <w:color w:val="000000"/>
                <w:sz w:val="20"/>
              </w:rPr>
              <w:t>иностранной валюте</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Контрстоимость иностранной валюты в</w:t>
            </w:r>
            <w:r>
              <w:br/>
            </w:r>
            <w:r>
              <w:rPr>
                <w:rFonts w:ascii="Times New Roman"/>
                <w:b w:val="false"/>
                <w:i w:val="false"/>
                <w:color w:val="000000"/>
                <w:sz w:val="20"/>
              </w:rPr>
              <w:t>
</w:t>
            </w:r>
            <w:r>
              <w:rPr>
                <w:rFonts w:ascii="Times New Roman"/>
                <w:b w:val="false"/>
                <w:i w:val="false"/>
                <w:color w:val="000000"/>
                <w:sz w:val="20"/>
              </w:rPr>
              <w:t>тенге (короткой валютной позиции)</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кредиторы по банковской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связанные с</w:t>
            </w:r>
            <w:r>
              <w:br/>
            </w:r>
            <w:r>
              <w:rPr>
                <w:rFonts w:ascii="Times New Roman"/>
                <w:b w:val="false"/>
                <w:i w:val="false"/>
                <w:color w:val="000000"/>
                <w:sz w:val="20"/>
              </w:rPr>
              <w:t>
</w:t>
            </w:r>
            <w:r>
              <w:rPr>
                <w:rFonts w:ascii="Times New Roman"/>
                <w:b w:val="false"/>
                <w:i w:val="false"/>
                <w:color w:val="000000"/>
                <w:sz w:val="20"/>
              </w:rPr>
              <w:t>кастодиальной деятельностью</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акцептам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кредиторы по небанковской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транзитные счета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Длинная позиция по аффинированным</w:t>
            </w:r>
            <w:r>
              <w:br/>
            </w:r>
            <w:r>
              <w:rPr>
                <w:rFonts w:ascii="Times New Roman"/>
                <w:b w:val="false"/>
                <w:i w:val="false"/>
                <w:color w:val="000000"/>
                <w:sz w:val="20"/>
              </w:rPr>
              <w:t>
</w:t>
            </w:r>
            <w:r>
              <w:rPr>
                <w:rFonts w:ascii="Times New Roman"/>
                <w:b w:val="false"/>
                <w:i w:val="false"/>
                <w:color w:val="000000"/>
                <w:sz w:val="20"/>
              </w:rPr>
              <w:t>драгоценным металлам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Контрстоимость аффинированных</w:t>
            </w:r>
            <w:r>
              <w:br/>
            </w:r>
            <w:r>
              <w:rPr>
                <w:rFonts w:ascii="Times New Roman"/>
                <w:b w:val="false"/>
                <w:i w:val="false"/>
                <w:color w:val="000000"/>
                <w:sz w:val="20"/>
              </w:rPr>
              <w:t>
</w:t>
            </w:r>
            <w:r>
              <w:rPr>
                <w:rFonts w:ascii="Times New Roman"/>
                <w:b w:val="false"/>
                <w:i w:val="false"/>
                <w:color w:val="000000"/>
                <w:sz w:val="20"/>
              </w:rPr>
              <w:t>драгоценных металлов в тенге (короткой</w:t>
            </w:r>
            <w:r>
              <w:br/>
            </w:r>
            <w:r>
              <w:rPr>
                <w:rFonts w:ascii="Times New Roman"/>
                <w:b w:val="false"/>
                <w:i w:val="false"/>
                <w:color w:val="000000"/>
                <w:sz w:val="20"/>
              </w:rPr>
              <w:t>
</w:t>
            </w:r>
            <w:r>
              <w:rPr>
                <w:rFonts w:ascii="Times New Roman"/>
                <w:b w:val="false"/>
                <w:i w:val="false"/>
                <w:color w:val="000000"/>
                <w:sz w:val="20"/>
              </w:rPr>
              <w:t>позиции по аффинированным драгоценным</w:t>
            </w:r>
            <w:r>
              <w:br/>
            </w:r>
            <w:r>
              <w:rPr>
                <w:rFonts w:ascii="Times New Roman"/>
                <w:b w:val="false"/>
                <w:i w:val="false"/>
                <w:color w:val="000000"/>
                <w:sz w:val="20"/>
              </w:rPr>
              <w:t>
</w:t>
            </w:r>
            <w:r>
              <w:rPr>
                <w:rFonts w:ascii="Times New Roman"/>
                <w:b w:val="false"/>
                <w:i w:val="false"/>
                <w:color w:val="000000"/>
                <w:sz w:val="20"/>
              </w:rPr>
              <w:t>металлам)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резервы (провизии) на покрытие</w:t>
            </w:r>
            <w:r>
              <w:br/>
            </w:r>
            <w:r>
              <w:rPr>
                <w:rFonts w:ascii="Times New Roman"/>
                <w:b w:val="false"/>
                <w:i w:val="false"/>
                <w:color w:val="000000"/>
                <w:sz w:val="20"/>
              </w:rPr>
              <w:t>
</w:t>
            </w:r>
            <w:r>
              <w:rPr>
                <w:rFonts w:ascii="Times New Roman"/>
                <w:b w:val="false"/>
                <w:i w:val="false"/>
                <w:color w:val="000000"/>
                <w:sz w:val="20"/>
              </w:rPr>
              <w:t>убытков по условным обязательствам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Специальные резервы (провизии) на</w:t>
            </w:r>
            <w:r>
              <w:br/>
            </w:r>
            <w:r>
              <w:rPr>
                <w:rFonts w:ascii="Times New Roman"/>
                <w:b w:val="false"/>
                <w:i w:val="false"/>
                <w:color w:val="000000"/>
                <w:sz w:val="20"/>
              </w:rPr>
              <w:t>
</w:t>
            </w:r>
            <w:r>
              <w:rPr>
                <w:rFonts w:ascii="Times New Roman"/>
                <w:b w:val="false"/>
                <w:i w:val="false"/>
                <w:color w:val="000000"/>
                <w:sz w:val="20"/>
              </w:rPr>
              <w:t>покрытие убытков по условным</w:t>
            </w:r>
            <w:r>
              <w:br/>
            </w:r>
            <w:r>
              <w:rPr>
                <w:rFonts w:ascii="Times New Roman"/>
                <w:b w:val="false"/>
                <w:i w:val="false"/>
                <w:color w:val="000000"/>
                <w:sz w:val="20"/>
              </w:rPr>
              <w:t>
</w:t>
            </w:r>
            <w:r>
              <w:rPr>
                <w:rFonts w:ascii="Times New Roman"/>
                <w:b w:val="false"/>
                <w:i w:val="false"/>
                <w:color w:val="000000"/>
                <w:sz w:val="20"/>
              </w:rPr>
              <w:t>обязательствам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операциям с производными</w:t>
            </w:r>
            <w:r>
              <w:br/>
            </w:r>
            <w:r>
              <w:rPr>
                <w:rFonts w:ascii="Times New Roman"/>
                <w:b w:val="false"/>
                <w:i w:val="false"/>
                <w:color w:val="000000"/>
                <w:sz w:val="20"/>
              </w:rPr>
              <w:t>
</w:t>
            </w:r>
            <w:r>
              <w:rPr>
                <w:rFonts w:ascii="Times New Roman"/>
                <w:b w:val="false"/>
                <w:i w:val="false"/>
                <w:color w:val="000000"/>
                <w:sz w:val="20"/>
              </w:rPr>
              <w:t>финансовыми инструментами</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операциям фьючерс</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операциям форвард</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опционным операциям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операциям спот</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операциям своп</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премии за</w:t>
            </w:r>
            <w:r>
              <w:br/>
            </w:r>
            <w:r>
              <w:rPr>
                <w:rFonts w:ascii="Times New Roman"/>
                <w:b w:val="false"/>
                <w:i w:val="false"/>
                <w:color w:val="000000"/>
                <w:sz w:val="20"/>
              </w:rPr>
              <w:t>
</w:t>
            </w:r>
            <w:r>
              <w:rPr>
                <w:rFonts w:ascii="Times New Roman"/>
                <w:b w:val="false"/>
                <w:i w:val="false"/>
                <w:color w:val="000000"/>
                <w:sz w:val="20"/>
              </w:rPr>
              <w:t>приобретаемый опцион</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прочим операциям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обязательства по вновь включенным балансовым</w:t>
            </w:r>
            <w:r>
              <w:br/>
            </w:r>
            <w:r>
              <w:rPr>
                <w:rFonts w:ascii="Times New Roman"/>
                <w:b w:val="false"/>
                <w:i w:val="false"/>
                <w:color w:val="000000"/>
                <w:sz w:val="20"/>
              </w:rPr>
              <w:t>
</w:t>
            </w:r>
            <w:r>
              <w:rPr>
                <w:rFonts w:ascii="Times New Roman"/>
                <w:b w:val="false"/>
                <w:i w:val="false"/>
                <w:color w:val="000000"/>
                <w:sz w:val="20"/>
              </w:rPr>
              <w:t>счетам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Собственный капитал</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Уставный капитал</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Объявленный уставный капитал – простые</w:t>
            </w:r>
            <w:r>
              <w:br/>
            </w:r>
            <w:r>
              <w:rPr>
                <w:rFonts w:ascii="Times New Roman"/>
                <w:b w:val="false"/>
                <w:i w:val="false"/>
                <w:color w:val="000000"/>
                <w:sz w:val="20"/>
              </w:rPr>
              <w:t>
</w:t>
            </w:r>
            <w:r>
              <w:rPr>
                <w:rFonts w:ascii="Times New Roman"/>
                <w:b w:val="false"/>
                <w:i w:val="false"/>
                <w:color w:val="000000"/>
                <w:sz w:val="20"/>
              </w:rPr>
              <w:t>акции</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Неоплаченный уставный капитал –</w:t>
            </w:r>
            <w:r>
              <w:br/>
            </w:r>
            <w:r>
              <w:rPr>
                <w:rFonts w:ascii="Times New Roman"/>
                <w:b w:val="false"/>
                <w:i w:val="false"/>
                <w:color w:val="000000"/>
                <w:sz w:val="20"/>
              </w:rPr>
              <w:t>
</w:t>
            </w:r>
            <w:r>
              <w:rPr>
                <w:rFonts w:ascii="Times New Roman"/>
                <w:b w:val="false"/>
                <w:i w:val="false"/>
                <w:color w:val="000000"/>
                <w:sz w:val="20"/>
              </w:rPr>
              <w:t>простые акции</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Выкупленные простые акции</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Объявленный уставный капитал –</w:t>
            </w:r>
            <w:r>
              <w:br/>
            </w:r>
            <w:r>
              <w:rPr>
                <w:rFonts w:ascii="Times New Roman"/>
                <w:b w:val="false"/>
                <w:i w:val="false"/>
                <w:color w:val="000000"/>
                <w:sz w:val="20"/>
              </w:rPr>
              <w:t>
</w:t>
            </w:r>
            <w:r>
              <w:rPr>
                <w:rFonts w:ascii="Times New Roman"/>
                <w:b w:val="false"/>
                <w:i w:val="false"/>
                <w:color w:val="000000"/>
                <w:sz w:val="20"/>
              </w:rPr>
              <w:t>привилегированные акции</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Неоплаченный уставный капитал -</w:t>
            </w:r>
            <w:r>
              <w:br/>
            </w:r>
            <w:r>
              <w:rPr>
                <w:rFonts w:ascii="Times New Roman"/>
                <w:b w:val="false"/>
                <w:i w:val="false"/>
                <w:color w:val="000000"/>
                <w:sz w:val="20"/>
              </w:rPr>
              <w:t>
</w:t>
            </w:r>
            <w:r>
              <w:rPr>
                <w:rFonts w:ascii="Times New Roman"/>
                <w:b w:val="false"/>
                <w:i w:val="false"/>
                <w:color w:val="000000"/>
                <w:sz w:val="20"/>
              </w:rPr>
              <w:t>привилегированные акции</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Выкупленные привилегированные акции</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Объявленный уставный капитал – вклады</w:t>
            </w:r>
            <w:r>
              <w:br/>
            </w:r>
            <w:r>
              <w:rPr>
                <w:rFonts w:ascii="Times New Roman"/>
                <w:b w:val="false"/>
                <w:i w:val="false"/>
                <w:color w:val="000000"/>
                <w:sz w:val="20"/>
              </w:rPr>
              <w:t>
</w:t>
            </w:r>
            <w:r>
              <w:rPr>
                <w:rFonts w:ascii="Times New Roman"/>
                <w:b w:val="false"/>
                <w:i w:val="false"/>
                <w:color w:val="000000"/>
                <w:sz w:val="20"/>
              </w:rPr>
              <w:t>и паи</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Неоплаченный уставный капитал – вклады</w:t>
            </w:r>
            <w:r>
              <w:br/>
            </w:r>
            <w:r>
              <w:rPr>
                <w:rFonts w:ascii="Times New Roman"/>
                <w:b w:val="false"/>
                <w:i w:val="false"/>
                <w:color w:val="000000"/>
                <w:sz w:val="20"/>
              </w:rPr>
              <w:t>
</w:t>
            </w:r>
            <w:r>
              <w:rPr>
                <w:rFonts w:ascii="Times New Roman"/>
                <w:b w:val="false"/>
                <w:i w:val="false"/>
                <w:color w:val="000000"/>
                <w:sz w:val="20"/>
              </w:rPr>
              <w:t>и паи</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Выкупленные вклады и паи</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Дополнительный капитал</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Дополнительный оплаченный капитал</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Резервный капитал и резервы переоценки</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Резервный капитал</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Резервы переоценки основных средств</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Резервы переоценки стоимости ценных</w:t>
            </w:r>
            <w:r>
              <w:br/>
            </w:r>
            <w:r>
              <w:rPr>
                <w:rFonts w:ascii="Times New Roman"/>
                <w:b w:val="false"/>
                <w:i w:val="false"/>
                <w:color w:val="000000"/>
                <w:sz w:val="20"/>
              </w:rPr>
              <w:t>
</w:t>
            </w:r>
            <w:r>
              <w:rPr>
                <w:rFonts w:ascii="Times New Roman"/>
                <w:b w:val="false"/>
                <w:i w:val="false"/>
                <w:color w:val="000000"/>
                <w:sz w:val="20"/>
              </w:rPr>
              <w:t>бумаг, имеющихся в наличии для продажи</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Нераспределенный чистый доход</w:t>
            </w:r>
            <w:r>
              <w:br/>
            </w:r>
            <w:r>
              <w:rPr>
                <w:rFonts w:ascii="Times New Roman"/>
                <w:b w:val="false"/>
                <w:i w:val="false"/>
                <w:color w:val="000000"/>
                <w:sz w:val="20"/>
              </w:rPr>
              <w:t>
</w:t>
            </w:r>
            <w:r>
              <w:rPr>
                <w:rFonts w:ascii="Times New Roman"/>
                <w:b w:val="false"/>
                <w:i w:val="false"/>
                <w:color w:val="000000"/>
                <w:sz w:val="20"/>
              </w:rPr>
              <w:t>(непокрытый убыток) прошлых лет</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Резервы переоценки прошлых лет</w:t>
            </w:r>
            <w:r>
              <w:br/>
            </w:r>
            <w:r>
              <w:rPr>
                <w:rFonts w:ascii="Times New Roman"/>
                <w:b w:val="false"/>
                <w:i w:val="false"/>
                <w:color w:val="000000"/>
                <w:sz w:val="20"/>
              </w:rPr>
              <w:t>
</w:t>
            </w:r>
            <w:r>
              <w:rPr>
                <w:rFonts w:ascii="Times New Roman"/>
                <w:b w:val="false"/>
                <w:i w:val="false"/>
                <w:color w:val="000000"/>
                <w:sz w:val="20"/>
              </w:rPr>
              <w:t>иностранной валюты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Резервы переоценки прошлых лет</w:t>
            </w:r>
            <w:r>
              <w:br/>
            </w:r>
            <w:r>
              <w:rPr>
                <w:rFonts w:ascii="Times New Roman"/>
                <w:b w:val="false"/>
                <w:i w:val="false"/>
                <w:color w:val="000000"/>
                <w:sz w:val="20"/>
              </w:rPr>
              <w:t>
</w:t>
            </w:r>
            <w:r>
              <w:rPr>
                <w:rFonts w:ascii="Times New Roman"/>
                <w:b w:val="false"/>
                <w:i w:val="false"/>
                <w:color w:val="000000"/>
                <w:sz w:val="20"/>
              </w:rPr>
              <w:t>аффинированных драгоценных металлов</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Резервы переоценки прошлых лет займов</w:t>
            </w:r>
            <w:r>
              <w:br/>
            </w:r>
            <w:r>
              <w:rPr>
                <w:rFonts w:ascii="Times New Roman"/>
                <w:b w:val="false"/>
                <w:i w:val="false"/>
                <w:color w:val="000000"/>
                <w:sz w:val="20"/>
              </w:rPr>
              <w:t>
</w:t>
            </w:r>
            <w:r>
              <w:rPr>
                <w:rFonts w:ascii="Times New Roman"/>
                <w:b w:val="false"/>
                <w:i w:val="false"/>
                <w:color w:val="000000"/>
                <w:sz w:val="20"/>
              </w:rPr>
              <w:t>в тенге с фиксацией валютного</w:t>
            </w:r>
            <w:r>
              <w:br/>
            </w:r>
            <w:r>
              <w:rPr>
                <w:rFonts w:ascii="Times New Roman"/>
                <w:b w:val="false"/>
                <w:i w:val="false"/>
                <w:color w:val="000000"/>
                <w:sz w:val="20"/>
              </w:rPr>
              <w:t>
</w:t>
            </w:r>
            <w:r>
              <w:rPr>
                <w:rFonts w:ascii="Times New Roman"/>
                <w:b w:val="false"/>
                <w:i w:val="false"/>
                <w:color w:val="000000"/>
                <w:sz w:val="20"/>
              </w:rPr>
              <w:t>эквивалента займов</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Резервы переоценки прошлых лет вкладов</w:t>
            </w:r>
            <w:r>
              <w:br/>
            </w:r>
            <w:r>
              <w:rPr>
                <w:rFonts w:ascii="Times New Roman"/>
                <w:b w:val="false"/>
                <w:i w:val="false"/>
                <w:color w:val="000000"/>
                <w:sz w:val="20"/>
              </w:rPr>
              <w:t>
</w:t>
            </w:r>
            <w:r>
              <w:rPr>
                <w:rFonts w:ascii="Times New Roman"/>
                <w:b w:val="false"/>
                <w:i w:val="false"/>
                <w:color w:val="000000"/>
                <w:sz w:val="20"/>
              </w:rPr>
              <w:t>в тенге с фиксацией валютного</w:t>
            </w:r>
            <w:r>
              <w:br/>
            </w:r>
            <w:r>
              <w:rPr>
                <w:rFonts w:ascii="Times New Roman"/>
                <w:b w:val="false"/>
                <w:i w:val="false"/>
                <w:color w:val="000000"/>
                <w:sz w:val="20"/>
              </w:rPr>
              <w:t>
</w:t>
            </w:r>
            <w:r>
              <w:rPr>
                <w:rFonts w:ascii="Times New Roman"/>
                <w:b w:val="false"/>
                <w:i w:val="false"/>
                <w:color w:val="000000"/>
                <w:sz w:val="20"/>
              </w:rPr>
              <w:t>эквивалента вкладов</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Резервы по прочей переоценке</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Нераспределенный чистый доход</w:t>
            </w:r>
            <w:r>
              <w:br/>
            </w:r>
            <w:r>
              <w:rPr>
                <w:rFonts w:ascii="Times New Roman"/>
                <w:b w:val="false"/>
                <w:i w:val="false"/>
                <w:color w:val="000000"/>
                <w:sz w:val="20"/>
              </w:rPr>
              <w:t>
</w:t>
            </w:r>
            <w:r>
              <w:rPr>
                <w:rFonts w:ascii="Times New Roman"/>
                <w:b w:val="false"/>
                <w:i w:val="false"/>
                <w:color w:val="000000"/>
                <w:sz w:val="20"/>
              </w:rPr>
              <w:t>(непокрытый убыток)</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данные по вновь включенным балансовым счетам</w:t>
            </w:r>
            <w:r>
              <w:br/>
            </w:r>
            <w:r>
              <w:rPr>
                <w:rFonts w:ascii="Times New Roman"/>
                <w:b w:val="false"/>
                <w:i w:val="false"/>
                <w:color w:val="000000"/>
                <w:sz w:val="20"/>
              </w:rPr>
              <w:t>
</w:t>
            </w:r>
            <w:r>
              <w:rPr>
                <w:rFonts w:ascii="Times New Roman"/>
                <w:b w:val="false"/>
                <w:i w:val="false"/>
                <w:color w:val="000000"/>
                <w:sz w:val="20"/>
              </w:rPr>
              <w:t>собственного капитала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556" w:id="587"/>
    <w:p>
      <w:pPr>
        <w:spacing w:after="0"/>
        <w:ind w:left="0"/>
        <w:jc w:val="both"/>
      </w:pPr>
      <w:r>
        <w:rPr>
          <w:rFonts w:ascii="Times New Roman"/>
          <w:b w:val="false"/>
          <w:i w:val="false"/>
          <w:color w:val="000000"/>
          <w:sz w:val="28"/>
        </w:rPr>
        <w:t>
Мы несем ответственность в соответствии с законами Республики Казахстан за достоверность и полноту сведений, приведенных в данной отчетности.</w:t>
      </w:r>
      <w:r>
        <w:br/>
      </w:r>
      <w:r>
        <w:rPr>
          <w:rFonts w:ascii="Times New Roman"/>
          <w:b w:val="false"/>
          <w:i w:val="false"/>
          <w:color w:val="000000"/>
          <w:sz w:val="28"/>
        </w:rPr>
        <w:t>
Ф.И.О. Руководителя</w:t>
      </w:r>
      <w:r>
        <w:br/>
      </w:r>
      <w:r>
        <w:rPr>
          <w:rFonts w:ascii="Times New Roman"/>
          <w:b w:val="false"/>
          <w:i w:val="false"/>
          <w:color w:val="000000"/>
          <w:sz w:val="28"/>
        </w:rPr>
        <w:t>
Ф.И.О. Главного бухгалтера</w:t>
      </w:r>
      <w:r>
        <w:br/>
      </w:r>
      <w:r>
        <w:rPr>
          <w:rFonts w:ascii="Times New Roman"/>
          <w:b w:val="false"/>
          <w:i w:val="false"/>
          <w:color w:val="000000"/>
          <w:sz w:val="28"/>
        </w:rPr>
        <w:t>
Ф.И.О. должностного лица, заполнившего форму налоговой отчетности</w:t>
      </w:r>
      <w:r>
        <w:br/>
      </w:r>
      <w:r>
        <w:rPr>
          <w:rFonts w:ascii="Times New Roman"/>
          <w:b w:val="false"/>
          <w:i w:val="false"/>
          <w:color w:val="000000"/>
          <w:sz w:val="28"/>
        </w:rPr>
        <w:t>
</w:t>
      </w:r>
      <w:r>
        <w:rPr>
          <w:rFonts w:ascii="Times New Roman"/>
          <w:b w:val="false"/>
          <w:i w:val="false"/>
          <w:color w:val="000000"/>
          <w:sz w:val="28"/>
        </w:rPr>
        <w:t>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         №</w:t>
      </w:r>
      <w:r>
        <w:br/>
      </w:r>
      <w:r>
        <w:rPr>
          <w:rFonts w:ascii="Times New Roman"/>
          <w:b w:val="false"/>
          <w:i w:val="false"/>
          <w:color w:val="000000"/>
          <w:sz w:val="28"/>
        </w:rPr>
        <w:t>
</w:t>
      </w:r>
      <w:r>
        <w:rPr>
          <w:rFonts w:ascii="Times New Roman"/>
          <w:b w:val="false"/>
          <w:i w:val="false"/>
          <w:color w:val="000000"/>
          <w:sz w:val="28"/>
        </w:rPr>
        <w:t>
Входящий номер регистрации документа                   ДДММГГГГ</w:t>
      </w:r>
      <w:r>
        <w:br/>
      </w:r>
      <w:r>
        <w:rPr>
          <w:rFonts w:ascii="Times New Roman"/>
          <w:b w:val="false"/>
          <w:i w:val="false"/>
          <w:color w:val="000000"/>
          <w:sz w:val="28"/>
        </w:rPr>
        <w:t>
</w:t>
      </w:r>
      <w:r>
        <w:rPr>
          <w:rFonts w:ascii="Times New Roman"/>
          <w:b w:val="false"/>
          <w:i w:val="false"/>
          <w:color w:val="000000"/>
          <w:sz w:val="28"/>
        </w:rPr>
        <w:t>
Код налогового органа</w:t>
      </w:r>
    </w:p>
    <w:bookmarkEnd w:id="587"/>
    <w:bookmarkStart w:name="z9560" w:id="588"/>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ноября 2011 года № 1310</w:t>
      </w:r>
    </w:p>
    <w:bookmarkEnd w:id="588"/>
    <w:bookmarkStart w:name="z9561" w:id="589"/>
    <w:p>
      <w:pPr>
        <w:spacing w:after="0"/>
        <w:ind w:left="0"/>
        <w:jc w:val="both"/>
      </w:pPr>
      <w:r>
        <w:rPr>
          <w:rFonts w:ascii="Times New Roman"/>
          <w:b w:val="false"/>
          <w:i w:val="false"/>
          <w:color w:val="000000"/>
          <w:sz w:val="28"/>
        </w:rPr>
        <w:t>
Вид формы:</w:t>
      </w:r>
      <w:r>
        <w:br/>
      </w:r>
      <w:r>
        <w:rPr>
          <w:rFonts w:ascii="Times New Roman"/>
          <w:b w:val="false"/>
          <w:i w:val="false"/>
          <w:color w:val="000000"/>
          <w:sz w:val="28"/>
        </w:rPr>
        <w:t>
</w:t>
      </w:r>
      <w:r>
        <w:rPr>
          <w:rFonts w:ascii="Times New Roman"/>
          <w:b w:val="false"/>
          <w:i w:val="false"/>
          <w:color w:val="000000"/>
          <w:sz w:val="28"/>
        </w:rPr>
        <w:t>
Первоначальная</w:t>
      </w:r>
      <w:r>
        <w:br/>
      </w:r>
      <w:r>
        <w:rPr>
          <w:rFonts w:ascii="Times New Roman"/>
          <w:b w:val="false"/>
          <w:i w:val="false"/>
          <w:color w:val="000000"/>
          <w:sz w:val="28"/>
        </w:rPr>
        <w:t>
</w:t>
      </w:r>
      <w:r>
        <w:rPr>
          <w:rFonts w:ascii="Times New Roman"/>
          <w:b w:val="false"/>
          <w:i w:val="false"/>
          <w:color w:val="000000"/>
          <w:sz w:val="28"/>
        </w:rPr>
        <w:t>
Очередная</w:t>
      </w:r>
      <w:r>
        <w:br/>
      </w:r>
      <w:r>
        <w:rPr>
          <w:rFonts w:ascii="Times New Roman"/>
          <w:b w:val="false"/>
          <w:i w:val="false"/>
          <w:color w:val="000000"/>
          <w:sz w:val="28"/>
        </w:rPr>
        <w:t>
</w:t>
      </w:r>
      <w:r>
        <w:rPr>
          <w:rFonts w:ascii="Times New Roman"/>
          <w:b w:val="false"/>
          <w:i w:val="false"/>
          <w:color w:val="000000"/>
          <w:sz w:val="28"/>
        </w:rPr>
        <w:t>
Дополнительная</w:t>
      </w:r>
      <w:r>
        <w:br/>
      </w:r>
      <w:r>
        <w:rPr>
          <w:rFonts w:ascii="Times New Roman"/>
          <w:b w:val="false"/>
          <w:i w:val="false"/>
          <w:color w:val="000000"/>
          <w:sz w:val="28"/>
        </w:rPr>
        <w:t>
</w:t>
      </w:r>
      <w:r>
        <w:rPr>
          <w:rFonts w:ascii="Times New Roman"/>
          <w:b w:val="false"/>
          <w:i w:val="false"/>
          <w:color w:val="000000"/>
          <w:sz w:val="28"/>
        </w:rPr>
        <w:t>
По уведомлению</w:t>
      </w:r>
      <w:r>
        <w:br/>
      </w:r>
      <w:r>
        <w:rPr>
          <w:rFonts w:ascii="Times New Roman"/>
          <w:b w:val="false"/>
          <w:i w:val="false"/>
          <w:color w:val="000000"/>
          <w:sz w:val="28"/>
        </w:rPr>
        <w:t>
</w:t>
      </w:r>
      <w:r>
        <w:rPr>
          <w:rFonts w:ascii="Times New Roman"/>
          <w:b w:val="false"/>
          <w:i w:val="false"/>
          <w:color w:val="000000"/>
          <w:sz w:val="28"/>
        </w:rPr>
        <w:t>
Ликвидационная</w:t>
      </w:r>
      <w:r>
        <w:br/>
      </w:r>
      <w:r>
        <w:rPr>
          <w:rFonts w:ascii="Times New Roman"/>
          <w:b w:val="false"/>
          <w:i w:val="false"/>
          <w:color w:val="000000"/>
          <w:sz w:val="28"/>
        </w:rPr>
        <w:t>
</w:t>
      </w:r>
      <w:r>
        <w:rPr>
          <w:rFonts w:ascii="Times New Roman"/>
          <w:b w:val="false"/>
          <w:i w:val="false"/>
          <w:color w:val="000000"/>
          <w:sz w:val="28"/>
        </w:rPr>
        <w:t>
      Дата и номер уведомления А номер ОООООО В дата ООООООООО</w:t>
      </w:r>
      <w:r>
        <w:br/>
      </w:r>
      <w:r>
        <w:rPr>
          <w:rFonts w:ascii="Times New Roman"/>
          <w:b w:val="false"/>
          <w:i w:val="false"/>
          <w:color w:val="000000"/>
          <w:sz w:val="28"/>
        </w:rPr>
        <w:t>
</w:t>
      </w:r>
      <w:r>
        <w:rPr>
          <w:rFonts w:ascii="Times New Roman"/>
          <w:b w:val="false"/>
          <w:i w:val="false"/>
          <w:color w:val="000000"/>
          <w:sz w:val="28"/>
        </w:rPr>
        <w:t>
      РНН</w:t>
      </w:r>
      <w:r>
        <w:br/>
      </w:r>
      <w:r>
        <w:rPr>
          <w:rFonts w:ascii="Times New Roman"/>
          <w:b w:val="false"/>
          <w:i w:val="false"/>
          <w:color w:val="000000"/>
          <w:sz w:val="28"/>
        </w:rPr>
        <w:t>
</w:t>
      </w:r>
      <w:r>
        <w:rPr>
          <w:rFonts w:ascii="Times New Roman"/>
          <w:b w:val="false"/>
          <w:i w:val="false"/>
          <w:color w:val="000000"/>
          <w:sz w:val="28"/>
        </w:rPr>
        <w:t>
      БИН</w:t>
      </w:r>
      <w:r>
        <w:br/>
      </w:r>
      <w:r>
        <w:rPr>
          <w:rFonts w:ascii="Times New Roman"/>
          <w:b w:val="false"/>
          <w:i w:val="false"/>
          <w:color w:val="000000"/>
          <w:sz w:val="28"/>
        </w:rPr>
        <w:t>
</w:t>
      </w:r>
      <w:r>
        <w:rPr>
          <w:rFonts w:ascii="Times New Roman"/>
          <w:b w:val="false"/>
          <w:i w:val="false"/>
          <w:color w:val="000000"/>
          <w:sz w:val="28"/>
        </w:rPr>
        <w:t>
      Налоговый период                  квартал           год</w:t>
      </w:r>
    </w:p>
    <w:bookmarkEnd w:id="589"/>
    <w:bookmarkStart w:name="z9572" w:id="590"/>
    <w:p>
      <w:pPr>
        <w:spacing w:after="0"/>
        <w:ind w:left="0"/>
        <w:jc w:val="left"/>
      </w:pPr>
      <w:r>
        <w:rPr>
          <w:rFonts w:ascii="Times New Roman"/>
          <w:b/>
          <w:i w:val="false"/>
          <w:color w:val="000000"/>
        </w:rPr>
        <w:t xml:space="preserve"> 
Форма 2.4</w:t>
      </w:r>
      <w:r>
        <w:br/>
      </w:r>
      <w:r>
        <w:rPr>
          <w:rFonts w:ascii="Times New Roman"/>
          <w:b/>
          <w:i w:val="false"/>
          <w:color w:val="000000"/>
        </w:rPr>
        <w:t>
Отчет о доходах и расходах</w:t>
      </w:r>
    </w:p>
    <w:bookmarkEnd w:id="590"/>
    <w:p>
      <w:pPr>
        <w:spacing w:after="0"/>
        <w:ind w:left="0"/>
        <w:jc w:val="both"/>
      </w:pPr>
      <w:r>
        <w:rPr>
          <w:rFonts w:ascii="Times New Roman"/>
          <w:b w:val="false"/>
          <w:i w:val="false"/>
          <w:color w:val="000000"/>
          <w:sz w:val="28"/>
        </w:rPr>
        <w:t>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
        <w:gridCol w:w="6527"/>
        <w:gridCol w:w="3647"/>
        <w:gridCol w:w="2979"/>
      </w:tblGrid>
      <w:tr>
        <w:trPr>
          <w:trHeight w:val="9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начало отчетного периода</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конец отчетного периода</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w:t>
            </w:r>
            <w:r>
              <w:br/>
            </w:r>
            <w:r>
              <w:rPr>
                <w:rFonts w:ascii="Times New Roman"/>
                <w:b w:val="false"/>
                <w:i w:val="false"/>
                <w:color w:val="000000"/>
                <w:sz w:val="20"/>
              </w:rPr>
              <w:t>
</w:t>
            </w:r>
            <w:r>
              <w:rPr>
                <w:rFonts w:ascii="Times New Roman"/>
                <w:b w:val="false"/>
                <w:i w:val="false"/>
                <w:color w:val="000000"/>
                <w:sz w:val="20"/>
              </w:rPr>
              <w:t>вознаграждения по корреспондентским счетам</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w:t>
            </w:r>
            <w:r>
              <w:br/>
            </w:r>
            <w:r>
              <w:rPr>
                <w:rFonts w:ascii="Times New Roman"/>
                <w:b w:val="false"/>
                <w:i w:val="false"/>
                <w:color w:val="000000"/>
                <w:sz w:val="20"/>
              </w:rPr>
              <w:t>
</w:t>
            </w:r>
            <w:r>
              <w:rPr>
                <w:rFonts w:ascii="Times New Roman"/>
                <w:b w:val="false"/>
                <w:i w:val="false"/>
                <w:color w:val="000000"/>
                <w:sz w:val="20"/>
              </w:rPr>
              <w:t>вознаграждения по корреспондентскому</w:t>
            </w:r>
            <w:r>
              <w:br/>
            </w:r>
            <w:r>
              <w:rPr>
                <w:rFonts w:ascii="Times New Roman"/>
                <w:b w:val="false"/>
                <w:i w:val="false"/>
                <w:color w:val="000000"/>
                <w:sz w:val="20"/>
              </w:rPr>
              <w:t>
</w:t>
            </w:r>
            <w:r>
              <w:rPr>
                <w:rFonts w:ascii="Times New Roman"/>
                <w:b w:val="false"/>
                <w:i w:val="false"/>
                <w:color w:val="000000"/>
                <w:sz w:val="20"/>
              </w:rPr>
              <w:t>счету в Национальном Банке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w:t>
            </w:r>
            <w:r>
              <w:br/>
            </w:r>
            <w:r>
              <w:rPr>
                <w:rFonts w:ascii="Times New Roman"/>
                <w:b w:val="false"/>
                <w:i w:val="false"/>
                <w:color w:val="000000"/>
                <w:sz w:val="20"/>
              </w:rPr>
              <w:t>
</w:t>
            </w:r>
            <w:r>
              <w:rPr>
                <w:rFonts w:ascii="Times New Roman"/>
                <w:b w:val="false"/>
                <w:i w:val="false"/>
                <w:color w:val="000000"/>
                <w:sz w:val="20"/>
              </w:rPr>
              <w:t>вознаграждения по корреспондентским</w:t>
            </w:r>
            <w:r>
              <w:br/>
            </w:r>
            <w:r>
              <w:rPr>
                <w:rFonts w:ascii="Times New Roman"/>
                <w:b w:val="false"/>
                <w:i w:val="false"/>
                <w:color w:val="000000"/>
                <w:sz w:val="20"/>
              </w:rPr>
              <w:t>
</w:t>
            </w:r>
            <w:r>
              <w:rPr>
                <w:rFonts w:ascii="Times New Roman"/>
                <w:b w:val="false"/>
                <w:i w:val="false"/>
                <w:color w:val="000000"/>
                <w:sz w:val="20"/>
              </w:rPr>
              <w:t>счетам в других банках</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w:t>
            </w:r>
            <w:r>
              <w:br/>
            </w:r>
            <w:r>
              <w:rPr>
                <w:rFonts w:ascii="Times New Roman"/>
                <w:b w:val="false"/>
                <w:i w:val="false"/>
                <w:color w:val="000000"/>
                <w:sz w:val="20"/>
              </w:rPr>
              <w:t>
</w:t>
            </w:r>
            <w:r>
              <w:rPr>
                <w:rFonts w:ascii="Times New Roman"/>
                <w:b w:val="false"/>
                <w:i w:val="false"/>
                <w:color w:val="000000"/>
                <w:sz w:val="20"/>
              </w:rPr>
              <w:t>вознаграждения по вкладам, размещенным в</w:t>
            </w:r>
            <w:r>
              <w:br/>
            </w:r>
            <w:r>
              <w:rPr>
                <w:rFonts w:ascii="Times New Roman"/>
                <w:b w:val="false"/>
                <w:i w:val="false"/>
                <w:color w:val="000000"/>
                <w:sz w:val="20"/>
              </w:rPr>
              <w:t>
</w:t>
            </w:r>
            <w:r>
              <w:rPr>
                <w:rFonts w:ascii="Times New Roman"/>
                <w:b w:val="false"/>
                <w:i w:val="false"/>
                <w:color w:val="000000"/>
                <w:sz w:val="20"/>
              </w:rPr>
              <w:t>Национальном Банке Республики Казахстан</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w:t>
            </w:r>
            <w:r>
              <w:br/>
            </w:r>
            <w:r>
              <w:rPr>
                <w:rFonts w:ascii="Times New Roman"/>
                <w:b w:val="false"/>
                <w:i w:val="false"/>
                <w:color w:val="000000"/>
                <w:sz w:val="20"/>
              </w:rPr>
              <w:t>
</w:t>
            </w:r>
            <w:r>
              <w:rPr>
                <w:rFonts w:ascii="Times New Roman"/>
                <w:b w:val="false"/>
                <w:i w:val="false"/>
                <w:color w:val="000000"/>
                <w:sz w:val="20"/>
              </w:rPr>
              <w:t>вознаграждения по вкладам, размещенным</w:t>
            </w:r>
            <w:r>
              <w:br/>
            </w:r>
            <w:r>
              <w:rPr>
                <w:rFonts w:ascii="Times New Roman"/>
                <w:b w:val="false"/>
                <w:i w:val="false"/>
                <w:color w:val="000000"/>
                <w:sz w:val="20"/>
              </w:rPr>
              <w:t>
</w:t>
            </w:r>
            <w:r>
              <w:rPr>
                <w:rFonts w:ascii="Times New Roman"/>
                <w:b w:val="false"/>
                <w:i w:val="false"/>
                <w:color w:val="000000"/>
                <w:sz w:val="20"/>
              </w:rPr>
              <w:t>в Национальном Банке Республики</w:t>
            </w:r>
            <w:r>
              <w:br/>
            </w:r>
            <w:r>
              <w:rPr>
                <w:rFonts w:ascii="Times New Roman"/>
                <w:b w:val="false"/>
                <w:i w:val="false"/>
                <w:color w:val="000000"/>
                <w:sz w:val="20"/>
              </w:rPr>
              <w:t>
</w:t>
            </w:r>
            <w:r>
              <w:rPr>
                <w:rFonts w:ascii="Times New Roman"/>
                <w:b w:val="false"/>
                <w:i w:val="false"/>
                <w:color w:val="000000"/>
                <w:sz w:val="20"/>
              </w:rPr>
              <w:t>Казахстан (на одну ночь)</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w:t>
            </w:r>
            <w:r>
              <w:br/>
            </w:r>
            <w:r>
              <w:rPr>
                <w:rFonts w:ascii="Times New Roman"/>
                <w:b w:val="false"/>
                <w:i w:val="false"/>
                <w:color w:val="000000"/>
                <w:sz w:val="20"/>
              </w:rPr>
              <w:t>
</w:t>
            </w:r>
            <w:r>
              <w:rPr>
                <w:rFonts w:ascii="Times New Roman"/>
                <w:b w:val="false"/>
                <w:i w:val="false"/>
                <w:color w:val="000000"/>
                <w:sz w:val="20"/>
              </w:rPr>
              <w:t>вознаграждения по вкладам до</w:t>
            </w:r>
            <w:r>
              <w:br/>
            </w:r>
            <w:r>
              <w:rPr>
                <w:rFonts w:ascii="Times New Roman"/>
                <w:b w:val="false"/>
                <w:i w:val="false"/>
                <w:color w:val="000000"/>
                <w:sz w:val="20"/>
              </w:rPr>
              <w:t>
</w:t>
            </w:r>
            <w:r>
              <w:rPr>
                <w:rFonts w:ascii="Times New Roman"/>
                <w:b w:val="false"/>
                <w:i w:val="false"/>
                <w:color w:val="000000"/>
                <w:sz w:val="20"/>
              </w:rPr>
              <w:t>востребования, размещенным в</w:t>
            </w:r>
            <w:r>
              <w:br/>
            </w:r>
            <w:r>
              <w:rPr>
                <w:rFonts w:ascii="Times New Roman"/>
                <w:b w:val="false"/>
                <w:i w:val="false"/>
                <w:color w:val="000000"/>
                <w:sz w:val="20"/>
              </w:rPr>
              <w:t>
</w:t>
            </w:r>
            <w:r>
              <w:rPr>
                <w:rFonts w:ascii="Times New Roman"/>
                <w:b w:val="false"/>
                <w:i w:val="false"/>
                <w:color w:val="000000"/>
                <w:sz w:val="20"/>
              </w:rPr>
              <w:t>Национальном Банке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w:t>
            </w:r>
            <w:r>
              <w:br/>
            </w:r>
            <w:r>
              <w:rPr>
                <w:rFonts w:ascii="Times New Roman"/>
                <w:b w:val="false"/>
                <w:i w:val="false"/>
                <w:color w:val="000000"/>
                <w:sz w:val="20"/>
              </w:rPr>
              <w:t>
</w:t>
            </w:r>
            <w:r>
              <w:rPr>
                <w:rFonts w:ascii="Times New Roman"/>
                <w:b w:val="false"/>
                <w:i w:val="false"/>
                <w:color w:val="000000"/>
                <w:sz w:val="20"/>
              </w:rPr>
              <w:t>вознаграждения по срочным вкладам,</w:t>
            </w:r>
            <w:r>
              <w:br/>
            </w:r>
            <w:r>
              <w:rPr>
                <w:rFonts w:ascii="Times New Roman"/>
                <w:b w:val="false"/>
                <w:i w:val="false"/>
                <w:color w:val="000000"/>
                <w:sz w:val="20"/>
              </w:rPr>
              <w:t>
</w:t>
            </w:r>
            <w:r>
              <w:rPr>
                <w:rFonts w:ascii="Times New Roman"/>
                <w:b w:val="false"/>
                <w:i w:val="false"/>
                <w:color w:val="000000"/>
                <w:sz w:val="20"/>
              </w:rPr>
              <w:t>размещенным в Национальном Банке</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w:t>
            </w:r>
            <w:r>
              <w:br/>
            </w:r>
            <w:r>
              <w:rPr>
                <w:rFonts w:ascii="Times New Roman"/>
                <w:b w:val="false"/>
                <w:i w:val="false"/>
                <w:color w:val="000000"/>
                <w:sz w:val="20"/>
              </w:rPr>
              <w:t>
</w:t>
            </w:r>
            <w:r>
              <w:rPr>
                <w:rFonts w:ascii="Times New Roman"/>
                <w:b w:val="false"/>
                <w:i w:val="false"/>
                <w:color w:val="000000"/>
                <w:sz w:val="20"/>
              </w:rPr>
              <w:t>вознаграждения по обязательным</w:t>
            </w:r>
            <w:r>
              <w:br/>
            </w:r>
            <w:r>
              <w:rPr>
                <w:rFonts w:ascii="Times New Roman"/>
                <w:b w:val="false"/>
                <w:i w:val="false"/>
                <w:color w:val="000000"/>
                <w:sz w:val="20"/>
              </w:rPr>
              <w:t>
</w:t>
            </w:r>
            <w:r>
              <w:rPr>
                <w:rFonts w:ascii="Times New Roman"/>
                <w:b w:val="false"/>
                <w:i w:val="false"/>
                <w:color w:val="000000"/>
                <w:sz w:val="20"/>
              </w:rPr>
              <w:t>резервам в Национальном Банке</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w:t>
            </w:r>
            <w:r>
              <w:br/>
            </w:r>
            <w:r>
              <w:rPr>
                <w:rFonts w:ascii="Times New Roman"/>
                <w:b w:val="false"/>
                <w:i w:val="false"/>
                <w:color w:val="000000"/>
                <w:sz w:val="20"/>
              </w:rPr>
              <w:t>
</w:t>
            </w:r>
            <w:r>
              <w:rPr>
                <w:rFonts w:ascii="Times New Roman"/>
                <w:b w:val="false"/>
                <w:i w:val="false"/>
                <w:color w:val="000000"/>
                <w:sz w:val="20"/>
              </w:rPr>
              <w:t>вознаграждения по ценным бумагам</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w:t>
            </w:r>
            <w:r>
              <w:br/>
            </w:r>
            <w:r>
              <w:rPr>
                <w:rFonts w:ascii="Times New Roman"/>
                <w:b w:val="false"/>
                <w:i w:val="false"/>
                <w:color w:val="000000"/>
                <w:sz w:val="20"/>
              </w:rPr>
              <w:t>
</w:t>
            </w:r>
            <w:r>
              <w:rPr>
                <w:rFonts w:ascii="Times New Roman"/>
                <w:b w:val="false"/>
                <w:i w:val="false"/>
                <w:color w:val="000000"/>
                <w:sz w:val="20"/>
              </w:rPr>
              <w:t>вознаграждения по ценным бумагам,</w:t>
            </w:r>
            <w:r>
              <w:br/>
            </w:r>
            <w:r>
              <w:rPr>
                <w:rFonts w:ascii="Times New Roman"/>
                <w:b w:val="false"/>
                <w:i w:val="false"/>
                <w:color w:val="000000"/>
                <w:sz w:val="20"/>
              </w:rPr>
              <w:t>
</w:t>
            </w:r>
            <w:r>
              <w:rPr>
                <w:rFonts w:ascii="Times New Roman"/>
                <w:b w:val="false"/>
                <w:i w:val="false"/>
                <w:color w:val="000000"/>
                <w:sz w:val="20"/>
              </w:rPr>
              <w:t>предназначенным для торговли</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по амортизации дисконта по</w:t>
            </w:r>
            <w:r>
              <w:br/>
            </w:r>
            <w:r>
              <w:rPr>
                <w:rFonts w:ascii="Times New Roman"/>
                <w:b w:val="false"/>
                <w:i w:val="false"/>
                <w:color w:val="000000"/>
                <w:sz w:val="20"/>
              </w:rPr>
              <w:t>
</w:t>
            </w:r>
            <w:r>
              <w:rPr>
                <w:rFonts w:ascii="Times New Roman"/>
                <w:b w:val="false"/>
                <w:i w:val="false"/>
                <w:color w:val="000000"/>
                <w:sz w:val="20"/>
              </w:rPr>
              <w:t>приобретенным ценным бумагам,</w:t>
            </w:r>
            <w:r>
              <w:br/>
            </w:r>
            <w:r>
              <w:rPr>
                <w:rFonts w:ascii="Times New Roman"/>
                <w:b w:val="false"/>
                <w:i w:val="false"/>
                <w:color w:val="000000"/>
                <w:sz w:val="20"/>
              </w:rPr>
              <w:t>
</w:t>
            </w:r>
            <w:r>
              <w:rPr>
                <w:rFonts w:ascii="Times New Roman"/>
                <w:b w:val="false"/>
                <w:i w:val="false"/>
                <w:color w:val="000000"/>
                <w:sz w:val="20"/>
              </w:rPr>
              <w:t>предназначенным для торговли</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w:t>
            </w:r>
            <w:r>
              <w:br/>
            </w:r>
            <w:r>
              <w:rPr>
                <w:rFonts w:ascii="Times New Roman"/>
                <w:b w:val="false"/>
                <w:i w:val="false"/>
                <w:color w:val="000000"/>
                <w:sz w:val="20"/>
              </w:rPr>
              <w:t>
</w:t>
            </w:r>
            <w:r>
              <w:rPr>
                <w:rFonts w:ascii="Times New Roman"/>
                <w:b w:val="false"/>
                <w:i w:val="false"/>
                <w:color w:val="000000"/>
                <w:sz w:val="20"/>
              </w:rPr>
              <w:t>вознаграждения по вкладам, размещенным в</w:t>
            </w:r>
            <w:r>
              <w:br/>
            </w:r>
            <w:r>
              <w:rPr>
                <w:rFonts w:ascii="Times New Roman"/>
                <w:b w:val="false"/>
                <w:i w:val="false"/>
                <w:color w:val="000000"/>
                <w:sz w:val="20"/>
              </w:rPr>
              <w:t>
</w:t>
            </w:r>
            <w:r>
              <w:rPr>
                <w:rFonts w:ascii="Times New Roman"/>
                <w:b w:val="false"/>
                <w:i w:val="false"/>
                <w:color w:val="000000"/>
                <w:sz w:val="20"/>
              </w:rPr>
              <w:t>других банках</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w:t>
            </w:r>
            <w:r>
              <w:br/>
            </w:r>
            <w:r>
              <w:rPr>
                <w:rFonts w:ascii="Times New Roman"/>
                <w:b w:val="false"/>
                <w:i w:val="false"/>
                <w:color w:val="000000"/>
                <w:sz w:val="20"/>
              </w:rPr>
              <w:t>
</w:t>
            </w:r>
            <w:r>
              <w:rPr>
                <w:rFonts w:ascii="Times New Roman"/>
                <w:b w:val="false"/>
                <w:i w:val="false"/>
                <w:color w:val="000000"/>
                <w:sz w:val="20"/>
              </w:rPr>
              <w:t>вознаграждения по вкладам, размещенным</w:t>
            </w:r>
            <w:r>
              <w:br/>
            </w:r>
            <w:r>
              <w:rPr>
                <w:rFonts w:ascii="Times New Roman"/>
                <w:b w:val="false"/>
                <w:i w:val="false"/>
                <w:color w:val="000000"/>
                <w:sz w:val="20"/>
              </w:rPr>
              <w:t>
</w:t>
            </w:r>
            <w:r>
              <w:rPr>
                <w:rFonts w:ascii="Times New Roman"/>
                <w:b w:val="false"/>
                <w:i w:val="false"/>
                <w:color w:val="000000"/>
                <w:sz w:val="20"/>
              </w:rPr>
              <w:t>в других банках (на одну ночь)</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w:t>
            </w:r>
            <w:r>
              <w:br/>
            </w:r>
            <w:r>
              <w:rPr>
                <w:rFonts w:ascii="Times New Roman"/>
                <w:b w:val="false"/>
                <w:i w:val="false"/>
                <w:color w:val="000000"/>
                <w:sz w:val="20"/>
              </w:rPr>
              <w:t>
</w:t>
            </w:r>
            <w:r>
              <w:rPr>
                <w:rFonts w:ascii="Times New Roman"/>
                <w:b w:val="false"/>
                <w:i w:val="false"/>
                <w:color w:val="000000"/>
                <w:sz w:val="20"/>
              </w:rPr>
              <w:t>вознаграждения по вкладам до</w:t>
            </w:r>
            <w:r>
              <w:br/>
            </w:r>
            <w:r>
              <w:rPr>
                <w:rFonts w:ascii="Times New Roman"/>
                <w:b w:val="false"/>
                <w:i w:val="false"/>
                <w:color w:val="000000"/>
                <w:sz w:val="20"/>
              </w:rPr>
              <w:t>
</w:t>
            </w:r>
            <w:r>
              <w:rPr>
                <w:rFonts w:ascii="Times New Roman"/>
                <w:b w:val="false"/>
                <w:i w:val="false"/>
                <w:color w:val="000000"/>
                <w:sz w:val="20"/>
              </w:rPr>
              <w:t>востребования, размещенным в других</w:t>
            </w:r>
            <w:r>
              <w:br/>
            </w:r>
            <w:r>
              <w:rPr>
                <w:rFonts w:ascii="Times New Roman"/>
                <w:b w:val="false"/>
                <w:i w:val="false"/>
                <w:color w:val="000000"/>
                <w:sz w:val="20"/>
              </w:rPr>
              <w:t>
</w:t>
            </w:r>
            <w:r>
              <w:rPr>
                <w:rFonts w:ascii="Times New Roman"/>
                <w:b w:val="false"/>
                <w:i w:val="false"/>
                <w:color w:val="000000"/>
                <w:sz w:val="20"/>
              </w:rPr>
              <w:t>банках</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w:t>
            </w:r>
            <w:r>
              <w:br/>
            </w:r>
            <w:r>
              <w:rPr>
                <w:rFonts w:ascii="Times New Roman"/>
                <w:b w:val="false"/>
                <w:i w:val="false"/>
                <w:color w:val="000000"/>
                <w:sz w:val="20"/>
              </w:rPr>
              <w:t>
</w:t>
            </w:r>
            <w:r>
              <w:rPr>
                <w:rFonts w:ascii="Times New Roman"/>
                <w:b w:val="false"/>
                <w:i w:val="false"/>
                <w:color w:val="000000"/>
                <w:sz w:val="20"/>
              </w:rPr>
              <w:t>вознаграждения по краткосрочным</w:t>
            </w:r>
            <w:r>
              <w:br/>
            </w:r>
            <w:r>
              <w:rPr>
                <w:rFonts w:ascii="Times New Roman"/>
                <w:b w:val="false"/>
                <w:i w:val="false"/>
                <w:color w:val="000000"/>
                <w:sz w:val="20"/>
              </w:rPr>
              <w:t>
</w:t>
            </w:r>
            <w:r>
              <w:rPr>
                <w:rFonts w:ascii="Times New Roman"/>
                <w:b w:val="false"/>
                <w:i w:val="false"/>
                <w:color w:val="000000"/>
                <w:sz w:val="20"/>
              </w:rPr>
              <w:t>вкладам, размещенным в других банках</w:t>
            </w:r>
            <w:r>
              <w:br/>
            </w:r>
            <w:r>
              <w:rPr>
                <w:rFonts w:ascii="Times New Roman"/>
                <w:b w:val="false"/>
                <w:i w:val="false"/>
                <w:color w:val="000000"/>
                <w:sz w:val="20"/>
              </w:rPr>
              <w:t>
</w:t>
            </w:r>
            <w:r>
              <w:rPr>
                <w:rFonts w:ascii="Times New Roman"/>
                <w:b w:val="false"/>
                <w:i w:val="false"/>
                <w:color w:val="000000"/>
                <w:sz w:val="20"/>
              </w:rPr>
              <w:t>(до одного месяца)</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w:t>
            </w:r>
            <w:r>
              <w:br/>
            </w:r>
            <w:r>
              <w:rPr>
                <w:rFonts w:ascii="Times New Roman"/>
                <w:b w:val="false"/>
                <w:i w:val="false"/>
                <w:color w:val="000000"/>
                <w:sz w:val="20"/>
              </w:rPr>
              <w:t>
</w:t>
            </w:r>
            <w:r>
              <w:rPr>
                <w:rFonts w:ascii="Times New Roman"/>
                <w:b w:val="false"/>
                <w:i w:val="false"/>
                <w:color w:val="000000"/>
                <w:sz w:val="20"/>
              </w:rPr>
              <w:t>вознаграждения по краткосрочным</w:t>
            </w:r>
            <w:r>
              <w:br/>
            </w:r>
            <w:r>
              <w:rPr>
                <w:rFonts w:ascii="Times New Roman"/>
                <w:b w:val="false"/>
                <w:i w:val="false"/>
                <w:color w:val="000000"/>
                <w:sz w:val="20"/>
              </w:rPr>
              <w:t>
</w:t>
            </w:r>
            <w:r>
              <w:rPr>
                <w:rFonts w:ascii="Times New Roman"/>
                <w:b w:val="false"/>
                <w:i w:val="false"/>
                <w:color w:val="000000"/>
                <w:sz w:val="20"/>
              </w:rPr>
              <w:t>вкладам, размещенным в других банках</w:t>
            </w:r>
            <w:r>
              <w:br/>
            </w:r>
            <w:r>
              <w:rPr>
                <w:rFonts w:ascii="Times New Roman"/>
                <w:b w:val="false"/>
                <w:i w:val="false"/>
                <w:color w:val="000000"/>
                <w:sz w:val="20"/>
              </w:rPr>
              <w:t>
</w:t>
            </w:r>
            <w:r>
              <w:rPr>
                <w:rFonts w:ascii="Times New Roman"/>
                <w:b w:val="false"/>
                <w:i w:val="false"/>
                <w:color w:val="000000"/>
                <w:sz w:val="20"/>
              </w:rPr>
              <w:t>(до одного года)</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w:t>
            </w:r>
            <w:r>
              <w:br/>
            </w:r>
            <w:r>
              <w:rPr>
                <w:rFonts w:ascii="Times New Roman"/>
                <w:b w:val="false"/>
                <w:i w:val="false"/>
                <w:color w:val="000000"/>
                <w:sz w:val="20"/>
              </w:rPr>
              <w:t>
</w:t>
            </w:r>
            <w:r>
              <w:rPr>
                <w:rFonts w:ascii="Times New Roman"/>
                <w:b w:val="false"/>
                <w:i w:val="false"/>
                <w:color w:val="000000"/>
                <w:sz w:val="20"/>
              </w:rPr>
              <w:t>вознаграждения по долгосрочным</w:t>
            </w:r>
            <w:r>
              <w:br/>
            </w:r>
            <w:r>
              <w:rPr>
                <w:rFonts w:ascii="Times New Roman"/>
                <w:b w:val="false"/>
                <w:i w:val="false"/>
                <w:color w:val="000000"/>
                <w:sz w:val="20"/>
              </w:rPr>
              <w:t>
</w:t>
            </w:r>
            <w:r>
              <w:rPr>
                <w:rFonts w:ascii="Times New Roman"/>
                <w:b w:val="false"/>
                <w:i w:val="false"/>
                <w:color w:val="000000"/>
                <w:sz w:val="20"/>
              </w:rPr>
              <w:t>вкладам, размещенным в других банках</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w:t>
            </w:r>
            <w:r>
              <w:br/>
            </w:r>
            <w:r>
              <w:rPr>
                <w:rFonts w:ascii="Times New Roman"/>
                <w:b w:val="false"/>
                <w:i w:val="false"/>
                <w:color w:val="000000"/>
                <w:sz w:val="20"/>
              </w:rPr>
              <w:t>
</w:t>
            </w:r>
            <w:r>
              <w:rPr>
                <w:rFonts w:ascii="Times New Roman"/>
                <w:b w:val="false"/>
                <w:i w:val="false"/>
                <w:color w:val="000000"/>
                <w:sz w:val="20"/>
              </w:rPr>
              <w:t>вознаграждения по условным вкладам,</w:t>
            </w:r>
            <w:r>
              <w:br/>
            </w:r>
            <w:r>
              <w:rPr>
                <w:rFonts w:ascii="Times New Roman"/>
                <w:b w:val="false"/>
                <w:i w:val="false"/>
                <w:color w:val="000000"/>
                <w:sz w:val="20"/>
              </w:rPr>
              <w:t>
</w:t>
            </w:r>
            <w:r>
              <w:rPr>
                <w:rFonts w:ascii="Times New Roman"/>
                <w:b w:val="false"/>
                <w:i w:val="false"/>
                <w:color w:val="000000"/>
                <w:sz w:val="20"/>
              </w:rPr>
              <w:t>размещенным в других банках</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w:t>
            </w:r>
            <w:r>
              <w:br/>
            </w:r>
            <w:r>
              <w:rPr>
                <w:rFonts w:ascii="Times New Roman"/>
                <w:b w:val="false"/>
                <w:i w:val="false"/>
                <w:color w:val="000000"/>
                <w:sz w:val="20"/>
              </w:rPr>
              <w:t>
</w:t>
            </w:r>
            <w:r>
              <w:rPr>
                <w:rFonts w:ascii="Times New Roman"/>
                <w:b w:val="false"/>
                <w:i w:val="false"/>
                <w:color w:val="000000"/>
                <w:sz w:val="20"/>
              </w:rPr>
              <w:t>вознаграждения по просроченной</w:t>
            </w:r>
            <w:r>
              <w:br/>
            </w:r>
            <w:r>
              <w:rPr>
                <w:rFonts w:ascii="Times New Roman"/>
                <w:b w:val="false"/>
                <w:i w:val="false"/>
                <w:color w:val="000000"/>
                <w:sz w:val="20"/>
              </w:rPr>
              <w:t>
</w:t>
            </w:r>
            <w:r>
              <w:rPr>
                <w:rFonts w:ascii="Times New Roman"/>
                <w:b w:val="false"/>
                <w:i w:val="false"/>
                <w:color w:val="000000"/>
                <w:sz w:val="20"/>
              </w:rPr>
              <w:t>задолженности других банков по вкладам</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w:t>
            </w:r>
            <w:r>
              <w:br/>
            </w:r>
            <w:r>
              <w:rPr>
                <w:rFonts w:ascii="Times New Roman"/>
                <w:b w:val="false"/>
                <w:i w:val="false"/>
                <w:color w:val="000000"/>
                <w:sz w:val="20"/>
              </w:rPr>
              <w:t>
</w:t>
            </w:r>
            <w:r>
              <w:rPr>
                <w:rFonts w:ascii="Times New Roman"/>
                <w:b w:val="false"/>
                <w:i w:val="false"/>
                <w:color w:val="000000"/>
                <w:sz w:val="20"/>
              </w:rPr>
              <w:t>вознаграждения по аффинированным</w:t>
            </w:r>
            <w:r>
              <w:br/>
            </w:r>
            <w:r>
              <w:rPr>
                <w:rFonts w:ascii="Times New Roman"/>
                <w:b w:val="false"/>
                <w:i w:val="false"/>
                <w:color w:val="000000"/>
                <w:sz w:val="20"/>
              </w:rPr>
              <w:t>
</w:t>
            </w:r>
            <w:r>
              <w:rPr>
                <w:rFonts w:ascii="Times New Roman"/>
                <w:b w:val="false"/>
                <w:i w:val="false"/>
                <w:color w:val="000000"/>
                <w:sz w:val="20"/>
              </w:rPr>
              <w:t>драгоценным металлам, размещенным на</w:t>
            </w:r>
            <w:r>
              <w:br/>
            </w:r>
            <w:r>
              <w:rPr>
                <w:rFonts w:ascii="Times New Roman"/>
                <w:b w:val="false"/>
                <w:i w:val="false"/>
                <w:color w:val="000000"/>
                <w:sz w:val="20"/>
              </w:rPr>
              <w:t>
</w:t>
            </w:r>
            <w:r>
              <w:rPr>
                <w:rFonts w:ascii="Times New Roman"/>
                <w:b w:val="false"/>
                <w:i w:val="false"/>
                <w:color w:val="000000"/>
                <w:sz w:val="20"/>
              </w:rPr>
              <w:t>металлических счетах</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в виде положительной</w:t>
            </w:r>
            <w:r>
              <w:br/>
            </w:r>
            <w:r>
              <w:rPr>
                <w:rFonts w:ascii="Times New Roman"/>
                <w:b w:val="false"/>
                <w:i w:val="false"/>
                <w:color w:val="000000"/>
                <w:sz w:val="20"/>
              </w:rPr>
              <w:t>
</w:t>
            </w:r>
            <w:r>
              <w:rPr>
                <w:rFonts w:ascii="Times New Roman"/>
                <w:b w:val="false"/>
                <w:i w:val="false"/>
                <w:color w:val="000000"/>
                <w:sz w:val="20"/>
              </w:rPr>
              <w:t>корректировки стоимости срочного</w:t>
            </w:r>
            <w:r>
              <w:br/>
            </w:r>
            <w:r>
              <w:rPr>
                <w:rFonts w:ascii="Times New Roman"/>
                <w:b w:val="false"/>
                <w:i w:val="false"/>
                <w:color w:val="000000"/>
                <w:sz w:val="20"/>
              </w:rPr>
              <w:t>
</w:t>
            </w:r>
            <w:r>
              <w:rPr>
                <w:rFonts w:ascii="Times New Roman"/>
                <w:b w:val="false"/>
                <w:i w:val="false"/>
                <w:color w:val="000000"/>
                <w:sz w:val="20"/>
              </w:rPr>
              <w:t>вклада, размещенного в других банках</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в виде положительной</w:t>
            </w:r>
            <w:r>
              <w:br/>
            </w:r>
            <w:r>
              <w:rPr>
                <w:rFonts w:ascii="Times New Roman"/>
                <w:b w:val="false"/>
                <w:i w:val="false"/>
                <w:color w:val="000000"/>
                <w:sz w:val="20"/>
              </w:rPr>
              <w:t>
</w:t>
            </w:r>
            <w:r>
              <w:rPr>
                <w:rFonts w:ascii="Times New Roman"/>
                <w:b w:val="false"/>
                <w:i w:val="false"/>
                <w:color w:val="000000"/>
                <w:sz w:val="20"/>
              </w:rPr>
              <w:t>корректировки стоимости условного</w:t>
            </w:r>
            <w:r>
              <w:br/>
            </w:r>
            <w:r>
              <w:rPr>
                <w:rFonts w:ascii="Times New Roman"/>
                <w:b w:val="false"/>
                <w:i w:val="false"/>
                <w:color w:val="000000"/>
                <w:sz w:val="20"/>
              </w:rPr>
              <w:t>
</w:t>
            </w:r>
            <w:r>
              <w:rPr>
                <w:rFonts w:ascii="Times New Roman"/>
                <w:b w:val="false"/>
                <w:i w:val="false"/>
                <w:color w:val="000000"/>
                <w:sz w:val="20"/>
              </w:rPr>
              <w:t>вклада, размещенного в других банках</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в виде отрицательной</w:t>
            </w:r>
            <w:r>
              <w:br/>
            </w:r>
            <w:r>
              <w:rPr>
                <w:rFonts w:ascii="Times New Roman"/>
                <w:b w:val="false"/>
                <w:i w:val="false"/>
                <w:color w:val="000000"/>
                <w:sz w:val="20"/>
              </w:rPr>
              <w:t>
</w:t>
            </w:r>
            <w:r>
              <w:rPr>
                <w:rFonts w:ascii="Times New Roman"/>
                <w:b w:val="false"/>
                <w:i w:val="false"/>
                <w:color w:val="000000"/>
                <w:sz w:val="20"/>
              </w:rPr>
              <w:t>корректировки стоимости срочного</w:t>
            </w:r>
            <w:r>
              <w:br/>
            </w:r>
            <w:r>
              <w:rPr>
                <w:rFonts w:ascii="Times New Roman"/>
                <w:b w:val="false"/>
                <w:i w:val="false"/>
                <w:color w:val="000000"/>
                <w:sz w:val="20"/>
              </w:rPr>
              <w:t>
</w:t>
            </w:r>
            <w:r>
              <w:rPr>
                <w:rFonts w:ascii="Times New Roman"/>
                <w:b w:val="false"/>
                <w:i w:val="false"/>
                <w:color w:val="000000"/>
                <w:sz w:val="20"/>
              </w:rPr>
              <w:t>вклада, привлеченного от других банков</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в виде отрицательной</w:t>
            </w:r>
            <w:r>
              <w:br/>
            </w:r>
            <w:r>
              <w:rPr>
                <w:rFonts w:ascii="Times New Roman"/>
                <w:b w:val="false"/>
                <w:i w:val="false"/>
                <w:color w:val="000000"/>
                <w:sz w:val="20"/>
              </w:rPr>
              <w:t>
</w:t>
            </w:r>
            <w:r>
              <w:rPr>
                <w:rFonts w:ascii="Times New Roman"/>
                <w:b w:val="false"/>
                <w:i w:val="false"/>
                <w:color w:val="000000"/>
                <w:sz w:val="20"/>
              </w:rPr>
              <w:t>корректировки стоимости условного</w:t>
            </w:r>
            <w:r>
              <w:br/>
            </w:r>
            <w:r>
              <w:rPr>
                <w:rFonts w:ascii="Times New Roman"/>
                <w:b w:val="false"/>
                <w:i w:val="false"/>
                <w:color w:val="000000"/>
                <w:sz w:val="20"/>
              </w:rPr>
              <w:t>
</w:t>
            </w:r>
            <w:r>
              <w:rPr>
                <w:rFonts w:ascii="Times New Roman"/>
                <w:b w:val="false"/>
                <w:i w:val="false"/>
                <w:color w:val="000000"/>
                <w:sz w:val="20"/>
              </w:rPr>
              <w:t>вклада, привлеченного от других банков</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w:t>
            </w:r>
            <w:r>
              <w:br/>
            </w:r>
            <w:r>
              <w:rPr>
                <w:rFonts w:ascii="Times New Roman"/>
                <w:b w:val="false"/>
                <w:i w:val="false"/>
                <w:color w:val="000000"/>
                <w:sz w:val="20"/>
              </w:rPr>
              <w:t>
</w:t>
            </w:r>
            <w:r>
              <w:rPr>
                <w:rFonts w:ascii="Times New Roman"/>
                <w:b w:val="false"/>
                <w:i w:val="false"/>
                <w:color w:val="000000"/>
                <w:sz w:val="20"/>
              </w:rPr>
              <w:t>вознаграждения по вкладу, являющемуся</w:t>
            </w:r>
            <w:r>
              <w:br/>
            </w:r>
            <w:r>
              <w:rPr>
                <w:rFonts w:ascii="Times New Roman"/>
                <w:b w:val="false"/>
                <w:i w:val="false"/>
                <w:color w:val="000000"/>
                <w:sz w:val="20"/>
              </w:rPr>
              <w:t>
</w:t>
            </w:r>
            <w:r>
              <w:rPr>
                <w:rFonts w:ascii="Times New Roman"/>
                <w:b w:val="false"/>
                <w:i w:val="false"/>
                <w:color w:val="000000"/>
                <w:sz w:val="20"/>
              </w:rPr>
              <w:t>обеспечением (заклад, гарантия,</w:t>
            </w:r>
            <w:r>
              <w:br/>
            </w:r>
            <w:r>
              <w:rPr>
                <w:rFonts w:ascii="Times New Roman"/>
                <w:b w:val="false"/>
                <w:i w:val="false"/>
                <w:color w:val="000000"/>
                <w:sz w:val="20"/>
              </w:rPr>
              <w:t>
</w:t>
            </w:r>
            <w:r>
              <w:rPr>
                <w:rFonts w:ascii="Times New Roman"/>
                <w:b w:val="false"/>
                <w:i w:val="false"/>
                <w:color w:val="000000"/>
                <w:sz w:val="20"/>
              </w:rPr>
              <w:t>задаток) обязательств банка,</w:t>
            </w:r>
            <w:r>
              <w:br/>
            </w:r>
            <w:r>
              <w:rPr>
                <w:rFonts w:ascii="Times New Roman"/>
                <w:b w:val="false"/>
                <w:i w:val="false"/>
                <w:color w:val="000000"/>
                <w:sz w:val="20"/>
              </w:rPr>
              <w:t>
</w:t>
            </w:r>
            <w:r>
              <w:rPr>
                <w:rFonts w:ascii="Times New Roman"/>
                <w:b w:val="false"/>
                <w:i w:val="false"/>
                <w:color w:val="000000"/>
                <w:sz w:val="20"/>
              </w:rPr>
              <w:t>кредитного товарищества и ипотечной</w:t>
            </w:r>
            <w:r>
              <w:br/>
            </w:r>
            <w:r>
              <w:rPr>
                <w:rFonts w:ascii="Times New Roman"/>
                <w:b w:val="false"/>
                <w:i w:val="false"/>
                <w:color w:val="000000"/>
                <w:sz w:val="20"/>
              </w:rPr>
              <w:t>
</w:t>
            </w:r>
            <w:r>
              <w:rPr>
                <w:rFonts w:ascii="Times New Roman"/>
                <w:b w:val="false"/>
                <w:i w:val="false"/>
                <w:color w:val="000000"/>
                <w:sz w:val="20"/>
              </w:rPr>
              <w:t>компании</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w:t>
            </w:r>
            <w:r>
              <w:br/>
            </w:r>
            <w:r>
              <w:rPr>
                <w:rFonts w:ascii="Times New Roman"/>
                <w:b w:val="false"/>
                <w:i w:val="false"/>
                <w:color w:val="000000"/>
                <w:sz w:val="20"/>
              </w:rPr>
              <w:t>
</w:t>
            </w:r>
            <w:r>
              <w:rPr>
                <w:rFonts w:ascii="Times New Roman"/>
                <w:b w:val="false"/>
                <w:i w:val="false"/>
                <w:color w:val="000000"/>
                <w:sz w:val="20"/>
              </w:rPr>
              <w:t>вознаграждения по займам, предоставленным</w:t>
            </w:r>
            <w:r>
              <w:br/>
            </w:r>
            <w:r>
              <w:rPr>
                <w:rFonts w:ascii="Times New Roman"/>
                <w:b w:val="false"/>
                <w:i w:val="false"/>
                <w:color w:val="000000"/>
                <w:sz w:val="20"/>
              </w:rPr>
              <w:t>
</w:t>
            </w:r>
            <w:r>
              <w:rPr>
                <w:rFonts w:ascii="Times New Roman"/>
                <w:b w:val="false"/>
                <w:i w:val="false"/>
                <w:color w:val="000000"/>
                <w:sz w:val="20"/>
              </w:rPr>
              <w:t>другим банкам</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w:t>
            </w:r>
            <w:r>
              <w:br/>
            </w:r>
            <w:r>
              <w:rPr>
                <w:rFonts w:ascii="Times New Roman"/>
                <w:b w:val="false"/>
                <w:i w:val="false"/>
                <w:color w:val="000000"/>
                <w:sz w:val="20"/>
              </w:rPr>
              <w:t>
</w:t>
            </w:r>
            <w:r>
              <w:rPr>
                <w:rFonts w:ascii="Times New Roman"/>
                <w:b w:val="false"/>
                <w:i w:val="false"/>
                <w:color w:val="000000"/>
                <w:sz w:val="20"/>
              </w:rPr>
              <w:t>вознаграждения по займам овердрафт,</w:t>
            </w:r>
            <w:r>
              <w:br/>
            </w:r>
            <w:r>
              <w:rPr>
                <w:rFonts w:ascii="Times New Roman"/>
                <w:b w:val="false"/>
                <w:i w:val="false"/>
                <w:color w:val="000000"/>
                <w:sz w:val="20"/>
              </w:rPr>
              <w:t>
</w:t>
            </w:r>
            <w:r>
              <w:rPr>
                <w:rFonts w:ascii="Times New Roman"/>
                <w:b w:val="false"/>
                <w:i w:val="false"/>
                <w:color w:val="000000"/>
                <w:sz w:val="20"/>
              </w:rPr>
              <w:t>предоставленным другим банкам</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w:t>
            </w:r>
            <w:r>
              <w:br/>
            </w:r>
            <w:r>
              <w:rPr>
                <w:rFonts w:ascii="Times New Roman"/>
                <w:b w:val="false"/>
                <w:i w:val="false"/>
                <w:color w:val="000000"/>
                <w:sz w:val="20"/>
              </w:rPr>
              <w:t>
</w:t>
            </w:r>
            <w:r>
              <w:rPr>
                <w:rFonts w:ascii="Times New Roman"/>
                <w:b w:val="false"/>
                <w:i w:val="false"/>
                <w:color w:val="000000"/>
                <w:sz w:val="20"/>
              </w:rPr>
              <w:t>вознаграждения по краткосрочным</w:t>
            </w:r>
            <w:r>
              <w:br/>
            </w:r>
            <w:r>
              <w:rPr>
                <w:rFonts w:ascii="Times New Roman"/>
                <w:b w:val="false"/>
                <w:i w:val="false"/>
                <w:color w:val="000000"/>
                <w:sz w:val="20"/>
              </w:rPr>
              <w:t>
</w:t>
            </w:r>
            <w:r>
              <w:rPr>
                <w:rFonts w:ascii="Times New Roman"/>
                <w:b w:val="false"/>
                <w:i w:val="false"/>
                <w:color w:val="000000"/>
                <w:sz w:val="20"/>
              </w:rPr>
              <w:t>займам, предоставленным другим банкам</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w:t>
            </w:r>
            <w:r>
              <w:br/>
            </w:r>
            <w:r>
              <w:rPr>
                <w:rFonts w:ascii="Times New Roman"/>
                <w:b w:val="false"/>
                <w:i w:val="false"/>
                <w:color w:val="000000"/>
                <w:sz w:val="20"/>
              </w:rPr>
              <w:t>
</w:t>
            </w:r>
            <w:r>
              <w:rPr>
                <w:rFonts w:ascii="Times New Roman"/>
                <w:b w:val="false"/>
                <w:i w:val="false"/>
                <w:color w:val="000000"/>
                <w:sz w:val="20"/>
              </w:rPr>
              <w:t>вознаграждения по займам овернайт,</w:t>
            </w:r>
            <w:r>
              <w:br/>
            </w:r>
            <w:r>
              <w:rPr>
                <w:rFonts w:ascii="Times New Roman"/>
                <w:b w:val="false"/>
                <w:i w:val="false"/>
                <w:color w:val="000000"/>
                <w:sz w:val="20"/>
              </w:rPr>
              <w:t>
</w:t>
            </w:r>
            <w:r>
              <w:rPr>
                <w:rFonts w:ascii="Times New Roman"/>
                <w:b w:val="false"/>
                <w:i w:val="false"/>
                <w:color w:val="000000"/>
                <w:sz w:val="20"/>
              </w:rPr>
              <w:t>предоставленным другим банкам</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w:t>
            </w:r>
            <w:r>
              <w:br/>
            </w:r>
            <w:r>
              <w:rPr>
                <w:rFonts w:ascii="Times New Roman"/>
                <w:b w:val="false"/>
                <w:i w:val="false"/>
                <w:color w:val="000000"/>
                <w:sz w:val="20"/>
              </w:rPr>
              <w:t>
</w:t>
            </w:r>
            <w:r>
              <w:rPr>
                <w:rFonts w:ascii="Times New Roman"/>
                <w:b w:val="false"/>
                <w:i w:val="false"/>
                <w:color w:val="000000"/>
                <w:sz w:val="20"/>
              </w:rPr>
              <w:t>вознаграждения по долгосрочным займам,</w:t>
            </w:r>
            <w:r>
              <w:br/>
            </w:r>
            <w:r>
              <w:rPr>
                <w:rFonts w:ascii="Times New Roman"/>
                <w:b w:val="false"/>
                <w:i w:val="false"/>
                <w:color w:val="000000"/>
                <w:sz w:val="20"/>
              </w:rPr>
              <w:t>
</w:t>
            </w:r>
            <w:r>
              <w:rPr>
                <w:rFonts w:ascii="Times New Roman"/>
                <w:b w:val="false"/>
                <w:i w:val="false"/>
                <w:color w:val="000000"/>
                <w:sz w:val="20"/>
              </w:rPr>
              <w:t>предоставленным другим банкам</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w:t>
            </w:r>
            <w:r>
              <w:br/>
            </w:r>
            <w:r>
              <w:rPr>
                <w:rFonts w:ascii="Times New Roman"/>
                <w:b w:val="false"/>
                <w:i w:val="false"/>
                <w:color w:val="000000"/>
                <w:sz w:val="20"/>
              </w:rPr>
              <w:t>
</w:t>
            </w:r>
            <w:r>
              <w:rPr>
                <w:rFonts w:ascii="Times New Roman"/>
                <w:b w:val="false"/>
                <w:i w:val="false"/>
                <w:color w:val="000000"/>
                <w:sz w:val="20"/>
              </w:rPr>
              <w:t>вознаграждения по финансовому лизингу,</w:t>
            </w:r>
            <w:r>
              <w:br/>
            </w:r>
            <w:r>
              <w:rPr>
                <w:rFonts w:ascii="Times New Roman"/>
                <w:b w:val="false"/>
                <w:i w:val="false"/>
                <w:color w:val="000000"/>
                <w:sz w:val="20"/>
              </w:rPr>
              <w:t>
</w:t>
            </w:r>
            <w:r>
              <w:rPr>
                <w:rFonts w:ascii="Times New Roman"/>
                <w:b w:val="false"/>
                <w:i w:val="false"/>
                <w:color w:val="000000"/>
                <w:sz w:val="20"/>
              </w:rPr>
              <w:t>предоставленному другим банкам</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w:t>
            </w:r>
            <w:r>
              <w:br/>
            </w:r>
            <w:r>
              <w:rPr>
                <w:rFonts w:ascii="Times New Roman"/>
                <w:b w:val="false"/>
                <w:i w:val="false"/>
                <w:color w:val="000000"/>
                <w:sz w:val="20"/>
              </w:rPr>
              <w:t>
</w:t>
            </w:r>
            <w:r>
              <w:rPr>
                <w:rFonts w:ascii="Times New Roman"/>
                <w:b w:val="false"/>
                <w:i w:val="false"/>
                <w:color w:val="000000"/>
                <w:sz w:val="20"/>
              </w:rPr>
              <w:t>вознаграждения по просроченной</w:t>
            </w:r>
            <w:r>
              <w:br/>
            </w:r>
            <w:r>
              <w:rPr>
                <w:rFonts w:ascii="Times New Roman"/>
                <w:b w:val="false"/>
                <w:i w:val="false"/>
                <w:color w:val="000000"/>
                <w:sz w:val="20"/>
              </w:rPr>
              <w:t>
</w:t>
            </w:r>
            <w:r>
              <w:rPr>
                <w:rFonts w:ascii="Times New Roman"/>
                <w:b w:val="false"/>
                <w:i w:val="false"/>
                <w:color w:val="000000"/>
                <w:sz w:val="20"/>
              </w:rPr>
              <w:t>задолженности других банков по займам</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Комиссионное вознаграждение по займам,</w:t>
            </w:r>
            <w:r>
              <w:br/>
            </w:r>
            <w:r>
              <w:rPr>
                <w:rFonts w:ascii="Times New Roman"/>
                <w:b w:val="false"/>
                <w:i w:val="false"/>
                <w:color w:val="000000"/>
                <w:sz w:val="20"/>
              </w:rPr>
              <w:t>
</w:t>
            </w:r>
            <w:r>
              <w:rPr>
                <w:rFonts w:ascii="Times New Roman"/>
                <w:b w:val="false"/>
                <w:i w:val="false"/>
                <w:color w:val="000000"/>
                <w:sz w:val="20"/>
              </w:rPr>
              <w:t>предоставленным другим банкам</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в виде положительной</w:t>
            </w:r>
            <w:r>
              <w:br/>
            </w:r>
            <w:r>
              <w:rPr>
                <w:rFonts w:ascii="Times New Roman"/>
                <w:b w:val="false"/>
                <w:i w:val="false"/>
                <w:color w:val="000000"/>
                <w:sz w:val="20"/>
              </w:rPr>
              <w:t>
</w:t>
            </w:r>
            <w:r>
              <w:rPr>
                <w:rFonts w:ascii="Times New Roman"/>
                <w:b w:val="false"/>
                <w:i w:val="false"/>
                <w:color w:val="000000"/>
                <w:sz w:val="20"/>
              </w:rPr>
              <w:t>корректировки стоимости займа,</w:t>
            </w:r>
            <w:r>
              <w:br/>
            </w:r>
            <w:r>
              <w:rPr>
                <w:rFonts w:ascii="Times New Roman"/>
                <w:b w:val="false"/>
                <w:i w:val="false"/>
                <w:color w:val="000000"/>
                <w:sz w:val="20"/>
              </w:rPr>
              <w:t>
</w:t>
            </w:r>
            <w:r>
              <w:rPr>
                <w:rFonts w:ascii="Times New Roman"/>
                <w:b w:val="false"/>
                <w:i w:val="false"/>
                <w:color w:val="000000"/>
                <w:sz w:val="20"/>
              </w:rPr>
              <w:t>предоставленного другим банкам</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в виде отрицательной</w:t>
            </w:r>
            <w:r>
              <w:br/>
            </w:r>
            <w:r>
              <w:rPr>
                <w:rFonts w:ascii="Times New Roman"/>
                <w:b w:val="false"/>
                <w:i w:val="false"/>
                <w:color w:val="000000"/>
                <w:sz w:val="20"/>
              </w:rPr>
              <w:t>
</w:t>
            </w:r>
            <w:r>
              <w:rPr>
                <w:rFonts w:ascii="Times New Roman"/>
                <w:b w:val="false"/>
                <w:i w:val="false"/>
                <w:color w:val="000000"/>
                <w:sz w:val="20"/>
              </w:rPr>
              <w:t>корректировки стоимости займа,</w:t>
            </w:r>
            <w:r>
              <w:br/>
            </w:r>
            <w:r>
              <w:rPr>
                <w:rFonts w:ascii="Times New Roman"/>
                <w:b w:val="false"/>
                <w:i w:val="false"/>
                <w:color w:val="000000"/>
                <w:sz w:val="20"/>
              </w:rPr>
              <w:t>
</w:t>
            </w:r>
            <w:r>
              <w:rPr>
                <w:rFonts w:ascii="Times New Roman"/>
                <w:b w:val="false"/>
                <w:i w:val="false"/>
                <w:color w:val="000000"/>
                <w:sz w:val="20"/>
              </w:rPr>
              <w:t>полученного от других банков</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w:t>
            </w:r>
            <w:r>
              <w:br/>
            </w:r>
            <w:r>
              <w:rPr>
                <w:rFonts w:ascii="Times New Roman"/>
                <w:b w:val="false"/>
                <w:i w:val="false"/>
                <w:color w:val="000000"/>
                <w:sz w:val="20"/>
              </w:rPr>
              <w:t>
</w:t>
            </w:r>
            <w:r>
              <w:rPr>
                <w:rFonts w:ascii="Times New Roman"/>
                <w:b w:val="false"/>
                <w:i w:val="false"/>
                <w:color w:val="000000"/>
                <w:sz w:val="20"/>
              </w:rPr>
              <w:t>вознаграждения по займам и финансовому</w:t>
            </w:r>
            <w:r>
              <w:br/>
            </w:r>
            <w:r>
              <w:rPr>
                <w:rFonts w:ascii="Times New Roman"/>
                <w:b w:val="false"/>
                <w:i w:val="false"/>
                <w:color w:val="000000"/>
                <w:sz w:val="20"/>
              </w:rPr>
              <w:t>
</w:t>
            </w:r>
            <w:r>
              <w:rPr>
                <w:rFonts w:ascii="Times New Roman"/>
                <w:b w:val="false"/>
                <w:i w:val="false"/>
                <w:color w:val="000000"/>
                <w:sz w:val="20"/>
              </w:rPr>
              <w:t>лизингу, предоставленным организациям,</w:t>
            </w:r>
            <w:r>
              <w:br/>
            </w:r>
            <w:r>
              <w:rPr>
                <w:rFonts w:ascii="Times New Roman"/>
                <w:b w:val="false"/>
                <w:i w:val="false"/>
                <w:color w:val="000000"/>
                <w:sz w:val="20"/>
              </w:rPr>
              <w:t>
</w:t>
            </w:r>
            <w:r>
              <w:rPr>
                <w:rFonts w:ascii="Times New Roman"/>
                <w:b w:val="false"/>
                <w:i w:val="false"/>
                <w:color w:val="000000"/>
                <w:sz w:val="20"/>
              </w:rPr>
              <w:t>осуществляющим отдельные виды банковских</w:t>
            </w:r>
            <w:r>
              <w:br/>
            </w:r>
            <w:r>
              <w:rPr>
                <w:rFonts w:ascii="Times New Roman"/>
                <w:b w:val="false"/>
                <w:i w:val="false"/>
                <w:color w:val="000000"/>
                <w:sz w:val="20"/>
              </w:rPr>
              <w:t>
</w:t>
            </w:r>
            <w:r>
              <w:rPr>
                <w:rFonts w:ascii="Times New Roman"/>
                <w:b w:val="false"/>
                <w:i w:val="false"/>
                <w:color w:val="000000"/>
                <w:sz w:val="20"/>
              </w:rPr>
              <w:t>операций или полученным от организаций,</w:t>
            </w:r>
            <w:r>
              <w:br/>
            </w:r>
            <w:r>
              <w:rPr>
                <w:rFonts w:ascii="Times New Roman"/>
                <w:b w:val="false"/>
                <w:i w:val="false"/>
                <w:color w:val="000000"/>
                <w:sz w:val="20"/>
              </w:rPr>
              <w:t>
</w:t>
            </w:r>
            <w:r>
              <w:rPr>
                <w:rFonts w:ascii="Times New Roman"/>
                <w:b w:val="false"/>
                <w:i w:val="false"/>
                <w:color w:val="000000"/>
                <w:sz w:val="20"/>
              </w:rPr>
              <w:t>осуществляющих отдельные виды банковских</w:t>
            </w:r>
            <w:r>
              <w:br/>
            </w:r>
            <w:r>
              <w:rPr>
                <w:rFonts w:ascii="Times New Roman"/>
                <w:b w:val="false"/>
                <w:i w:val="false"/>
                <w:color w:val="000000"/>
                <w:sz w:val="20"/>
              </w:rPr>
              <w:t>
</w:t>
            </w:r>
            <w:r>
              <w:rPr>
                <w:rFonts w:ascii="Times New Roman"/>
                <w:b w:val="false"/>
                <w:i w:val="false"/>
                <w:color w:val="000000"/>
                <w:sz w:val="20"/>
              </w:rPr>
              <w:t>операций</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w:t>
            </w:r>
            <w:r>
              <w:br/>
            </w:r>
            <w:r>
              <w:rPr>
                <w:rFonts w:ascii="Times New Roman"/>
                <w:b w:val="false"/>
                <w:i w:val="false"/>
                <w:color w:val="000000"/>
                <w:sz w:val="20"/>
              </w:rPr>
              <w:t>
</w:t>
            </w:r>
            <w:r>
              <w:rPr>
                <w:rFonts w:ascii="Times New Roman"/>
                <w:b w:val="false"/>
                <w:i w:val="false"/>
                <w:color w:val="000000"/>
                <w:sz w:val="20"/>
              </w:rPr>
              <w:t>вознаграждения по займам овердрафт,</w:t>
            </w:r>
            <w:r>
              <w:br/>
            </w:r>
            <w:r>
              <w:rPr>
                <w:rFonts w:ascii="Times New Roman"/>
                <w:b w:val="false"/>
                <w:i w:val="false"/>
                <w:color w:val="000000"/>
                <w:sz w:val="20"/>
              </w:rPr>
              <w:t>
</w:t>
            </w:r>
            <w:r>
              <w:rPr>
                <w:rFonts w:ascii="Times New Roman"/>
                <w:b w:val="false"/>
                <w:i w:val="false"/>
                <w:color w:val="000000"/>
                <w:sz w:val="20"/>
              </w:rPr>
              <w:t>предоставленным организациям,</w:t>
            </w:r>
            <w:r>
              <w:br/>
            </w:r>
            <w:r>
              <w:rPr>
                <w:rFonts w:ascii="Times New Roman"/>
                <w:b w:val="false"/>
                <w:i w:val="false"/>
                <w:color w:val="000000"/>
                <w:sz w:val="20"/>
              </w:rPr>
              <w:t>
</w:t>
            </w:r>
            <w:r>
              <w:rPr>
                <w:rFonts w:ascii="Times New Roman"/>
                <w:b w:val="false"/>
                <w:i w:val="false"/>
                <w:color w:val="000000"/>
                <w:sz w:val="20"/>
              </w:rPr>
              <w:t>осуществляющим отдельные виды</w:t>
            </w:r>
            <w:r>
              <w:br/>
            </w:r>
            <w:r>
              <w:rPr>
                <w:rFonts w:ascii="Times New Roman"/>
                <w:b w:val="false"/>
                <w:i w:val="false"/>
                <w:color w:val="000000"/>
                <w:sz w:val="20"/>
              </w:rPr>
              <w:t>
</w:t>
            </w:r>
            <w:r>
              <w:rPr>
                <w:rFonts w:ascii="Times New Roman"/>
                <w:b w:val="false"/>
                <w:i w:val="false"/>
                <w:color w:val="000000"/>
                <w:sz w:val="20"/>
              </w:rPr>
              <w:t>банковских операций</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w:t>
            </w:r>
            <w:r>
              <w:br/>
            </w:r>
            <w:r>
              <w:rPr>
                <w:rFonts w:ascii="Times New Roman"/>
                <w:b w:val="false"/>
                <w:i w:val="false"/>
                <w:color w:val="000000"/>
                <w:sz w:val="20"/>
              </w:rPr>
              <w:t>
</w:t>
            </w:r>
            <w:r>
              <w:rPr>
                <w:rFonts w:ascii="Times New Roman"/>
                <w:b w:val="false"/>
                <w:i w:val="false"/>
                <w:color w:val="000000"/>
                <w:sz w:val="20"/>
              </w:rPr>
              <w:t>вознаграждения по краткосрочным</w:t>
            </w:r>
            <w:r>
              <w:br/>
            </w:r>
            <w:r>
              <w:rPr>
                <w:rFonts w:ascii="Times New Roman"/>
                <w:b w:val="false"/>
                <w:i w:val="false"/>
                <w:color w:val="000000"/>
                <w:sz w:val="20"/>
              </w:rPr>
              <w:t>
</w:t>
            </w:r>
            <w:r>
              <w:rPr>
                <w:rFonts w:ascii="Times New Roman"/>
                <w:b w:val="false"/>
                <w:i w:val="false"/>
                <w:color w:val="000000"/>
                <w:sz w:val="20"/>
              </w:rPr>
              <w:t>займам, предоставленным организациям,</w:t>
            </w:r>
            <w:r>
              <w:br/>
            </w:r>
            <w:r>
              <w:rPr>
                <w:rFonts w:ascii="Times New Roman"/>
                <w:b w:val="false"/>
                <w:i w:val="false"/>
                <w:color w:val="000000"/>
                <w:sz w:val="20"/>
              </w:rPr>
              <w:t>
</w:t>
            </w:r>
            <w:r>
              <w:rPr>
                <w:rFonts w:ascii="Times New Roman"/>
                <w:b w:val="false"/>
                <w:i w:val="false"/>
                <w:color w:val="000000"/>
                <w:sz w:val="20"/>
              </w:rPr>
              <w:t>осуществляющим отдельные виды</w:t>
            </w:r>
            <w:r>
              <w:br/>
            </w:r>
            <w:r>
              <w:rPr>
                <w:rFonts w:ascii="Times New Roman"/>
                <w:b w:val="false"/>
                <w:i w:val="false"/>
                <w:color w:val="000000"/>
                <w:sz w:val="20"/>
              </w:rPr>
              <w:t>
</w:t>
            </w:r>
            <w:r>
              <w:rPr>
                <w:rFonts w:ascii="Times New Roman"/>
                <w:b w:val="false"/>
                <w:i w:val="false"/>
                <w:color w:val="000000"/>
                <w:sz w:val="20"/>
              </w:rPr>
              <w:t>банковских операций</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w:t>
            </w:r>
            <w:r>
              <w:br/>
            </w:r>
            <w:r>
              <w:rPr>
                <w:rFonts w:ascii="Times New Roman"/>
                <w:b w:val="false"/>
                <w:i w:val="false"/>
                <w:color w:val="000000"/>
                <w:sz w:val="20"/>
              </w:rPr>
              <w:t>
</w:t>
            </w:r>
            <w:r>
              <w:rPr>
                <w:rFonts w:ascii="Times New Roman"/>
                <w:b w:val="false"/>
                <w:i w:val="false"/>
                <w:color w:val="000000"/>
                <w:sz w:val="20"/>
              </w:rPr>
              <w:t>вознаграждения по долгосрочным займам,</w:t>
            </w:r>
            <w:r>
              <w:br/>
            </w:r>
            <w:r>
              <w:rPr>
                <w:rFonts w:ascii="Times New Roman"/>
                <w:b w:val="false"/>
                <w:i w:val="false"/>
                <w:color w:val="000000"/>
                <w:sz w:val="20"/>
              </w:rPr>
              <w:t>
</w:t>
            </w:r>
            <w:r>
              <w:rPr>
                <w:rFonts w:ascii="Times New Roman"/>
                <w:b w:val="false"/>
                <w:i w:val="false"/>
                <w:color w:val="000000"/>
                <w:sz w:val="20"/>
              </w:rPr>
              <w:t>предоставленным организациям,</w:t>
            </w:r>
            <w:r>
              <w:br/>
            </w:r>
            <w:r>
              <w:rPr>
                <w:rFonts w:ascii="Times New Roman"/>
                <w:b w:val="false"/>
                <w:i w:val="false"/>
                <w:color w:val="000000"/>
                <w:sz w:val="20"/>
              </w:rPr>
              <w:t>
</w:t>
            </w:r>
            <w:r>
              <w:rPr>
                <w:rFonts w:ascii="Times New Roman"/>
                <w:b w:val="false"/>
                <w:i w:val="false"/>
                <w:color w:val="000000"/>
                <w:sz w:val="20"/>
              </w:rPr>
              <w:t>осуществляющим отдельные виды</w:t>
            </w:r>
            <w:r>
              <w:br/>
            </w:r>
            <w:r>
              <w:rPr>
                <w:rFonts w:ascii="Times New Roman"/>
                <w:b w:val="false"/>
                <w:i w:val="false"/>
                <w:color w:val="000000"/>
                <w:sz w:val="20"/>
              </w:rPr>
              <w:t>
</w:t>
            </w:r>
            <w:r>
              <w:rPr>
                <w:rFonts w:ascii="Times New Roman"/>
                <w:b w:val="false"/>
                <w:i w:val="false"/>
                <w:color w:val="000000"/>
                <w:sz w:val="20"/>
              </w:rPr>
              <w:t>банковских операций</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в виде положительной</w:t>
            </w:r>
            <w:r>
              <w:br/>
            </w:r>
            <w:r>
              <w:rPr>
                <w:rFonts w:ascii="Times New Roman"/>
                <w:b w:val="false"/>
                <w:i w:val="false"/>
                <w:color w:val="000000"/>
                <w:sz w:val="20"/>
              </w:rPr>
              <w:t>
</w:t>
            </w:r>
            <w:r>
              <w:rPr>
                <w:rFonts w:ascii="Times New Roman"/>
                <w:b w:val="false"/>
                <w:i w:val="false"/>
                <w:color w:val="000000"/>
                <w:sz w:val="20"/>
              </w:rPr>
              <w:t>корректировки стоимости займа,</w:t>
            </w:r>
            <w:r>
              <w:br/>
            </w:r>
            <w:r>
              <w:rPr>
                <w:rFonts w:ascii="Times New Roman"/>
                <w:b w:val="false"/>
                <w:i w:val="false"/>
                <w:color w:val="000000"/>
                <w:sz w:val="20"/>
              </w:rPr>
              <w:t>
</w:t>
            </w:r>
            <w:r>
              <w:rPr>
                <w:rFonts w:ascii="Times New Roman"/>
                <w:b w:val="false"/>
                <w:i w:val="false"/>
                <w:color w:val="000000"/>
                <w:sz w:val="20"/>
              </w:rPr>
              <w:t>предоставленного организациям,</w:t>
            </w:r>
            <w:r>
              <w:br/>
            </w:r>
            <w:r>
              <w:rPr>
                <w:rFonts w:ascii="Times New Roman"/>
                <w:b w:val="false"/>
                <w:i w:val="false"/>
                <w:color w:val="000000"/>
                <w:sz w:val="20"/>
              </w:rPr>
              <w:t>
</w:t>
            </w:r>
            <w:r>
              <w:rPr>
                <w:rFonts w:ascii="Times New Roman"/>
                <w:b w:val="false"/>
                <w:i w:val="false"/>
                <w:color w:val="000000"/>
                <w:sz w:val="20"/>
              </w:rPr>
              <w:t>осуществляющим отдельные виды</w:t>
            </w:r>
            <w:r>
              <w:br/>
            </w:r>
            <w:r>
              <w:rPr>
                <w:rFonts w:ascii="Times New Roman"/>
                <w:b w:val="false"/>
                <w:i w:val="false"/>
                <w:color w:val="000000"/>
                <w:sz w:val="20"/>
              </w:rPr>
              <w:t>
</w:t>
            </w:r>
            <w:r>
              <w:rPr>
                <w:rFonts w:ascii="Times New Roman"/>
                <w:b w:val="false"/>
                <w:i w:val="false"/>
                <w:color w:val="000000"/>
                <w:sz w:val="20"/>
              </w:rPr>
              <w:t>банковских операций</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в виде отрицательной</w:t>
            </w:r>
            <w:r>
              <w:br/>
            </w:r>
            <w:r>
              <w:rPr>
                <w:rFonts w:ascii="Times New Roman"/>
                <w:b w:val="false"/>
                <w:i w:val="false"/>
                <w:color w:val="000000"/>
                <w:sz w:val="20"/>
              </w:rPr>
              <w:t>
</w:t>
            </w:r>
            <w:r>
              <w:rPr>
                <w:rFonts w:ascii="Times New Roman"/>
                <w:b w:val="false"/>
                <w:i w:val="false"/>
                <w:color w:val="000000"/>
                <w:sz w:val="20"/>
              </w:rPr>
              <w:t>корректировки стоимости займа,</w:t>
            </w:r>
            <w:r>
              <w:br/>
            </w:r>
            <w:r>
              <w:rPr>
                <w:rFonts w:ascii="Times New Roman"/>
                <w:b w:val="false"/>
                <w:i w:val="false"/>
                <w:color w:val="000000"/>
                <w:sz w:val="20"/>
              </w:rPr>
              <w:t>
</w:t>
            </w:r>
            <w:r>
              <w:rPr>
                <w:rFonts w:ascii="Times New Roman"/>
                <w:b w:val="false"/>
                <w:i w:val="false"/>
                <w:color w:val="000000"/>
                <w:sz w:val="20"/>
              </w:rPr>
              <w:t>полученного от организаций,</w:t>
            </w:r>
            <w:r>
              <w:br/>
            </w:r>
            <w:r>
              <w:rPr>
                <w:rFonts w:ascii="Times New Roman"/>
                <w:b w:val="false"/>
                <w:i w:val="false"/>
                <w:color w:val="000000"/>
                <w:sz w:val="20"/>
              </w:rPr>
              <w:t>
</w:t>
            </w:r>
            <w:r>
              <w:rPr>
                <w:rFonts w:ascii="Times New Roman"/>
                <w:b w:val="false"/>
                <w:i w:val="false"/>
                <w:color w:val="000000"/>
                <w:sz w:val="20"/>
              </w:rPr>
              <w:t>осуществляющих отдельные виды</w:t>
            </w:r>
            <w:r>
              <w:br/>
            </w:r>
            <w:r>
              <w:rPr>
                <w:rFonts w:ascii="Times New Roman"/>
                <w:b w:val="false"/>
                <w:i w:val="false"/>
                <w:color w:val="000000"/>
                <w:sz w:val="20"/>
              </w:rPr>
              <w:t>
</w:t>
            </w:r>
            <w:r>
              <w:rPr>
                <w:rFonts w:ascii="Times New Roman"/>
                <w:b w:val="false"/>
                <w:i w:val="false"/>
                <w:color w:val="000000"/>
                <w:sz w:val="20"/>
              </w:rPr>
              <w:t>банковских операций</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w:t>
            </w:r>
            <w:r>
              <w:br/>
            </w:r>
            <w:r>
              <w:rPr>
                <w:rFonts w:ascii="Times New Roman"/>
                <w:b w:val="false"/>
                <w:i w:val="false"/>
                <w:color w:val="000000"/>
                <w:sz w:val="20"/>
              </w:rPr>
              <w:t>
</w:t>
            </w:r>
            <w:r>
              <w:rPr>
                <w:rFonts w:ascii="Times New Roman"/>
                <w:b w:val="false"/>
                <w:i w:val="false"/>
                <w:color w:val="000000"/>
                <w:sz w:val="20"/>
              </w:rPr>
              <w:t>вознаграждения по финансовому лизингу,</w:t>
            </w:r>
            <w:r>
              <w:br/>
            </w:r>
            <w:r>
              <w:rPr>
                <w:rFonts w:ascii="Times New Roman"/>
                <w:b w:val="false"/>
                <w:i w:val="false"/>
                <w:color w:val="000000"/>
                <w:sz w:val="20"/>
              </w:rPr>
              <w:t>
</w:t>
            </w:r>
            <w:r>
              <w:rPr>
                <w:rFonts w:ascii="Times New Roman"/>
                <w:b w:val="false"/>
                <w:i w:val="false"/>
                <w:color w:val="000000"/>
                <w:sz w:val="20"/>
              </w:rPr>
              <w:t>предоставленному организациям,</w:t>
            </w:r>
            <w:r>
              <w:br/>
            </w:r>
            <w:r>
              <w:rPr>
                <w:rFonts w:ascii="Times New Roman"/>
                <w:b w:val="false"/>
                <w:i w:val="false"/>
                <w:color w:val="000000"/>
                <w:sz w:val="20"/>
              </w:rPr>
              <w:t>
</w:t>
            </w:r>
            <w:r>
              <w:rPr>
                <w:rFonts w:ascii="Times New Roman"/>
                <w:b w:val="false"/>
                <w:i w:val="false"/>
                <w:color w:val="000000"/>
                <w:sz w:val="20"/>
              </w:rPr>
              <w:t>осуществляющим отдельные виды</w:t>
            </w:r>
            <w:r>
              <w:br/>
            </w:r>
            <w:r>
              <w:rPr>
                <w:rFonts w:ascii="Times New Roman"/>
                <w:b w:val="false"/>
                <w:i w:val="false"/>
                <w:color w:val="000000"/>
                <w:sz w:val="20"/>
              </w:rPr>
              <w:t>
</w:t>
            </w:r>
            <w:r>
              <w:rPr>
                <w:rFonts w:ascii="Times New Roman"/>
                <w:b w:val="false"/>
                <w:i w:val="false"/>
                <w:color w:val="000000"/>
                <w:sz w:val="20"/>
              </w:rPr>
              <w:t>банковских операций</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по расчетам с филиалами</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по расчетам с головным офисом</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по расчетам с местными</w:t>
            </w:r>
            <w:r>
              <w:br/>
            </w:r>
            <w:r>
              <w:rPr>
                <w:rFonts w:ascii="Times New Roman"/>
                <w:b w:val="false"/>
                <w:i w:val="false"/>
                <w:color w:val="000000"/>
                <w:sz w:val="20"/>
              </w:rPr>
              <w:t>
</w:t>
            </w:r>
            <w:r>
              <w:rPr>
                <w:rFonts w:ascii="Times New Roman"/>
                <w:b w:val="false"/>
                <w:i w:val="false"/>
                <w:color w:val="000000"/>
                <w:sz w:val="20"/>
              </w:rPr>
              <w:t>филиалами</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по расчетам с зарубежными</w:t>
            </w:r>
            <w:r>
              <w:br/>
            </w:r>
            <w:r>
              <w:rPr>
                <w:rFonts w:ascii="Times New Roman"/>
                <w:b w:val="false"/>
                <w:i w:val="false"/>
                <w:color w:val="000000"/>
                <w:sz w:val="20"/>
              </w:rPr>
              <w:t>
</w:t>
            </w:r>
            <w:r>
              <w:rPr>
                <w:rFonts w:ascii="Times New Roman"/>
                <w:b w:val="false"/>
                <w:i w:val="false"/>
                <w:color w:val="000000"/>
                <w:sz w:val="20"/>
              </w:rPr>
              <w:t>филиалами</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w:t>
            </w:r>
            <w:r>
              <w:br/>
            </w:r>
            <w:r>
              <w:rPr>
                <w:rFonts w:ascii="Times New Roman"/>
                <w:b w:val="false"/>
                <w:i w:val="false"/>
                <w:color w:val="000000"/>
                <w:sz w:val="20"/>
              </w:rPr>
              <w:t>
</w:t>
            </w:r>
            <w:r>
              <w:rPr>
                <w:rFonts w:ascii="Times New Roman"/>
                <w:b w:val="false"/>
                <w:i w:val="false"/>
                <w:color w:val="000000"/>
                <w:sz w:val="20"/>
              </w:rPr>
              <w:t>вознаграждения по требования банка к</w:t>
            </w:r>
            <w:r>
              <w:br/>
            </w:r>
            <w:r>
              <w:rPr>
                <w:rFonts w:ascii="Times New Roman"/>
                <w:b w:val="false"/>
                <w:i w:val="false"/>
                <w:color w:val="000000"/>
                <w:sz w:val="20"/>
              </w:rPr>
              <w:t>
</w:t>
            </w:r>
            <w:r>
              <w:rPr>
                <w:rFonts w:ascii="Times New Roman"/>
                <w:b w:val="false"/>
                <w:i w:val="false"/>
                <w:color w:val="000000"/>
                <w:sz w:val="20"/>
              </w:rPr>
              <w:t>клиентам</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w:t>
            </w:r>
            <w:r>
              <w:br/>
            </w:r>
            <w:r>
              <w:rPr>
                <w:rFonts w:ascii="Times New Roman"/>
                <w:b w:val="false"/>
                <w:i w:val="false"/>
                <w:color w:val="000000"/>
                <w:sz w:val="20"/>
              </w:rPr>
              <w:t>
</w:t>
            </w:r>
            <w:r>
              <w:rPr>
                <w:rFonts w:ascii="Times New Roman"/>
                <w:b w:val="false"/>
                <w:i w:val="false"/>
                <w:color w:val="000000"/>
                <w:sz w:val="20"/>
              </w:rPr>
              <w:t>вознаграждения по займам овердрафт,</w:t>
            </w:r>
            <w:r>
              <w:br/>
            </w:r>
            <w:r>
              <w:rPr>
                <w:rFonts w:ascii="Times New Roman"/>
                <w:b w:val="false"/>
                <w:i w:val="false"/>
                <w:color w:val="000000"/>
                <w:sz w:val="20"/>
              </w:rPr>
              <w:t>
</w:t>
            </w:r>
            <w:r>
              <w:rPr>
                <w:rFonts w:ascii="Times New Roman"/>
                <w:b w:val="false"/>
                <w:i w:val="false"/>
                <w:color w:val="000000"/>
                <w:sz w:val="20"/>
              </w:rPr>
              <w:t>предоставленным клиентам</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w:t>
            </w:r>
            <w:r>
              <w:br/>
            </w:r>
            <w:r>
              <w:rPr>
                <w:rFonts w:ascii="Times New Roman"/>
                <w:b w:val="false"/>
                <w:i w:val="false"/>
                <w:color w:val="000000"/>
                <w:sz w:val="20"/>
              </w:rPr>
              <w:t>
</w:t>
            </w:r>
            <w:r>
              <w:rPr>
                <w:rFonts w:ascii="Times New Roman"/>
                <w:b w:val="false"/>
                <w:i w:val="false"/>
                <w:color w:val="000000"/>
                <w:sz w:val="20"/>
              </w:rPr>
              <w:t>вознаграждения по кредитным карточкам</w:t>
            </w:r>
            <w:r>
              <w:br/>
            </w:r>
            <w:r>
              <w:rPr>
                <w:rFonts w:ascii="Times New Roman"/>
                <w:b w:val="false"/>
                <w:i w:val="false"/>
                <w:color w:val="000000"/>
                <w:sz w:val="20"/>
              </w:rPr>
              <w:t>
</w:t>
            </w:r>
            <w:r>
              <w:rPr>
                <w:rFonts w:ascii="Times New Roman"/>
                <w:b w:val="false"/>
                <w:i w:val="false"/>
                <w:color w:val="000000"/>
                <w:sz w:val="20"/>
              </w:rPr>
              <w:t>клиентов</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w:t>
            </w:r>
            <w:r>
              <w:br/>
            </w:r>
            <w:r>
              <w:rPr>
                <w:rFonts w:ascii="Times New Roman"/>
                <w:b w:val="false"/>
                <w:i w:val="false"/>
                <w:color w:val="000000"/>
                <w:sz w:val="20"/>
              </w:rPr>
              <w:t>
</w:t>
            </w:r>
            <w:r>
              <w:rPr>
                <w:rFonts w:ascii="Times New Roman"/>
                <w:b w:val="false"/>
                <w:i w:val="false"/>
                <w:color w:val="000000"/>
                <w:sz w:val="20"/>
              </w:rPr>
              <w:t>вознаграждения по учтенным векселям</w:t>
            </w:r>
            <w:r>
              <w:br/>
            </w:r>
            <w:r>
              <w:rPr>
                <w:rFonts w:ascii="Times New Roman"/>
                <w:b w:val="false"/>
                <w:i w:val="false"/>
                <w:color w:val="000000"/>
                <w:sz w:val="20"/>
              </w:rPr>
              <w:t>
</w:t>
            </w:r>
            <w:r>
              <w:rPr>
                <w:rFonts w:ascii="Times New Roman"/>
                <w:b w:val="false"/>
                <w:i w:val="false"/>
                <w:color w:val="000000"/>
                <w:sz w:val="20"/>
              </w:rPr>
              <w:t>клиентов</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w:t>
            </w:r>
            <w:r>
              <w:br/>
            </w:r>
            <w:r>
              <w:rPr>
                <w:rFonts w:ascii="Times New Roman"/>
                <w:b w:val="false"/>
                <w:i w:val="false"/>
                <w:color w:val="000000"/>
                <w:sz w:val="20"/>
              </w:rPr>
              <w:t>
</w:t>
            </w:r>
            <w:r>
              <w:rPr>
                <w:rFonts w:ascii="Times New Roman"/>
                <w:b w:val="false"/>
                <w:i w:val="false"/>
                <w:color w:val="000000"/>
                <w:sz w:val="20"/>
              </w:rPr>
              <w:t>вознаграждения по факторингу клиентам</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w:t>
            </w:r>
            <w:r>
              <w:br/>
            </w:r>
            <w:r>
              <w:rPr>
                <w:rFonts w:ascii="Times New Roman"/>
                <w:b w:val="false"/>
                <w:i w:val="false"/>
                <w:color w:val="000000"/>
                <w:sz w:val="20"/>
              </w:rPr>
              <w:t>
</w:t>
            </w:r>
            <w:r>
              <w:rPr>
                <w:rFonts w:ascii="Times New Roman"/>
                <w:b w:val="false"/>
                <w:i w:val="false"/>
                <w:color w:val="000000"/>
                <w:sz w:val="20"/>
              </w:rPr>
              <w:t>вознаграждения по краткосрочным</w:t>
            </w:r>
            <w:r>
              <w:br/>
            </w:r>
            <w:r>
              <w:rPr>
                <w:rFonts w:ascii="Times New Roman"/>
                <w:b w:val="false"/>
                <w:i w:val="false"/>
                <w:color w:val="000000"/>
                <w:sz w:val="20"/>
              </w:rPr>
              <w:t>
</w:t>
            </w:r>
            <w:r>
              <w:rPr>
                <w:rFonts w:ascii="Times New Roman"/>
                <w:b w:val="false"/>
                <w:i w:val="false"/>
                <w:color w:val="000000"/>
                <w:sz w:val="20"/>
              </w:rPr>
              <w:t>займам, предоставленным клиентам</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w:t>
            </w:r>
            <w:r>
              <w:br/>
            </w:r>
            <w:r>
              <w:rPr>
                <w:rFonts w:ascii="Times New Roman"/>
                <w:b w:val="false"/>
                <w:i w:val="false"/>
                <w:color w:val="000000"/>
                <w:sz w:val="20"/>
              </w:rPr>
              <w:t>
</w:t>
            </w:r>
            <w:r>
              <w:rPr>
                <w:rFonts w:ascii="Times New Roman"/>
                <w:b w:val="false"/>
                <w:i w:val="false"/>
                <w:color w:val="000000"/>
                <w:sz w:val="20"/>
              </w:rPr>
              <w:t>вознаграждения по долгосрочным займам,</w:t>
            </w:r>
            <w:r>
              <w:br/>
            </w:r>
            <w:r>
              <w:rPr>
                <w:rFonts w:ascii="Times New Roman"/>
                <w:b w:val="false"/>
                <w:i w:val="false"/>
                <w:color w:val="000000"/>
                <w:sz w:val="20"/>
              </w:rPr>
              <w:t>
</w:t>
            </w:r>
            <w:r>
              <w:rPr>
                <w:rFonts w:ascii="Times New Roman"/>
                <w:b w:val="false"/>
                <w:i w:val="false"/>
                <w:color w:val="000000"/>
                <w:sz w:val="20"/>
              </w:rPr>
              <w:t>предоставленным клиентам</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w:t>
            </w:r>
            <w:r>
              <w:br/>
            </w:r>
            <w:r>
              <w:rPr>
                <w:rFonts w:ascii="Times New Roman"/>
                <w:b w:val="false"/>
                <w:i w:val="false"/>
                <w:color w:val="000000"/>
                <w:sz w:val="20"/>
              </w:rPr>
              <w:t>
</w:t>
            </w:r>
            <w:r>
              <w:rPr>
                <w:rFonts w:ascii="Times New Roman"/>
                <w:b w:val="false"/>
                <w:i w:val="false"/>
                <w:color w:val="000000"/>
                <w:sz w:val="20"/>
              </w:rPr>
              <w:t>вознаграждения по финансовому лизингу,</w:t>
            </w:r>
            <w:r>
              <w:br/>
            </w:r>
            <w:r>
              <w:rPr>
                <w:rFonts w:ascii="Times New Roman"/>
                <w:b w:val="false"/>
                <w:i w:val="false"/>
                <w:color w:val="000000"/>
                <w:sz w:val="20"/>
              </w:rPr>
              <w:t>
</w:t>
            </w:r>
            <w:r>
              <w:rPr>
                <w:rFonts w:ascii="Times New Roman"/>
                <w:b w:val="false"/>
                <w:i w:val="false"/>
                <w:color w:val="000000"/>
                <w:sz w:val="20"/>
              </w:rPr>
              <w:t>предоставленному клиентам</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w:t>
            </w:r>
            <w:r>
              <w:br/>
            </w:r>
            <w:r>
              <w:rPr>
                <w:rFonts w:ascii="Times New Roman"/>
                <w:b w:val="false"/>
                <w:i w:val="false"/>
                <w:color w:val="000000"/>
                <w:sz w:val="20"/>
              </w:rPr>
              <w:t>
</w:t>
            </w:r>
            <w:r>
              <w:rPr>
                <w:rFonts w:ascii="Times New Roman"/>
                <w:b w:val="false"/>
                <w:i w:val="false"/>
                <w:color w:val="000000"/>
                <w:sz w:val="20"/>
              </w:rPr>
              <w:t>вознаграждения по форфейтингу клиентам</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w:t>
            </w:r>
            <w:r>
              <w:br/>
            </w:r>
            <w:r>
              <w:rPr>
                <w:rFonts w:ascii="Times New Roman"/>
                <w:b w:val="false"/>
                <w:i w:val="false"/>
                <w:color w:val="000000"/>
                <w:sz w:val="20"/>
              </w:rPr>
              <w:t>
</w:t>
            </w:r>
            <w:r>
              <w:rPr>
                <w:rFonts w:ascii="Times New Roman"/>
                <w:b w:val="false"/>
                <w:i w:val="false"/>
                <w:color w:val="000000"/>
                <w:sz w:val="20"/>
              </w:rPr>
              <w:t>вознаграждения по просроченной</w:t>
            </w:r>
            <w:r>
              <w:br/>
            </w:r>
            <w:r>
              <w:rPr>
                <w:rFonts w:ascii="Times New Roman"/>
                <w:b w:val="false"/>
                <w:i w:val="false"/>
                <w:color w:val="000000"/>
                <w:sz w:val="20"/>
              </w:rPr>
              <w:t>
</w:t>
            </w:r>
            <w:r>
              <w:rPr>
                <w:rFonts w:ascii="Times New Roman"/>
                <w:b w:val="false"/>
                <w:i w:val="false"/>
                <w:color w:val="000000"/>
                <w:sz w:val="20"/>
              </w:rPr>
              <w:t>задолженности клиентов по займам</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w:t>
            </w:r>
            <w:r>
              <w:br/>
            </w:r>
            <w:r>
              <w:rPr>
                <w:rFonts w:ascii="Times New Roman"/>
                <w:b w:val="false"/>
                <w:i w:val="false"/>
                <w:color w:val="000000"/>
                <w:sz w:val="20"/>
              </w:rPr>
              <w:t>
</w:t>
            </w:r>
            <w:r>
              <w:rPr>
                <w:rFonts w:ascii="Times New Roman"/>
                <w:b w:val="false"/>
                <w:i w:val="false"/>
                <w:color w:val="000000"/>
                <w:sz w:val="20"/>
              </w:rPr>
              <w:t>вознаграждения по прочим займам,</w:t>
            </w:r>
            <w:r>
              <w:br/>
            </w:r>
            <w:r>
              <w:rPr>
                <w:rFonts w:ascii="Times New Roman"/>
                <w:b w:val="false"/>
                <w:i w:val="false"/>
                <w:color w:val="000000"/>
                <w:sz w:val="20"/>
              </w:rPr>
              <w:t>
</w:t>
            </w:r>
            <w:r>
              <w:rPr>
                <w:rFonts w:ascii="Times New Roman"/>
                <w:b w:val="false"/>
                <w:i w:val="false"/>
                <w:color w:val="000000"/>
                <w:sz w:val="20"/>
              </w:rPr>
              <w:t>предоставленным клиентам</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Комиссионное вознаграждение по займам,</w:t>
            </w:r>
            <w:r>
              <w:br/>
            </w:r>
            <w:r>
              <w:rPr>
                <w:rFonts w:ascii="Times New Roman"/>
                <w:b w:val="false"/>
                <w:i w:val="false"/>
                <w:color w:val="000000"/>
                <w:sz w:val="20"/>
              </w:rPr>
              <w:t>
</w:t>
            </w:r>
            <w:r>
              <w:rPr>
                <w:rFonts w:ascii="Times New Roman"/>
                <w:b w:val="false"/>
                <w:i w:val="false"/>
                <w:color w:val="000000"/>
                <w:sz w:val="20"/>
              </w:rPr>
              <w:t>предоставленным клиентам</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в виде положительной</w:t>
            </w:r>
            <w:r>
              <w:br/>
            </w:r>
            <w:r>
              <w:rPr>
                <w:rFonts w:ascii="Times New Roman"/>
                <w:b w:val="false"/>
                <w:i w:val="false"/>
                <w:color w:val="000000"/>
                <w:sz w:val="20"/>
              </w:rPr>
              <w:t>
</w:t>
            </w:r>
            <w:r>
              <w:rPr>
                <w:rFonts w:ascii="Times New Roman"/>
                <w:b w:val="false"/>
                <w:i w:val="false"/>
                <w:color w:val="000000"/>
                <w:sz w:val="20"/>
              </w:rPr>
              <w:t>корректировки стоимости займа,</w:t>
            </w:r>
            <w:r>
              <w:br/>
            </w:r>
            <w:r>
              <w:rPr>
                <w:rFonts w:ascii="Times New Roman"/>
                <w:b w:val="false"/>
                <w:i w:val="false"/>
                <w:color w:val="000000"/>
                <w:sz w:val="20"/>
              </w:rPr>
              <w:t>
</w:t>
            </w:r>
            <w:r>
              <w:rPr>
                <w:rFonts w:ascii="Times New Roman"/>
                <w:b w:val="false"/>
                <w:i w:val="false"/>
                <w:color w:val="000000"/>
                <w:sz w:val="20"/>
              </w:rPr>
              <w:t>предоставленного клиентам</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в виде отрицательной</w:t>
            </w:r>
            <w:r>
              <w:br/>
            </w:r>
            <w:r>
              <w:rPr>
                <w:rFonts w:ascii="Times New Roman"/>
                <w:b w:val="false"/>
                <w:i w:val="false"/>
                <w:color w:val="000000"/>
                <w:sz w:val="20"/>
              </w:rPr>
              <w:t>
</w:t>
            </w:r>
            <w:r>
              <w:rPr>
                <w:rFonts w:ascii="Times New Roman"/>
                <w:b w:val="false"/>
                <w:i w:val="false"/>
                <w:color w:val="000000"/>
                <w:sz w:val="20"/>
              </w:rPr>
              <w:t>корректировки стоимости займа,</w:t>
            </w:r>
            <w:r>
              <w:br/>
            </w:r>
            <w:r>
              <w:rPr>
                <w:rFonts w:ascii="Times New Roman"/>
                <w:b w:val="false"/>
                <w:i w:val="false"/>
                <w:color w:val="000000"/>
                <w:sz w:val="20"/>
              </w:rPr>
              <w:t>
</w:t>
            </w:r>
            <w:r>
              <w:rPr>
                <w:rFonts w:ascii="Times New Roman"/>
                <w:b w:val="false"/>
                <w:i w:val="false"/>
                <w:color w:val="000000"/>
                <w:sz w:val="20"/>
              </w:rPr>
              <w:t>полученного от Правительства</w:t>
            </w:r>
            <w:r>
              <w:br/>
            </w:r>
            <w:r>
              <w:rPr>
                <w:rFonts w:ascii="Times New Roman"/>
                <w:b w:val="false"/>
                <w:i w:val="false"/>
                <w:color w:val="000000"/>
                <w:sz w:val="20"/>
              </w:rPr>
              <w:t>
</w:t>
            </w:r>
            <w:r>
              <w:rPr>
                <w:rFonts w:ascii="Times New Roman"/>
                <w:b w:val="false"/>
                <w:i w:val="false"/>
                <w:color w:val="000000"/>
                <w:sz w:val="20"/>
              </w:rPr>
              <w:t>Республики Казахстан, местных органов</w:t>
            </w:r>
            <w:r>
              <w:br/>
            </w:r>
            <w:r>
              <w:rPr>
                <w:rFonts w:ascii="Times New Roman"/>
                <w:b w:val="false"/>
                <w:i w:val="false"/>
                <w:color w:val="000000"/>
                <w:sz w:val="20"/>
              </w:rPr>
              <w:t>
</w:t>
            </w:r>
            <w:r>
              <w:rPr>
                <w:rFonts w:ascii="Times New Roman"/>
                <w:b w:val="false"/>
                <w:i w:val="false"/>
                <w:color w:val="000000"/>
                <w:sz w:val="20"/>
              </w:rPr>
              <w:t>власти Республики Казахстан и</w:t>
            </w:r>
            <w:r>
              <w:br/>
            </w:r>
            <w:r>
              <w:rPr>
                <w:rFonts w:ascii="Times New Roman"/>
                <w:b w:val="false"/>
                <w:i w:val="false"/>
                <w:color w:val="000000"/>
                <w:sz w:val="20"/>
              </w:rPr>
              <w:t>
</w:t>
            </w:r>
            <w:r>
              <w:rPr>
                <w:rFonts w:ascii="Times New Roman"/>
                <w:b w:val="false"/>
                <w:i w:val="false"/>
                <w:color w:val="000000"/>
                <w:sz w:val="20"/>
              </w:rPr>
              <w:t>международных финансовых организаций</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в виде отрицательной</w:t>
            </w:r>
            <w:r>
              <w:br/>
            </w:r>
            <w:r>
              <w:rPr>
                <w:rFonts w:ascii="Times New Roman"/>
                <w:b w:val="false"/>
                <w:i w:val="false"/>
                <w:color w:val="000000"/>
                <w:sz w:val="20"/>
              </w:rPr>
              <w:t>
</w:t>
            </w:r>
            <w:r>
              <w:rPr>
                <w:rFonts w:ascii="Times New Roman"/>
                <w:b w:val="false"/>
                <w:i w:val="false"/>
                <w:color w:val="000000"/>
                <w:sz w:val="20"/>
              </w:rPr>
              <w:t>корректировки стоимости срочного</w:t>
            </w:r>
            <w:r>
              <w:br/>
            </w:r>
            <w:r>
              <w:rPr>
                <w:rFonts w:ascii="Times New Roman"/>
                <w:b w:val="false"/>
                <w:i w:val="false"/>
                <w:color w:val="000000"/>
                <w:sz w:val="20"/>
              </w:rPr>
              <w:t>
</w:t>
            </w:r>
            <w:r>
              <w:rPr>
                <w:rFonts w:ascii="Times New Roman"/>
                <w:b w:val="false"/>
                <w:i w:val="false"/>
                <w:color w:val="000000"/>
                <w:sz w:val="20"/>
              </w:rPr>
              <w:t>вклада, привлеченного от клиентов</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в виде отрицательной</w:t>
            </w:r>
            <w:r>
              <w:br/>
            </w:r>
            <w:r>
              <w:rPr>
                <w:rFonts w:ascii="Times New Roman"/>
                <w:b w:val="false"/>
                <w:i w:val="false"/>
                <w:color w:val="000000"/>
                <w:sz w:val="20"/>
              </w:rPr>
              <w:t>
</w:t>
            </w:r>
            <w:r>
              <w:rPr>
                <w:rFonts w:ascii="Times New Roman"/>
                <w:b w:val="false"/>
                <w:i w:val="false"/>
                <w:color w:val="000000"/>
                <w:sz w:val="20"/>
              </w:rPr>
              <w:t>корректировки стоимости условного</w:t>
            </w:r>
            <w:r>
              <w:br/>
            </w:r>
            <w:r>
              <w:rPr>
                <w:rFonts w:ascii="Times New Roman"/>
                <w:b w:val="false"/>
                <w:i w:val="false"/>
                <w:color w:val="000000"/>
                <w:sz w:val="20"/>
              </w:rPr>
              <w:t>
</w:t>
            </w:r>
            <w:r>
              <w:rPr>
                <w:rFonts w:ascii="Times New Roman"/>
                <w:b w:val="false"/>
                <w:i w:val="false"/>
                <w:color w:val="000000"/>
                <w:sz w:val="20"/>
              </w:rPr>
              <w:t>вклада, привлеченного от клиентов</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w:t>
            </w:r>
            <w:r>
              <w:br/>
            </w:r>
            <w:r>
              <w:rPr>
                <w:rFonts w:ascii="Times New Roman"/>
                <w:b w:val="false"/>
                <w:i w:val="false"/>
                <w:color w:val="000000"/>
                <w:sz w:val="20"/>
              </w:rPr>
              <w:t>
</w:t>
            </w:r>
            <w:r>
              <w:rPr>
                <w:rFonts w:ascii="Times New Roman"/>
                <w:b w:val="false"/>
                <w:i w:val="false"/>
                <w:color w:val="000000"/>
                <w:sz w:val="20"/>
              </w:rPr>
              <w:t>вознаграждения по финансовым активам,</w:t>
            </w:r>
            <w:r>
              <w:br/>
            </w:r>
            <w:r>
              <w:rPr>
                <w:rFonts w:ascii="Times New Roman"/>
                <w:b w:val="false"/>
                <w:i w:val="false"/>
                <w:color w:val="000000"/>
                <w:sz w:val="20"/>
              </w:rPr>
              <w:t>
</w:t>
            </w:r>
            <w:r>
              <w:rPr>
                <w:rFonts w:ascii="Times New Roman"/>
                <w:b w:val="false"/>
                <w:i w:val="false"/>
                <w:color w:val="000000"/>
                <w:sz w:val="20"/>
              </w:rPr>
              <w:t>переданным в доверительное (трастовое)</w:t>
            </w:r>
            <w:r>
              <w:br/>
            </w:r>
            <w:r>
              <w:rPr>
                <w:rFonts w:ascii="Times New Roman"/>
                <w:b w:val="false"/>
                <w:i w:val="false"/>
                <w:color w:val="000000"/>
                <w:sz w:val="20"/>
              </w:rPr>
              <w:t>
</w:t>
            </w:r>
            <w:r>
              <w:rPr>
                <w:rFonts w:ascii="Times New Roman"/>
                <w:b w:val="false"/>
                <w:i w:val="false"/>
                <w:color w:val="000000"/>
                <w:sz w:val="20"/>
              </w:rPr>
              <w:t>управление</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w:t>
            </w:r>
            <w:r>
              <w:br/>
            </w:r>
            <w:r>
              <w:rPr>
                <w:rFonts w:ascii="Times New Roman"/>
                <w:b w:val="false"/>
                <w:i w:val="false"/>
                <w:color w:val="000000"/>
                <w:sz w:val="20"/>
              </w:rPr>
              <w:t>
</w:t>
            </w:r>
            <w:r>
              <w:rPr>
                <w:rFonts w:ascii="Times New Roman"/>
                <w:b w:val="false"/>
                <w:i w:val="false"/>
                <w:color w:val="000000"/>
                <w:sz w:val="20"/>
              </w:rPr>
              <w:t>вознаграждения по прочим ценным бумагам</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w:t>
            </w:r>
            <w:r>
              <w:br/>
            </w:r>
            <w:r>
              <w:rPr>
                <w:rFonts w:ascii="Times New Roman"/>
                <w:b w:val="false"/>
                <w:i w:val="false"/>
                <w:color w:val="000000"/>
                <w:sz w:val="20"/>
              </w:rPr>
              <w:t>
</w:t>
            </w:r>
            <w:r>
              <w:rPr>
                <w:rFonts w:ascii="Times New Roman"/>
                <w:b w:val="false"/>
                <w:i w:val="false"/>
                <w:color w:val="000000"/>
                <w:sz w:val="20"/>
              </w:rPr>
              <w:t>вознаграждения по ценным бумагам,</w:t>
            </w:r>
            <w:r>
              <w:br/>
            </w:r>
            <w:r>
              <w:rPr>
                <w:rFonts w:ascii="Times New Roman"/>
                <w:b w:val="false"/>
                <w:i w:val="false"/>
                <w:color w:val="000000"/>
                <w:sz w:val="20"/>
              </w:rPr>
              <w:t>
</w:t>
            </w:r>
            <w:r>
              <w:rPr>
                <w:rFonts w:ascii="Times New Roman"/>
                <w:b w:val="false"/>
                <w:i w:val="false"/>
                <w:color w:val="000000"/>
                <w:sz w:val="20"/>
              </w:rPr>
              <w:t>удерживаемым до погашения</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w:t>
            </w:r>
            <w:r>
              <w:br/>
            </w:r>
            <w:r>
              <w:rPr>
                <w:rFonts w:ascii="Times New Roman"/>
                <w:b w:val="false"/>
                <w:i w:val="false"/>
                <w:color w:val="000000"/>
                <w:sz w:val="20"/>
              </w:rPr>
              <w:t>
</w:t>
            </w:r>
            <w:r>
              <w:rPr>
                <w:rFonts w:ascii="Times New Roman"/>
                <w:b w:val="false"/>
                <w:i w:val="false"/>
                <w:color w:val="000000"/>
                <w:sz w:val="20"/>
              </w:rPr>
              <w:t>вознаграждения по ценным бумагам,</w:t>
            </w:r>
            <w:r>
              <w:br/>
            </w:r>
            <w:r>
              <w:rPr>
                <w:rFonts w:ascii="Times New Roman"/>
                <w:b w:val="false"/>
                <w:i w:val="false"/>
                <w:color w:val="000000"/>
                <w:sz w:val="20"/>
              </w:rPr>
              <w:t>
</w:t>
            </w:r>
            <w:r>
              <w:rPr>
                <w:rFonts w:ascii="Times New Roman"/>
                <w:b w:val="false"/>
                <w:i w:val="false"/>
                <w:color w:val="000000"/>
                <w:sz w:val="20"/>
              </w:rPr>
              <w:t>имеющимся в наличии для продажи</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по амортизации дисконта по</w:t>
            </w:r>
            <w:r>
              <w:br/>
            </w:r>
            <w:r>
              <w:rPr>
                <w:rFonts w:ascii="Times New Roman"/>
                <w:b w:val="false"/>
                <w:i w:val="false"/>
                <w:color w:val="000000"/>
                <w:sz w:val="20"/>
              </w:rPr>
              <w:t>
</w:t>
            </w:r>
            <w:r>
              <w:rPr>
                <w:rFonts w:ascii="Times New Roman"/>
                <w:b w:val="false"/>
                <w:i w:val="false"/>
                <w:color w:val="000000"/>
                <w:sz w:val="20"/>
              </w:rPr>
              <w:t>приобретенным прочим ценным бумагам</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по амортизации премии по</w:t>
            </w:r>
            <w:r>
              <w:br/>
            </w:r>
            <w:r>
              <w:rPr>
                <w:rFonts w:ascii="Times New Roman"/>
                <w:b w:val="false"/>
                <w:i w:val="false"/>
                <w:color w:val="000000"/>
                <w:sz w:val="20"/>
              </w:rPr>
              <w:t>
</w:t>
            </w:r>
            <w:r>
              <w:rPr>
                <w:rFonts w:ascii="Times New Roman"/>
                <w:b w:val="false"/>
                <w:i w:val="false"/>
                <w:color w:val="000000"/>
                <w:sz w:val="20"/>
              </w:rPr>
              <w:t>выпущенным в обращение ценным бумагам</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w:t>
            </w:r>
            <w:r>
              <w:br/>
            </w:r>
            <w:r>
              <w:rPr>
                <w:rFonts w:ascii="Times New Roman"/>
                <w:b w:val="false"/>
                <w:i w:val="false"/>
                <w:color w:val="000000"/>
                <w:sz w:val="20"/>
              </w:rPr>
              <w:t>
</w:t>
            </w:r>
            <w:r>
              <w:rPr>
                <w:rFonts w:ascii="Times New Roman"/>
                <w:b w:val="false"/>
                <w:i w:val="false"/>
                <w:color w:val="000000"/>
                <w:sz w:val="20"/>
              </w:rPr>
              <w:t>вознаграждения по операциям "обратное РЕПО"</w:t>
            </w:r>
            <w:r>
              <w:br/>
            </w:r>
            <w:r>
              <w:rPr>
                <w:rFonts w:ascii="Times New Roman"/>
                <w:b w:val="false"/>
                <w:i w:val="false"/>
                <w:color w:val="000000"/>
                <w:sz w:val="20"/>
              </w:rPr>
              <w:t>
</w:t>
            </w:r>
            <w:r>
              <w:rPr>
                <w:rFonts w:ascii="Times New Roman"/>
                <w:b w:val="false"/>
                <w:i w:val="false"/>
                <w:color w:val="000000"/>
                <w:sz w:val="20"/>
              </w:rPr>
              <w:t>с ценными бумагами</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w:t>
            </w:r>
            <w:r>
              <w:br/>
            </w:r>
            <w:r>
              <w:rPr>
                <w:rFonts w:ascii="Times New Roman"/>
                <w:b w:val="false"/>
                <w:i w:val="false"/>
                <w:color w:val="000000"/>
                <w:sz w:val="20"/>
              </w:rPr>
              <w:t>
</w:t>
            </w:r>
            <w:r>
              <w:rPr>
                <w:rFonts w:ascii="Times New Roman"/>
                <w:b w:val="false"/>
                <w:i w:val="false"/>
                <w:color w:val="000000"/>
                <w:sz w:val="20"/>
              </w:rPr>
              <w:t>вознаграждения по инвестициям в капитал и</w:t>
            </w:r>
            <w:r>
              <w:br/>
            </w:r>
            <w:r>
              <w:rPr>
                <w:rFonts w:ascii="Times New Roman"/>
                <w:b w:val="false"/>
                <w:i w:val="false"/>
                <w:color w:val="000000"/>
                <w:sz w:val="20"/>
              </w:rPr>
              <w:t>
</w:t>
            </w:r>
            <w:r>
              <w:rPr>
                <w:rFonts w:ascii="Times New Roman"/>
                <w:b w:val="false"/>
                <w:i w:val="false"/>
                <w:color w:val="000000"/>
                <w:sz w:val="20"/>
              </w:rPr>
              <w:t>субординированный долг</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Дивиденды, полученные по акциям</w:t>
            </w:r>
            <w:r>
              <w:br/>
            </w:r>
            <w:r>
              <w:rPr>
                <w:rFonts w:ascii="Times New Roman"/>
                <w:b w:val="false"/>
                <w:i w:val="false"/>
                <w:color w:val="000000"/>
                <w:sz w:val="20"/>
              </w:rPr>
              <w:t>
</w:t>
            </w:r>
            <w:r>
              <w:rPr>
                <w:rFonts w:ascii="Times New Roman"/>
                <w:b w:val="false"/>
                <w:i w:val="false"/>
                <w:color w:val="000000"/>
                <w:sz w:val="20"/>
              </w:rPr>
              <w:t>дочерних организаций</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Дивиденды, полученные по акциям</w:t>
            </w:r>
            <w:r>
              <w:br/>
            </w:r>
            <w:r>
              <w:rPr>
                <w:rFonts w:ascii="Times New Roman"/>
                <w:b w:val="false"/>
                <w:i w:val="false"/>
                <w:color w:val="000000"/>
                <w:sz w:val="20"/>
              </w:rPr>
              <w:t>
</w:t>
            </w:r>
            <w:r>
              <w:rPr>
                <w:rFonts w:ascii="Times New Roman"/>
                <w:b w:val="false"/>
                <w:i w:val="false"/>
                <w:color w:val="000000"/>
                <w:sz w:val="20"/>
              </w:rPr>
              <w:t>зависимых организаций</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w:t>
            </w:r>
            <w:r>
              <w:br/>
            </w:r>
            <w:r>
              <w:rPr>
                <w:rFonts w:ascii="Times New Roman"/>
                <w:b w:val="false"/>
                <w:i w:val="false"/>
                <w:color w:val="000000"/>
                <w:sz w:val="20"/>
              </w:rPr>
              <w:t>
</w:t>
            </w:r>
            <w:r>
              <w:rPr>
                <w:rFonts w:ascii="Times New Roman"/>
                <w:b w:val="false"/>
                <w:i w:val="false"/>
                <w:color w:val="000000"/>
                <w:sz w:val="20"/>
              </w:rPr>
              <w:t>вознаграждения по инвестициям в</w:t>
            </w:r>
            <w:r>
              <w:br/>
            </w:r>
            <w:r>
              <w:rPr>
                <w:rFonts w:ascii="Times New Roman"/>
                <w:b w:val="false"/>
                <w:i w:val="false"/>
                <w:color w:val="000000"/>
                <w:sz w:val="20"/>
              </w:rPr>
              <w:t>
</w:t>
            </w:r>
            <w:r>
              <w:rPr>
                <w:rFonts w:ascii="Times New Roman"/>
                <w:b w:val="false"/>
                <w:i w:val="false"/>
                <w:color w:val="000000"/>
                <w:sz w:val="20"/>
              </w:rPr>
              <w:t>субординированный долг</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w:t>
            </w:r>
            <w:r>
              <w:br/>
            </w:r>
            <w:r>
              <w:rPr>
                <w:rFonts w:ascii="Times New Roman"/>
                <w:b w:val="false"/>
                <w:i w:val="false"/>
                <w:color w:val="000000"/>
                <w:sz w:val="20"/>
              </w:rPr>
              <w:t>
</w:t>
            </w:r>
            <w:r>
              <w:rPr>
                <w:rFonts w:ascii="Times New Roman"/>
                <w:b w:val="false"/>
                <w:i w:val="false"/>
                <w:color w:val="000000"/>
                <w:sz w:val="20"/>
              </w:rPr>
              <w:t>вознаграждения по прочим инвестициям</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по дилинговым операциям</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по купле-продаже ценных бумаг</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по купле-продаже иностранной</w:t>
            </w:r>
            <w:r>
              <w:br/>
            </w:r>
            <w:r>
              <w:rPr>
                <w:rFonts w:ascii="Times New Roman"/>
                <w:b w:val="false"/>
                <w:i w:val="false"/>
                <w:color w:val="000000"/>
                <w:sz w:val="20"/>
              </w:rPr>
              <w:t>
</w:t>
            </w:r>
            <w:r>
              <w:rPr>
                <w:rFonts w:ascii="Times New Roman"/>
                <w:b w:val="false"/>
                <w:i w:val="false"/>
                <w:color w:val="000000"/>
                <w:sz w:val="20"/>
              </w:rPr>
              <w:t>валюты</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по купле-продаже драгоценных</w:t>
            </w:r>
            <w:r>
              <w:br/>
            </w:r>
            <w:r>
              <w:rPr>
                <w:rFonts w:ascii="Times New Roman"/>
                <w:b w:val="false"/>
                <w:i w:val="false"/>
                <w:color w:val="000000"/>
                <w:sz w:val="20"/>
              </w:rPr>
              <w:t>
</w:t>
            </w:r>
            <w:r>
              <w:rPr>
                <w:rFonts w:ascii="Times New Roman"/>
                <w:b w:val="false"/>
                <w:i w:val="false"/>
                <w:color w:val="000000"/>
                <w:sz w:val="20"/>
              </w:rPr>
              <w:t>металлов</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Нереализованный доход от переоценки</w:t>
            </w:r>
            <w:r>
              <w:br/>
            </w:r>
            <w:r>
              <w:rPr>
                <w:rFonts w:ascii="Times New Roman"/>
                <w:b w:val="false"/>
                <w:i w:val="false"/>
                <w:color w:val="000000"/>
                <w:sz w:val="20"/>
              </w:rPr>
              <w:t>
</w:t>
            </w:r>
            <w:r>
              <w:rPr>
                <w:rFonts w:ascii="Times New Roman"/>
                <w:b w:val="false"/>
                <w:i w:val="false"/>
                <w:color w:val="000000"/>
                <w:sz w:val="20"/>
              </w:rPr>
              <w:t>форвардных операций по ценным бумагам</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Нереализованный доход от переоценки</w:t>
            </w:r>
            <w:r>
              <w:br/>
            </w:r>
            <w:r>
              <w:rPr>
                <w:rFonts w:ascii="Times New Roman"/>
                <w:b w:val="false"/>
                <w:i w:val="false"/>
                <w:color w:val="000000"/>
                <w:sz w:val="20"/>
              </w:rPr>
              <w:t>
</w:t>
            </w:r>
            <w:r>
              <w:rPr>
                <w:rFonts w:ascii="Times New Roman"/>
                <w:b w:val="false"/>
                <w:i w:val="false"/>
                <w:color w:val="000000"/>
                <w:sz w:val="20"/>
              </w:rPr>
              <w:t>форвардных операций по иностранной</w:t>
            </w:r>
            <w:r>
              <w:br/>
            </w:r>
            <w:r>
              <w:rPr>
                <w:rFonts w:ascii="Times New Roman"/>
                <w:b w:val="false"/>
                <w:i w:val="false"/>
                <w:color w:val="000000"/>
                <w:sz w:val="20"/>
              </w:rPr>
              <w:t>
</w:t>
            </w:r>
            <w:r>
              <w:rPr>
                <w:rFonts w:ascii="Times New Roman"/>
                <w:b w:val="false"/>
                <w:i w:val="false"/>
                <w:color w:val="000000"/>
                <w:sz w:val="20"/>
              </w:rPr>
              <w:t>валюте</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Нереализованный доход от переоценки</w:t>
            </w:r>
            <w:r>
              <w:br/>
            </w:r>
            <w:r>
              <w:rPr>
                <w:rFonts w:ascii="Times New Roman"/>
                <w:b w:val="false"/>
                <w:i w:val="false"/>
                <w:color w:val="000000"/>
                <w:sz w:val="20"/>
              </w:rPr>
              <w:t>
</w:t>
            </w:r>
            <w:r>
              <w:rPr>
                <w:rFonts w:ascii="Times New Roman"/>
                <w:b w:val="false"/>
                <w:i w:val="false"/>
                <w:color w:val="000000"/>
                <w:sz w:val="20"/>
              </w:rPr>
              <w:t>форвардных операций по аффинированным</w:t>
            </w:r>
            <w:r>
              <w:br/>
            </w:r>
            <w:r>
              <w:rPr>
                <w:rFonts w:ascii="Times New Roman"/>
                <w:b w:val="false"/>
                <w:i w:val="false"/>
                <w:color w:val="000000"/>
                <w:sz w:val="20"/>
              </w:rPr>
              <w:t>
</w:t>
            </w:r>
            <w:r>
              <w:rPr>
                <w:rFonts w:ascii="Times New Roman"/>
                <w:b w:val="false"/>
                <w:i w:val="false"/>
                <w:color w:val="000000"/>
                <w:sz w:val="20"/>
              </w:rPr>
              <w:t>драгоценным металлам</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Нереализованный доход от переоценки</w:t>
            </w:r>
            <w:r>
              <w:br/>
            </w:r>
            <w:r>
              <w:rPr>
                <w:rFonts w:ascii="Times New Roman"/>
                <w:b w:val="false"/>
                <w:i w:val="false"/>
                <w:color w:val="000000"/>
                <w:sz w:val="20"/>
              </w:rPr>
              <w:t>
</w:t>
            </w:r>
            <w:r>
              <w:rPr>
                <w:rFonts w:ascii="Times New Roman"/>
                <w:b w:val="false"/>
                <w:i w:val="false"/>
                <w:color w:val="000000"/>
                <w:sz w:val="20"/>
              </w:rPr>
              <w:t>финансовых фьючерсов</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Нереализованный доход от переоценки</w:t>
            </w:r>
            <w:r>
              <w:br/>
            </w:r>
            <w:r>
              <w:rPr>
                <w:rFonts w:ascii="Times New Roman"/>
                <w:b w:val="false"/>
                <w:i w:val="false"/>
                <w:color w:val="000000"/>
                <w:sz w:val="20"/>
              </w:rPr>
              <w:t>
</w:t>
            </w:r>
            <w:r>
              <w:rPr>
                <w:rFonts w:ascii="Times New Roman"/>
                <w:b w:val="false"/>
                <w:i w:val="false"/>
                <w:color w:val="000000"/>
                <w:sz w:val="20"/>
              </w:rPr>
              <w:t>опционных операций</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Нереализованный доход от переоценки</w:t>
            </w:r>
            <w:r>
              <w:br/>
            </w:r>
            <w:r>
              <w:rPr>
                <w:rFonts w:ascii="Times New Roman"/>
                <w:b w:val="false"/>
                <w:i w:val="false"/>
                <w:color w:val="000000"/>
                <w:sz w:val="20"/>
              </w:rPr>
              <w:t>
</w:t>
            </w:r>
            <w:r>
              <w:rPr>
                <w:rFonts w:ascii="Times New Roman"/>
                <w:b w:val="false"/>
                <w:i w:val="false"/>
                <w:color w:val="000000"/>
                <w:sz w:val="20"/>
              </w:rPr>
              <w:t>операций спот</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Нереализованный доход от переоценки</w:t>
            </w:r>
            <w:r>
              <w:br/>
            </w:r>
            <w:r>
              <w:rPr>
                <w:rFonts w:ascii="Times New Roman"/>
                <w:b w:val="false"/>
                <w:i w:val="false"/>
                <w:color w:val="000000"/>
                <w:sz w:val="20"/>
              </w:rPr>
              <w:t>
</w:t>
            </w:r>
            <w:r>
              <w:rPr>
                <w:rFonts w:ascii="Times New Roman"/>
                <w:b w:val="false"/>
                <w:i w:val="false"/>
                <w:color w:val="000000"/>
                <w:sz w:val="20"/>
              </w:rPr>
              <w:t>операций своп</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Нереализованный доход от переоценки</w:t>
            </w:r>
            <w:r>
              <w:br/>
            </w:r>
            <w:r>
              <w:rPr>
                <w:rFonts w:ascii="Times New Roman"/>
                <w:b w:val="false"/>
                <w:i w:val="false"/>
                <w:color w:val="000000"/>
                <w:sz w:val="20"/>
              </w:rPr>
              <w:t>
</w:t>
            </w:r>
            <w:r>
              <w:rPr>
                <w:rFonts w:ascii="Times New Roman"/>
                <w:b w:val="false"/>
                <w:i w:val="false"/>
                <w:color w:val="000000"/>
                <w:sz w:val="20"/>
              </w:rPr>
              <w:t>прочих операций с производными</w:t>
            </w:r>
            <w:r>
              <w:br/>
            </w:r>
            <w:r>
              <w:rPr>
                <w:rFonts w:ascii="Times New Roman"/>
                <w:b w:val="false"/>
                <w:i w:val="false"/>
                <w:color w:val="000000"/>
                <w:sz w:val="20"/>
              </w:rPr>
              <w:t>
</w:t>
            </w:r>
            <w:r>
              <w:rPr>
                <w:rFonts w:ascii="Times New Roman"/>
                <w:b w:val="false"/>
                <w:i w:val="false"/>
                <w:color w:val="000000"/>
                <w:sz w:val="20"/>
              </w:rPr>
              <w:t>инструментами</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Комиссионные доходы</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Комиссионные доходы за услуги по</w:t>
            </w:r>
            <w:r>
              <w:br/>
            </w:r>
            <w:r>
              <w:rPr>
                <w:rFonts w:ascii="Times New Roman"/>
                <w:b w:val="false"/>
                <w:i w:val="false"/>
                <w:color w:val="000000"/>
                <w:sz w:val="20"/>
              </w:rPr>
              <w:t>
</w:t>
            </w:r>
            <w:r>
              <w:rPr>
                <w:rFonts w:ascii="Times New Roman"/>
                <w:b w:val="false"/>
                <w:i w:val="false"/>
                <w:color w:val="000000"/>
                <w:sz w:val="20"/>
              </w:rPr>
              <w:t>переводным операциям</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Комиссионные доходы за услуги по</w:t>
            </w:r>
            <w:r>
              <w:br/>
            </w:r>
            <w:r>
              <w:rPr>
                <w:rFonts w:ascii="Times New Roman"/>
                <w:b w:val="false"/>
                <w:i w:val="false"/>
                <w:color w:val="000000"/>
                <w:sz w:val="20"/>
              </w:rPr>
              <w:t>
</w:t>
            </w:r>
            <w:r>
              <w:rPr>
                <w:rFonts w:ascii="Times New Roman"/>
                <w:b w:val="false"/>
                <w:i w:val="false"/>
                <w:color w:val="000000"/>
                <w:sz w:val="20"/>
              </w:rPr>
              <w:t>реализации страховых полисов</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Комиссионные доходы за услуги по</w:t>
            </w:r>
            <w:r>
              <w:br/>
            </w:r>
            <w:r>
              <w:rPr>
                <w:rFonts w:ascii="Times New Roman"/>
                <w:b w:val="false"/>
                <w:i w:val="false"/>
                <w:color w:val="000000"/>
                <w:sz w:val="20"/>
              </w:rPr>
              <w:t>
</w:t>
            </w:r>
            <w:r>
              <w:rPr>
                <w:rFonts w:ascii="Times New Roman"/>
                <w:b w:val="false"/>
                <w:i w:val="false"/>
                <w:color w:val="000000"/>
                <w:sz w:val="20"/>
              </w:rPr>
              <w:t>купле-продаже ценных бумаг</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Комиссионные доходы за услуги по</w:t>
            </w:r>
            <w:r>
              <w:br/>
            </w:r>
            <w:r>
              <w:rPr>
                <w:rFonts w:ascii="Times New Roman"/>
                <w:b w:val="false"/>
                <w:i w:val="false"/>
                <w:color w:val="000000"/>
                <w:sz w:val="20"/>
              </w:rPr>
              <w:t>
</w:t>
            </w:r>
            <w:r>
              <w:rPr>
                <w:rFonts w:ascii="Times New Roman"/>
                <w:b w:val="false"/>
                <w:i w:val="false"/>
                <w:color w:val="000000"/>
                <w:sz w:val="20"/>
              </w:rPr>
              <w:t>купле-продаже иностранной валюты</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Комиссионные доходы за услуги по</w:t>
            </w:r>
            <w:r>
              <w:br/>
            </w:r>
            <w:r>
              <w:rPr>
                <w:rFonts w:ascii="Times New Roman"/>
                <w:b w:val="false"/>
                <w:i w:val="false"/>
                <w:color w:val="000000"/>
                <w:sz w:val="20"/>
              </w:rPr>
              <w:t>
</w:t>
            </w:r>
            <w:r>
              <w:rPr>
                <w:rFonts w:ascii="Times New Roman"/>
                <w:b w:val="false"/>
                <w:i w:val="false"/>
                <w:color w:val="000000"/>
                <w:sz w:val="20"/>
              </w:rPr>
              <w:t>доверительным (трастовым) операциям</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Комиссионные доходы за услуги по</w:t>
            </w:r>
            <w:r>
              <w:br/>
            </w:r>
            <w:r>
              <w:rPr>
                <w:rFonts w:ascii="Times New Roman"/>
                <w:b w:val="false"/>
                <w:i w:val="false"/>
                <w:color w:val="000000"/>
                <w:sz w:val="20"/>
              </w:rPr>
              <w:t>
</w:t>
            </w:r>
            <w:r>
              <w:rPr>
                <w:rFonts w:ascii="Times New Roman"/>
                <w:b w:val="false"/>
                <w:i w:val="false"/>
                <w:color w:val="000000"/>
                <w:sz w:val="20"/>
              </w:rPr>
              <w:t>выдаче гарантий</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Комиссионные доходы за услуги по</w:t>
            </w:r>
            <w:r>
              <w:br/>
            </w:r>
            <w:r>
              <w:rPr>
                <w:rFonts w:ascii="Times New Roman"/>
                <w:b w:val="false"/>
                <w:i w:val="false"/>
                <w:color w:val="000000"/>
                <w:sz w:val="20"/>
              </w:rPr>
              <w:t>
</w:t>
            </w:r>
            <w:r>
              <w:rPr>
                <w:rFonts w:ascii="Times New Roman"/>
                <w:b w:val="false"/>
                <w:i w:val="false"/>
                <w:color w:val="000000"/>
                <w:sz w:val="20"/>
              </w:rPr>
              <w:t>приему вкладов, открытию и ведению</w:t>
            </w:r>
            <w:r>
              <w:br/>
            </w:r>
            <w:r>
              <w:rPr>
                <w:rFonts w:ascii="Times New Roman"/>
                <w:b w:val="false"/>
                <w:i w:val="false"/>
                <w:color w:val="000000"/>
                <w:sz w:val="20"/>
              </w:rPr>
              <w:t>
</w:t>
            </w:r>
            <w:r>
              <w:rPr>
                <w:rFonts w:ascii="Times New Roman"/>
                <w:b w:val="false"/>
                <w:i w:val="false"/>
                <w:color w:val="000000"/>
                <w:sz w:val="20"/>
              </w:rPr>
              <w:t>банковских счетов клиентов</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комиссионные доходы</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Комиссионные доходы по кастодиальной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Комиссионные доходы, полученные за</w:t>
            </w:r>
            <w:r>
              <w:br/>
            </w:r>
            <w:r>
              <w:rPr>
                <w:rFonts w:ascii="Times New Roman"/>
                <w:b w:val="false"/>
                <w:i w:val="false"/>
                <w:color w:val="000000"/>
                <w:sz w:val="20"/>
              </w:rPr>
              <w:t>
</w:t>
            </w:r>
            <w:r>
              <w:rPr>
                <w:rFonts w:ascii="Times New Roman"/>
                <w:b w:val="false"/>
                <w:i w:val="false"/>
                <w:color w:val="000000"/>
                <w:sz w:val="20"/>
              </w:rPr>
              <w:t>акцепт платежных документов</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Комиссионные доходы за услуги по</w:t>
            </w:r>
            <w:r>
              <w:br/>
            </w:r>
            <w:r>
              <w:rPr>
                <w:rFonts w:ascii="Times New Roman"/>
                <w:b w:val="false"/>
                <w:i w:val="false"/>
                <w:color w:val="000000"/>
                <w:sz w:val="20"/>
              </w:rPr>
              <w:t>
</w:t>
            </w:r>
            <w:r>
              <w:rPr>
                <w:rFonts w:ascii="Times New Roman"/>
                <w:b w:val="false"/>
                <w:i w:val="false"/>
                <w:color w:val="000000"/>
                <w:sz w:val="20"/>
              </w:rPr>
              <w:t>кассовым операциям</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Комиссионные доходы по документарным</w:t>
            </w:r>
            <w:r>
              <w:br/>
            </w:r>
            <w:r>
              <w:rPr>
                <w:rFonts w:ascii="Times New Roman"/>
                <w:b w:val="false"/>
                <w:i w:val="false"/>
                <w:color w:val="000000"/>
                <w:sz w:val="20"/>
              </w:rPr>
              <w:t>
</w:t>
            </w:r>
            <w:r>
              <w:rPr>
                <w:rFonts w:ascii="Times New Roman"/>
                <w:b w:val="false"/>
                <w:i w:val="false"/>
                <w:color w:val="000000"/>
                <w:sz w:val="20"/>
              </w:rPr>
              <w:t>расчетам</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Комиссионные доходы за услуги по</w:t>
            </w:r>
            <w:r>
              <w:br/>
            </w:r>
            <w:r>
              <w:rPr>
                <w:rFonts w:ascii="Times New Roman"/>
                <w:b w:val="false"/>
                <w:i w:val="false"/>
                <w:color w:val="000000"/>
                <w:sz w:val="20"/>
              </w:rPr>
              <w:t>
</w:t>
            </w:r>
            <w:r>
              <w:rPr>
                <w:rFonts w:ascii="Times New Roman"/>
                <w:b w:val="false"/>
                <w:i w:val="false"/>
                <w:color w:val="000000"/>
                <w:sz w:val="20"/>
              </w:rPr>
              <w:t>форфейтинговым операциям</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Комиссионные доходы за услуги по</w:t>
            </w:r>
            <w:r>
              <w:br/>
            </w:r>
            <w:r>
              <w:rPr>
                <w:rFonts w:ascii="Times New Roman"/>
                <w:b w:val="false"/>
                <w:i w:val="false"/>
                <w:color w:val="000000"/>
                <w:sz w:val="20"/>
              </w:rPr>
              <w:t>
</w:t>
            </w:r>
            <w:r>
              <w:rPr>
                <w:rFonts w:ascii="Times New Roman"/>
                <w:b w:val="false"/>
                <w:i w:val="false"/>
                <w:color w:val="000000"/>
                <w:sz w:val="20"/>
              </w:rPr>
              <w:t>факторинговым операциям</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переоценки</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переоценки иностранной валюты</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переоценки аффинированных</w:t>
            </w:r>
            <w:r>
              <w:br/>
            </w:r>
            <w:r>
              <w:rPr>
                <w:rFonts w:ascii="Times New Roman"/>
                <w:b w:val="false"/>
                <w:i w:val="false"/>
                <w:color w:val="000000"/>
                <w:sz w:val="20"/>
              </w:rPr>
              <w:t>
</w:t>
            </w:r>
            <w:r>
              <w:rPr>
                <w:rFonts w:ascii="Times New Roman"/>
                <w:b w:val="false"/>
                <w:i w:val="false"/>
                <w:color w:val="000000"/>
                <w:sz w:val="20"/>
              </w:rPr>
              <w:t>драгоценных металлов</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переоценки займов в тенге с</w:t>
            </w:r>
            <w:r>
              <w:br/>
            </w:r>
            <w:r>
              <w:rPr>
                <w:rFonts w:ascii="Times New Roman"/>
                <w:b w:val="false"/>
                <w:i w:val="false"/>
                <w:color w:val="000000"/>
                <w:sz w:val="20"/>
              </w:rPr>
              <w:t>
</w:t>
            </w:r>
            <w:r>
              <w:rPr>
                <w:rFonts w:ascii="Times New Roman"/>
                <w:b w:val="false"/>
                <w:i w:val="false"/>
                <w:color w:val="000000"/>
                <w:sz w:val="20"/>
              </w:rPr>
              <w:t>фиксацией валютного эквивалента займов</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переоценки вкладов в тенге с</w:t>
            </w:r>
            <w:r>
              <w:br/>
            </w:r>
            <w:r>
              <w:rPr>
                <w:rFonts w:ascii="Times New Roman"/>
                <w:b w:val="false"/>
                <w:i w:val="false"/>
                <w:color w:val="000000"/>
                <w:sz w:val="20"/>
              </w:rPr>
              <w:t>
</w:t>
            </w:r>
            <w:r>
              <w:rPr>
                <w:rFonts w:ascii="Times New Roman"/>
                <w:b w:val="false"/>
                <w:i w:val="false"/>
                <w:color w:val="000000"/>
                <w:sz w:val="20"/>
              </w:rPr>
              <w:t>фиксацией валютного эквивалента</w:t>
            </w:r>
            <w:r>
              <w:br/>
            </w:r>
            <w:r>
              <w:rPr>
                <w:rFonts w:ascii="Times New Roman"/>
                <w:b w:val="false"/>
                <w:i w:val="false"/>
                <w:color w:val="000000"/>
                <w:sz w:val="20"/>
              </w:rPr>
              <w:t>
</w:t>
            </w:r>
            <w:r>
              <w:rPr>
                <w:rFonts w:ascii="Times New Roman"/>
                <w:b w:val="false"/>
                <w:i w:val="false"/>
                <w:color w:val="000000"/>
                <w:sz w:val="20"/>
              </w:rPr>
              <w:t>вкладов</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изменения стоимости ценных</w:t>
            </w:r>
            <w:r>
              <w:br/>
            </w:r>
            <w:r>
              <w:rPr>
                <w:rFonts w:ascii="Times New Roman"/>
                <w:b w:val="false"/>
                <w:i w:val="false"/>
                <w:color w:val="000000"/>
                <w:sz w:val="20"/>
              </w:rPr>
              <w:t>
</w:t>
            </w:r>
            <w:r>
              <w:rPr>
                <w:rFonts w:ascii="Times New Roman"/>
                <w:b w:val="false"/>
                <w:i w:val="false"/>
                <w:color w:val="000000"/>
                <w:sz w:val="20"/>
              </w:rPr>
              <w:t>бумаг, предназначенных для торговли и</w:t>
            </w:r>
            <w:r>
              <w:br/>
            </w:r>
            <w:r>
              <w:rPr>
                <w:rFonts w:ascii="Times New Roman"/>
                <w:b w:val="false"/>
                <w:i w:val="false"/>
                <w:color w:val="000000"/>
                <w:sz w:val="20"/>
              </w:rPr>
              <w:t>
</w:t>
            </w:r>
            <w:r>
              <w:rPr>
                <w:rFonts w:ascii="Times New Roman"/>
                <w:b w:val="false"/>
                <w:i w:val="false"/>
                <w:color w:val="000000"/>
                <w:sz w:val="20"/>
              </w:rPr>
              <w:t>имеющихся в наличии для продажи</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прочей переоценки</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Реализованные доходы от переоценки</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Реализованные доходы от переоценки</w:t>
            </w:r>
            <w:r>
              <w:br/>
            </w:r>
            <w:r>
              <w:rPr>
                <w:rFonts w:ascii="Times New Roman"/>
                <w:b w:val="false"/>
                <w:i w:val="false"/>
                <w:color w:val="000000"/>
                <w:sz w:val="20"/>
              </w:rPr>
              <w:t>
</w:t>
            </w:r>
            <w:r>
              <w:rPr>
                <w:rFonts w:ascii="Times New Roman"/>
                <w:b w:val="false"/>
                <w:i w:val="false"/>
                <w:color w:val="000000"/>
                <w:sz w:val="20"/>
              </w:rPr>
              <w:t>иностранной валюты</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Реализованные доходы от переоценки</w:t>
            </w:r>
            <w:r>
              <w:br/>
            </w:r>
            <w:r>
              <w:rPr>
                <w:rFonts w:ascii="Times New Roman"/>
                <w:b w:val="false"/>
                <w:i w:val="false"/>
                <w:color w:val="000000"/>
                <w:sz w:val="20"/>
              </w:rPr>
              <w:t>
</w:t>
            </w:r>
            <w:r>
              <w:rPr>
                <w:rFonts w:ascii="Times New Roman"/>
                <w:b w:val="false"/>
                <w:i w:val="false"/>
                <w:color w:val="000000"/>
                <w:sz w:val="20"/>
              </w:rPr>
              <w:t>аффинированных драгоценных металлов</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Реализованные доходы от изменения</w:t>
            </w:r>
            <w:r>
              <w:br/>
            </w:r>
            <w:r>
              <w:rPr>
                <w:rFonts w:ascii="Times New Roman"/>
                <w:b w:val="false"/>
                <w:i w:val="false"/>
                <w:color w:val="000000"/>
                <w:sz w:val="20"/>
              </w:rPr>
              <w:t>
</w:t>
            </w:r>
            <w:r>
              <w:rPr>
                <w:rFonts w:ascii="Times New Roman"/>
                <w:b w:val="false"/>
                <w:i w:val="false"/>
                <w:color w:val="000000"/>
                <w:sz w:val="20"/>
              </w:rPr>
              <w:t>стоимости ценных бумаг,</w:t>
            </w:r>
            <w:r>
              <w:br/>
            </w:r>
            <w:r>
              <w:rPr>
                <w:rFonts w:ascii="Times New Roman"/>
                <w:b w:val="false"/>
                <w:i w:val="false"/>
                <w:color w:val="000000"/>
                <w:sz w:val="20"/>
              </w:rPr>
              <w:t>
</w:t>
            </w:r>
            <w:r>
              <w:rPr>
                <w:rFonts w:ascii="Times New Roman"/>
                <w:b w:val="false"/>
                <w:i w:val="false"/>
                <w:color w:val="000000"/>
                <w:sz w:val="20"/>
              </w:rPr>
              <w:t>предназначенных для торговли и</w:t>
            </w:r>
            <w:r>
              <w:br/>
            </w:r>
            <w:r>
              <w:rPr>
                <w:rFonts w:ascii="Times New Roman"/>
                <w:b w:val="false"/>
                <w:i w:val="false"/>
                <w:color w:val="000000"/>
                <w:sz w:val="20"/>
              </w:rPr>
              <w:t>
</w:t>
            </w:r>
            <w:r>
              <w:rPr>
                <w:rFonts w:ascii="Times New Roman"/>
                <w:b w:val="false"/>
                <w:i w:val="false"/>
                <w:color w:val="000000"/>
                <w:sz w:val="20"/>
              </w:rPr>
              <w:t>имеющихся в наличии для продажи</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Реализованные доходы от прочей</w:t>
            </w:r>
            <w:r>
              <w:br/>
            </w:r>
            <w:r>
              <w:rPr>
                <w:rFonts w:ascii="Times New Roman"/>
                <w:b w:val="false"/>
                <w:i w:val="false"/>
                <w:color w:val="000000"/>
                <w:sz w:val="20"/>
              </w:rPr>
              <w:t>
</w:t>
            </w:r>
            <w:r>
              <w:rPr>
                <w:rFonts w:ascii="Times New Roman"/>
                <w:b w:val="false"/>
                <w:i w:val="false"/>
                <w:color w:val="000000"/>
                <w:sz w:val="20"/>
              </w:rPr>
              <w:t>переоценки</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продажи</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продажи акций дочерних и</w:t>
            </w:r>
            <w:r>
              <w:br/>
            </w:r>
            <w:r>
              <w:rPr>
                <w:rFonts w:ascii="Times New Roman"/>
                <w:b w:val="false"/>
                <w:i w:val="false"/>
                <w:color w:val="000000"/>
                <w:sz w:val="20"/>
              </w:rPr>
              <w:t>
</w:t>
            </w:r>
            <w:r>
              <w:rPr>
                <w:rFonts w:ascii="Times New Roman"/>
                <w:b w:val="false"/>
                <w:i w:val="false"/>
                <w:color w:val="000000"/>
                <w:sz w:val="20"/>
              </w:rPr>
              <w:t>зависимых организаций</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реализации основных средств</w:t>
            </w:r>
            <w:r>
              <w:br/>
            </w:r>
            <w:r>
              <w:rPr>
                <w:rFonts w:ascii="Times New Roman"/>
                <w:b w:val="false"/>
                <w:i w:val="false"/>
                <w:color w:val="000000"/>
                <w:sz w:val="20"/>
              </w:rPr>
              <w:t>
</w:t>
            </w:r>
            <w:r>
              <w:rPr>
                <w:rFonts w:ascii="Times New Roman"/>
                <w:b w:val="false"/>
                <w:i w:val="false"/>
                <w:color w:val="000000"/>
                <w:sz w:val="20"/>
              </w:rPr>
              <w:t>и нематериальных активов</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реализации</w:t>
            </w:r>
            <w:r>
              <w:br/>
            </w:r>
            <w:r>
              <w:rPr>
                <w:rFonts w:ascii="Times New Roman"/>
                <w:b w:val="false"/>
                <w:i w:val="false"/>
                <w:color w:val="000000"/>
                <w:sz w:val="20"/>
              </w:rPr>
              <w:t>
</w:t>
            </w:r>
            <w:r>
              <w:rPr>
                <w:rFonts w:ascii="Times New Roman"/>
                <w:b w:val="false"/>
                <w:i w:val="false"/>
                <w:color w:val="000000"/>
                <w:sz w:val="20"/>
              </w:rPr>
              <w:t>товарно-материальных запасов</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реализации прочих инвестиций</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изменением доли участия</w:t>
            </w:r>
            <w:r>
              <w:br/>
            </w:r>
            <w:r>
              <w:rPr>
                <w:rFonts w:ascii="Times New Roman"/>
                <w:b w:val="false"/>
                <w:i w:val="false"/>
                <w:color w:val="000000"/>
                <w:sz w:val="20"/>
              </w:rPr>
              <w:t>
</w:t>
            </w:r>
            <w:r>
              <w:rPr>
                <w:rFonts w:ascii="Times New Roman"/>
                <w:b w:val="false"/>
                <w:i w:val="false"/>
                <w:color w:val="000000"/>
                <w:sz w:val="20"/>
              </w:rPr>
              <w:t>в уставном капитале юридических лиц</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изменением доли</w:t>
            </w:r>
            <w:r>
              <w:br/>
            </w:r>
            <w:r>
              <w:rPr>
                <w:rFonts w:ascii="Times New Roman"/>
                <w:b w:val="false"/>
                <w:i w:val="false"/>
                <w:color w:val="000000"/>
                <w:sz w:val="20"/>
              </w:rPr>
              <w:t>
</w:t>
            </w:r>
            <w:r>
              <w:rPr>
                <w:rFonts w:ascii="Times New Roman"/>
                <w:b w:val="false"/>
                <w:i w:val="false"/>
                <w:color w:val="000000"/>
                <w:sz w:val="20"/>
              </w:rPr>
              <w:t>участия в уставном капитале дочерних</w:t>
            </w:r>
            <w:r>
              <w:br/>
            </w:r>
            <w:r>
              <w:rPr>
                <w:rFonts w:ascii="Times New Roman"/>
                <w:b w:val="false"/>
                <w:i w:val="false"/>
                <w:color w:val="000000"/>
                <w:sz w:val="20"/>
              </w:rPr>
              <w:t>
</w:t>
            </w:r>
            <w:r>
              <w:rPr>
                <w:rFonts w:ascii="Times New Roman"/>
                <w:b w:val="false"/>
                <w:i w:val="false"/>
                <w:color w:val="000000"/>
                <w:sz w:val="20"/>
              </w:rPr>
              <w:t>организаций</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изменением доли</w:t>
            </w:r>
            <w:r>
              <w:br/>
            </w:r>
            <w:r>
              <w:rPr>
                <w:rFonts w:ascii="Times New Roman"/>
                <w:b w:val="false"/>
                <w:i w:val="false"/>
                <w:color w:val="000000"/>
                <w:sz w:val="20"/>
              </w:rPr>
              <w:t>
</w:t>
            </w:r>
            <w:r>
              <w:rPr>
                <w:rFonts w:ascii="Times New Roman"/>
                <w:b w:val="false"/>
                <w:i w:val="false"/>
                <w:color w:val="000000"/>
                <w:sz w:val="20"/>
              </w:rPr>
              <w:t>участия в уставном капитале зависимых</w:t>
            </w:r>
            <w:r>
              <w:br/>
            </w:r>
            <w:r>
              <w:rPr>
                <w:rFonts w:ascii="Times New Roman"/>
                <w:b w:val="false"/>
                <w:i w:val="false"/>
                <w:color w:val="000000"/>
                <w:sz w:val="20"/>
              </w:rPr>
              <w:t>
</w:t>
            </w:r>
            <w:r>
              <w:rPr>
                <w:rFonts w:ascii="Times New Roman"/>
                <w:b w:val="false"/>
                <w:i w:val="false"/>
                <w:color w:val="000000"/>
                <w:sz w:val="20"/>
              </w:rPr>
              <w:t>организаций</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по операциям с производными</w:t>
            </w:r>
            <w:r>
              <w:br/>
            </w:r>
            <w:r>
              <w:rPr>
                <w:rFonts w:ascii="Times New Roman"/>
                <w:b w:val="false"/>
                <w:i w:val="false"/>
                <w:color w:val="000000"/>
                <w:sz w:val="20"/>
              </w:rPr>
              <w:t>
</w:t>
            </w:r>
            <w:r>
              <w:rPr>
                <w:rFonts w:ascii="Times New Roman"/>
                <w:b w:val="false"/>
                <w:i w:val="false"/>
                <w:color w:val="000000"/>
                <w:sz w:val="20"/>
              </w:rPr>
              <w:t>финансовыми инструментами</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по операциям фьючерс</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по операциям форвард</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по опционным операциям</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по операциям спот</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по операциям своп</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по прочим операциям</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Неустойка (штраф, пеня)</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доходы</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доходы от банковской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доходы от небанковской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Чрезвычайные доходы</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Чрезвычайные доходы</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прошлых периодов, связанные с</w:t>
            </w:r>
            <w:r>
              <w:br/>
            </w:r>
            <w:r>
              <w:rPr>
                <w:rFonts w:ascii="Times New Roman"/>
                <w:b w:val="false"/>
                <w:i w:val="false"/>
                <w:color w:val="000000"/>
                <w:sz w:val="20"/>
              </w:rPr>
              <w:t>
</w:t>
            </w:r>
            <w:r>
              <w:rPr>
                <w:rFonts w:ascii="Times New Roman"/>
                <w:b w:val="false"/>
                <w:i w:val="false"/>
                <w:color w:val="000000"/>
                <w:sz w:val="20"/>
              </w:rPr>
              <w:t>банковской деятельностью, выявленные в</w:t>
            </w:r>
            <w:r>
              <w:br/>
            </w:r>
            <w:r>
              <w:rPr>
                <w:rFonts w:ascii="Times New Roman"/>
                <w:b w:val="false"/>
                <w:i w:val="false"/>
                <w:color w:val="000000"/>
                <w:sz w:val="20"/>
              </w:rPr>
              <w:t>
</w:t>
            </w:r>
            <w:r>
              <w:rPr>
                <w:rFonts w:ascii="Times New Roman"/>
                <w:b w:val="false"/>
                <w:i w:val="false"/>
                <w:color w:val="000000"/>
                <w:sz w:val="20"/>
              </w:rPr>
              <w:t>отчетном периоде</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прошлых периодов, связанные с</w:t>
            </w:r>
            <w:r>
              <w:br/>
            </w:r>
            <w:r>
              <w:rPr>
                <w:rFonts w:ascii="Times New Roman"/>
                <w:b w:val="false"/>
                <w:i w:val="false"/>
                <w:color w:val="000000"/>
                <w:sz w:val="20"/>
              </w:rPr>
              <w:t>
</w:t>
            </w:r>
            <w:r>
              <w:rPr>
                <w:rFonts w:ascii="Times New Roman"/>
                <w:b w:val="false"/>
                <w:i w:val="false"/>
                <w:color w:val="000000"/>
                <w:sz w:val="20"/>
              </w:rPr>
              <w:t>небанковской деятельностью, выявленные</w:t>
            </w:r>
            <w:r>
              <w:br/>
            </w:r>
            <w:r>
              <w:rPr>
                <w:rFonts w:ascii="Times New Roman"/>
                <w:b w:val="false"/>
                <w:i w:val="false"/>
                <w:color w:val="000000"/>
                <w:sz w:val="20"/>
              </w:rPr>
              <w:t>
</w:t>
            </w:r>
            <w:r>
              <w:rPr>
                <w:rFonts w:ascii="Times New Roman"/>
                <w:b w:val="false"/>
                <w:i w:val="false"/>
                <w:color w:val="000000"/>
                <w:sz w:val="20"/>
              </w:rPr>
              <w:t>в отчетном периоде</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до налогов</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доходы по вновь включенным балансовым</w:t>
            </w:r>
            <w:r>
              <w:br/>
            </w:r>
            <w:r>
              <w:rPr>
                <w:rFonts w:ascii="Times New Roman"/>
                <w:b w:val="false"/>
                <w:i w:val="false"/>
                <w:color w:val="000000"/>
                <w:sz w:val="20"/>
              </w:rPr>
              <w:t>
</w:t>
            </w:r>
            <w:r>
              <w:rPr>
                <w:rFonts w:ascii="Times New Roman"/>
                <w:b w:val="false"/>
                <w:i w:val="false"/>
                <w:color w:val="000000"/>
                <w:sz w:val="20"/>
              </w:rPr>
              <w:t>счетам</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 вознаграждения</w:t>
            </w:r>
            <w:r>
              <w:br/>
            </w:r>
            <w:r>
              <w:rPr>
                <w:rFonts w:ascii="Times New Roman"/>
                <w:b w:val="false"/>
                <w:i w:val="false"/>
                <w:color w:val="000000"/>
                <w:sz w:val="20"/>
              </w:rPr>
              <w:t>
</w:t>
            </w:r>
            <w:r>
              <w:rPr>
                <w:rFonts w:ascii="Times New Roman"/>
                <w:b w:val="false"/>
                <w:i w:val="false"/>
                <w:color w:val="000000"/>
                <w:sz w:val="20"/>
              </w:rPr>
              <w:t>по корреспондентским счетам</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w:t>
            </w:r>
            <w:r>
              <w:br/>
            </w:r>
            <w:r>
              <w:rPr>
                <w:rFonts w:ascii="Times New Roman"/>
                <w:b w:val="false"/>
                <w:i w:val="false"/>
                <w:color w:val="000000"/>
                <w:sz w:val="20"/>
              </w:rPr>
              <w:t>
</w:t>
            </w:r>
            <w:r>
              <w:rPr>
                <w:rFonts w:ascii="Times New Roman"/>
                <w:b w:val="false"/>
                <w:i w:val="false"/>
                <w:color w:val="000000"/>
                <w:sz w:val="20"/>
              </w:rPr>
              <w:t>вознаграждения по корреспондентским</w:t>
            </w:r>
            <w:r>
              <w:br/>
            </w:r>
            <w:r>
              <w:rPr>
                <w:rFonts w:ascii="Times New Roman"/>
                <w:b w:val="false"/>
                <w:i w:val="false"/>
                <w:color w:val="000000"/>
                <w:sz w:val="20"/>
              </w:rPr>
              <w:t>
</w:t>
            </w:r>
            <w:r>
              <w:rPr>
                <w:rFonts w:ascii="Times New Roman"/>
                <w:b w:val="false"/>
                <w:i w:val="false"/>
                <w:color w:val="000000"/>
                <w:sz w:val="20"/>
              </w:rPr>
              <w:t>счетам Национального Банка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w:t>
            </w:r>
            <w:r>
              <w:br/>
            </w:r>
            <w:r>
              <w:rPr>
                <w:rFonts w:ascii="Times New Roman"/>
                <w:b w:val="false"/>
                <w:i w:val="false"/>
                <w:color w:val="000000"/>
                <w:sz w:val="20"/>
              </w:rPr>
              <w:t>
</w:t>
            </w:r>
            <w:r>
              <w:rPr>
                <w:rFonts w:ascii="Times New Roman"/>
                <w:b w:val="false"/>
                <w:i w:val="false"/>
                <w:color w:val="000000"/>
                <w:sz w:val="20"/>
              </w:rPr>
              <w:t>вознаграждения по корреспондентским</w:t>
            </w:r>
            <w:r>
              <w:br/>
            </w:r>
            <w:r>
              <w:rPr>
                <w:rFonts w:ascii="Times New Roman"/>
                <w:b w:val="false"/>
                <w:i w:val="false"/>
                <w:color w:val="000000"/>
                <w:sz w:val="20"/>
              </w:rPr>
              <w:t>
</w:t>
            </w:r>
            <w:r>
              <w:rPr>
                <w:rFonts w:ascii="Times New Roman"/>
                <w:b w:val="false"/>
                <w:i w:val="false"/>
                <w:color w:val="000000"/>
                <w:sz w:val="20"/>
              </w:rPr>
              <w:t>счетам иностранных центральных банков</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w:t>
            </w:r>
            <w:r>
              <w:br/>
            </w:r>
            <w:r>
              <w:rPr>
                <w:rFonts w:ascii="Times New Roman"/>
                <w:b w:val="false"/>
                <w:i w:val="false"/>
                <w:color w:val="000000"/>
                <w:sz w:val="20"/>
              </w:rPr>
              <w:t>
</w:t>
            </w:r>
            <w:r>
              <w:rPr>
                <w:rFonts w:ascii="Times New Roman"/>
                <w:b w:val="false"/>
                <w:i w:val="false"/>
                <w:color w:val="000000"/>
                <w:sz w:val="20"/>
              </w:rPr>
              <w:t>вознаграждения по корреспондентским</w:t>
            </w:r>
            <w:r>
              <w:br/>
            </w:r>
            <w:r>
              <w:rPr>
                <w:rFonts w:ascii="Times New Roman"/>
                <w:b w:val="false"/>
                <w:i w:val="false"/>
                <w:color w:val="000000"/>
                <w:sz w:val="20"/>
              </w:rPr>
              <w:t>
</w:t>
            </w:r>
            <w:r>
              <w:rPr>
                <w:rFonts w:ascii="Times New Roman"/>
                <w:b w:val="false"/>
                <w:i w:val="false"/>
                <w:color w:val="000000"/>
                <w:sz w:val="20"/>
              </w:rPr>
              <w:t>счетам других банков</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w:t>
            </w:r>
            <w:r>
              <w:br/>
            </w:r>
            <w:r>
              <w:rPr>
                <w:rFonts w:ascii="Times New Roman"/>
                <w:b w:val="false"/>
                <w:i w:val="false"/>
                <w:color w:val="000000"/>
                <w:sz w:val="20"/>
              </w:rPr>
              <w:t>
</w:t>
            </w:r>
            <w:r>
              <w:rPr>
                <w:rFonts w:ascii="Times New Roman"/>
                <w:b w:val="false"/>
                <w:i w:val="false"/>
                <w:color w:val="000000"/>
                <w:sz w:val="20"/>
              </w:rPr>
              <w:t>вознаграждения по корреспондентским</w:t>
            </w:r>
            <w:r>
              <w:br/>
            </w:r>
            <w:r>
              <w:rPr>
                <w:rFonts w:ascii="Times New Roman"/>
                <w:b w:val="false"/>
                <w:i w:val="false"/>
                <w:color w:val="000000"/>
                <w:sz w:val="20"/>
              </w:rPr>
              <w:t>
</w:t>
            </w:r>
            <w:r>
              <w:rPr>
                <w:rFonts w:ascii="Times New Roman"/>
                <w:b w:val="false"/>
                <w:i w:val="false"/>
                <w:color w:val="000000"/>
                <w:sz w:val="20"/>
              </w:rPr>
              <w:t>счетам организации, осуществляющей</w:t>
            </w:r>
            <w:r>
              <w:br/>
            </w:r>
            <w:r>
              <w:rPr>
                <w:rFonts w:ascii="Times New Roman"/>
                <w:b w:val="false"/>
                <w:i w:val="false"/>
                <w:color w:val="000000"/>
                <w:sz w:val="20"/>
              </w:rPr>
              <w:t>
</w:t>
            </w:r>
            <w:r>
              <w:rPr>
                <w:rFonts w:ascii="Times New Roman"/>
                <w:b w:val="false"/>
                <w:i w:val="false"/>
                <w:color w:val="000000"/>
                <w:sz w:val="20"/>
              </w:rPr>
              <w:t>отдельные виды банковских операций</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w:t>
            </w:r>
            <w:r>
              <w:br/>
            </w:r>
            <w:r>
              <w:rPr>
                <w:rFonts w:ascii="Times New Roman"/>
                <w:b w:val="false"/>
                <w:i w:val="false"/>
                <w:color w:val="000000"/>
                <w:sz w:val="20"/>
              </w:rPr>
              <w:t>
</w:t>
            </w:r>
            <w:r>
              <w:rPr>
                <w:rFonts w:ascii="Times New Roman"/>
                <w:b w:val="false"/>
                <w:i w:val="false"/>
                <w:color w:val="000000"/>
                <w:sz w:val="20"/>
              </w:rPr>
              <w:t>вознаграждения по металлическим счетам</w:t>
            </w:r>
            <w:r>
              <w:br/>
            </w:r>
            <w:r>
              <w:rPr>
                <w:rFonts w:ascii="Times New Roman"/>
                <w:b w:val="false"/>
                <w:i w:val="false"/>
                <w:color w:val="000000"/>
                <w:sz w:val="20"/>
              </w:rPr>
              <w:t>
</w:t>
            </w:r>
            <w:r>
              <w:rPr>
                <w:rFonts w:ascii="Times New Roman"/>
                <w:b w:val="false"/>
                <w:i w:val="false"/>
                <w:color w:val="000000"/>
                <w:sz w:val="20"/>
              </w:rPr>
              <w:t>в аффинированном драгоценном металле</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 вознаграждения</w:t>
            </w:r>
            <w:r>
              <w:br/>
            </w:r>
            <w:r>
              <w:rPr>
                <w:rFonts w:ascii="Times New Roman"/>
                <w:b w:val="false"/>
                <w:i w:val="false"/>
                <w:color w:val="000000"/>
                <w:sz w:val="20"/>
              </w:rPr>
              <w:t>
</w:t>
            </w:r>
            <w:r>
              <w:rPr>
                <w:rFonts w:ascii="Times New Roman"/>
                <w:b w:val="false"/>
                <w:i w:val="false"/>
                <w:color w:val="000000"/>
                <w:sz w:val="20"/>
              </w:rPr>
              <w:t>по займам, полученным от Правительства и</w:t>
            </w:r>
            <w:r>
              <w:br/>
            </w:r>
            <w:r>
              <w:rPr>
                <w:rFonts w:ascii="Times New Roman"/>
                <w:b w:val="false"/>
                <w:i w:val="false"/>
                <w:color w:val="000000"/>
                <w:sz w:val="20"/>
              </w:rPr>
              <w:t>
</w:t>
            </w:r>
            <w:r>
              <w:rPr>
                <w:rFonts w:ascii="Times New Roman"/>
                <w:b w:val="false"/>
                <w:i w:val="false"/>
                <w:color w:val="000000"/>
                <w:sz w:val="20"/>
              </w:rPr>
              <w:t>местных органов власти Республики Казахстан</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w:t>
            </w:r>
            <w:r>
              <w:br/>
            </w:r>
            <w:r>
              <w:rPr>
                <w:rFonts w:ascii="Times New Roman"/>
                <w:b w:val="false"/>
                <w:i w:val="false"/>
                <w:color w:val="000000"/>
                <w:sz w:val="20"/>
              </w:rPr>
              <w:t>
</w:t>
            </w:r>
            <w:r>
              <w:rPr>
                <w:rFonts w:ascii="Times New Roman"/>
                <w:b w:val="false"/>
                <w:i w:val="false"/>
                <w:color w:val="000000"/>
                <w:sz w:val="20"/>
              </w:rPr>
              <w:t>вознаграждения по краткосрочным</w:t>
            </w:r>
            <w:r>
              <w:br/>
            </w:r>
            <w:r>
              <w:rPr>
                <w:rFonts w:ascii="Times New Roman"/>
                <w:b w:val="false"/>
                <w:i w:val="false"/>
                <w:color w:val="000000"/>
                <w:sz w:val="20"/>
              </w:rPr>
              <w:t>
</w:t>
            </w:r>
            <w:r>
              <w:rPr>
                <w:rFonts w:ascii="Times New Roman"/>
                <w:b w:val="false"/>
                <w:i w:val="false"/>
                <w:color w:val="000000"/>
                <w:sz w:val="20"/>
              </w:rPr>
              <w:t>займам, полученным от Правительства и</w:t>
            </w:r>
            <w:r>
              <w:br/>
            </w:r>
            <w:r>
              <w:rPr>
                <w:rFonts w:ascii="Times New Roman"/>
                <w:b w:val="false"/>
                <w:i w:val="false"/>
                <w:color w:val="000000"/>
                <w:sz w:val="20"/>
              </w:rPr>
              <w:t>
</w:t>
            </w:r>
            <w:r>
              <w:rPr>
                <w:rFonts w:ascii="Times New Roman"/>
                <w:b w:val="false"/>
                <w:i w:val="false"/>
                <w:color w:val="000000"/>
                <w:sz w:val="20"/>
              </w:rPr>
              <w:t>местных органов власти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w:t>
            </w:r>
            <w:r>
              <w:br/>
            </w:r>
            <w:r>
              <w:rPr>
                <w:rFonts w:ascii="Times New Roman"/>
                <w:b w:val="false"/>
                <w:i w:val="false"/>
                <w:color w:val="000000"/>
                <w:sz w:val="20"/>
              </w:rPr>
              <w:t>
</w:t>
            </w:r>
            <w:r>
              <w:rPr>
                <w:rFonts w:ascii="Times New Roman"/>
                <w:b w:val="false"/>
                <w:i w:val="false"/>
                <w:color w:val="000000"/>
                <w:sz w:val="20"/>
              </w:rPr>
              <w:t>вознаграждения по долгосрочным займам,</w:t>
            </w:r>
            <w:r>
              <w:br/>
            </w:r>
            <w:r>
              <w:rPr>
                <w:rFonts w:ascii="Times New Roman"/>
                <w:b w:val="false"/>
                <w:i w:val="false"/>
                <w:color w:val="000000"/>
                <w:sz w:val="20"/>
              </w:rPr>
              <w:t>
</w:t>
            </w:r>
            <w:r>
              <w:rPr>
                <w:rFonts w:ascii="Times New Roman"/>
                <w:b w:val="false"/>
                <w:i w:val="false"/>
                <w:color w:val="000000"/>
                <w:sz w:val="20"/>
              </w:rPr>
              <w:t>полученным от Правительства и местных</w:t>
            </w:r>
            <w:r>
              <w:br/>
            </w:r>
            <w:r>
              <w:rPr>
                <w:rFonts w:ascii="Times New Roman"/>
                <w:b w:val="false"/>
                <w:i w:val="false"/>
                <w:color w:val="000000"/>
                <w:sz w:val="20"/>
              </w:rPr>
              <w:t>
</w:t>
            </w:r>
            <w:r>
              <w:rPr>
                <w:rFonts w:ascii="Times New Roman"/>
                <w:b w:val="false"/>
                <w:i w:val="false"/>
                <w:color w:val="000000"/>
                <w:sz w:val="20"/>
              </w:rPr>
              <w:t>органов власти Республики Казахстан</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в виде положительной</w:t>
            </w:r>
            <w:r>
              <w:br/>
            </w:r>
            <w:r>
              <w:rPr>
                <w:rFonts w:ascii="Times New Roman"/>
                <w:b w:val="false"/>
                <w:i w:val="false"/>
                <w:color w:val="000000"/>
                <w:sz w:val="20"/>
              </w:rPr>
              <w:t>
</w:t>
            </w:r>
            <w:r>
              <w:rPr>
                <w:rFonts w:ascii="Times New Roman"/>
                <w:b w:val="false"/>
                <w:i w:val="false"/>
                <w:color w:val="000000"/>
                <w:sz w:val="20"/>
              </w:rPr>
              <w:t>корректировки стоимости займа,</w:t>
            </w:r>
            <w:r>
              <w:br/>
            </w:r>
            <w:r>
              <w:rPr>
                <w:rFonts w:ascii="Times New Roman"/>
                <w:b w:val="false"/>
                <w:i w:val="false"/>
                <w:color w:val="000000"/>
                <w:sz w:val="20"/>
              </w:rPr>
              <w:t>
</w:t>
            </w:r>
            <w:r>
              <w:rPr>
                <w:rFonts w:ascii="Times New Roman"/>
                <w:b w:val="false"/>
                <w:i w:val="false"/>
                <w:color w:val="000000"/>
                <w:sz w:val="20"/>
              </w:rPr>
              <w:t>полученного от Правительства</w:t>
            </w:r>
            <w:r>
              <w:br/>
            </w:r>
            <w:r>
              <w:rPr>
                <w:rFonts w:ascii="Times New Roman"/>
                <w:b w:val="false"/>
                <w:i w:val="false"/>
                <w:color w:val="000000"/>
                <w:sz w:val="20"/>
              </w:rPr>
              <w:t>
</w:t>
            </w:r>
            <w:r>
              <w:rPr>
                <w:rFonts w:ascii="Times New Roman"/>
                <w:b w:val="false"/>
                <w:i w:val="false"/>
                <w:color w:val="000000"/>
                <w:sz w:val="20"/>
              </w:rPr>
              <w:t>Республики Казахстан и местных органов</w:t>
            </w:r>
            <w:r>
              <w:br/>
            </w:r>
            <w:r>
              <w:rPr>
                <w:rFonts w:ascii="Times New Roman"/>
                <w:b w:val="false"/>
                <w:i w:val="false"/>
                <w:color w:val="000000"/>
                <w:sz w:val="20"/>
              </w:rPr>
              <w:t>
</w:t>
            </w:r>
            <w:r>
              <w:rPr>
                <w:rFonts w:ascii="Times New Roman"/>
                <w:b w:val="false"/>
                <w:i w:val="false"/>
                <w:color w:val="000000"/>
                <w:sz w:val="20"/>
              </w:rPr>
              <w:t>власти Республики Казахстан</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w:t>
            </w:r>
            <w:r>
              <w:br/>
            </w:r>
            <w:r>
              <w:rPr>
                <w:rFonts w:ascii="Times New Roman"/>
                <w:b w:val="false"/>
                <w:i w:val="false"/>
                <w:color w:val="000000"/>
                <w:sz w:val="20"/>
              </w:rPr>
              <w:t>
</w:t>
            </w:r>
            <w:r>
              <w:rPr>
                <w:rFonts w:ascii="Times New Roman"/>
                <w:b w:val="false"/>
                <w:i w:val="false"/>
                <w:color w:val="000000"/>
                <w:sz w:val="20"/>
              </w:rPr>
              <w:t>вознаграждения по просроченной</w:t>
            </w:r>
            <w:r>
              <w:br/>
            </w:r>
            <w:r>
              <w:rPr>
                <w:rFonts w:ascii="Times New Roman"/>
                <w:b w:val="false"/>
                <w:i w:val="false"/>
                <w:color w:val="000000"/>
                <w:sz w:val="20"/>
              </w:rPr>
              <w:t>
</w:t>
            </w:r>
            <w:r>
              <w:rPr>
                <w:rFonts w:ascii="Times New Roman"/>
                <w:b w:val="false"/>
                <w:i w:val="false"/>
                <w:color w:val="000000"/>
                <w:sz w:val="20"/>
              </w:rPr>
              <w:t>задолженности по займам, полученным от</w:t>
            </w:r>
            <w:r>
              <w:br/>
            </w:r>
            <w:r>
              <w:rPr>
                <w:rFonts w:ascii="Times New Roman"/>
                <w:b w:val="false"/>
                <w:i w:val="false"/>
                <w:color w:val="000000"/>
                <w:sz w:val="20"/>
              </w:rPr>
              <w:t>
</w:t>
            </w:r>
            <w:r>
              <w:rPr>
                <w:rFonts w:ascii="Times New Roman"/>
                <w:b w:val="false"/>
                <w:i w:val="false"/>
                <w:color w:val="000000"/>
                <w:sz w:val="20"/>
              </w:rPr>
              <w:t>Правительства и местных органов власти</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 вознаграждения</w:t>
            </w:r>
            <w:r>
              <w:br/>
            </w:r>
            <w:r>
              <w:rPr>
                <w:rFonts w:ascii="Times New Roman"/>
                <w:b w:val="false"/>
                <w:i w:val="false"/>
                <w:color w:val="000000"/>
                <w:sz w:val="20"/>
              </w:rPr>
              <w:t>
</w:t>
            </w:r>
            <w:r>
              <w:rPr>
                <w:rFonts w:ascii="Times New Roman"/>
                <w:b w:val="false"/>
                <w:i w:val="false"/>
                <w:color w:val="000000"/>
                <w:sz w:val="20"/>
              </w:rPr>
              <w:t>по займам, полученным от международных</w:t>
            </w:r>
            <w:r>
              <w:br/>
            </w:r>
            <w:r>
              <w:rPr>
                <w:rFonts w:ascii="Times New Roman"/>
                <w:b w:val="false"/>
                <w:i w:val="false"/>
                <w:color w:val="000000"/>
                <w:sz w:val="20"/>
              </w:rPr>
              <w:t>
</w:t>
            </w:r>
            <w:r>
              <w:rPr>
                <w:rFonts w:ascii="Times New Roman"/>
                <w:b w:val="false"/>
                <w:i w:val="false"/>
                <w:color w:val="000000"/>
                <w:sz w:val="20"/>
              </w:rPr>
              <w:t>финансовых организаций</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w:t>
            </w:r>
            <w:r>
              <w:br/>
            </w:r>
            <w:r>
              <w:rPr>
                <w:rFonts w:ascii="Times New Roman"/>
                <w:b w:val="false"/>
                <w:i w:val="false"/>
                <w:color w:val="000000"/>
                <w:sz w:val="20"/>
              </w:rPr>
              <w:t>
</w:t>
            </w:r>
            <w:r>
              <w:rPr>
                <w:rFonts w:ascii="Times New Roman"/>
                <w:b w:val="false"/>
                <w:i w:val="false"/>
                <w:color w:val="000000"/>
                <w:sz w:val="20"/>
              </w:rPr>
              <w:t>вознаграждения по краткосрочным</w:t>
            </w:r>
            <w:r>
              <w:br/>
            </w:r>
            <w:r>
              <w:rPr>
                <w:rFonts w:ascii="Times New Roman"/>
                <w:b w:val="false"/>
                <w:i w:val="false"/>
                <w:color w:val="000000"/>
                <w:sz w:val="20"/>
              </w:rPr>
              <w:t>
</w:t>
            </w:r>
            <w:r>
              <w:rPr>
                <w:rFonts w:ascii="Times New Roman"/>
                <w:b w:val="false"/>
                <w:i w:val="false"/>
                <w:color w:val="000000"/>
                <w:sz w:val="20"/>
              </w:rPr>
              <w:t>займам, полученным от международных</w:t>
            </w:r>
            <w:r>
              <w:br/>
            </w:r>
            <w:r>
              <w:rPr>
                <w:rFonts w:ascii="Times New Roman"/>
                <w:b w:val="false"/>
                <w:i w:val="false"/>
                <w:color w:val="000000"/>
                <w:sz w:val="20"/>
              </w:rPr>
              <w:t>
</w:t>
            </w:r>
            <w:r>
              <w:rPr>
                <w:rFonts w:ascii="Times New Roman"/>
                <w:b w:val="false"/>
                <w:i w:val="false"/>
                <w:color w:val="000000"/>
                <w:sz w:val="20"/>
              </w:rPr>
              <w:t>финансовых организаций</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w:t>
            </w:r>
            <w:r>
              <w:br/>
            </w:r>
            <w:r>
              <w:rPr>
                <w:rFonts w:ascii="Times New Roman"/>
                <w:b w:val="false"/>
                <w:i w:val="false"/>
                <w:color w:val="000000"/>
                <w:sz w:val="20"/>
              </w:rPr>
              <w:t>
</w:t>
            </w:r>
            <w:r>
              <w:rPr>
                <w:rFonts w:ascii="Times New Roman"/>
                <w:b w:val="false"/>
                <w:i w:val="false"/>
                <w:color w:val="000000"/>
                <w:sz w:val="20"/>
              </w:rPr>
              <w:t>вознаграждения по долгосрочным займам,</w:t>
            </w:r>
            <w:r>
              <w:br/>
            </w:r>
            <w:r>
              <w:rPr>
                <w:rFonts w:ascii="Times New Roman"/>
                <w:b w:val="false"/>
                <w:i w:val="false"/>
                <w:color w:val="000000"/>
                <w:sz w:val="20"/>
              </w:rPr>
              <w:t>
</w:t>
            </w:r>
            <w:r>
              <w:rPr>
                <w:rFonts w:ascii="Times New Roman"/>
                <w:b w:val="false"/>
                <w:i w:val="false"/>
                <w:color w:val="000000"/>
                <w:sz w:val="20"/>
              </w:rPr>
              <w:t>полученным от международных финансовых</w:t>
            </w:r>
            <w:r>
              <w:br/>
            </w:r>
            <w:r>
              <w:rPr>
                <w:rFonts w:ascii="Times New Roman"/>
                <w:b w:val="false"/>
                <w:i w:val="false"/>
                <w:color w:val="000000"/>
                <w:sz w:val="20"/>
              </w:rPr>
              <w:t>
</w:t>
            </w:r>
            <w:r>
              <w:rPr>
                <w:rFonts w:ascii="Times New Roman"/>
                <w:b w:val="false"/>
                <w:i w:val="false"/>
                <w:color w:val="000000"/>
                <w:sz w:val="20"/>
              </w:rPr>
              <w:t>организаций</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в виде положительной</w:t>
            </w:r>
            <w:r>
              <w:br/>
            </w:r>
            <w:r>
              <w:rPr>
                <w:rFonts w:ascii="Times New Roman"/>
                <w:b w:val="false"/>
                <w:i w:val="false"/>
                <w:color w:val="000000"/>
                <w:sz w:val="20"/>
              </w:rPr>
              <w:t>
</w:t>
            </w:r>
            <w:r>
              <w:rPr>
                <w:rFonts w:ascii="Times New Roman"/>
                <w:b w:val="false"/>
                <w:i w:val="false"/>
                <w:color w:val="000000"/>
                <w:sz w:val="20"/>
              </w:rPr>
              <w:t>корректировки стоимости займа,</w:t>
            </w:r>
            <w:r>
              <w:br/>
            </w:r>
            <w:r>
              <w:rPr>
                <w:rFonts w:ascii="Times New Roman"/>
                <w:b w:val="false"/>
                <w:i w:val="false"/>
                <w:color w:val="000000"/>
                <w:sz w:val="20"/>
              </w:rPr>
              <w:t>
</w:t>
            </w:r>
            <w:r>
              <w:rPr>
                <w:rFonts w:ascii="Times New Roman"/>
                <w:b w:val="false"/>
                <w:i w:val="false"/>
                <w:color w:val="000000"/>
                <w:sz w:val="20"/>
              </w:rPr>
              <w:t>полученного от международных</w:t>
            </w:r>
            <w:r>
              <w:br/>
            </w:r>
            <w:r>
              <w:rPr>
                <w:rFonts w:ascii="Times New Roman"/>
                <w:b w:val="false"/>
                <w:i w:val="false"/>
                <w:color w:val="000000"/>
                <w:sz w:val="20"/>
              </w:rPr>
              <w:t>
</w:t>
            </w:r>
            <w:r>
              <w:rPr>
                <w:rFonts w:ascii="Times New Roman"/>
                <w:b w:val="false"/>
                <w:i w:val="false"/>
                <w:color w:val="000000"/>
                <w:sz w:val="20"/>
              </w:rPr>
              <w:t>финансовых организаций</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w:t>
            </w:r>
            <w:r>
              <w:br/>
            </w:r>
            <w:r>
              <w:rPr>
                <w:rFonts w:ascii="Times New Roman"/>
                <w:b w:val="false"/>
                <w:i w:val="false"/>
                <w:color w:val="000000"/>
                <w:sz w:val="20"/>
              </w:rPr>
              <w:t>
</w:t>
            </w:r>
            <w:r>
              <w:rPr>
                <w:rFonts w:ascii="Times New Roman"/>
                <w:b w:val="false"/>
                <w:i w:val="false"/>
                <w:color w:val="000000"/>
                <w:sz w:val="20"/>
              </w:rPr>
              <w:t>вознаграждения по просроченной</w:t>
            </w:r>
            <w:r>
              <w:br/>
            </w:r>
            <w:r>
              <w:rPr>
                <w:rFonts w:ascii="Times New Roman"/>
                <w:b w:val="false"/>
                <w:i w:val="false"/>
                <w:color w:val="000000"/>
                <w:sz w:val="20"/>
              </w:rPr>
              <w:t>
</w:t>
            </w:r>
            <w:r>
              <w:rPr>
                <w:rFonts w:ascii="Times New Roman"/>
                <w:b w:val="false"/>
                <w:i w:val="false"/>
                <w:color w:val="000000"/>
                <w:sz w:val="20"/>
              </w:rPr>
              <w:t>задолженности по займам, полученным от</w:t>
            </w:r>
            <w:r>
              <w:br/>
            </w:r>
            <w:r>
              <w:rPr>
                <w:rFonts w:ascii="Times New Roman"/>
                <w:b w:val="false"/>
                <w:i w:val="false"/>
                <w:color w:val="000000"/>
                <w:sz w:val="20"/>
              </w:rPr>
              <w:t>
</w:t>
            </w:r>
            <w:r>
              <w:rPr>
                <w:rFonts w:ascii="Times New Roman"/>
                <w:b w:val="false"/>
                <w:i w:val="false"/>
                <w:color w:val="000000"/>
                <w:sz w:val="20"/>
              </w:rPr>
              <w:t>международных финансовых организаций</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 вознаграждения</w:t>
            </w:r>
            <w:r>
              <w:br/>
            </w:r>
            <w:r>
              <w:rPr>
                <w:rFonts w:ascii="Times New Roman"/>
                <w:b w:val="false"/>
                <w:i w:val="false"/>
                <w:color w:val="000000"/>
                <w:sz w:val="20"/>
              </w:rPr>
              <w:t>
</w:t>
            </w:r>
            <w:r>
              <w:rPr>
                <w:rFonts w:ascii="Times New Roman"/>
                <w:b w:val="false"/>
                <w:i w:val="false"/>
                <w:color w:val="000000"/>
                <w:sz w:val="20"/>
              </w:rPr>
              <w:t>по займам, полученным от других банков</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w:t>
            </w:r>
            <w:r>
              <w:br/>
            </w:r>
            <w:r>
              <w:rPr>
                <w:rFonts w:ascii="Times New Roman"/>
                <w:b w:val="false"/>
                <w:i w:val="false"/>
                <w:color w:val="000000"/>
                <w:sz w:val="20"/>
              </w:rPr>
              <w:t>
</w:t>
            </w:r>
            <w:r>
              <w:rPr>
                <w:rFonts w:ascii="Times New Roman"/>
                <w:b w:val="false"/>
                <w:i w:val="false"/>
                <w:color w:val="000000"/>
                <w:sz w:val="20"/>
              </w:rPr>
              <w:t>вознаграждения по займам, полученным</w:t>
            </w:r>
            <w:r>
              <w:br/>
            </w:r>
            <w:r>
              <w:rPr>
                <w:rFonts w:ascii="Times New Roman"/>
                <w:b w:val="false"/>
                <w:i w:val="false"/>
                <w:color w:val="000000"/>
                <w:sz w:val="20"/>
              </w:rPr>
              <w:t>
</w:t>
            </w:r>
            <w:r>
              <w:rPr>
                <w:rFonts w:ascii="Times New Roman"/>
                <w:b w:val="false"/>
                <w:i w:val="false"/>
                <w:color w:val="000000"/>
                <w:sz w:val="20"/>
              </w:rPr>
              <w:t>от Национального Банка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w:t>
            </w:r>
            <w:r>
              <w:br/>
            </w:r>
            <w:r>
              <w:rPr>
                <w:rFonts w:ascii="Times New Roman"/>
                <w:b w:val="false"/>
                <w:i w:val="false"/>
                <w:color w:val="000000"/>
                <w:sz w:val="20"/>
              </w:rPr>
              <w:t>
</w:t>
            </w:r>
            <w:r>
              <w:rPr>
                <w:rFonts w:ascii="Times New Roman"/>
                <w:b w:val="false"/>
                <w:i w:val="false"/>
                <w:color w:val="000000"/>
                <w:sz w:val="20"/>
              </w:rPr>
              <w:t>вознаграждения по займам, полученным</w:t>
            </w:r>
            <w:r>
              <w:br/>
            </w:r>
            <w:r>
              <w:rPr>
                <w:rFonts w:ascii="Times New Roman"/>
                <w:b w:val="false"/>
                <w:i w:val="false"/>
                <w:color w:val="000000"/>
                <w:sz w:val="20"/>
              </w:rPr>
              <w:t>
</w:t>
            </w:r>
            <w:r>
              <w:rPr>
                <w:rFonts w:ascii="Times New Roman"/>
                <w:b w:val="false"/>
                <w:i w:val="false"/>
                <w:color w:val="000000"/>
                <w:sz w:val="20"/>
              </w:rPr>
              <w:t>от иностранных центральных банков</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w:t>
            </w:r>
            <w:r>
              <w:br/>
            </w:r>
            <w:r>
              <w:rPr>
                <w:rFonts w:ascii="Times New Roman"/>
                <w:b w:val="false"/>
                <w:i w:val="false"/>
                <w:color w:val="000000"/>
                <w:sz w:val="20"/>
              </w:rPr>
              <w:t>
</w:t>
            </w:r>
            <w:r>
              <w:rPr>
                <w:rFonts w:ascii="Times New Roman"/>
                <w:b w:val="false"/>
                <w:i w:val="false"/>
                <w:color w:val="000000"/>
                <w:sz w:val="20"/>
              </w:rPr>
              <w:t>вознаграждения по краткосрочным</w:t>
            </w:r>
            <w:r>
              <w:br/>
            </w:r>
            <w:r>
              <w:rPr>
                <w:rFonts w:ascii="Times New Roman"/>
                <w:b w:val="false"/>
                <w:i w:val="false"/>
                <w:color w:val="000000"/>
                <w:sz w:val="20"/>
              </w:rPr>
              <w:t>
</w:t>
            </w:r>
            <w:r>
              <w:rPr>
                <w:rFonts w:ascii="Times New Roman"/>
                <w:b w:val="false"/>
                <w:i w:val="false"/>
                <w:color w:val="000000"/>
                <w:sz w:val="20"/>
              </w:rPr>
              <w:t>займам, полученным от других банков</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в виде положительной</w:t>
            </w:r>
            <w:r>
              <w:br/>
            </w:r>
            <w:r>
              <w:rPr>
                <w:rFonts w:ascii="Times New Roman"/>
                <w:b w:val="false"/>
                <w:i w:val="false"/>
                <w:color w:val="000000"/>
                <w:sz w:val="20"/>
              </w:rPr>
              <w:t>
</w:t>
            </w:r>
            <w:r>
              <w:rPr>
                <w:rFonts w:ascii="Times New Roman"/>
                <w:b w:val="false"/>
                <w:i w:val="false"/>
                <w:color w:val="000000"/>
                <w:sz w:val="20"/>
              </w:rPr>
              <w:t>корректировки стоимости займа,</w:t>
            </w:r>
            <w:r>
              <w:br/>
            </w:r>
            <w:r>
              <w:rPr>
                <w:rFonts w:ascii="Times New Roman"/>
                <w:b w:val="false"/>
                <w:i w:val="false"/>
                <w:color w:val="000000"/>
                <w:sz w:val="20"/>
              </w:rPr>
              <w:t>
</w:t>
            </w:r>
            <w:r>
              <w:rPr>
                <w:rFonts w:ascii="Times New Roman"/>
                <w:b w:val="false"/>
                <w:i w:val="false"/>
                <w:color w:val="000000"/>
                <w:sz w:val="20"/>
              </w:rPr>
              <w:t>полученного от других банков</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w:t>
            </w:r>
            <w:r>
              <w:br/>
            </w:r>
            <w:r>
              <w:rPr>
                <w:rFonts w:ascii="Times New Roman"/>
                <w:b w:val="false"/>
                <w:i w:val="false"/>
                <w:color w:val="000000"/>
                <w:sz w:val="20"/>
              </w:rPr>
              <w:t>
</w:t>
            </w:r>
            <w:r>
              <w:rPr>
                <w:rFonts w:ascii="Times New Roman"/>
                <w:b w:val="false"/>
                <w:i w:val="false"/>
                <w:color w:val="000000"/>
                <w:sz w:val="20"/>
              </w:rPr>
              <w:t>вознаграждения по долгосрочным займам,</w:t>
            </w:r>
            <w:r>
              <w:br/>
            </w:r>
            <w:r>
              <w:rPr>
                <w:rFonts w:ascii="Times New Roman"/>
                <w:b w:val="false"/>
                <w:i w:val="false"/>
                <w:color w:val="000000"/>
                <w:sz w:val="20"/>
              </w:rPr>
              <w:t>
</w:t>
            </w:r>
            <w:r>
              <w:rPr>
                <w:rFonts w:ascii="Times New Roman"/>
                <w:b w:val="false"/>
                <w:i w:val="false"/>
                <w:color w:val="000000"/>
                <w:sz w:val="20"/>
              </w:rPr>
              <w:t>полученным от других банков</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в виде отрицательной</w:t>
            </w:r>
            <w:r>
              <w:br/>
            </w:r>
            <w:r>
              <w:rPr>
                <w:rFonts w:ascii="Times New Roman"/>
                <w:b w:val="false"/>
                <w:i w:val="false"/>
                <w:color w:val="000000"/>
                <w:sz w:val="20"/>
              </w:rPr>
              <w:t>
</w:t>
            </w:r>
            <w:r>
              <w:rPr>
                <w:rFonts w:ascii="Times New Roman"/>
                <w:b w:val="false"/>
                <w:i w:val="false"/>
                <w:color w:val="000000"/>
                <w:sz w:val="20"/>
              </w:rPr>
              <w:t>корректировки стоимости займа,</w:t>
            </w:r>
            <w:r>
              <w:br/>
            </w:r>
            <w:r>
              <w:rPr>
                <w:rFonts w:ascii="Times New Roman"/>
                <w:b w:val="false"/>
                <w:i w:val="false"/>
                <w:color w:val="000000"/>
                <w:sz w:val="20"/>
              </w:rPr>
              <w:t>
</w:t>
            </w:r>
            <w:r>
              <w:rPr>
                <w:rFonts w:ascii="Times New Roman"/>
                <w:b w:val="false"/>
                <w:i w:val="false"/>
                <w:color w:val="000000"/>
                <w:sz w:val="20"/>
              </w:rPr>
              <w:t>предоставленного другим банкам</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w:t>
            </w:r>
            <w:r>
              <w:br/>
            </w:r>
            <w:r>
              <w:rPr>
                <w:rFonts w:ascii="Times New Roman"/>
                <w:b w:val="false"/>
                <w:i w:val="false"/>
                <w:color w:val="000000"/>
                <w:sz w:val="20"/>
              </w:rPr>
              <w:t>
</w:t>
            </w:r>
            <w:r>
              <w:rPr>
                <w:rFonts w:ascii="Times New Roman"/>
                <w:b w:val="false"/>
                <w:i w:val="false"/>
                <w:color w:val="000000"/>
                <w:sz w:val="20"/>
              </w:rPr>
              <w:t>вознаграждения по просроченной</w:t>
            </w:r>
            <w:r>
              <w:br/>
            </w:r>
            <w:r>
              <w:rPr>
                <w:rFonts w:ascii="Times New Roman"/>
                <w:b w:val="false"/>
                <w:i w:val="false"/>
                <w:color w:val="000000"/>
                <w:sz w:val="20"/>
              </w:rPr>
              <w:t>
</w:t>
            </w:r>
            <w:r>
              <w:rPr>
                <w:rFonts w:ascii="Times New Roman"/>
                <w:b w:val="false"/>
                <w:i w:val="false"/>
                <w:color w:val="000000"/>
                <w:sz w:val="20"/>
              </w:rPr>
              <w:t>задолженности по займам, полученным от</w:t>
            </w:r>
            <w:r>
              <w:br/>
            </w:r>
            <w:r>
              <w:rPr>
                <w:rFonts w:ascii="Times New Roman"/>
                <w:b w:val="false"/>
                <w:i w:val="false"/>
                <w:color w:val="000000"/>
                <w:sz w:val="20"/>
              </w:rPr>
              <w:t>
</w:t>
            </w:r>
            <w:r>
              <w:rPr>
                <w:rFonts w:ascii="Times New Roman"/>
                <w:b w:val="false"/>
                <w:i w:val="false"/>
                <w:color w:val="000000"/>
                <w:sz w:val="20"/>
              </w:rPr>
              <w:t>других банков</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w:t>
            </w:r>
            <w:r>
              <w:br/>
            </w:r>
            <w:r>
              <w:rPr>
                <w:rFonts w:ascii="Times New Roman"/>
                <w:b w:val="false"/>
                <w:i w:val="false"/>
                <w:color w:val="000000"/>
                <w:sz w:val="20"/>
              </w:rPr>
              <w:t>
</w:t>
            </w:r>
            <w:r>
              <w:rPr>
                <w:rFonts w:ascii="Times New Roman"/>
                <w:b w:val="false"/>
                <w:i w:val="false"/>
                <w:color w:val="000000"/>
                <w:sz w:val="20"/>
              </w:rPr>
              <w:t>вознаграждения по просроченной</w:t>
            </w:r>
            <w:r>
              <w:br/>
            </w:r>
            <w:r>
              <w:rPr>
                <w:rFonts w:ascii="Times New Roman"/>
                <w:b w:val="false"/>
                <w:i w:val="false"/>
                <w:color w:val="000000"/>
                <w:sz w:val="20"/>
              </w:rPr>
              <w:t>
</w:t>
            </w:r>
            <w:r>
              <w:rPr>
                <w:rFonts w:ascii="Times New Roman"/>
                <w:b w:val="false"/>
                <w:i w:val="false"/>
                <w:color w:val="000000"/>
                <w:sz w:val="20"/>
              </w:rPr>
              <w:t>задолженности по займам, полученным от</w:t>
            </w:r>
            <w:r>
              <w:br/>
            </w:r>
            <w:r>
              <w:rPr>
                <w:rFonts w:ascii="Times New Roman"/>
                <w:b w:val="false"/>
                <w:i w:val="false"/>
                <w:color w:val="000000"/>
                <w:sz w:val="20"/>
              </w:rPr>
              <w:t>
</w:t>
            </w:r>
            <w:r>
              <w:rPr>
                <w:rFonts w:ascii="Times New Roman"/>
                <w:b w:val="false"/>
                <w:i w:val="false"/>
                <w:color w:val="000000"/>
                <w:sz w:val="20"/>
              </w:rPr>
              <w:t>Национального Банка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 вознаграждения</w:t>
            </w:r>
            <w:r>
              <w:br/>
            </w:r>
            <w:r>
              <w:rPr>
                <w:rFonts w:ascii="Times New Roman"/>
                <w:b w:val="false"/>
                <w:i w:val="false"/>
                <w:color w:val="000000"/>
                <w:sz w:val="20"/>
              </w:rPr>
              <w:t>
</w:t>
            </w:r>
            <w:r>
              <w:rPr>
                <w:rFonts w:ascii="Times New Roman"/>
                <w:b w:val="false"/>
                <w:i w:val="false"/>
                <w:color w:val="000000"/>
                <w:sz w:val="20"/>
              </w:rPr>
              <w:t>по займам, полученным от организаций,</w:t>
            </w:r>
            <w:r>
              <w:br/>
            </w:r>
            <w:r>
              <w:rPr>
                <w:rFonts w:ascii="Times New Roman"/>
                <w:b w:val="false"/>
                <w:i w:val="false"/>
                <w:color w:val="000000"/>
                <w:sz w:val="20"/>
              </w:rPr>
              <w:t>
</w:t>
            </w:r>
            <w:r>
              <w:rPr>
                <w:rFonts w:ascii="Times New Roman"/>
                <w:b w:val="false"/>
                <w:i w:val="false"/>
                <w:color w:val="000000"/>
                <w:sz w:val="20"/>
              </w:rPr>
              <w:t>осуществляющих отдельные виды банковских</w:t>
            </w:r>
            <w:r>
              <w:br/>
            </w:r>
            <w:r>
              <w:rPr>
                <w:rFonts w:ascii="Times New Roman"/>
                <w:b w:val="false"/>
                <w:i w:val="false"/>
                <w:color w:val="000000"/>
                <w:sz w:val="20"/>
              </w:rPr>
              <w:t>
</w:t>
            </w:r>
            <w:r>
              <w:rPr>
                <w:rFonts w:ascii="Times New Roman"/>
                <w:b w:val="false"/>
                <w:i w:val="false"/>
                <w:color w:val="000000"/>
                <w:sz w:val="20"/>
              </w:rPr>
              <w:t>операций</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w:t>
            </w:r>
            <w:r>
              <w:br/>
            </w:r>
            <w:r>
              <w:rPr>
                <w:rFonts w:ascii="Times New Roman"/>
                <w:b w:val="false"/>
                <w:i w:val="false"/>
                <w:color w:val="000000"/>
                <w:sz w:val="20"/>
              </w:rPr>
              <w:t>
</w:t>
            </w:r>
            <w:r>
              <w:rPr>
                <w:rFonts w:ascii="Times New Roman"/>
                <w:b w:val="false"/>
                <w:i w:val="false"/>
                <w:color w:val="000000"/>
                <w:sz w:val="20"/>
              </w:rPr>
              <w:t>вознаграждения по краткосрочным</w:t>
            </w:r>
            <w:r>
              <w:br/>
            </w:r>
            <w:r>
              <w:rPr>
                <w:rFonts w:ascii="Times New Roman"/>
                <w:b w:val="false"/>
                <w:i w:val="false"/>
                <w:color w:val="000000"/>
                <w:sz w:val="20"/>
              </w:rPr>
              <w:t>
</w:t>
            </w:r>
            <w:r>
              <w:rPr>
                <w:rFonts w:ascii="Times New Roman"/>
                <w:b w:val="false"/>
                <w:i w:val="false"/>
                <w:color w:val="000000"/>
                <w:sz w:val="20"/>
              </w:rPr>
              <w:t>займам, полученным от организаций,</w:t>
            </w:r>
            <w:r>
              <w:br/>
            </w:r>
            <w:r>
              <w:rPr>
                <w:rFonts w:ascii="Times New Roman"/>
                <w:b w:val="false"/>
                <w:i w:val="false"/>
                <w:color w:val="000000"/>
                <w:sz w:val="20"/>
              </w:rPr>
              <w:t>
</w:t>
            </w:r>
            <w:r>
              <w:rPr>
                <w:rFonts w:ascii="Times New Roman"/>
                <w:b w:val="false"/>
                <w:i w:val="false"/>
                <w:color w:val="000000"/>
                <w:sz w:val="20"/>
              </w:rPr>
              <w:t>осуществляющих отдельные виды</w:t>
            </w:r>
            <w:r>
              <w:br/>
            </w:r>
            <w:r>
              <w:rPr>
                <w:rFonts w:ascii="Times New Roman"/>
                <w:b w:val="false"/>
                <w:i w:val="false"/>
                <w:color w:val="000000"/>
                <w:sz w:val="20"/>
              </w:rPr>
              <w:t>
</w:t>
            </w:r>
            <w:r>
              <w:rPr>
                <w:rFonts w:ascii="Times New Roman"/>
                <w:b w:val="false"/>
                <w:i w:val="false"/>
                <w:color w:val="000000"/>
                <w:sz w:val="20"/>
              </w:rPr>
              <w:t>банковских операций</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в виде положительной</w:t>
            </w:r>
            <w:r>
              <w:br/>
            </w:r>
            <w:r>
              <w:rPr>
                <w:rFonts w:ascii="Times New Roman"/>
                <w:b w:val="false"/>
                <w:i w:val="false"/>
                <w:color w:val="000000"/>
                <w:sz w:val="20"/>
              </w:rPr>
              <w:t>
</w:t>
            </w:r>
            <w:r>
              <w:rPr>
                <w:rFonts w:ascii="Times New Roman"/>
                <w:b w:val="false"/>
                <w:i w:val="false"/>
                <w:color w:val="000000"/>
                <w:sz w:val="20"/>
              </w:rPr>
              <w:t>корректировки стоимости займа,</w:t>
            </w:r>
            <w:r>
              <w:br/>
            </w:r>
            <w:r>
              <w:rPr>
                <w:rFonts w:ascii="Times New Roman"/>
                <w:b w:val="false"/>
                <w:i w:val="false"/>
                <w:color w:val="000000"/>
                <w:sz w:val="20"/>
              </w:rPr>
              <w:t>
</w:t>
            </w:r>
            <w:r>
              <w:rPr>
                <w:rFonts w:ascii="Times New Roman"/>
                <w:b w:val="false"/>
                <w:i w:val="false"/>
                <w:color w:val="000000"/>
                <w:sz w:val="20"/>
              </w:rPr>
              <w:t>полученного от организаций,</w:t>
            </w:r>
            <w:r>
              <w:br/>
            </w:r>
            <w:r>
              <w:rPr>
                <w:rFonts w:ascii="Times New Roman"/>
                <w:b w:val="false"/>
                <w:i w:val="false"/>
                <w:color w:val="000000"/>
                <w:sz w:val="20"/>
              </w:rPr>
              <w:t>
</w:t>
            </w:r>
            <w:r>
              <w:rPr>
                <w:rFonts w:ascii="Times New Roman"/>
                <w:b w:val="false"/>
                <w:i w:val="false"/>
                <w:color w:val="000000"/>
                <w:sz w:val="20"/>
              </w:rPr>
              <w:t>осуществляющих отдельные виды</w:t>
            </w:r>
            <w:r>
              <w:br/>
            </w:r>
            <w:r>
              <w:rPr>
                <w:rFonts w:ascii="Times New Roman"/>
                <w:b w:val="false"/>
                <w:i w:val="false"/>
                <w:color w:val="000000"/>
                <w:sz w:val="20"/>
              </w:rPr>
              <w:t>
</w:t>
            </w:r>
            <w:r>
              <w:rPr>
                <w:rFonts w:ascii="Times New Roman"/>
                <w:b w:val="false"/>
                <w:i w:val="false"/>
                <w:color w:val="000000"/>
                <w:sz w:val="20"/>
              </w:rPr>
              <w:t>банковских операций</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w:t>
            </w:r>
            <w:r>
              <w:br/>
            </w:r>
            <w:r>
              <w:rPr>
                <w:rFonts w:ascii="Times New Roman"/>
                <w:b w:val="false"/>
                <w:i w:val="false"/>
                <w:color w:val="000000"/>
                <w:sz w:val="20"/>
              </w:rPr>
              <w:t>
</w:t>
            </w:r>
            <w:r>
              <w:rPr>
                <w:rFonts w:ascii="Times New Roman"/>
                <w:b w:val="false"/>
                <w:i w:val="false"/>
                <w:color w:val="000000"/>
                <w:sz w:val="20"/>
              </w:rPr>
              <w:t>вознаграждения по долгосрочным займам,</w:t>
            </w:r>
            <w:r>
              <w:br/>
            </w:r>
            <w:r>
              <w:rPr>
                <w:rFonts w:ascii="Times New Roman"/>
                <w:b w:val="false"/>
                <w:i w:val="false"/>
                <w:color w:val="000000"/>
                <w:sz w:val="20"/>
              </w:rPr>
              <w:t>
</w:t>
            </w:r>
            <w:r>
              <w:rPr>
                <w:rFonts w:ascii="Times New Roman"/>
                <w:b w:val="false"/>
                <w:i w:val="false"/>
                <w:color w:val="000000"/>
                <w:sz w:val="20"/>
              </w:rPr>
              <w:t>полученным от организаций,</w:t>
            </w:r>
            <w:r>
              <w:br/>
            </w:r>
            <w:r>
              <w:rPr>
                <w:rFonts w:ascii="Times New Roman"/>
                <w:b w:val="false"/>
                <w:i w:val="false"/>
                <w:color w:val="000000"/>
                <w:sz w:val="20"/>
              </w:rPr>
              <w:t>
</w:t>
            </w:r>
            <w:r>
              <w:rPr>
                <w:rFonts w:ascii="Times New Roman"/>
                <w:b w:val="false"/>
                <w:i w:val="false"/>
                <w:color w:val="000000"/>
                <w:sz w:val="20"/>
              </w:rPr>
              <w:t>осуществляющих отдельные виды</w:t>
            </w:r>
            <w:r>
              <w:br/>
            </w:r>
            <w:r>
              <w:rPr>
                <w:rFonts w:ascii="Times New Roman"/>
                <w:b w:val="false"/>
                <w:i w:val="false"/>
                <w:color w:val="000000"/>
                <w:sz w:val="20"/>
              </w:rPr>
              <w:t>
</w:t>
            </w:r>
            <w:r>
              <w:rPr>
                <w:rFonts w:ascii="Times New Roman"/>
                <w:b w:val="false"/>
                <w:i w:val="false"/>
                <w:color w:val="000000"/>
                <w:sz w:val="20"/>
              </w:rPr>
              <w:t>банковских операций</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в виде отрицательной</w:t>
            </w:r>
            <w:r>
              <w:br/>
            </w:r>
            <w:r>
              <w:rPr>
                <w:rFonts w:ascii="Times New Roman"/>
                <w:b w:val="false"/>
                <w:i w:val="false"/>
                <w:color w:val="000000"/>
                <w:sz w:val="20"/>
              </w:rPr>
              <w:t>
</w:t>
            </w:r>
            <w:r>
              <w:rPr>
                <w:rFonts w:ascii="Times New Roman"/>
                <w:b w:val="false"/>
                <w:i w:val="false"/>
                <w:color w:val="000000"/>
                <w:sz w:val="20"/>
              </w:rPr>
              <w:t>корректировки стоимости займа,</w:t>
            </w:r>
            <w:r>
              <w:br/>
            </w:r>
            <w:r>
              <w:rPr>
                <w:rFonts w:ascii="Times New Roman"/>
                <w:b w:val="false"/>
                <w:i w:val="false"/>
                <w:color w:val="000000"/>
                <w:sz w:val="20"/>
              </w:rPr>
              <w:t>
</w:t>
            </w:r>
            <w:r>
              <w:rPr>
                <w:rFonts w:ascii="Times New Roman"/>
                <w:b w:val="false"/>
                <w:i w:val="false"/>
                <w:color w:val="000000"/>
                <w:sz w:val="20"/>
              </w:rPr>
              <w:t>предоставленного организациям,</w:t>
            </w:r>
            <w:r>
              <w:br/>
            </w:r>
            <w:r>
              <w:rPr>
                <w:rFonts w:ascii="Times New Roman"/>
                <w:b w:val="false"/>
                <w:i w:val="false"/>
                <w:color w:val="000000"/>
                <w:sz w:val="20"/>
              </w:rPr>
              <w:t>
</w:t>
            </w:r>
            <w:r>
              <w:rPr>
                <w:rFonts w:ascii="Times New Roman"/>
                <w:b w:val="false"/>
                <w:i w:val="false"/>
                <w:color w:val="000000"/>
                <w:sz w:val="20"/>
              </w:rPr>
              <w:t>осуществляющим отдельные виды</w:t>
            </w:r>
            <w:r>
              <w:br/>
            </w:r>
            <w:r>
              <w:rPr>
                <w:rFonts w:ascii="Times New Roman"/>
                <w:b w:val="false"/>
                <w:i w:val="false"/>
                <w:color w:val="000000"/>
                <w:sz w:val="20"/>
              </w:rPr>
              <w:t>
</w:t>
            </w:r>
            <w:r>
              <w:rPr>
                <w:rFonts w:ascii="Times New Roman"/>
                <w:b w:val="false"/>
                <w:i w:val="false"/>
                <w:color w:val="000000"/>
                <w:sz w:val="20"/>
              </w:rPr>
              <w:t>банковских операций</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w:t>
            </w:r>
            <w:r>
              <w:br/>
            </w:r>
            <w:r>
              <w:rPr>
                <w:rFonts w:ascii="Times New Roman"/>
                <w:b w:val="false"/>
                <w:i w:val="false"/>
                <w:color w:val="000000"/>
                <w:sz w:val="20"/>
              </w:rPr>
              <w:t>
</w:t>
            </w:r>
            <w:r>
              <w:rPr>
                <w:rFonts w:ascii="Times New Roman"/>
                <w:b w:val="false"/>
                <w:i w:val="false"/>
                <w:color w:val="000000"/>
                <w:sz w:val="20"/>
              </w:rPr>
              <w:t>вознаграждения по просроченной</w:t>
            </w:r>
            <w:r>
              <w:br/>
            </w:r>
            <w:r>
              <w:rPr>
                <w:rFonts w:ascii="Times New Roman"/>
                <w:b w:val="false"/>
                <w:i w:val="false"/>
                <w:color w:val="000000"/>
                <w:sz w:val="20"/>
              </w:rPr>
              <w:t>
</w:t>
            </w:r>
            <w:r>
              <w:rPr>
                <w:rFonts w:ascii="Times New Roman"/>
                <w:b w:val="false"/>
                <w:i w:val="false"/>
                <w:color w:val="000000"/>
                <w:sz w:val="20"/>
              </w:rPr>
              <w:t>задолженности по займам, полученным от</w:t>
            </w:r>
            <w:r>
              <w:br/>
            </w:r>
            <w:r>
              <w:rPr>
                <w:rFonts w:ascii="Times New Roman"/>
                <w:b w:val="false"/>
                <w:i w:val="false"/>
                <w:color w:val="000000"/>
                <w:sz w:val="20"/>
              </w:rPr>
              <w:t>
</w:t>
            </w:r>
            <w:r>
              <w:rPr>
                <w:rFonts w:ascii="Times New Roman"/>
                <w:b w:val="false"/>
                <w:i w:val="false"/>
                <w:color w:val="000000"/>
                <w:sz w:val="20"/>
              </w:rPr>
              <w:t>организаций, осуществляющих отдельные</w:t>
            </w:r>
            <w:r>
              <w:br/>
            </w:r>
            <w:r>
              <w:rPr>
                <w:rFonts w:ascii="Times New Roman"/>
                <w:b w:val="false"/>
                <w:i w:val="false"/>
                <w:color w:val="000000"/>
                <w:sz w:val="20"/>
              </w:rPr>
              <w:t>
</w:t>
            </w:r>
            <w:r>
              <w:rPr>
                <w:rFonts w:ascii="Times New Roman"/>
                <w:b w:val="false"/>
                <w:i w:val="false"/>
                <w:color w:val="000000"/>
                <w:sz w:val="20"/>
              </w:rPr>
              <w:t>виды банковских операций</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расходы, связанные с выплатой</w:t>
            </w:r>
            <w:r>
              <w:br/>
            </w:r>
            <w:r>
              <w:rPr>
                <w:rFonts w:ascii="Times New Roman"/>
                <w:b w:val="false"/>
                <w:i w:val="false"/>
                <w:color w:val="000000"/>
                <w:sz w:val="20"/>
              </w:rPr>
              <w:t>
</w:t>
            </w:r>
            <w:r>
              <w:rPr>
                <w:rFonts w:ascii="Times New Roman"/>
                <w:b w:val="false"/>
                <w:i w:val="false"/>
                <w:color w:val="000000"/>
                <w:sz w:val="20"/>
              </w:rPr>
              <w:t>вознаграждения</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расходы, связанные с выплатой</w:t>
            </w:r>
            <w:r>
              <w:br/>
            </w:r>
            <w:r>
              <w:rPr>
                <w:rFonts w:ascii="Times New Roman"/>
                <w:b w:val="false"/>
                <w:i w:val="false"/>
                <w:color w:val="000000"/>
                <w:sz w:val="20"/>
              </w:rPr>
              <w:t>
</w:t>
            </w:r>
            <w:r>
              <w:rPr>
                <w:rFonts w:ascii="Times New Roman"/>
                <w:b w:val="false"/>
                <w:i w:val="false"/>
                <w:color w:val="000000"/>
                <w:sz w:val="20"/>
              </w:rPr>
              <w:t>вознаграждения по операциям с другими</w:t>
            </w:r>
            <w:r>
              <w:br/>
            </w:r>
            <w:r>
              <w:rPr>
                <w:rFonts w:ascii="Times New Roman"/>
                <w:b w:val="false"/>
                <w:i w:val="false"/>
                <w:color w:val="000000"/>
                <w:sz w:val="20"/>
              </w:rPr>
              <w:t>
</w:t>
            </w:r>
            <w:r>
              <w:rPr>
                <w:rFonts w:ascii="Times New Roman"/>
                <w:b w:val="false"/>
                <w:i w:val="false"/>
                <w:color w:val="000000"/>
                <w:sz w:val="20"/>
              </w:rPr>
              <w:t>банками</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Комиссионное вознаграждение по займам,</w:t>
            </w:r>
            <w:r>
              <w:br/>
            </w:r>
            <w:r>
              <w:rPr>
                <w:rFonts w:ascii="Times New Roman"/>
                <w:b w:val="false"/>
                <w:i w:val="false"/>
                <w:color w:val="000000"/>
                <w:sz w:val="20"/>
              </w:rPr>
              <w:t>
</w:t>
            </w:r>
            <w:r>
              <w:rPr>
                <w:rFonts w:ascii="Times New Roman"/>
                <w:b w:val="false"/>
                <w:i w:val="false"/>
                <w:color w:val="000000"/>
                <w:sz w:val="20"/>
              </w:rPr>
              <w:t>полученным от других банков</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 вознаграждения</w:t>
            </w:r>
            <w:r>
              <w:br/>
            </w:r>
            <w:r>
              <w:rPr>
                <w:rFonts w:ascii="Times New Roman"/>
                <w:b w:val="false"/>
                <w:i w:val="false"/>
                <w:color w:val="000000"/>
                <w:sz w:val="20"/>
              </w:rPr>
              <w:t>
</w:t>
            </w:r>
            <w:r>
              <w:rPr>
                <w:rFonts w:ascii="Times New Roman"/>
                <w:b w:val="false"/>
                <w:i w:val="false"/>
                <w:color w:val="000000"/>
                <w:sz w:val="20"/>
              </w:rPr>
              <w:t>по займам овернайт</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w:t>
            </w:r>
            <w:r>
              <w:br/>
            </w:r>
            <w:r>
              <w:rPr>
                <w:rFonts w:ascii="Times New Roman"/>
                <w:b w:val="false"/>
                <w:i w:val="false"/>
                <w:color w:val="000000"/>
                <w:sz w:val="20"/>
              </w:rPr>
              <w:t>
</w:t>
            </w:r>
            <w:r>
              <w:rPr>
                <w:rFonts w:ascii="Times New Roman"/>
                <w:b w:val="false"/>
                <w:i w:val="false"/>
                <w:color w:val="000000"/>
                <w:sz w:val="20"/>
              </w:rPr>
              <w:t>вознаграждения по займам овернайт</w:t>
            </w:r>
            <w:r>
              <w:br/>
            </w:r>
            <w:r>
              <w:rPr>
                <w:rFonts w:ascii="Times New Roman"/>
                <w:b w:val="false"/>
                <w:i w:val="false"/>
                <w:color w:val="000000"/>
                <w:sz w:val="20"/>
              </w:rPr>
              <w:t>
</w:t>
            </w:r>
            <w:r>
              <w:rPr>
                <w:rFonts w:ascii="Times New Roman"/>
                <w:b w:val="false"/>
                <w:i w:val="false"/>
                <w:color w:val="000000"/>
                <w:sz w:val="20"/>
              </w:rPr>
              <w:t>Национального Банка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w:t>
            </w:r>
            <w:r>
              <w:br/>
            </w:r>
            <w:r>
              <w:rPr>
                <w:rFonts w:ascii="Times New Roman"/>
                <w:b w:val="false"/>
                <w:i w:val="false"/>
                <w:color w:val="000000"/>
                <w:sz w:val="20"/>
              </w:rPr>
              <w:t>
</w:t>
            </w:r>
            <w:r>
              <w:rPr>
                <w:rFonts w:ascii="Times New Roman"/>
                <w:b w:val="false"/>
                <w:i w:val="false"/>
                <w:color w:val="000000"/>
                <w:sz w:val="20"/>
              </w:rPr>
              <w:t>вознаграждения по займам овернайт</w:t>
            </w:r>
            <w:r>
              <w:br/>
            </w:r>
            <w:r>
              <w:rPr>
                <w:rFonts w:ascii="Times New Roman"/>
                <w:b w:val="false"/>
                <w:i w:val="false"/>
                <w:color w:val="000000"/>
                <w:sz w:val="20"/>
              </w:rPr>
              <w:t>
</w:t>
            </w:r>
            <w:r>
              <w:rPr>
                <w:rFonts w:ascii="Times New Roman"/>
                <w:b w:val="false"/>
                <w:i w:val="false"/>
                <w:color w:val="000000"/>
                <w:sz w:val="20"/>
              </w:rPr>
              <w:t>иностранных центральных банков</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w:t>
            </w:r>
            <w:r>
              <w:br/>
            </w:r>
            <w:r>
              <w:rPr>
                <w:rFonts w:ascii="Times New Roman"/>
                <w:b w:val="false"/>
                <w:i w:val="false"/>
                <w:color w:val="000000"/>
                <w:sz w:val="20"/>
              </w:rPr>
              <w:t>
</w:t>
            </w:r>
            <w:r>
              <w:rPr>
                <w:rFonts w:ascii="Times New Roman"/>
                <w:b w:val="false"/>
                <w:i w:val="false"/>
                <w:color w:val="000000"/>
                <w:sz w:val="20"/>
              </w:rPr>
              <w:t>вознаграждения по займам овернайт</w:t>
            </w:r>
            <w:r>
              <w:br/>
            </w:r>
            <w:r>
              <w:rPr>
                <w:rFonts w:ascii="Times New Roman"/>
                <w:b w:val="false"/>
                <w:i w:val="false"/>
                <w:color w:val="000000"/>
                <w:sz w:val="20"/>
              </w:rPr>
              <w:t>
</w:t>
            </w:r>
            <w:r>
              <w:rPr>
                <w:rFonts w:ascii="Times New Roman"/>
                <w:b w:val="false"/>
                <w:i w:val="false"/>
                <w:color w:val="000000"/>
                <w:sz w:val="20"/>
              </w:rPr>
              <w:t>других банков</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 вознаграждения</w:t>
            </w:r>
            <w:r>
              <w:br/>
            </w:r>
            <w:r>
              <w:rPr>
                <w:rFonts w:ascii="Times New Roman"/>
                <w:b w:val="false"/>
                <w:i w:val="false"/>
                <w:color w:val="000000"/>
                <w:sz w:val="20"/>
              </w:rPr>
              <w:t>
</w:t>
            </w:r>
            <w:r>
              <w:rPr>
                <w:rFonts w:ascii="Times New Roman"/>
                <w:b w:val="false"/>
                <w:i w:val="false"/>
                <w:color w:val="000000"/>
                <w:sz w:val="20"/>
              </w:rPr>
              <w:t>по вкладам других банков</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w:t>
            </w:r>
            <w:r>
              <w:br/>
            </w:r>
            <w:r>
              <w:rPr>
                <w:rFonts w:ascii="Times New Roman"/>
                <w:b w:val="false"/>
                <w:i w:val="false"/>
                <w:color w:val="000000"/>
                <w:sz w:val="20"/>
              </w:rPr>
              <w:t>
</w:t>
            </w:r>
            <w:r>
              <w:rPr>
                <w:rFonts w:ascii="Times New Roman"/>
                <w:b w:val="false"/>
                <w:i w:val="false"/>
                <w:color w:val="000000"/>
                <w:sz w:val="20"/>
              </w:rPr>
              <w:t>вознаграждения по вкладам до</w:t>
            </w:r>
            <w:r>
              <w:br/>
            </w:r>
            <w:r>
              <w:rPr>
                <w:rFonts w:ascii="Times New Roman"/>
                <w:b w:val="false"/>
                <w:i w:val="false"/>
                <w:color w:val="000000"/>
                <w:sz w:val="20"/>
              </w:rPr>
              <w:t>
</w:t>
            </w:r>
            <w:r>
              <w:rPr>
                <w:rFonts w:ascii="Times New Roman"/>
                <w:b w:val="false"/>
                <w:i w:val="false"/>
                <w:color w:val="000000"/>
                <w:sz w:val="20"/>
              </w:rPr>
              <w:t>востребования Национального Банка</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w:t>
            </w:r>
            <w:r>
              <w:br/>
            </w:r>
            <w:r>
              <w:rPr>
                <w:rFonts w:ascii="Times New Roman"/>
                <w:b w:val="false"/>
                <w:i w:val="false"/>
                <w:color w:val="000000"/>
                <w:sz w:val="20"/>
              </w:rPr>
              <w:t>
</w:t>
            </w:r>
            <w:r>
              <w:rPr>
                <w:rFonts w:ascii="Times New Roman"/>
                <w:b w:val="false"/>
                <w:i w:val="false"/>
                <w:color w:val="000000"/>
                <w:sz w:val="20"/>
              </w:rPr>
              <w:t>вознаграждения по срочным вкладам</w:t>
            </w:r>
            <w:r>
              <w:br/>
            </w:r>
            <w:r>
              <w:rPr>
                <w:rFonts w:ascii="Times New Roman"/>
                <w:b w:val="false"/>
                <w:i w:val="false"/>
                <w:color w:val="000000"/>
                <w:sz w:val="20"/>
              </w:rPr>
              <w:t>
</w:t>
            </w:r>
            <w:r>
              <w:rPr>
                <w:rFonts w:ascii="Times New Roman"/>
                <w:b w:val="false"/>
                <w:i w:val="false"/>
                <w:color w:val="000000"/>
                <w:sz w:val="20"/>
              </w:rPr>
              <w:t>Национального Банка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w:t>
            </w:r>
            <w:r>
              <w:br/>
            </w:r>
            <w:r>
              <w:rPr>
                <w:rFonts w:ascii="Times New Roman"/>
                <w:b w:val="false"/>
                <w:i w:val="false"/>
                <w:color w:val="000000"/>
                <w:sz w:val="20"/>
              </w:rPr>
              <w:t>
</w:t>
            </w:r>
            <w:r>
              <w:rPr>
                <w:rFonts w:ascii="Times New Roman"/>
                <w:b w:val="false"/>
                <w:i w:val="false"/>
                <w:color w:val="000000"/>
                <w:sz w:val="20"/>
              </w:rPr>
              <w:t>вознаграждения по вкладам до</w:t>
            </w:r>
            <w:r>
              <w:br/>
            </w:r>
            <w:r>
              <w:rPr>
                <w:rFonts w:ascii="Times New Roman"/>
                <w:b w:val="false"/>
                <w:i w:val="false"/>
                <w:color w:val="000000"/>
                <w:sz w:val="20"/>
              </w:rPr>
              <w:t>
</w:t>
            </w:r>
            <w:r>
              <w:rPr>
                <w:rFonts w:ascii="Times New Roman"/>
                <w:b w:val="false"/>
                <w:i w:val="false"/>
                <w:color w:val="000000"/>
                <w:sz w:val="20"/>
              </w:rPr>
              <w:t>востребования иностранных центральных</w:t>
            </w:r>
            <w:r>
              <w:br/>
            </w:r>
            <w:r>
              <w:rPr>
                <w:rFonts w:ascii="Times New Roman"/>
                <w:b w:val="false"/>
                <w:i w:val="false"/>
                <w:color w:val="000000"/>
                <w:sz w:val="20"/>
              </w:rPr>
              <w:t>
</w:t>
            </w:r>
            <w:r>
              <w:rPr>
                <w:rFonts w:ascii="Times New Roman"/>
                <w:b w:val="false"/>
                <w:i w:val="false"/>
                <w:color w:val="000000"/>
                <w:sz w:val="20"/>
              </w:rPr>
              <w:t>банков</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w:t>
            </w:r>
            <w:r>
              <w:br/>
            </w:r>
            <w:r>
              <w:rPr>
                <w:rFonts w:ascii="Times New Roman"/>
                <w:b w:val="false"/>
                <w:i w:val="false"/>
                <w:color w:val="000000"/>
                <w:sz w:val="20"/>
              </w:rPr>
              <w:t>
</w:t>
            </w:r>
            <w:r>
              <w:rPr>
                <w:rFonts w:ascii="Times New Roman"/>
                <w:b w:val="false"/>
                <w:i w:val="false"/>
                <w:color w:val="000000"/>
                <w:sz w:val="20"/>
              </w:rPr>
              <w:t>вознаграждения по срочным вкладам</w:t>
            </w:r>
            <w:r>
              <w:br/>
            </w:r>
            <w:r>
              <w:rPr>
                <w:rFonts w:ascii="Times New Roman"/>
                <w:b w:val="false"/>
                <w:i w:val="false"/>
                <w:color w:val="000000"/>
                <w:sz w:val="20"/>
              </w:rPr>
              <w:t>
</w:t>
            </w:r>
            <w:r>
              <w:rPr>
                <w:rFonts w:ascii="Times New Roman"/>
                <w:b w:val="false"/>
                <w:i w:val="false"/>
                <w:color w:val="000000"/>
                <w:sz w:val="20"/>
              </w:rPr>
              <w:t>иностранных центральных банков</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w:t>
            </w:r>
            <w:r>
              <w:br/>
            </w:r>
            <w:r>
              <w:rPr>
                <w:rFonts w:ascii="Times New Roman"/>
                <w:b w:val="false"/>
                <w:i w:val="false"/>
                <w:color w:val="000000"/>
                <w:sz w:val="20"/>
              </w:rPr>
              <w:t>
</w:t>
            </w:r>
            <w:r>
              <w:rPr>
                <w:rFonts w:ascii="Times New Roman"/>
                <w:b w:val="false"/>
                <w:i w:val="false"/>
                <w:color w:val="000000"/>
                <w:sz w:val="20"/>
              </w:rPr>
              <w:t>вознаграждения по вкладам до</w:t>
            </w:r>
            <w:r>
              <w:br/>
            </w:r>
            <w:r>
              <w:rPr>
                <w:rFonts w:ascii="Times New Roman"/>
                <w:b w:val="false"/>
                <w:i w:val="false"/>
                <w:color w:val="000000"/>
                <w:sz w:val="20"/>
              </w:rPr>
              <w:t>
</w:t>
            </w:r>
            <w:r>
              <w:rPr>
                <w:rFonts w:ascii="Times New Roman"/>
                <w:b w:val="false"/>
                <w:i w:val="false"/>
                <w:color w:val="000000"/>
                <w:sz w:val="20"/>
              </w:rPr>
              <w:t>востребования других банков</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w:t>
            </w:r>
            <w:r>
              <w:br/>
            </w:r>
            <w:r>
              <w:rPr>
                <w:rFonts w:ascii="Times New Roman"/>
                <w:b w:val="false"/>
                <w:i w:val="false"/>
                <w:color w:val="000000"/>
                <w:sz w:val="20"/>
              </w:rPr>
              <w:t>
</w:t>
            </w:r>
            <w:r>
              <w:rPr>
                <w:rFonts w:ascii="Times New Roman"/>
                <w:b w:val="false"/>
                <w:i w:val="false"/>
                <w:color w:val="000000"/>
                <w:sz w:val="20"/>
              </w:rPr>
              <w:t>вознаграждения по краткосрочным</w:t>
            </w:r>
            <w:r>
              <w:br/>
            </w:r>
            <w:r>
              <w:rPr>
                <w:rFonts w:ascii="Times New Roman"/>
                <w:b w:val="false"/>
                <w:i w:val="false"/>
                <w:color w:val="000000"/>
                <w:sz w:val="20"/>
              </w:rPr>
              <w:t>
</w:t>
            </w:r>
            <w:r>
              <w:rPr>
                <w:rFonts w:ascii="Times New Roman"/>
                <w:b w:val="false"/>
                <w:i w:val="false"/>
                <w:color w:val="000000"/>
                <w:sz w:val="20"/>
              </w:rPr>
              <w:t>вкладам других банков, (до одного</w:t>
            </w:r>
            <w:r>
              <w:br/>
            </w:r>
            <w:r>
              <w:rPr>
                <w:rFonts w:ascii="Times New Roman"/>
                <w:b w:val="false"/>
                <w:i w:val="false"/>
                <w:color w:val="000000"/>
                <w:sz w:val="20"/>
              </w:rPr>
              <w:t>
</w:t>
            </w:r>
            <w:r>
              <w:rPr>
                <w:rFonts w:ascii="Times New Roman"/>
                <w:b w:val="false"/>
                <w:i w:val="false"/>
                <w:color w:val="000000"/>
                <w:sz w:val="20"/>
              </w:rPr>
              <w:t>месяца)</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w:t>
            </w:r>
            <w:r>
              <w:br/>
            </w:r>
            <w:r>
              <w:rPr>
                <w:rFonts w:ascii="Times New Roman"/>
                <w:b w:val="false"/>
                <w:i w:val="false"/>
                <w:color w:val="000000"/>
                <w:sz w:val="20"/>
              </w:rPr>
              <w:t>
</w:t>
            </w:r>
            <w:r>
              <w:rPr>
                <w:rFonts w:ascii="Times New Roman"/>
                <w:b w:val="false"/>
                <w:i w:val="false"/>
                <w:color w:val="000000"/>
                <w:sz w:val="20"/>
              </w:rPr>
              <w:t>вознаграждения по краткосрочным</w:t>
            </w:r>
            <w:r>
              <w:br/>
            </w:r>
            <w:r>
              <w:rPr>
                <w:rFonts w:ascii="Times New Roman"/>
                <w:b w:val="false"/>
                <w:i w:val="false"/>
                <w:color w:val="000000"/>
                <w:sz w:val="20"/>
              </w:rPr>
              <w:t>
</w:t>
            </w:r>
            <w:r>
              <w:rPr>
                <w:rFonts w:ascii="Times New Roman"/>
                <w:b w:val="false"/>
                <w:i w:val="false"/>
                <w:color w:val="000000"/>
                <w:sz w:val="20"/>
              </w:rPr>
              <w:t>вкладам других банков (до одного года)</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w:t>
            </w:r>
            <w:r>
              <w:br/>
            </w:r>
            <w:r>
              <w:rPr>
                <w:rFonts w:ascii="Times New Roman"/>
                <w:b w:val="false"/>
                <w:i w:val="false"/>
                <w:color w:val="000000"/>
                <w:sz w:val="20"/>
              </w:rPr>
              <w:t>
</w:t>
            </w:r>
            <w:r>
              <w:rPr>
                <w:rFonts w:ascii="Times New Roman"/>
                <w:b w:val="false"/>
                <w:i w:val="false"/>
                <w:color w:val="000000"/>
                <w:sz w:val="20"/>
              </w:rPr>
              <w:t>вознаграждения по долгосрочным вкладам</w:t>
            </w:r>
            <w:r>
              <w:br/>
            </w:r>
            <w:r>
              <w:rPr>
                <w:rFonts w:ascii="Times New Roman"/>
                <w:b w:val="false"/>
                <w:i w:val="false"/>
                <w:color w:val="000000"/>
                <w:sz w:val="20"/>
              </w:rPr>
              <w:t>
</w:t>
            </w:r>
            <w:r>
              <w:rPr>
                <w:rFonts w:ascii="Times New Roman"/>
                <w:b w:val="false"/>
                <w:i w:val="false"/>
                <w:color w:val="000000"/>
                <w:sz w:val="20"/>
              </w:rPr>
              <w:t>других банков</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w:t>
            </w:r>
            <w:r>
              <w:br/>
            </w:r>
            <w:r>
              <w:rPr>
                <w:rFonts w:ascii="Times New Roman"/>
                <w:b w:val="false"/>
                <w:i w:val="false"/>
                <w:color w:val="000000"/>
                <w:sz w:val="20"/>
              </w:rPr>
              <w:t>
</w:t>
            </w:r>
            <w:r>
              <w:rPr>
                <w:rFonts w:ascii="Times New Roman"/>
                <w:b w:val="false"/>
                <w:i w:val="false"/>
                <w:color w:val="000000"/>
                <w:sz w:val="20"/>
              </w:rPr>
              <w:t>вознаграждения по вкладу, являющемуся</w:t>
            </w:r>
            <w:r>
              <w:br/>
            </w:r>
            <w:r>
              <w:rPr>
                <w:rFonts w:ascii="Times New Roman"/>
                <w:b w:val="false"/>
                <w:i w:val="false"/>
                <w:color w:val="000000"/>
                <w:sz w:val="20"/>
              </w:rPr>
              <w:t>
</w:t>
            </w:r>
            <w:r>
              <w:rPr>
                <w:rFonts w:ascii="Times New Roman"/>
                <w:b w:val="false"/>
                <w:i w:val="false"/>
                <w:color w:val="000000"/>
                <w:sz w:val="20"/>
              </w:rPr>
              <w:t>обеспечением (заклад, гарантия,</w:t>
            </w:r>
            <w:r>
              <w:br/>
            </w:r>
            <w:r>
              <w:rPr>
                <w:rFonts w:ascii="Times New Roman"/>
                <w:b w:val="false"/>
                <w:i w:val="false"/>
                <w:color w:val="000000"/>
                <w:sz w:val="20"/>
              </w:rPr>
              <w:t>
</w:t>
            </w:r>
            <w:r>
              <w:rPr>
                <w:rFonts w:ascii="Times New Roman"/>
                <w:b w:val="false"/>
                <w:i w:val="false"/>
                <w:color w:val="000000"/>
                <w:sz w:val="20"/>
              </w:rPr>
              <w:t xml:space="preserve">задаток) обязательств других банков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w:t>
            </w:r>
            <w:r>
              <w:br/>
            </w:r>
            <w:r>
              <w:rPr>
                <w:rFonts w:ascii="Times New Roman"/>
                <w:b w:val="false"/>
                <w:i w:val="false"/>
                <w:color w:val="000000"/>
                <w:sz w:val="20"/>
              </w:rPr>
              <w:t>
</w:t>
            </w:r>
            <w:r>
              <w:rPr>
                <w:rFonts w:ascii="Times New Roman"/>
                <w:b w:val="false"/>
                <w:i w:val="false"/>
                <w:color w:val="000000"/>
                <w:sz w:val="20"/>
              </w:rPr>
              <w:t>вознаграждения по условным вкладам</w:t>
            </w:r>
            <w:r>
              <w:br/>
            </w:r>
            <w:r>
              <w:rPr>
                <w:rFonts w:ascii="Times New Roman"/>
                <w:b w:val="false"/>
                <w:i w:val="false"/>
                <w:color w:val="000000"/>
                <w:sz w:val="20"/>
              </w:rPr>
              <w:t>
</w:t>
            </w:r>
            <w:r>
              <w:rPr>
                <w:rFonts w:ascii="Times New Roman"/>
                <w:b w:val="false"/>
                <w:i w:val="false"/>
                <w:color w:val="000000"/>
                <w:sz w:val="20"/>
              </w:rPr>
              <w:t>других банков</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в виде отрицательной</w:t>
            </w:r>
            <w:r>
              <w:br/>
            </w:r>
            <w:r>
              <w:rPr>
                <w:rFonts w:ascii="Times New Roman"/>
                <w:b w:val="false"/>
                <w:i w:val="false"/>
                <w:color w:val="000000"/>
                <w:sz w:val="20"/>
              </w:rPr>
              <w:t>
</w:t>
            </w:r>
            <w:r>
              <w:rPr>
                <w:rFonts w:ascii="Times New Roman"/>
                <w:b w:val="false"/>
                <w:i w:val="false"/>
                <w:color w:val="000000"/>
                <w:sz w:val="20"/>
              </w:rPr>
              <w:t>корректировки стоимости срочного</w:t>
            </w:r>
            <w:r>
              <w:br/>
            </w:r>
            <w:r>
              <w:rPr>
                <w:rFonts w:ascii="Times New Roman"/>
                <w:b w:val="false"/>
                <w:i w:val="false"/>
                <w:color w:val="000000"/>
                <w:sz w:val="20"/>
              </w:rPr>
              <w:t>
</w:t>
            </w:r>
            <w:r>
              <w:rPr>
                <w:rFonts w:ascii="Times New Roman"/>
                <w:b w:val="false"/>
                <w:i w:val="false"/>
                <w:color w:val="000000"/>
                <w:sz w:val="20"/>
              </w:rPr>
              <w:t>вклада, размещенного в других банках</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в виде отрицательной</w:t>
            </w:r>
            <w:r>
              <w:br/>
            </w:r>
            <w:r>
              <w:rPr>
                <w:rFonts w:ascii="Times New Roman"/>
                <w:b w:val="false"/>
                <w:i w:val="false"/>
                <w:color w:val="000000"/>
                <w:sz w:val="20"/>
              </w:rPr>
              <w:t>
</w:t>
            </w:r>
            <w:r>
              <w:rPr>
                <w:rFonts w:ascii="Times New Roman"/>
                <w:b w:val="false"/>
                <w:i w:val="false"/>
                <w:color w:val="000000"/>
                <w:sz w:val="20"/>
              </w:rPr>
              <w:t>корректировки стоимости условного</w:t>
            </w:r>
            <w:r>
              <w:br/>
            </w:r>
            <w:r>
              <w:rPr>
                <w:rFonts w:ascii="Times New Roman"/>
                <w:b w:val="false"/>
                <w:i w:val="false"/>
                <w:color w:val="000000"/>
                <w:sz w:val="20"/>
              </w:rPr>
              <w:t>
</w:t>
            </w:r>
            <w:r>
              <w:rPr>
                <w:rFonts w:ascii="Times New Roman"/>
                <w:b w:val="false"/>
                <w:i w:val="false"/>
                <w:color w:val="000000"/>
                <w:sz w:val="20"/>
              </w:rPr>
              <w:t>вклада, размещенного в других банках</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в виде положительной</w:t>
            </w:r>
            <w:r>
              <w:br/>
            </w:r>
            <w:r>
              <w:rPr>
                <w:rFonts w:ascii="Times New Roman"/>
                <w:b w:val="false"/>
                <w:i w:val="false"/>
                <w:color w:val="000000"/>
                <w:sz w:val="20"/>
              </w:rPr>
              <w:t>
</w:t>
            </w:r>
            <w:r>
              <w:rPr>
                <w:rFonts w:ascii="Times New Roman"/>
                <w:b w:val="false"/>
                <w:i w:val="false"/>
                <w:color w:val="000000"/>
                <w:sz w:val="20"/>
              </w:rPr>
              <w:t>корректировки стоимости срочного</w:t>
            </w:r>
            <w:r>
              <w:br/>
            </w:r>
            <w:r>
              <w:rPr>
                <w:rFonts w:ascii="Times New Roman"/>
                <w:b w:val="false"/>
                <w:i w:val="false"/>
                <w:color w:val="000000"/>
                <w:sz w:val="20"/>
              </w:rPr>
              <w:t>
</w:t>
            </w:r>
            <w:r>
              <w:rPr>
                <w:rFonts w:ascii="Times New Roman"/>
                <w:b w:val="false"/>
                <w:i w:val="false"/>
                <w:color w:val="000000"/>
                <w:sz w:val="20"/>
              </w:rPr>
              <w:t>вклада, привлеченного от других банков</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в виде положительной</w:t>
            </w:r>
            <w:r>
              <w:br/>
            </w:r>
            <w:r>
              <w:rPr>
                <w:rFonts w:ascii="Times New Roman"/>
                <w:b w:val="false"/>
                <w:i w:val="false"/>
                <w:color w:val="000000"/>
                <w:sz w:val="20"/>
              </w:rPr>
              <w:t>
</w:t>
            </w:r>
            <w:r>
              <w:rPr>
                <w:rFonts w:ascii="Times New Roman"/>
                <w:b w:val="false"/>
                <w:i w:val="false"/>
                <w:color w:val="000000"/>
                <w:sz w:val="20"/>
              </w:rPr>
              <w:t>корректировки стоимости условного</w:t>
            </w:r>
            <w:r>
              <w:br/>
            </w:r>
            <w:r>
              <w:rPr>
                <w:rFonts w:ascii="Times New Roman"/>
                <w:b w:val="false"/>
                <w:i w:val="false"/>
                <w:color w:val="000000"/>
                <w:sz w:val="20"/>
              </w:rPr>
              <w:t>
</w:t>
            </w:r>
            <w:r>
              <w:rPr>
                <w:rFonts w:ascii="Times New Roman"/>
                <w:b w:val="false"/>
                <w:i w:val="false"/>
                <w:color w:val="000000"/>
                <w:sz w:val="20"/>
              </w:rPr>
              <w:t>вклада, привлеченного от других банков</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расчетам с филиалами</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расчетам с головным офисом</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расчетам с местными</w:t>
            </w:r>
            <w:r>
              <w:br/>
            </w:r>
            <w:r>
              <w:rPr>
                <w:rFonts w:ascii="Times New Roman"/>
                <w:b w:val="false"/>
                <w:i w:val="false"/>
                <w:color w:val="000000"/>
                <w:sz w:val="20"/>
              </w:rPr>
              <w:t>
</w:t>
            </w:r>
            <w:r>
              <w:rPr>
                <w:rFonts w:ascii="Times New Roman"/>
                <w:b w:val="false"/>
                <w:i w:val="false"/>
                <w:color w:val="000000"/>
                <w:sz w:val="20"/>
              </w:rPr>
              <w:t>филиалами</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расчетам с зарубежными</w:t>
            </w:r>
            <w:r>
              <w:br/>
            </w:r>
            <w:r>
              <w:rPr>
                <w:rFonts w:ascii="Times New Roman"/>
                <w:b w:val="false"/>
                <w:i w:val="false"/>
                <w:color w:val="000000"/>
                <w:sz w:val="20"/>
              </w:rPr>
              <w:t>
</w:t>
            </w:r>
            <w:r>
              <w:rPr>
                <w:rFonts w:ascii="Times New Roman"/>
                <w:b w:val="false"/>
                <w:i w:val="false"/>
                <w:color w:val="000000"/>
                <w:sz w:val="20"/>
              </w:rPr>
              <w:t>филиалами</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 вознаграждения</w:t>
            </w:r>
            <w:r>
              <w:br/>
            </w:r>
            <w:r>
              <w:rPr>
                <w:rFonts w:ascii="Times New Roman"/>
                <w:b w:val="false"/>
                <w:i w:val="false"/>
                <w:color w:val="000000"/>
                <w:sz w:val="20"/>
              </w:rPr>
              <w:t>
</w:t>
            </w:r>
            <w:r>
              <w:rPr>
                <w:rFonts w:ascii="Times New Roman"/>
                <w:b w:val="false"/>
                <w:i w:val="false"/>
                <w:color w:val="000000"/>
                <w:sz w:val="20"/>
              </w:rPr>
              <w:t>по требованиям клиентов</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w:t>
            </w:r>
            <w:r>
              <w:br/>
            </w:r>
            <w:r>
              <w:rPr>
                <w:rFonts w:ascii="Times New Roman"/>
                <w:b w:val="false"/>
                <w:i w:val="false"/>
                <w:color w:val="000000"/>
                <w:sz w:val="20"/>
              </w:rPr>
              <w:t>
</w:t>
            </w:r>
            <w:r>
              <w:rPr>
                <w:rFonts w:ascii="Times New Roman"/>
                <w:b w:val="false"/>
                <w:i w:val="false"/>
                <w:color w:val="000000"/>
                <w:sz w:val="20"/>
              </w:rPr>
              <w:t>вознаграждения по деньгам</w:t>
            </w:r>
            <w:r>
              <w:br/>
            </w:r>
            <w:r>
              <w:rPr>
                <w:rFonts w:ascii="Times New Roman"/>
                <w:b w:val="false"/>
                <w:i w:val="false"/>
                <w:color w:val="000000"/>
                <w:sz w:val="20"/>
              </w:rPr>
              <w:t>
</w:t>
            </w:r>
            <w:r>
              <w:rPr>
                <w:rFonts w:ascii="Times New Roman"/>
                <w:b w:val="false"/>
                <w:i w:val="false"/>
                <w:color w:val="000000"/>
                <w:sz w:val="20"/>
              </w:rPr>
              <w:t>республиканского бюджета</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w:t>
            </w:r>
            <w:r>
              <w:br/>
            </w:r>
            <w:r>
              <w:rPr>
                <w:rFonts w:ascii="Times New Roman"/>
                <w:b w:val="false"/>
                <w:i w:val="false"/>
                <w:color w:val="000000"/>
                <w:sz w:val="20"/>
              </w:rPr>
              <w:t>
</w:t>
            </w:r>
            <w:r>
              <w:rPr>
                <w:rFonts w:ascii="Times New Roman"/>
                <w:b w:val="false"/>
                <w:i w:val="false"/>
                <w:color w:val="000000"/>
                <w:sz w:val="20"/>
              </w:rPr>
              <w:t>вознаграждения по деньгам местного</w:t>
            </w:r>
            <w:r>
              <w:br/>
            </w:r>
            <w:r>
              <w:rPr>
                <w:rFonts w:ascii="Times New Roman"/>
                <w:b w:val="false"/>
                <w:i w:val="false"/>
                <w:color w:val="000000"/>
                <w:sz w:val="20"/>
              </w:rPr>
              <w:t>
</w:t>
            </w:r>
            <w:r>
              <w:rPr>
                <w:rFonts w:ascii="Times New Roman"/>
                <w:b w:val="false"/>
                <w:i w:val="false"/>
                <w:color w:val="000000"/>
                <w:sz w:val="20"/>
              </w:rPr>
              <w:t>бюджета</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w:t>
            </w:r>
            <w:r>
              <w:br/>
            </w:r>
            <w:r>
              <w:rPr>
                <w:rFonts w:ascii="Times New Roman"/>
                <w:b w:val="false"/>
                <w:i w:val="false"/>
                <w:color w:val="000000"/>
                <w:sz w:val="20"/>
              </w:rPr>
              <w:t>
</w:t>
            </w:r>
            <w:r>
              <w:rPr>
                <w:rFonts w:ascii="Times New Roman"/>
                <w:b w:val="false"/>
                <w:i w:val="false"/>
                <w:color w:val="000000"/>
                <w:sz w:val="20"/>
              </w:rPr>
              <w:t>вознаграждения по текущим счетам</w:t>
            </w:r>
            <w:r>
              <w:br/>
            </w:r>
            <w:r>
              <w:rPr>
                <w:rFonts w:ascii="Times New Roman"/>
                <w:b w:val="false"/>
                <w:i w:val="false"/>
                <w:color w:val="000000"/>
                <w:sz w:val="20"/>
              </w:rPr>
              <w:t>
</w:t>
            </w:r>
            <w:r>
              <w:rPr>
                <w:rFonts w:ascii="Times New Roman"/>
                <w:b w:val="false"/>
                <w:i w:val="false"/>
                <w:color w:val="000000"/>
                <w:sz w:val="20"/>
              </w:rPr>
              <w:t>клиентов</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w:t>
            </w:r>
            <w:r>
              <w:br/>
            </w:r>
            <w:r>
              <w:rPr>
                <w:rFonts w:ascii="Times New Roman"/>
                <w:b w:val="false"/>
                <w:i w:val="false"/>
                <w:color w:val="000000"/>
                <w:sz w:val="20"/>
              </w:rPr>
              <w:t>
</w:t>
            </w:r>
            <w:r>
              <w:rPr>
                <w:rFonts w:ascii="Times New Roman"/>
                <w:b w:val="false"/>
                <w:i w:val="false"/>
                <w:color w:val="000000"/>
                <w:sz w:val="20"/>
              </w:rPr>
              <w:t>вознаграждения по финансовым активам,</w:t>
            </w:r>
            <w:r>
              <w:br/>
            </w:r>
            <w:r>
              <w:rPr>
                <w:rFonts w:ascii="Times New Roman"/>
                <w:b w:val="false"/>
                <w:i w:val="false"/>
                <w:color w:val="000000"/>
                <w:sz w:val="20"/>
              </w:rPr>
              <w:t>
</w:t>
            </w:r>
            <w:r>
              <w:rPr>
                <w:rFonts w:ascii="Times New Roman"/>
                <w:b w:val="false"/>
                <w:i w:val="false"/>
                <w:color w:val="000000"/>
                <w:sz w:val="20"/>
              </w:rPr>
              <w:t>принятым в доверительное (трастовое)</w:t>
            </w:r>
            <w:r>
              <w:br/>
            </w:r>
            <w:r>
              <w:rPr>
                <w:rFonts w:ascii="Times New Roman"/>
                <w:b w:val="false"/>
                <w:i w:val="false"/>
                <w:color w:val="000000"/>
                <w:sz w:val="20"/>
              </w:rPr>
              <w:t>
</w:t>
            </w:r>
            <w:r>
              <w:rPr>
                <w:rFonts w:ascii="Times New Roman"/>
                <w:b w:val="false"/>
                <w:i w:val="false"/>
                <w:color w:val="000000"/>
                <w:sz w:val="20"/>
              </w:rPr>
              <w:t>управление</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w:t>
            </w:r>
            <w:r>
              <w:br/>
            </w:r>
            <w:r>
              <w:rPr>
                <w:rFonts w:ascii="Times New Roman"/>
                <w:b w:val="false"/>
                <w:i w:val="false"/>
                <w:color w:val="000000"/>
                <w:sz w:val="20"/>
              </w:rPr>
              <w:t>
</w:t>
            </w:r>
            <w:r>
              <w:rPr>
                <w:rFonts w:ascii="Times New Roman"/>
                <w:b w:val="false"/>
                <w:i w:val="false"/>
                <w:color w:val="000000"/>
                <w:sz w:val="20"/>
              </w:rPr>
              <w:t>вознаграждения по вкладам до</w:t>
            </w:r>
            <w:r>
              <w:br/>
            </w:r>
            <w:r>
              <w:rPr>
                <w:rFonts w:ascii="Times New Roman"/>
                <w:b w:val="false"/>
                <w:i w:val="false"/>
                <w:color w:val="000000"/>
                <w:sz w:val="20"/>
              </w:rPr>
              <w:t>
</w:t>
            </w:r>
            <w:r>
              <w:rPr>
                <w:rFonts w:ascii="Times New Roman"/>
                <w:b w:val="false"/>
                <w:i w:val="false"/>
                <w:color w:val="000000"/>
                <w:sz w:val="20"/>
              </w:rPr>
              <w:t>востребования клиентов</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w:t>
            </w:r>
            <w:r>
              <w:br/>
            </w:r>
            <w:r>
              <w:rPr>
                <w:rFonts w:ascii="Times New Roman"/>
                <w:b w:val="false"/>
                <w:i w:val="false"/>
                <w:color w:val="000000"/>
                <w:sz w:val="20"/>
              </w:rPr>
              <w:t>
</w:t>
            </w:r>
            <w:r>
              <w:rPr>
                <w:rFonts w:ascii="Times New Roman"/>
                <w:b w:val="false"/>
                <w:i w:val="false"/>
                <w:color w:val="000000"/>
                <w:sz w:val="20"/>
              </w:rPr>
              <w:t>вознаграждения по краткосрочным</w:t>
            </w:r>
            <w:r>
              <w:br/>
            </w:r>
            <w:r>
              <w:rPr>
                <w:rFonts w:ascii="Times New Roman"/>
                <w:b w:val="false"/>
                <w:i w:val="false"/>
                <w:color w:val="000000"/>
                <w:sz w:val="20"/>
              </w:rPr>
              <w:t>
</w:t>
            </w:r>
            <w:r>
              <w:rPr>
                <w:rFonts w:ascii="Times New Roman"/>
                <w:b w:val="false"/>
                <w:i w:val="false"/>
                <w:color w:val="000000"/>
                <w:sz w:val="20"/>
              </w:rPr>
              <w:t>вкладам клиентов</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w:t>
            </w:r>
            <w:r>
              <w:br/>
            </w:r>
            <w:r>
              <w:rPr>
                <w:rFonts w:ascii="Times New Roman"/>
                <w:b w:val="false"/>
                <w:i w:val="false"/>
                <w:color w:val="000000"/>
                <w:sz w:val="20"/>
              </w:rPr>
              <w:t>
</w:t>
            </w:r>
            <w:r>
              <w:rPr>
                <w:rFonts w:ascii="Times New Roman"/>
                <w:b w:val="false"/>
                <w:i w:val="false"/>
                <w:color w:val="000000"/>
                <w:sz w:val="20"/>
              </w:rPr>
              <w:t>вознаграждения по долгосрочным вкладам</w:t>
            </w:r>
            <w:r>
              <w:br/>
            </w:r>
            <w:r>
              <w:rPr>
                <w:rFonts w:ascii="Times New Roman"/>
                <w:b w:val="false"/>
                <w:i w:val="false"/>
                <w:color w:val="000000"/>
                <w:sz w:val="20"/>
              </w:rPr>
              <w:t>
</w:t>
            </w:r>
            <w:r>
              <w:rPr>
                <w:rFonts w:ascii="Times New Roman"/>
                <w:b w:val="false"/>
                <w:i w:val="false"/>
                <w:color w:val="000000"/>
                <w:sz w:val="20"/>
              </w:rPr>
              <w:t>клиентов</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w:t>
            </w:r>
            <w:r>
              <w:br/>
            </w:r>
            <w:r>
              <w:rPr>
                <w:rFonts w:ascii="Times New Roman"/>
                <w:b w:val="false"/>
                <w:i w:val="false"/>
                <w:color w:val="000000"/>
                <w:sz w:val="20"/>
              </w:rPr>
              <w:t>
</w:t>
            </w:r>
            <w:r>
              <w:rPr>
                <w:rFonts w:ascii="Times New Roman"/>
                <w:b w:val="false"/>
                <w:i w:val="false"/>
                <w:color w:val="000000"/>
                <w:sz w:val="20"/>
              </w:rPr>
              <w:t>вознаграждения по условным вкладам</w:t>
            </w:r>
            <w:r>
              <w:br/>
            </w:r>
            <w:r>
              <w:rPr>
                <w:rFonts w:ascii="Times New Roman"/>
                <w:b w:val="false"/>
                <w:i w:val="false"/>
                <w:color w:val="000000"/>
                <w:sz w:val="20"/>
              </w:rPr>
              <w:t>
</w:t>
            </w:r>
            <w:r>
              <w:rPr>
                <w:rFonts w:ascii="Times New Roman"/>
                <w:b w:val="false"/>
                <w:i w:val="false"/>
                <w:color w:val="000000"/>
                <w:sz w:val="20"/>
              </w:rPr>
              <w:t>клиентов</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w:t>
            </w:r>
            <w:r>
              <w:br/>
            </w:r>
            <w:r>
              <w:rPr>
                <w:rFonts w:ascii="Times New Roman"/>
                <w:b w:val="false"/>
                <w:i w:val="false"/>
                <w:color w:val="000000"/>
                <w:sz w:val="20"/>
              </w:rPr>
              <w:t>
</w:t>
            </w:r>
            <w:r>
              <w:rPr>
                <w:rFonts w:ascii="Times New Roman"/>
                <w:b w:val="false"/>
                <w:i w:val="false"/>
                <w:color w:val="000000"/>
                <w:sz w:val="20"/>
              </w:rPr>
              <w:t>вознаграждения по карт-счетам клиентов</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w:t>
            </w:r>
            <w:r>
              <w:br/>
            </w:r>
            <w:r>
              <w:rPr>
                <w:rFonts w:ascii="Times New Roman"/>
                <w:b w:val="false"/>
                <w:i w:val="false"/>
                <w:color w:val="000000"/>
                <w:sz w:val="20"/>
              </w:rPr>
              <w:t>
</w:t>
            </w:r>
            <w:r>
              <w:rPr>
                <w:rFonts w:ascii="Times New Roman"/>
                <w:b w:val="false"/>
                <w:i w:val="false"/>
                <w:color w:val="000000"/>
                <w:sz w:val="20"/>
              </w:rPr>
              <w:t>вознаграждения по счетам дочерних</w:t>
            </w:r>
            <w:r>
              <w:br/>
            </w:r>
            <w:r>
              <w:rPr>
                <w:rFonts w:ascii="Times New Roman"/>
                <w:b w:val="false"/>
                <w:i w:val="false"/>
                <w:color w:val="000000"/>
                <w:sz w:val="20"/>
              </w:rPr>
              <w:t>
</w:t>
            </w:r>
            <w:r>
              <w:rPr>
                <w:rFonts w:ascii="Times New Roman"/>
                <w:b w:val="false"/>
                <w:i w:val="false"/>
                <w:color w:val="000000"/>
                <w:sz w:val="20"/>
              </w:rPr>
              <w:t>организаций специального назначения</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w:t>
            </w:r>
            <w:r>
              <w:br/>
            </w:r>
            <w:r>
              <w:rPr>
                <w:rFonts w:ascii="Times New Roman"/>
                <w:b w:val="false"/>
                <w:i w:val="false"/>
                <w:color w:val="000000"/>
                <w:sz w:val="20"/>
              </w:rPr>
              <w:t>
</w:t>
            </w:r>
            <w:r>
              <w:rPr>
                <w:rFonts w:ascii="Times New Roman"/>
                <w:b w:val="false"/>
                <w:i w:val="false"/>
                <w:color w:val="000000"/>
                <w:sz w:val="20"/>
              </w:rPr>
              <w:t>вознаграждения вкладу, являющемуся</w:t>
            </w:r>
            <w:r>
              <w:br/>
            </w:r>
            <w:r>
              <w:rPr>
                <w:rFonts w:ascii="Times New Roman"/>
                <w:b w:val="false"/>
                <w:i w:val="false"/>
                <w:color w:val="000000"/>
                <w:sz w:val="20"/>
              </w:rPr>
              <w:t>
</w:t>
            </w:r>
            <w:r>
              <w:rPr>
                <w:rFonts w:ascii="Times New Roman"/>
                <w:b w:val="false"/>
                <w:i w:val="false"/>
                <w:color w:val="000000"/>
                <w:sz w:val="20"/>
              </w:rPr>
              <w:t>обеспечением (заклад, гарантия,</w:t>
            </w:r>
            <w:r>
              <w:br/>
            </w:r>
            <w:r>
              <w:rPr>
                <w:rFonts w:ascii="Times New Roman"/>
                <w:b w:val="false"/>
                <w:i w:val="false"/>
                <w:color w:val="000000"/>
                <w:sz w:val="20"/>
              </w:rPr>
              <w:t>
</w:t>
            </w:r>
            <w:r>
              <w:rPr>
                <w:rFonts w:ascii="Times New Roman"/>
                <w:b w:val="false"/>
                <w:i w:val="false"/>
                <w:color w:val="000000"/>
                <w:sz w:val="20"/>
              </w:rPr>
              <w:t>задаток) обязательств клиентов</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w:t>
            </w:r>
            <w:r>
              <w:br/>
            </w:r>
            <w:r>
              <w:rPr>
                <w:rFonts w:ascii="Times New Roman"/>
                <w:b w:val="false"/>
                <w:i w:val="false"/>
                <w:color w:val="000000"/>
                <w:sz w:val="20"/>
              </w:rPr>
              <w:t>
</w:t>
            </w:r>
            <w:r>
              <w:rPr>
                <w:rFonts w:ascii="Times New Roman"/>
                <w:b w:val="false"/>
                <w:i w:val="false"/>
                <w:color w:val="000000"/>
                <w:sz w:val="20"/>
              </w:rPr>
              <w:t>вознаграждения по просроченной</w:t>
            </w:r>
            <w:r>
              <w:br/>
            </w:r>
            <w:r>
              <w:rPr>
                <w:rFonts w:ascii="Times New Roman"/>
                <w:b w:val="false"/>
                <w:i w:val="false"/>
                <w:color w:val="000000"/>
                <w:sz w:val="20"/>
              </w:rPr>
              <w:t>
</w:t>
            </w:r>
            <w:r>
              <w:rPr>
                <w:rFonts w:ascii="Times New Roman"/>
                <w:b w:val="false"/>
                <w:i w:val="false"/>
                <w:color w:val="000000"/>
                <w:sz w:val="20"/>
              </w:rPr>
              <w:t>задолженности по вкладам до</w:t>
            </w:r>
            <w:r>
              <w:br/>
            </w:r>
            <w:r>
              <w:rPr>
                <w:rFonts w:ascii="Times New Roman"/>
                <w:b w:val="false"/>
                <w:i w:val="false"/>
                <w:color w:val="000000"/>
                <w:sz w:val="20"/>
              </w:rPr>
              <w:t>
</w:t>
            </w:r>
            <w:r>
              <w:rPr>
                <w:rFonts w:ascii="Times New Roman"/>
                <w:b w:val="false"/>
                <w:i w:val="false"/>
                <w:color w:val="000000"/>
                <w:sz w:val="20"/>
              </w:rPr>
              <w:t>востребования клиентов</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w:t>
            </w:r>
            <w:r>
              <w:br/>
            </w:r>
            <w:r>
              <w:rPr>
                <w:rFonts w:ascii="Times New Roman"/>
                <w:b w:val="false"/>
                <w:i w:val="false"/>
                <w:color w:val="000000"/>
                <w:sz w:val="20"/>
              </w:rPr>
              <w:t>
</w:t>
            </w:r>
            <w:r>
              <w:rPr>
                <w:rFonts w:ascii="Times New Roman"/>
                <w:b w:val="false"/>
                <w:i w:val="false"/>
                <w:color w:val="000000"/>
                <w:sz w:val="20"/>
              </w:rPr>
              <w:t>вознаграждения по просроченной</w:t>
            </w:r>
            <w:r>
              <w:br/>
            </w:r>
            <w:r>
              <w:rPr>
                <w:rFonts w:ascii="Times New Roman"/>
                <w:b w:val="false"/>
                <w:i w:val="false"/>
                <w:color w:val="000000"/>
                <w:sz w:val="20"/>
              </w:rPr>
              <w:t>
</w:t>
            </w:r>
            <w:r>
              <w:rPr>
                <w:rFonts w:ascii="Times New Roman"/>
                <w:b w:val="false"/>
                <w:i w:val="false"/>
                <w:color w:val="000000"/>
                <w:sz w:val="20"/>
              </w:rPr>
              <w:t>задолженности по прочим операциям с</w:t>
            </w:r>
            <w:r>
              <w:br/>
            </w:r>
            <w:r>
              <w:rPr>
                <w:rFonts w:ascii="Times New Roman"/>
                <w:b w:val="false"/>
                <w:i w:val="false"/>
                <w:color w:val="000000"/>
                <w:sz w:val="20"/>
              </w:rPr>
              <w:t>
</w:t>
            </w:r>
            <w:r>
              <w:rPr>
                <w:rFonts w:ascii="Times New Roman"/>
                <w:b w:val="false"/>
                <w:i w:val="false"/>
                <w:color w:val="000000"/>
                <w:sz w:val="20"/>
              </w:rPr>
              <w:t>клиентами</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w:t>
            </w:r>
            <w:r>
              <w:br/>
            </w:r>
            <w:r>
              <w:rPr>
                <w:rFonts w:ascii="Times New Roman"/>
                <w:b w:val="false"/>
                <w:i w:val="false"/>
                <w:color w:val="000000"/>
                <w:sz w:val="20"/>
              </w:rPr>
              <w:t>
</w:t>
            </w:r>
            <w:r>
              <w:rPr>
                <w:rFonts w:ascii="Times New Roman"/>
                <w:b w:val="false"/>
                <w:i w:val="false"/>
                <w:color w:val="000000"/>
                <w:sz w:val="20"/>
              </w:rPr>
              <w:t>вознаграждения по просроченной</w:t>
            </w:r>
            <w:r>
              <w:br/>
            </w:r>
            <w:r>
              <w:rPr>
                <w:rFonts w:ascii="Times New Roman"/>
                <w:b w:val="false"/>
                <w:i w:val="false"/>
                <w:color w:val="000000"/>
                <w:sz w:val="20"/>
              </w:rPr>
              <w:t>
</w:t>
            </w:r>
            <w:r>
              <w:rPr>
                <w:rFonts w:ascii="Times New Roman"/>
                <w:b w:val="false"/>
                <w:i w:val="false"/>
                <w:color w:val="000000"/>
                <w:sz w:val="20"/>
              </w:rPr>
              <w:t>задолженности по срочным вкладам</w:t>
            </w:r>
            <w:r>
              <w:br/>
            </w:r>
            <w:r>
              <w:rPr>
                <w:rFonts w:ascii="Times New Roman"/>
                <w:b w:val="false"/>
                <w:i w:val="false"/>
                <w:color w:val="000000"/>
                <w:sz w:val="20"/>
              </w:rPr>
              <w:t>
</w:t>
            </w:r>
            <w:r>
              <w:rPr>
                <w:rFonts w:ascii="Times New Roman"/>
                <w:b w:val="false"/>
                <w:i w:val="false"/>
                <w:color w:val="000000"/>
                <w:sz w:val="20"/>
              </w:rPr>
              <w:t>клиентов</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w:t>
            </w:r>
            <w:r>
              <w:br/>
            </w:r>
            <w:r>
              <w:rPr>
                <w:rFonts w:ascii="Times New Roman"/>
                <w:b w:val="false"/>
                <w:i w:val="false"/>
                <w:color w:val="000000"/>
                <w:sz w:val="20"/>
              </w:rPr>
              <w:t>
</w:t>
            </w:r>
            <w:r>
              <w:rPr>
                <w:rFonts w:ascii="Times New Roman"/>
                <w:b w:val="false"/>
                <w:i w:val="false"/>
                <w:color w:val="000000"/>
                <w:sz w:val="20"/>
              </w:rPr>
              <w:t>вознаграждения по полученному</w:t>
            </w:r>
            <w:r>
              <w:br/>
            </w:r>
            <w:r>
              <w:rPr>
                <w:rFonts w:ascii="Times New Roman"/>
                <w:b w:val="false"/>
                <w:i w:val="false"/>
                <w:color w:val="000000"/>
                <w:sz w:val="20"/>
              </w:rPr>
              <w:t>
</w:t>
            </w:r>
            <w:r>
              <w:rPr>
                <w:rFonts w:ascii="Times New Roman"/>
                <w:b w:val="false"/>
                <w:i w:val="false"/>
                <w:color w:val="000000"/>
                <w:sz w:val="20"/>
              </w:rPr>
              <w:t>финансовому лизингу</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w:t>
            </w:r>
            <w:r>
              <w:br/>
            </w:r>
            <w:r>
              <w:rPr>
                <w:rFonts w:ascii="Times New Roman"/>
                <w:b w:val="false"/>
                <w:i w:val="false"/>
                <w:color w:val="000000"/>
                <w:sz w:val="20"/>
              </w:rPr>
              <w:t>
</w:t>
            </w:r>
            <w:r>
              <w:rPr>
                <w:rFonts w:ascii="Times New Roman"/>
                <w:b w:val="false"/>
                <w:i w:val="false"/>
                <w:color w:val="000000"/>
                <w:sz w:val="20"/>
              </w:rPr>
              <w:t>вознаграждения по указаниям,</w:t>
            </w:r>
            <w:r>
              <w:br/>
            </w:r>
            <w:r>
              <w:rPr>
                <w:rFonts w:ascii="Times New Roman"/>
                <w:b w:val="false"/>
                <w:i w:val="false"/>
                <w:color w:val="000000"/>
                <w:sz w:val="20"/>
              </w:rPr>
              <w:t>
</w:t>
            </w:r>
            <w:r>
              <w:rPr>
                <w:rFonts w:ascii="Times New Roman"/>
                <w:b w:val="false"/>
                <w:i w:val="false"/>
                <w:color w:val="000000"/>
                <w:sz w:val="20"/>
              </w:rPr>
              <w:t>неисполненным в срок</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w:t>
            </w:r>
            <w:r>
              <w:br/>
            </w:r>
            <w:r>
              <w:rPr>
                <w:rFonts w:ascii="Times New Roman"/>
                <w:b w:val="false"/>
                <w:i w:val="false"/>
                <w:color w:val="000000"/>
                <w:sz w:val="20"/>
              </w:rPr>
              <w:t>
</w:t>
            </w:r>
            <w:r>
              <w:rPr>
                <w:rFonts w:ascii="Times New Roman"/>
                <w:b w:val="false"/>
                <w:i w:val="false"/>
                <w:color w:val="000000"/>
                <w:sz w:val="20"/>
              </w:rPr>
              <w:t>вознаграждения по прочим вкладам</w:t>
            </w:r>
            <w:r>
              <w:br/>
            </w:r>
            <w:r>
              <w:rPr>
                <w:rFonts w:ascii="Times New Roman"/>
                <w:b w:val="false"/>
                <w:i w:val="false"/>
                <w:color w:val="000000"/>
                <w:sz w:val="20"/>
              </w:rPr>
              <w:t>
</w:t>
            </w:r>
            <w:r>
              <w:rPr>
                <w:rFonts w:ascii="Times New Roman"/>
                <w:b w:val="false"/>
                <w:i w:val="false"/>
                <w:color w:val="000000"/>
                <w:sz w:val="20"/>
              </w:rPr>
              <w:t>клиентов</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Комиссионное вознаграждение по</w:t>
            </w:r>
            <w:r>
              <w:br/>
            </w:r>
            <w:r>
              <w:rPr>
                <w:rFonts w:ascii="Times New Roman"/>
                <w:b w:val="false"/>
                <w:i w:val="false"/>
                <w:color w:val="000000"/>
                <w:sz w:val="20"/>
              </w:rPr>
              <w:t>
</w:t>
            </w:r>
            <w:r>
              <w:rPr>
                <w:rFonts w:ascii="Times New Roman"/>
                <w:b w:val="false"/>
                <w:i w:val="false"/>
                <w:color w:val="000000"/>
                <w:sz w:val="20"/>
              </w:rPr>
              <w:t>принятым вкладам</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в виде отрицательной</w:t>
            </w:r>
            <w:r>
              <w:br/>
            </w:r>
            <w:r>
              <w:rPr>
                <w:rFonts w:ascii="Times New Roman"/>
                <w:b w:val="false"/>
                <w:i w:val="false"/>
                <w:color w:val="000000"/>
                <w:sz w:val="20"/>
              </w:rPr>
              <w:t>
</w:t>
            </w:r>
            <w:r>
              <w:rPr>
                <w:rFonts w:ascii="Times New Roman"/>
                <w:b w:val="false"/>
                <w:i w:val="false"/>
                <w:color w:val="000000"/>
                <w:sz w:val="20"/>
              </w:rPr>
              <w:t>корректировки стоимости займа,</w:t>
            </w:r>
            <w:r>
              <w:br/>
            </w:r>
            <w:r>
              <w:rPr>
                <w:rFonts w:ascii="Times New Roman"/>
                <w:b w:val="false"/>
                <w:i w:val="false"/>
                <w:color w:val="000000"/>
                <w:sz w:val="20"/>
              </w:rPr>
              <w:t>
</w:t>
            </w:r>
            <w:r>
              <w:rPr>
                <w:rFonts w:ascii="Times New Roman"/>
                <w:b w:val="false"/>
                <w:i w:val="false"/>
                <w:color w:val="000000"/>
                <w:sz w:val="20"/>
              </w:rPr>
              <w:t>предоставленного клиентам</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в виде положительной</w:t>
            </w:r>
            <w:r>
              <w:br/>
            </w:r>
            <w:r>
              <w:rPr>
                <w:rFonts w:ascii="Times New Roman"/>
                <w:b w:val="false"/>
                <w:i w:val="false"/>
                <w:color w:val="000000"/>
                <w:sz w:val="20"/>
              </w:rPr>
              <w:t>
</w:t>
            </w:r>
            <w:r>
              <w:rPr>
                <w:rFonts w:ascii="Times New Roman"/>
                <w:b w:val="false"/>
                <w:i w:val="false"/>
                <w:color w:val="000000"/>
                <w:sz w:val="20"/>
              </w:rPr>
              <w:t>корректировки стоимости срочного</w:t>
            </w:r>
            <w:r>
              <w:br/>
            </w:r>
            <w:r>
              <w:rPr>
                <w:rFonts w:ascii="Times New Roman"/>
                <w:b w:val="false"/>
                <w:i w:val="false"/>
                <w:color w:val="000000"/>
                <w:sz w:val="20"/>
              </w:rPr>
              <w:t>
</w:t>
            </w:r>
            <w:r>
              <w:rPr>
                <w:rFonts w:ascii="Times New Roman"/>
                <w:b w:val="false"/>
                <w:i w:val="false"/>
                <w:color w:val="000000"/>
                <w:sz w:val="20"/>
              </w:rPr>
              <w:t>вклада, привлеченного от клиентов</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в виде положительной</w:t>
            </w:r>
            <w:r>
              <w:br/>
            </w:r>
            <w:r>
              <w:rPr>
                <w:rFonts w:ascii="Times New Roman"/>
                <w:b w:val="false"/>
                <w:i w:val="false"/>
                <w:color w:val="000000"/>
                <w:sz w:val="20"/>
              </w:rPr>
              <w:t>
</w:t>
            </w:r>
            <w:r>
              <w:rPr>
                <w:rFonts w:ascii="Times New Roman"/>
                <w:b w:val="false"/>
                <w:i w:val="false"/>
                <w:color w:val="000000"/>
                <w:sz w:val="20"/>
              </w:rPr>
              <w:t>корректировки стоимости условного</w:t>
            </w:r>
            <w:r>
              <w:br/>
            </w:r>
            <w:r>
              <w:rPr>
                <w:rFonts w:ascii="Times New Roman"/>
                <w:b w:val="false"/>
                <w:i w:val="false"/>
                <w:color w:val="000000"/>
                <w:sz w:val="20"/>
              </w:rPr>
              <w:t>
</w:t>
            </w:r>
            <w:r>
              <w:rPr>
                <w:rFonts w:ascii="Times New Roman"/>
                <w:b w:val="false"/>
                <w:i w:val="false"/>
                <w:color w:val="000000"/>
                <w:sz w:val="20"/>
              </w:rPr>
              <w:t>вклада, привлеченного от клиентов</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амортизации премии по</w:t>
            </w:r>
            <w:r>
              <w:br/>
            </w:r>
            <w:r>
              <w:rPr>
                <w:rFonts w:ascii="Times New Roman"/>
                <w:b w:val="false"/>
                <w:i w:val="false"/>
                <w:color w:val="000000"/>
                <w:sz w:val="20"/>
              </w:rPr>
              <w:t>
</w:t>
            </w:r>
            <w:r>
              <w:rPr>
                <w:rFonts w:ascii="Times New Roman"/>
                <w:b w:val="false"/>
                <w:i w:val="false"/>
                <w:color w:val="000000"/>
                <w:sz w:val="20"/>
              </w:rPr>
              <w:t>учтенным векселям</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w:t>
            </w:r>
            <w:r>
              <w:br/>
            </w:r>
            <w:r>
              <w:rPr>
                <w:rFonts w:ascii="Times New Roman"/>
                <w:b w:val="false"/>
                <w:i w:val="false"/>
                <w:color w:val="000000"/>
                <w:sz w:val="20"/>
              </w:rPr>
              <w:t>
</w:t>
            </w:r>
            <w:r>
              <w:rPr>
                <w:rFonts w:ascii="Times New Roman"/>
                <w:b w:val="false"/>
                <w:i w:val="false"/>
                <w:color w:val="000000"/>
                <w:sz w:val="20"/>
              </w:rPr>
              <w:t>вознаграждения по операциям "РЕПО" с</w:t>
            </w:r>
            <w:r>
              <w:br/>
            </w:r>
            <w:r>
              <w:rPr>
                <w:rFonts w:ascii="Times New Roman"/>
                <w:b w:val="false"/>
                <w:i w:val="false"/>
                <w:color w:val="000000"/>
                <w:sz w:val="20"/>
              </w:rPr>
              <w:t>
</w:t>
            </w:r>
            <w:r>
              <w:rPr>
                <w:rFonts w:ascii="Times New Roman"/>
                <w:b w:val="false"/>
                <w:i w:val="false"/>
                <w:color w:val="000000"/>
                <w:sz w:val="20"/>
              </w:rPr>
              <w:t>ценными бумагами</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w:t>
            </w:r>
            <w:r>
              <w:br/>
            </w:r>
            <w:r>
              <w:rPr>
                <w:rFonts w:ascii="Times New Roman"/>
                <w:b w:val="false"/>
                <w:i w:val="false"/>
                <w:color w:val="000000"/>
                <w:sz w:val="20"/>
              </w:rPr>
              <w:t>
</w:t>
            </w:r>
            <w:r>
              <w:rPr>
                <w:rFonts w:ascii="Times New Roman"/>
                <w:b w:val="false"/>
                <w:i w:val="false"/>
                <w:color w:val="000000"/>
                <w:sz w:val="20"/>
              </w:rPr>
              <w:t>вознаграждения по ценным бумагам</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w:t>
            </w:r>
            <w:r>
              <w:br/>
            </w:r>
            <w:r>
              <w:rPr>
                <w:rFonts w:ascii="Times New Roman"/>
                <w:b w:val="false"/>
                <w:i w:val="false"/>
                <w:color w:val="000000"/>
                <w:sz w:val="20"/>
              </w:rPr>
              <w:t>
</w:t>
            </w:r>
            <w:r>
              <w:rPr>
                <w:rFonts w:ascii="Times New Roman"/>
                <w:b w:val="false"/>
                <w:i w:val="false"/>
                <w:color w:val="000000"/>
                <w:sz w:val="20"/>
              </w:rPr>
              <w:t>вознаграждения по выпущенным в</w:t>
            </w:r>
            <w:r>
              <w:br/>
            </w:r>
            <w:r>
              <w:rPr>
                <w:rFonts w:ascii="Times New Roman"/>
                <w:b w:val="false"/>
                <w:i w:val="false"/>
                <w:color w:val="000000"/>
                <w:sz w:val="20"/>
              </w:rPr>
              <w:t>
</w:t>
            </w:r>
            <w:r>
              <w:rPr>
                <w:rFonts w:ascii="Times New Roman"/>
                <w:b w:val="false"/>
                <w:i w:val="false"/>
                <w:color w:val="000000"/>
                <w:sz w:val="20"/>
              </w:rPr>
              <w:t>обращение облигациям</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w:t>
            </w:r>
            <w:r>
              <w:br/>
            </w:r>
            <w:r>
              <w:rPr>
                <w:rFonts w:ascii="Times New Roman"/>
                <w:b w:val="false"/>
                <w:i w:val="false"/>
                <w:color w:val="000000"/>
                <w:sz w:val="20"/>
              </w:rPr>
              <w:t>
</w:t>
            </w:r>
            <w:r>
              <w:rPr>
                <w:rFonts w:ascii="Times New Roman"/>
                <w:b w:val="false"/>
                <w:i w:val="false"/>
                <w:color w:val="000000"/>
                <w:sz w:val="20"/>
              </w:rPr>
              <w:t>вознаграждения по выпущенным в</w:t>
            </w:r>
            <w:r>
              <w:br/>
            </w:r>
            <w:r>
              <w:rPr>
                <w:rFonts w:ascii="Times New Roman"/>
                <w:b w:val="false"/>
                <w:i w:val="false"/>
                <w:color w:val="000000"/>
                <w:sz w:val="20"/>
              </w:rPr>
              <w:t>
</w:t>
            </w:r>
            <w:r>
              <w:rPr>
                <w:rFonts w:ascii="Times New Roman"/>
                <w:b w:val="false"/>
                <w:i w:val="false"/>
                <w:color w:val="000000"/>
                <w:sz w:val="20"/>
              </w:rPr>
              <w:t>обращение прочим ценным бумагам</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амортизации премии по</w:t>
            </w:r>
            <w:r>
              <w:br/>
            </w:r>
            <w:r>
              <w:rPr>
                <w:rFonts w:ascii="Times New Roman"/>
                <w:b w:val="false"/>
                <w:i w:val="false"/>
                <w:color w:val="000000"/>
                <w:sz w:val="20"/>
              </w:rPr>
              <w:t>
</w:t>
            </w:r>
            <w:r>
              <w:rPr>
                <w:rFonts w:ascii="Times New Roman"/>
                <w:b w:val="false"/>
                <w:i w:val="false"/>
                <w:color w:val="000000"/>
                <w:sz w:val="20"/>
              </w:rPr>
              <w:t>приобретенным ценным бумагам,</w:t>
            </w:r>
            <w:r>
              <w:br/>
            </w:r>
            <w:r>
              <w:rPr>
                <w:rFonts w:ascii="Times New Roman"/>
                <w:b w:val="false"/>
                <w:i w:val="false"/>
                <w:color w:val="000000"/>
                <w:sz w:val="20"/>
              </w:rPr>
              <w:t>
</w:t>
            </w:r>
            <w:r>
              <w:rPr>
                <w:rFonts w:ascii="Times New Roman"/>
                <w:b w:val="false"/>
                <w:i w:val="false"/>
                <w:color w:val="000000"/>
                <w:sz w:val="20"/>
              </w:rPr>
              <w:t>предназначенным для торговли</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амортизации премии по</w:t>
            </w:r>
            <w:r>
              <w:br/>
            </w:r>
            <w:r>
              <w:rPr>
                <w:rFonts w:ascii="Times New Roman"/>
                <w:b w:val="false"/>
                <w:i w:val="false"/>
                <w:color w:val="000000"/>
                <w:sz w:val="20"/>
              </w:rPr>
              <w:t>
</w:t>
            </w:r>
            <w:r>
              <w:rPr>
                <w:rFonts w:ascii="Times New Roman"/>
                <w:b w:val="false"/>
                <w:i w:val="false"/>
                <w:color w:val="000000"/>
                <w:sz w:val="20"/>
              </w:rPr>
              <w:t>приобретенным прочим ценным бумагам</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амортизации дисконта по</w:t>
            </w:r>
            <w:r>
              <w:br/>
            </w:r>
            <w:r>
              <w:rPr>
                <w:rFonts w:ascii="Times New Roman"/>
                <w:b w:val="false"/>
                <w:i w:val="false"/>
                <w:color w:val="000000"/>
                <w:sz w:val="20"/>
              </w:rPr>
              <w:t>
</w:t>
            </w:r>
            <w:r>
              <w:rPr>
                <w:rFonts w:ascii="Times New Roman"/>
                <w:b w:val="false"/>
                <w:i w:val="false"/>
                <w:color w:val="000000"/>
                <w:sz w:val="20"/>
              </w:rPr>
              <w:t>выпущенным в обращение ценным бумагам</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 вознаграждения</w:t>
            </w:r>
            <w:r>
              <w:br/>
            </w:r>
            <w:r>
              <w:rPr>
                <w:rFonts w:ascii="Times New Roman"/>
                <w:b w:val="false"/>
                <w:i w:val="false"/>
                <w:color w:val="000000"/>
                <w:sz w:val="20"/>
              </w:rPr>
              <w:t>
</w:t>
            </w:r>
            <w:r>
              <w:rPr>
                <w:rFonts w:ascii="Times New Roman"/>
                <w:b w:val="false"/>
                <w:i w:val="false"/>
                <w:color w:val="000000"/>
                <w:sz w:val="20"/>
              </w:rPr>
              <w:t>по субординированному долгу</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w:t>
            </w:r>
            <w:r>
              <w:br/>
            </w:r>
            <w:r>
              <w:rPr>
                <w:rFonts w:ascii="Times New Roman"/>
                <w:b w:val="false"/>
                <w:i w:val="false"/>
                <w:color w:val="000000"/>
                <w:sz w:val="20"/>
              </w:rPr>
              <w:t>
</w:t>
            </w:r>
            <w:r>
              <w:rPr>
                <w:rFonts w:ascii="Times New Roman"/>
                <w:b w:val="false"/>
                <w:i w:val="false"/>
                <w:color w:val="000000"/>
                <w:sz w:val="20"/>
              </w:rPr>
              <w:t>вознаграждения по субординированному</w:t>
            </w:r>
            <w:r>
              <w:br/>
            </w:r>
            <w:r>
              <w:rPr>
                <w:rFonts w:ascii="Times New Roman"/>
                <w:b w:val="false"/>
                <w:i w:val="false"/>
                <w:color w:val="000000"/>
                <w:sz w:val="20"/>
              </w:rPr>
              <w:t>
</w:t>
            </w:r>
            <w:r>
              <w:rPr>
                <w:rFonts w:ascii="Times New Roman"/>
                <w:b w:val="false"/>
                <w:i w:val="false"/>
                <w:color w:val="000000"/>
                <w:sz w:val="20"/>
              </w:rPr>
              <w:t>долгу со сроком погашения менее пяти</w:t>
            </w:r>
            <w:r>
              <w:br/>
            </w:r>
            <w:r>
              <w:rPr>
                <w:rFonts w:ascii="Times New Roman"/>
                <w:b w:val="false"/>
                <w:i w:val="false"/>
                <w:color w:val="000000"/>
                <w:sz w:val="20"/>
              </w:rPr>
              <w:t>
</w:t>
            </w:r>
            <w:r>
              <w:rPr>
                <w:rFonts w:ascii="Times New Roman"/>
                <w:b w:val="false"/>
                <w:i w:val="false"/>
                <w:color w:val="000000"/>
                <w:sz w:val="20"/>
              </w:rPr>
              <w:t>лет</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w:t>
            </w:r>
            <w:r>
              <w:br/>
            </w:r>
            <w:r>
              <w:rPr>
                <w:rFonts w:ascii="Times New Roman"/>
                <w:b w:val="false"/>
                <w:i w:val="false"/>
                <w:color w:val="000000"/>
                <w:sz w:val="20"/>
              </w:rPr>
              <w:t>
</w:t>
            </w:r>
            <w:r>
              <w:rPr>
                <w:rFonts w:ascii="Times New Roman"/>
                <w:b w:val="false"/>
                <w:i w:val="false"/>
                <w:color w:val="000000"/>
                <w:sz w:val="20"/>
              </w:rPr>
              <w:t>вознаграждения по субординированному</w:t>
            </w:r>
            <w:r>
              <w:br/>
            </w:r>
            <w:r>
              <w:rPr>
                <w:rFonts w:ascii="Times New Roman"/>
                <w:b w:val="false"/>
                <w:i w:val="false"/>
                <w:color w:val="000000"/>
                <w:sz w:val="20"/>
              </w:rPr>
              <w:t>
</w:t>
            </w:r>
            <w:r>
              <w:rPr>
                <w:rFonts w:ascii="Times New Roman"/>
                <w:b w:val="false"/>
                <w:i w:val="false"/>
                <w:color w:val="000000"/>
                <w:sz w:val="20"/>
              </w:rPr>
              <w:t>долгу со сроком погашения более пяти</w:t>
            </w:r>
            <w:r>
              <w:br/>
            </w:r>
            <w:r>
              <w:rPr>
                <w:rFonts w:ascii="Times New Roman"/>
                <w:b w:val="false"/>
                <w:i w:val="false"/>
                <w:color w:val="000000"/>
                <w:sz w:val="20"/>
              </w:rPr>
              <w:t>
</w:t>
            </w:r>
            <w:r>
              <w:rPr>
                <w:rFonts w:ascii="Times New Roman"/>
                <w:b w:val="false"/>
                <w:i w:val="false"/>
                <w:color w:val="000000"/>
                <w:sz w:val="20"/>
              </w:rPr>
              <w:t>лет</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Ассигнования на обеспечение</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Ассигнования на специальные резервы</w:t>
            </w:r>
            <w:r>
              <w:br/>
            </w:r>
            <w:r>
              <w:rPr>
                <w:rFonts w:ascii="Times New Roman"/>
                <w:b w:val="false"/>
                <w:i w:val="false"/>
                <w:color w:val="000000"/>
                <w:sz w:val="20"/>
              </w:rPr>
              <w:t>
</w:t>
            </w:r>
            <w:r>
              <w:rPr>
                <w:rFonts w:ascii="Times New Roman"/>
                <w:b w:val="false"/>
                <w:i w:val="false"/>
                <w:color w:val="000000"/>
                <w:sz w:val="20"/>
              </w:rPr>
              <w:t>(провизии) по вкладам, размещенным в</w:t>
            </w:r>
            <w:r>
              <w:br/>
            </w:r>
            <w:r>
              <w:rPr>
                <w:rFonts w:ascii="Times New Roman"/>
                <w:b w:val="false"/>
                <w:i w:val="false"/>
                <w:color w:val="000000"/>
                <w:sz w:val="20"/>
              </w:rPr>
              <w:t>
</w:t>
            </w:r>
            <w:r>
              <w:rPr>
                <w:rFonts w:ascii="Times New Roman"/>
                <w:b w:val="false"/>
                <w:i w:val="false"/>
                <w:color w:val="000000"/>
                <w:sz w:val="20"/>
              </w:rPr>
              <w:t>других банках</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Ассигнования на специальные резервы</w:t>
            </w:r>
            <w:r>
              <w:br/>
            </w:r>
            <w:r>
              <w:rPr>
                <w:rFonts w:ascii="Times New Roman"/>
                <w:b w:val="false"/>
                <w:i w:val="false"/>
                <w:color w:val="000000"/>
                <w:sz w:val="20"/>
              </w:rPr>
              <w:t>
</w:t>
            </w:r>
            <w:r>
              <w:rPr>
                <w:rFonts w:ascii="Times New Roman"/>
                <w:b w:val="false"/>
                <w:i w:val="false"/>
                <w:color w:val="000000"/>
                <w:sz w:val="20"/>
              </w:rPr>
              <w:t>(провизии) по займам и финансовому</w:t>
            </w:r>
            <w:r>
              <w:br/>
            </w:r>
            <w:r>
              <w:rPr>
                <w:rFonts w:ascii="Times New Roman"/>
                <w:b w:val="false"/>
                <w:i w:val="false"/>
                <w:color w:val="000000"/>
                <w:sz w:val="20"/>
              </w:rPr>
              <w:t>
</w:t>
            </w:r>
            <w:r>
              <w:rPr>
                <w:rFonts w:ascii="Times New Roman"/>
                <w:b w:val="false"/>
                <w:i w:val="false"/>
                <w:color w:val="000000"/>
                <w:sz w:val="20"/>
              </w:rPr>
              <w:t>лизингу, предоставленным другим банкам</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Ассигнования на специальные резервы</w:t>
            </w:r>
            <w:r>
              <w:br/>
            </w:r>
            <w:r>
              <w:rPr>
                <w:rFonts w:ascii="Times New Roman"/>
                <w:b w:val="false"/>
                <w:i w:val="false"/>
                <w:color w:val="000000"/>
                <w:sz w:val="20"/>
              </w:rPr>
              <w:t>
</w:t>
            </w:r>
            <w:r>
              <w:rPr>
                <w:rFonts w:ascii="Times New Roman"/>
                <w:b w:val="false"/>
                <w:i w:val="false"/>
                <w:color w:val="000000"/>
                <w:sz w:val="20"/>
              </w:rPr>
              <w:t>(провизии) по дебиторской</w:t>
            </w:r>
            <w:r>
              <w:br/>
            </w:r>
            <w:r>
              <w:rPr>
                <w:rFonts w:ascii="Times New Roman"/>
                <w:b w:val="false"/>
                <w:i w:val="false"/>
                <w:color w:val="000000"/>
                <w:sz w:val="20"/>
              </w:rPr>
              <w:t>
</w:t>
            </w:r>
            <w:r>
              <w:rPr>
                <w:rFonts w:ascii="Times New Roman"/>
                <w:b w:val="false"/>
                <w:i w:val="false"/>
                <w:color w:val="000000"/>
                <w:sz w:val="20"/>
              </w:rPr>
              <w:t>задолженности, связанной с банковской</w:t>
            </w:r>
            <w:r>
              <w:br/>
            </w:r>
            <w:r>
              <w:rPr>
                <w:rFonts w:ascii="Times New Roman"/>
                <w:b w:val="false"/>
                <w:i w:val="false"/>
                <w:color w:val="000000"/>
                <w:sz w:val="20"/>
              </w:rPr>
              <w:t>
</w:t>
            </w:r>
            <w:r>
              <w:rPr>
                <w:rFonts w:ascii="Times New Roman"/>
                <w:b w:val="false"/>
                <w:i w:val="false"/>
                <w:color w:val="000000"/>
                <w:sz w:val="20"/>
              </w:rPr>
              <w:t>деятельностью</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Ассигнования на общие резервы</w:t>
            </w:r>
            <w:r>
              <w:br/>
            </w:r>
            <w:r>
              <w:rPr>
                <w:rFonts w:ascii="Times New Roman"/>
                <w:b w:val="false"/>
                <w:i w:val="false"/>
                <w:color w:val="000000"/>
                <w:sz w:val="20"/>
              </w:rPr>
              <w:t>
</w:t>
            </w:r>
            <w:r>
              <w:rPr>
                <w:rFonts w:ascii="Times New Roman"/>
                <w:b w:val="false"/>
                <w:i w:val="false"/>
                <w:color w:val="000000"/>
                <w:sz w:val="20"/>
              </w:rPr>
              <w:t>(провизии) по вкладам, размещенным в</w:t>
            </w:r>
            <w:r>
              <w:br/>
            </w:r>
            <w:r>
              <w:rPr>
                <w:rFonts w:ascii="Times New Roman"/>
                <w:b w:val="false"/>
                <w:i w:val="false"/>
                <w:color w:val="000000"/>
                <w:sz w:val="20"/>
              </w:rPr>
              <w:t>
</w:t>
            </w:r>
            <w:r>
              <w:rPr>
                <w:rFonts w:ascii="Times New Roman"/>
                <w:b w:val="false"/>
                <w:i w:val="false"/>
                <w:color w:val="000000"/>
                <w:sz w:val="20"/>
              </w:rPr>
              <w:t>других банках</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Ассигнования на специальные резервы</w:t>
            </w:r>
            <w:r>
              <w:br/>
            </w:r>
            <w:r>
              <w:rPr>
                <w:rFonts w:ascii="Times New Roman"/>
                <w:b w:val="false"/>
                <w:i w:val="false"/>
                <w:color w:val="000000"/>
                <w:sz w:val="20"/>
              </w:rPr>
              <w:t>
</w:t>
            </w:r>
            <w:r>
              <w:rPr>
                <w:rFonts w:ascii="Times New Roman"/>
                <w:b w:val="false"/>
                <w:i w:val="false"/>
                <w:color w:val="000000"/>
                <w:sz w:val="20"/>
              </w:rPr>
              <w:t>(провизии) по займам и финансовому</w:t>
            </w:r>
            <w:r>
              <w:br/>
            </w:r>
            <w:r>
              <w:rPr>
                <w:rFonts w:ascii="Times New Roman"/>
                <w:b w:val="false"/>
                <w:i w:val="false"/>
                <w:color w:val="000000"/>
                <w:sz w:val="20"/>
              </w:rPr>
              <w:t>
</w:t>
            </w:r>
            <w:r>
              <w:rPr>
                <w:rFonts w:ascii="Times New Roman"/>
                <w:b w:val="false"/>
                <w:i w:val="false"/>
                <w:color w:val="000000"/>
                <w:sz w:val="20"/>
              </w:rPr>
              <w:t>лизингу, предоставленным клиентам</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Ассигнования на общие резервы</w:t>
            </w:r>
            <w:r>
              <w:br/>
            </w:r>
            <w:r>
              <w:rPr>
                <w:rFonts w:ascii="Times New Roman"/>
                <w:b w:val="false"/>
                <w:i w:val="false"/>
                <w:color w:val="000000"/>
                <w:sz w:val="20"/>
              </w:rPr>
              <w:t>
</w:t>
            </w:r>
            <w:r>
              <w:rPr>
                <w:rFonts w:ascii="Times New Roman"/>
                <w:b w:val="false"/>
                <w:i w:val="false"/>
                <w:color w:val="000000"/>
                <w:sz w:val="20"/>
              </w:rPr>
              <w:t>(провизии) на покрытие убытков от</w:t>
            </w:r>
            <w:r>
              <w:br/>
            </w:r>
            <w:r>
              <w:rPr>
                <w:rFonts w:ascii="Times New Roman"/>
                <w:b w:val="false"/>
                <w:i w:val="false"/>
                <w:color w:val="000000"/>
                <w:sz w:val="20"/>
              </w:rPr>
              <w:t>
</w:t>
            </w:r>
            <w:r>
              <w:rPr>
                <w:rFonts w:ascii="Times New Roman"/>
                <w:b w:val="false"/>
                <w:i w:val="false"/>
                <w:color w:val="000000"/>
                <w:sz w:val="20"/>
              </w:rPr>
              <w:t>кредитной деятельности</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Ассигнования на специальные резервы</w:t>
            </w:r>
            <w:r>
              <w:br/>
            </w:r>
            <w:r>
              <w:rPr>
                <w:rFonts w:ascii="Times New Roman"/>
                <w:b w:val="false"/>
                <w:i w:val="false"/>
                <w:color w:val="000000"/>
                <w:sz w:val="20"/>
              </w:rPr>
              <w:t>
</w:t>
            </w:r>
            <w:r>
              <w:rPr>
                <w:rFonts w:ascii="Times New Roman"/>
                <w:b w:val="false"/>
                <w:i w:val="false"/>
                <w:color w:val="000000"/>
                <w:sz w:val="20"/>
              </w:rPr>
              <w:t>(провизии) на покрытие убытков от</w:t>
            </w:r>
            <w:r>
              <w:br/>
            </w:r>
            <w:r>
              <w:rPr>
                <w:rFonts w:ascii="Times New Roman"/>
                <w:b w:val="false"/>
                <w:i w:val="false"/>
                <w:color w:val="000000"/>
                <w:sz w:val="20"/>
              </w:rPr>
              <w:t>
</w:t>
            </w:r>
            <w:r>
              <w:rPr>
                <w:rFonts w:ascii="Times New Roman"/>
                <w:b w:val="false"/>
                <w:i w:val="false"/>
                <w:color w:val="000000"/>
                <w:sz w:val="20"/>
              </w:rPr>
              <w:t>прочей банковской деятельности</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Ассигнования на общие резервы</w:t>
            </w:r>
            <w:r>
              <w:br/>
            </w:r>
            <w:r>
              <w:rPr>
                <w:rFonts w:ascii="Times New Roman"/>
                <w:b w:val="false"/>
                <w:i w:val="false"/>
                <w:color w:val="000000"/>
                <w:sz w:val="20"/>
              </w:rPr>
              <w:t>
</w:t>
            </w:r>
            <w:r>
              <w:rPr>
                <w:rFonts w:ascii="Times New Roman"/>
                <w:b w:val="false"/>
                <w:i w:val="false"/>
                <w:color w:val="000000"/>
                <w:sz w:val="20"/>
              </w:rPr>
              <w:t>(провизии) на покрытие убытков от</w:t>
            </w:r>
            <w:r>
              <w:br/>
            </w:r>
            <w:r>
              <w:rPr>
                <w:rFonts w:ascii="Times New Roman"/>
                <w:b w:val="false"/>
                <w:i w:val="false"/>
                <w:color w:val="000000"/>
                <w:sz w:val="20"/>
              </w:rPr>
              <w:t>
</w:t>
            </w:r>
            <w:r>
              <w:rPr>
                <w:rFonts w:ascii="Times New Roman"/>
                <w:b w:val="false"/>
                <w:i w:val="false"/>
                <w:color w:val="000000"/>
                <w:sz w:val="20"/>
              </w:rPr>
              <w:t>прочей банковской деятельности</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Ассигнования на специальные резервы</w:t>
            </w:r>
            <w:r>
              <w:br/>
            </w:r>
            <w:r>
              <w:rPr>
                <w:rFonts w:ascii="Times New Roman"/>
                <w:b w:val="false"/>
                <w:i w:val="false"/>
                <w:color w:val="000000"/>
                <w:sz w:val="20"/>
              </w:rPr>
              <w:t>
</w:t>
            </w:r>
            <w:r>
              <w:rPr>
                <w:rFonts w:ascii="Times New Roman"/>
                <w:b w:val="false"/>
                <w:i w:val="false"/>
                <w:color w:val="000000"/>
                <w:sz w:val="20"/>
              </w:rPr>
              <w:t>(провизии) по дебиторской</w:t>
            </w:r>
            <w:r>
              <w:br/>
            </w:r>
            <w:r>
              <w:rPr>
                <w:rFonts w:ascii="Times New Roman"/>
                <w:b w:val="false"/>
                <w:i w:val="false"/>
                <w:color w:val="000000"/>
                <w:sz w:val="20"/>
              </w:rPr>
              <w:t>
</w:t>
            </w:r>
            <w:r>
              <w:rPr>
                <w:rFonts w:ascii="Times New Roman"/>
                <w:b w:val="false"/>
                <w:i w:val="false"/>
                <w:color w:val="000000"/>
                <w:sz w:val="20"/>
              </w:rPr>
              <w:t>задолженности, связанной с</w:t>
            </w:r>
            <w:r>
              <w:br/>
            </w:r>
            <w:r>
              <w:rPr>
                <w:rFonts w:ascii="Times New Roman"/>
                <w:b w:val="false"/>
                <w:i w:val="false"/>
                <w:color w:val="000000"/>
                <w:sz w:val="20"/>
              </w:rPr>
              <w:t>
</w:t>
            </w:r>
            <w:r>
              <w:rPr>
                <w:rFonts w:ascii="Times New Roman"/>
                <w:b w:val="false"/>
                <w:i w:val="false"/>
                <w:color w:val="000000"/>
                <w:sz w:val="20"/>
              </w:rPr>
              <w:t>небанковской деятельностью</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Ассигнования на общие резервы</w:t>
            </w:r>
            <w:r>
              <w:br/>
            </w:r>
            <w:r>
              <w:rPr>
                <w:rFonts w:ascii="Times New Roman"/>
                <w:b w:val="false"/>
                <w:i w:val="false"/>
                <w:color w:val="000000"/>
                <w:sz w:val="20"/>
              </w:rPr>
              <w:t>
</w:t>
            </w:r>
            <w:r>
              <w:rPr>
                <w:rFonts w:ascii="Times New Roman"/>
                <w:b w:val="false"/>
                <w:i w:val="false"/>
                <w:color w:val="000000"/>
                <w:sz w:val="20"/>
              </w:rPr>
              <w:t>(провизии) по дебиторской</w:t>
            </w:r>
            <w:r>
              <w:br/>
            </w:r>
            <w:r>
              <w:rPr>
                <w:rFonts w:ascii="Times New Roman"/>
                <w:b w:val="false"/>
                <w:i w:val="false"/>
                <w:color w:val="000000"/>
                <w:sz w:val="20"/>
              </w:rPr>
              <w:t>
</w:t>
            </w:r>
            <w:r>
              <w:rPr>
                <w:rFonts w:ascii="Times New Roman"/>
                <w:b w:val="false"/>
                <w:i w:val="false"/>
                <w:color w:val="000000"/>
                <w:sz w:val="20"/>
              </w:rPr>
              <w:t>задолженности, связанной с банковской</w:t>
            </w:r>
            <w:r>
              <w:br/>
            </w:r>
            <w:r>
              <w:rPr>
                <w:rFonts w:ascii="Times New Roman"/>
                <w:b w:val="false"/>
                <w:i w:val="false"/>
                <w:color w:val="000000"/>
                <w:sz w:val="20"/>
              </w:rPr>
              <w:t>
</w:t>
            </w:r>
            <w:r>
              <w:rPr>
                <w:rFonts w:ascii="Times New Roman"/>
                <w:b w:val="false"/>
                <w:i w:val="false"/>
                <w:color w:val="000000"/>
                <w:sz w:val="20"/>
              </w:rPr>
              <w:t>деятельностью</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Ассигнования на общие резервы</w:t>
            </w:r>
            <w:r>
              <w:br/>
            </w:r>
            <w:r>
              <w:rPr>
                <w:rFonts w:ascii="Times New Roman"/>
                <w:b w:val="false"/>
                <w:i w:val="false"/>
                <w:color w:val="000000"/>
                <w:sz w:val="20"/>
              </w:rPr>
              <w:t>
</w:t>
            </w:r>
            <w:r>
              <w:rPr>
                <w:rFonts w:ascii="Times New Roman"/>
                <w:b w:val="false"/>
                <w:i w:val="false"/>
                <w:color w:val="000000"/>
                <w:sz w:val="20"/>
              </w:rPr>
              <w:t>(провизии) по дебиторской</w:t>
            </w:r>
            <w:r>
              <w:br/>
            </w:r>
            <w:r>
              <w:rPr>
                <w:rFonts w:ascii="Times New Roman"/>
                <w:b w:val="false"/>
                <w:i w:val="false"/>
                <w:color w:val="000000"/>
                <w:sz w:val="20"/>
              </w:rPr>
              <w:t>
</w:t>
            </w:r>
            <w:r>
              <w:rPr>
                <w:rFonts w:ascii="Times New Roman"/>
                <w:b w:val="false"/>
                <w:i w:val="false"/>
                <w:color w:val="000000"/>
                <w:sz w:val="20"/>
              </w:rPr>
              <w:t>задолженности, связанной с</w:t>
            </w:r>
            <w:r>
              <w:br/>
            </w:r>
            <w:r>
              <w:rPr>
                <w:rFonts w:ascii="Times New Roman"/>
                <w:b w:val="false"/>
                <w:i w:val="false"/>
                <w:color w:val="000000"/>
                <w:sz w:val="20"/>
              </w:rPr>
              <w:t>
</w:t>
            </w:r>
            <w:r>
              <w:rPr>
                <w:rFonts w:ascii="Times New Roman"/>
                <w:b w:val="false"/>
                <w:i w:val="false"/>
                <w:color w:val="000000"/>
                <w:sz w:val="20"/>
              </w:rPr>
              <w:t>небанковской деятельностью</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Ассигнования на общие резервы</w:t>
            </w:r>
            <w:r>
              <w:br/>
            </w:r>
            <w:r>
              <w:rPr>
                <w:rFonts w:ascii="Times New Roman"/>
                <w:b w:val="false"/>
                <w:i w:val="false"/>
                <w:color w:val="000000"/>
                <w:sz w:val="20"/>
              </w:rPr>
              <w:t>
</w:t>
            </w:r>
            <w:r>
              <w:rPr>
                <w:rFonts w:ascii="Times New Roman"/>
                <w:b w:val="false"/>
                <w:i w:val="false"/>
                <w:color w:val="000000"/>
                <w:sz w:val="20"/>
              </w:rPr>
              <w:t>(провизии) по условным обязательствам</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Ассигнования на общие резервы</w:t>
            </w:r>
            <w:r>
              <w:br/>
            </w:r>
            <w:r>
              <w:rPr>
                <w:rFonts w:ascii="Times New Roman"/>
                <w:b w:val="false"/>
                <w:i w:val="false"/>
                <w:color w:val="000000"/>
                <w:sz w:val="20"/>
              </w:rPr>
              <w:t>
</w:t>
            </w:r>
            <w:r>
              <w:rPr>
                <w:rFonts w:ascii="Times New Roman"/>
                <w:b w:val="false"/>
                <w:i w:val="false"/>
                <w:color w:val="000000"/>
                <w:sz w:val="20"/>
              </w:rPr>
              <w:t>(провизии) по ценным бумагам</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Ассигнования на специальные резервы</w:t>
            </w:r>
            <w:r>
              <w:br/>
            </w:r>
            <w:r>
              <w:rPr>
                <w:rFonts w:ascii="Times New Roman"/>
                <w:b w:val="false"/>
                <w:i w:val="false"/>
                <w:color w:val="000000"/>
                <w:sz w:val="20"/>
              </w:rPr>
              <w:t>
</w:t>
            </w:r>
            <w:r>
              <w:rPr>
                <w:rFonts w:ascii="Times New Roman"/>
                <w:b w:val="false"/>
                <w:i w:val="false"/>
                <w:color w:val="000000"/>
                <w:sz w:val="20"/>
              </w:rPr>
              <w:t>(провизии) по ценным бумагам</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Ассигнования на специальные резервы</w:t>
            </w:r>
            <w:r>
              <w:br/>
            </w:r>
            <w:r>
              <w:rPr>
                <w:rFonts w:ascii="Times New Roman"/>
                <w:b w:val="false"/>
                <w:i w:val="false"/>
                <w:color w:val="000000"/>
                <w:sz w:val="20"/>
              </w:rPr>
              <w:t>
</w:t>
            </w:r>
            <w:r>
              <w:rPr>
                <w:rFonts w:ascii="Times New Roman"/>
                <w:b w:val="false"/>
                <w:i w:val="false"/>
                <w:color w:val="000000"/>
                <w:sz w:val="20"/>
              </w:rPr>
              <w:t>(провизии) по условным обязательствам</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дилинговым операциям</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купле-продаже ценных бумаг</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купле-продаже иностранной</w:t>
            </w:r>
            <w:r>
              <w:br/>
            </w:r>
            <w:r>
              <w:rPr>
                <w:rFonts w:ascii="Times New Roman"/>
                <w:b w:val="false"/>
                <w:i w:val="false"/>
                <w:color w:val="000000"/>
                <w:sz w:val="20"/>
              </w:rPr>
              <w:t>
</w:t>
            </w:r>
            <w:r>
              <w:rPr>
                <w:rFonts w:ascii="Times New Roman"/>
                <w:b w:val="false"/>
                <w:i w:val="false"/>
                <w:color w:val="000000"/>
                <w:sz w:val="20"/>
              </w:rPr>
              <w:t>валюты</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купле-продаже драгоценных</w:t>
            </w:r>
            <w:r>
              <w:br/>
            </w:r>
            <w:r>
              <w:rPr>
                <w:rFonts w:ascii="Times New Roman"/>
                <w:b w:val="false"/>
                <w:i w:val="false"/>
                <w:color w:val="000000"/>
                <w:sz w:val="20"/>
              </w:rPr>
              <w:t>
</w:t>
            </w:r>
            <w:r>
              <w:rPr>
                <w:rFonts w:ascii="Times New Roman"/>
                <w:b w:val="false"/>
                <w:i w:val="false"/>
                <w:color w:val="000000"/>
                <w:sz w:val="20"/>
              </w:rPr>
              <w:t>металлов</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Нереализованный расход от переоценки</w:t>
            </w:r>
            <w:r>
              <w:br/>
            </w:r>
            <w:r>
              <w:rPr>
                <w:rFonts w:ascii="Times New Roman"/>
                <w:b w:val="false"/>
                <w:i w:val="false"/>
                <w:color w:val="000000"/>
                <w:sz w:val="20"/>
              </w:rPr>
              <w:t>
</w:t>
            </w:r>
            <w:r>
              <w:rPr>
                <w:rFonts w:ascii="Times New Roman"/>
                <w:b w:val="false"/>
                <w:i w:val="false"/>
                <w:color w:val="000000"/>
                <w:sz w:val="20"/>
              </w:rPr>
              <w:t>форвардных операций по ценным бумагам</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Нереализованный расход от переоценки</w:t>
            </w:r>
            <w:r>
              <w:br/>
            </w:r>
            <w:r>
              <w:rPr>
                <w:rFonts w:ascii="Times New Roman"/>
                <w:b w:val="false"/>
                <w:i w:val="false"/>
                <w:color w:val="000000"/>
                <w:sz w:val="20"/>
              </w:rPr>
              <w:t>
</w:t>
            </w:r>
            <w:r>
              <w:rPr>
                <w:rFonts w:ascii="Times New Roman"/>
                <w:b w:val="false"/>
                <w:i w:val="false"/>
                <w:color w:val="000000"/>
                <w:sz w:val="20"/>
              </w:rPr>
              <w:t>форвардных операций по иностранной</w:t>
            </w:r>
            <w:r>
              <w:br/>
            </w:r>
            <w:r>
              <w:rPr>
                <w:rFonts w:ascii="Times New Roman"/>
                <w:b w:val="false"/>
                <w:i w:val="false"/>
                <w:color w:val="000000"/>
                <w:sz w:val="20"/>
              </w:rPr>
              <w:t>
</w:t>
            </w:r>
            <w:r>
              <w:rPr>
                <w:rFonts w:ascii="Times New Roman"/>
                <w:b w:val="false"/>
                <w:i w:val="false"/>
                <w:color w:val="000000"/>
                <w:sz w:val="20"/>
              </w:rPr>
              <w:t>валюте</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Нереализованный расход от переоценки</w:t>
            </w:r>
            <w:r>
              <w:br/>
            </w:r>
            <w:r>
              <w:rPr>
                <w:rFonts w:ascii="Times New Roman"/>
                <w:b w:val="false"/>
                <w:i w:val="false"/>
                <w:color w:val="000000"/>
                <w:sz w:val="20"/>
              </w:rPr>
              <w:t>
</w:t>
            </w:r>
            <w:r>
              <w:rPr>
                <w:rFonts w:ascii="Times New Roman"/>
                <w:b w:val="false"/>
                <w:i w:val="false"/>
                <w:color w:val="000000"/>
                <w:sz w:val="20"/>
              </w:rPr>
              <w:t>форвардных операций по аффинированным</w:t>
            </w:r>
            <w:r>
              <w:br/>
            </w:r>
            <w:r>
              <w:rPr>
                <w:rFonts w:ascii="Times New Roman"/>
                <w:b w:val="false"/>
                <w:i w:val="false"/>
                <w:color w:val="000000"/>
                <w:sz w:val="20"/>
              </w:rPr>
              <w:t>
</w:t>
            </w:r>
            <w:r>
              <w:rPr>
                <w:rFonts w:ascii="Times New Roman"/>
                <w:b w:val="false"/>
                <w:i w:val="false"/>
                <w:color w:val="000000"/>
                <w:sz w:val="20"/>
              </w:rPr>
              <w:t>драгоценным металлам</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Нереализованный расход от переоценки</w:t>
            </w:r>
            <w:r>
              <w:br/>
            </w:r>
            <w:r>
              <w:rPr>
                <w:rFonts w:ascii="Times New Roman"/>
                <w:b w:val="false"/>
                <w:i w:val="false"/>
                <w:color w:val="000000"/>
                <w:sz w:val="20"/>
              </w:rPr>
              <w:t>
</w:t>
            </w:r>
            <w:r>
              <w:rPr>
                <w:rFonts w:ascii="Times New Roman"/>
                <w:b w:val="false"/>
                <w:i w:val="false"/>
                <w:color w:val="000000"/>
                <w:sz w:val="20"/>
              </w:rPr>
              <w:t>финансовых фьючерсов</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Нереализованный расход от переоценки</w:t>
            </w:r>
            <w:r>
              <w:br/>
            </w:r>
            <w:r>
              <w:rPr>
                <w:rFonts w:ascii="Times New Roman"/>
                <w:b w:val="false"/>
                <w:i w:val="false"/>
                <w:color w:val="000000"/>
                <w:sz w:val="20"/>
              </w:rPr>
              <w:t>
</w:t>
            </w:r>
            <w:r>
              <w:rPr>
                <w:rFonts w:ascii="Times New Roman"/>
                <w:b w:val="false"/>
                <w:i w:val="false"/>
                <w:color w:val="000000"/>
                <w:sz w:val="20"/>
              </w:rPr>
              <w:t>опционных операций</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Нереализованный расход от переоценки</w:t>
            </w:r>
            <w:r>
              <w:br/>
            </w:r>
            <w:r>
              <w:rPr>
                <w:rFonts w:ascii="Times New Roman"/>
                <w:b w:val="false"/>
                <w:i w:val="false"/>
                <w:color w:val="000000"/>
                <w:sz w:val="20"/>
              </w:rPr>
              <w:t>
</w:t>
            </w:r>
            <w:r>
              <w:rPr>
                <w:rFonts w:ascii="Times New Roman"/>
                <w:b w:val="false"/>
                <w:i w:val="false"/>
                <w:color w:val="000000"/>
                <w:sz w:val="20"/>
              </w:rPr>
              <w:t>операций спот</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Нереализованный расход от переоценки</w:t>
            </w:r>
            <w:r>
              <w:br/>
            </w:r>
            <w:r>
              <w:rPr>
                <w:rFonts w:ascii="Times New Roman"/>
                <w:b w:val="false"/>
                <w:i w:val="false"/>
                <w:color w:val="000000"/>
                <w:sz w:val="20"/>
              </w:rPr>
              <w:t>
</w:t>
            </w:r>
            <w:r>
              <w:rPr>
                <w:rFonts w:ascii="Times New Roman"/>
                <w:b w:val="false"/>
                <w:i w:val="false"/>
                <w:color w:val="000000"/>
                <w:sz w:val="20"/>
              </w:rPr>
              <w:t>операций своп</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Нереализованный расход от переоценки</w:t>
            </w:r>
            <w:r>
              <w:br/>
            </w:r>
            <w:r>
              <w:rPr>
                <w:rFonts w:ascii="Times New Roman"/>
                <w:b w:val="false"/>
                <w:i w:val="false"/>
                <w:color w:val="000000"/>
                <w:sz w:val="20"/>
              </w:rPr>
              <w:t>
</w:t>
            </w:r>
            <w:r>
              <w:rPr>
                <w:rFonts w:ascii="Times New Roman"/>
                <w:b w:val="false"/>
                <w:i w:val="false"/>
                <w:color w:val="000000"/>
                <w:sz w:val="20"/>
              </w:rPr>
              <w:t>прочих операций с производными</w:t>
            </w:r>
            <w:r>
              <w:br/>
            </w:r>
            <w:r>
              <w:rPr>
                <w:rFonts w:ascii="Times New Roman"/>
                <w:b w:val="false"/>
                <w:i w:val="false"/>
                <w:color w:val="000000"/>
                <w:sz w:val="20"/>
              </w:rPr>
              <w:t>
</w:t>
            </w:r>
            <w:r>
              <w:rPr>
                <w:rFonts w:ascii="Times New Roman"/>
                <w:b w:val="false"/>
                <w:i w:val="false"/>
                <w:color w:val="000000"/>
                <w:sz w:val="20"/>
              </w:rPr>
              <w:t>инструментами</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Комиссионные расходы</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Комиссионные расходы по полученным</w:t>
            </w:r>
            <w:r>
              <w:br/>
            </w:r>
            <w:r>
              <w:rPr>
                <w:rFonts w:ascii="Times New Roman"/>
                <w:b w:val="false"/>
                <w:i w:val="false"/>
                <w:color w:val="000000"/>
                <w:sz w:val="20"/>
              </w:rPr>
              <w:t>
</w:t>
            </w:r>
            <w:r>
              <w:rPr>
                <w:rFonts w:ascii="Times New Roman"/>
                <w:b w:val="false"/>
                <w:i w:val="false"/>
                <w:color w:val="000000"/>
                <w:sz w:val="20"/>
              </w:rPr>
              <w:t>услугам по переводным операциям</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Комиссионные расходы по полученным</w:t>
            </w:r>
            <w:r>
              <w:br/>
            </w:r>
            <w:r>
              <w:rPr>
                <w:rFonts w:ascii="Times New Roman"/>
                <w:b w:val="false"/>
                <w:i w:val="false"/>
                <w:color w:val="000000"/>
                <w:sz w:val="20"/>
              </w:rPr>
              <w:t>
</w:t>
            </w:r>
            <w:r>
              <w:rPr>
                <w:rFonts w:ascii="Times New Roman"/>
                <w:b w:val="false"/>
                <w:i w:val="false"/>
                <w:color w:val="000000"/>
                <w:sz w:val="20"/>
              </w:rPr>
              <w:t>услугам по реализации страховых</w:t>
            </w:r>
            <w:r>
              <w:br/>
            </w:r>
            <w:r>
              <w:rPr>
                <w:rFonts w:ascii="Times New Roman"/>
                <w:b w:val="false"/>
                <w:i w:val="false"/>
                <w:color w:val="000000"/>
                <w:sz w:val="20"/>
              </w:rPr>
              <w:t>
</w:t>
            </w:r>
            <w:r>
              <w:rPr>
                <w:rFonts w:ascii="Times New Roman"/>
                <w:b w:val="false"/>
                <w:i w:val="false"/>
                <w:color w:val="000000"/>
                <w:sz w:val="20"/>
              </w:rPr>
              <w:t>полисов</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Комиссионные расходы по полученным</w:t>
            </w:r>
            <w:r>
              <w:br/>
            </w:r>
            <w:r>
              <w:rPr>
                <w:rFonts w:ascii="Times New Roman"/>
                <w:b w:val="false"/>
                <w:i w:val="false"/>
                <w:color w:val="000000"/>
                <w:sz w:val="20"/>
              </w:rPr>
              <w:t>
</w:t>
            </w:r>
            <w:r>
              <w:rPr>
                <w:rFonts w:ascii="Times New Roman"/>
                <w:b w:val="false"/>
                <w:i w:val="false"/>
                <w:color w:val="000000"/>
                <w:sz w:val="20"/>
              </w:rPr>
              <w:t>услугам по купле-продаже ценных бумаг</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Комиссионные расходы по полученным</w:t>
            </w:r>
            <w:r>
              <w:br/>
            </w:r>
            <w:r>
              <w:rPr>
                <w:rFonts w:ascii="Times New Roman"/>
                <w:b w:val="false"/>
                <w:i w:val="false"/>
                <w:color w:val="000000"/>
                <w:sz w:val="20"/>
              </w:rPr>
              <w:t>
</w:t>
            </w:r>
            <w:r>
              <w:rPr>
                <w:rFonts w:ascii="Times New Roman"/>
                <w:b w:val="false"/>
                <w:i w:val="false"/>
                <w:color w:val="000000"/>
                <w:sz w:val="20"/>
              </w:rPr>
              <w:t>услугам по купле-продаже иностранной</w:t>
            </w:r>
            <w:r>
              <w:br/>
            </w:r>
            <w:r>
              <w:rPr>
                <w:rFonts w:ascii="Times New Roman"/>
                <w:b w:val="false"/>
                <w:i w:val="false"/>
                <w:color w:val="000000"/>
                <w:sz w:val="20"/>
              </w:rPr>
              <w:t>
</w:t>
            </w:r>
            <w:r>
              <w:rPr>
                <w:rFonts w:ascii="Times New Roman"/>
                <w:b w:val="false"/>
                <w:i w:val="false"/>
                <w:color w:val="000000"/>
                <w:sz w:val="20"/>
              </w:rPr>
              <w:t>валюты</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Комиссионные расходы по полученным</w:t>
            </w:r>
            <w:r>
              <w:br/>
            </w:r>
            <w:r>
              <w:rPr>
                <w:rFonts w:ascii="Times New Roman"/>
                <w:b w:val="false"/>
                <w:i w:val="false"/>
                <w:color w:val="000000"/>
                <w:sz w:val="20"/>
              </w:rPr>
              <w:t>
</w:t>
            </w:r>
            <w:r>
              <w:rPr>
                <w:rFonts w:ascii="Times New Roman"/>
                <w:b w:val="false"/>
                <w:i w:val="false"/>
                <w:color w:val="000000"/>
                <w:sz w:val="20"/>
              </w:rPr>
              <w:t>услугам по доверительным (трастовым)</w:t>
            </w:r>
            <w:r>
              <w:br/>
            </w:r>
            <w:r>
              <w:rPr>
                <w:rFonts w:ascii="Times New Roman"/>
                <w:b w:val="false"/>
                <w:i w:val="false"/>
                <w:color w:val="000000"/>
                <w:sz w:val="20"/>
              </w:rPr>
              <w:t>
</w:t>
            </w:r>
            <w:r>
              <w:rPr>
                <w:rFonts w:ascii="Times New Roman"/>
                <w:b w:val="false"/>
                <w:i w:val="false"/>
                <w:color w:val="000000"/>
                <w:sz w:val="20"/>
              </w:rPr>
              <w:t>операциям</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Комиссионные расходы по полученным</w:t>
            </w:r>
            <w:r>
              <w:br/>
            </w:r>
            <w:r>
              <w:rPr>
                <w:rFonts w:ascii="Times New Roman"/>
                <w:b w:val="false"/>
                <w:i w:val="false"/>
                <w:color w:val="000000"/>
                <w:sz w:val="20"/>
              </w:rPr>
              <w:t>
</w:t>
            </w:r>
            <w:r>
              <w:rPr>
                <w:rFonts w:ascii="Times New Roman"/>
                <w:b w:val="false"/>
                <w:i w:val="false"/>
                <w:color w:val="000000"/>
                <w:sz w:val="20"/>
              </w:rPr>
              <w:t>услугам по гарантиям</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Комиссионные расходы по полученным</w:t>
            </w:r>
            <w:r>
              <w:br/>
            </w:r>
            <w:r>
              <w:rPr>
                <w:rFonts w:ascii="Times New Roman"/>
                <w:b w:val="false"/>
                <w:i w:val="false"/>
                <w:color w:val="000000"/>
                <w:sz w:val="20"/>
              </w:rPr>
              <w:t>
</w:t>
            </w:r>
            <w:r>
              <w:rPr>
                <w:rFonts w:ascii="Times New Roman"/>
                <w:b w:val="false"/>
                <w:i w:val="false"/>
                <w:color w:val="000000"/>
                <w:sz w:val="20"/>
              </w:rPr>
              <w:t>услугам по карт-счетам клиентов</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комиссионные расходы</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Комиссионные расходы по кастодиальной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от переоценки</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от переоценки иностранной</w:t>
            </w:r>
            <w:r>
              <w:br/>
            </w:r>
            <w:r>
              <w:rPr>
                <w:rFonts w:ascii="Times New Roman"/>
                <w:b w:val="false"/>
                <w:i w:val="false"/>
                <w:color w:val="000000"/>
                <w:sz w:val="20"/>
              </w:rPr>
              <w:t>
</w:t>
            </w:r>
            <w:r>
              <w:rPr>
                <w:rFonts w:ascii="Times New Roman"/>
                <w:b w:val="false"/>
                <w:i w:val="false"/>
                <w:color w:val="000000"/>
                <w:sz w:val="20"/>
              </w:rPr>
              <w:t>валюты</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от переоценки аффинированных</w:t>
            </w:r>
            <w:r>
              <w:br/>
            </w:r>
            <w:r>
              <w:rPr>
                <w:rFonts w:ascii="Times New Roman"/>
                <w:b w:val="false"/>
                <w:i w:val="false"/>
                <w:color w:val="000000"/>
                <w:sz w:val="20"/>
              </w:rPr>
              <w:t>
</w:t>
            </w:r>
            <w:r>
              <w:rPr>
                <w:rFonts w:ascii="Times New Roman"/>
                <w:b w:val="false"/>
                <w:i w:val="false"/>
                <w:color w:val="000000"/>
                <w:sz w:val="20"/>
              </w:rPr>
              <w:t>драгоценных металлов</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от переоценки займов в тенге с</w:t>
            </w:r>
            <w:r>
              <w:br/>
            </w:r>
            <w:r>
              <w:rPr>
                <w:rFonts w:ascii="Times New Roman"/>
                <w:b w:val="false"/>
                <w:i w:val="false"/>
                <w:color w:val="000000"/>
                <w:sz w:val="20"/>
              </w:rPr>
              <w:t>
</w:t>
            </w:r>
            <w:r>
              <w:rPr>
                <w:rFonts w:ascii="Times New Roman"/>
                <w:b w:val="false"/>
                <w:i w:val="false"/>
                <w:color w:val="000000"/>
                <w:sz w:val="20"/>
              </w:rPr>
              <w:t>фиксацией валютного эквивалента займов</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от переоценки вкладов в тенге с</w:t>
            </w:r>
            <w:r>
              <w:br/>
            </w:r>
            <w:r>
              <w:rPr>
                <w:rFonts w:ascii="Times New Roman"/>
                <w:b w:val="false"/>
                <w:i w:val="false"/>
                <w:color w:val="000000"/>
                <w:sz w:val="20"/>
              </w:rPr>
              <w:t>
</w:t>
            </w:r>
            <w:r>
              <w:rPr>
                <w:rFonts w:ascii="Times New Roman"/>
                <w:b w:val="false"/>
                <w:i w:val="false"/>
                <w:color w:val="000000"/>
                <w:sz w:val="20"/>
              </w:rPr>
              <w:t>фиксацией валютного эквивалента</w:t>
            </w:r>
            <w:r>
              <w:br/>
            </w:r>
            <w:r>
              <w:rPr>
                <w:rFonts w:ascii="Times New Roman"/>
                <w:b w:val="false"/>
                <w:i w:val="false"/>
                <w:color w:val="000000"/>
                <w:sz w:val="20"/>
              </w:rPr>
              <w:t>
</w:t>
            </w:r>
            <w:r>
              <w:rPr>
                <w:rFonts w:ascii="Times New Roman"/>
                <w:b w:val="false"/>
                <w:i w:val="false"/>
                <w:color w:val="000000"/>
                <w:sz w:val="20"/>
              </w:rPr>
              <w:t>вкладов</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от изменения стоимости ценных</w:t>
            </w:r>
            <w:r>
              <w:br/>
            </w:r>
            <w:r>
              <w:rPr>
                <w:rFonts w:ascii="Times New Roman"/>
                <w:b w:val="false"/>
                <w:i w:val="false"/>
                <w:color w:val="000000"/>
                <w:sz w:val="20"/>
              </w:rPr>
              <w:t>
</w:t>
            </w:r>
            <w:r>
              <w:rPr>
                <w:rFonts w:ascii="Times New Roman"/>
                <w:b w:val="false"/>
                <w:i w:val="false"/>
                <w:color w:val="000000"/>
                <w:sz w:val="20"/>
              </w:rPr>
              <w:t>бумаг, предназначенных для торговли и</w:t>
            </w:r>
            <w:r>
              <w:br/>
            </w:r>
            <w:r>
              <w:rPr>
                <w:rFonts w:ascii="Times New Roman"/>
                <w:b w:val="false"/>
                <w:i w:val="false"/>
                <w:color w:val="000000"/>
                <w:sz w:val="20"/>
              </w:rPr>
              <w:t>
</w:t>
            </w:r>
            <w:r>
              <w:rPr>
                <w:rFonts w:ascii="Times New Roman"/>
                <w:b w:val="false"/>
                <w:i w:val="false"/>
                <w:color w:val="000000"/>
                <w:sz w:val="20"/>
              </w:rPr>
              <w:t>имеющихся в наличии для продажи</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от прочей переоценки</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оплате труда и обязательным</w:t>
            </w:r>
            <w:r>
              <w:br/>
            </w:r>
            <w:r>
              <w:rPr>
                <w:rFonts w:ascii="Times New Roman"/>
                <w:b w:val="false"/>
                <w:i w:val="false"/>
                <w:color w:val="000000"/>
                <w:sz w:val="20"/>
              </w:rPr>
              <w:t>
</w:t>
            </w:r>
            <w:r>
              <w:rPr>
                <w:rFonts w:ascii="Times New Roman"/>
                <w:b w:val="false"/>
                <w:i w:val="false"/>
                <w:color w:val="000000"/>
                <w:sz w:val="20"/>
              </w:rPr>
              <w:t>отчислениям</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оплате труда</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выплаты</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Реализованные расходы от переоценки</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Реализованные расходы от переоценки</w:t>
            </w:r>
            <w:r>
              <w:br/>
            </w:r>
            <w:r>
              <w:rPr>
                <w:rFonts w:ascii="Times New Roman"/>
                <w:b w:val="false"/>
                <w:i w:val="false"/>
                <w:color w:val="000000"/>
                <w:sz w:val="20"/>
              </w:rPr>
              <w:t>
</w:t>
            </w:r>
            <w:r>
              <w:rPr>
                <w:rFonts w:ascii="Times New Roman"/>
                <w:b w:val="false"/>
                <w:i w:val="false"/>
                <w:color w:val="000000"/>
                <w:sz w:val="20"/>
              </w:rPr>
              <w:t>иностранной валюты</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Реализованные расходы от переоценки</w:t>
            </w:r>
            <w:r>
              <w:br/>
            </w:r>
            <w:r>
              <w:rPr>
                <w:rFonts w:ascii="Times New Roman"/>
                <w:b w:val="false"/>
                <w:i w:val="false"/>
                <w:color w:val="000000"/>
                <w:sz w:val="20"/>
              </w:rPr>
              <w:t>
</w:t>
            </w:r>
            <w:r>
              <w:rPr>
                <w:rFonts w:ascii="Times New Roman"/>
                <w:b w:val="false"/>
                <w:i w:val="false"/>
                <w:color w:val="000000"/>
                <w:sz w:val="20"/>
              </w:rPr>
              <w:t>аффинированных драгоценных металлов</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Реализованные расходы от изменения</w:t>
            </w:r>
            <w:r>
              <w:br/>
            </w:r>
            <w:r>
              <w:rPr>
                <w:rFonts w:ascii="Times New Roman"/>
                <w:b w:val="false"/>
                <w:i w:val="false"/>
                <w:color w:val="000000"/>
                <w:sz w:val="20"/>
              </w:rPr>
              <w:t>
</w:t>
            </w:r>
            <w:r>
              <w:rPr>
                <w:rFonts w:ascii="Times New Roman"/>
                <w:b w:val="false"/>
                <w:i w:val="false"/>
                <w:color w:val="000000"/>
                <w:sz w:val="20"/>
              </w:rPr>
              <w:t>стоимости ценных бумаг,</w:t>
            </w:r>
            <w:r>
              <w:br/>
            </w:r>
            <w:r>
              <w:rPr>
                <w:rFonts w:ascii="Times New Roman"/>
                <w:b w:val="false"/>
                <w:i w:val="false"/>
                <w:color w:val="000000"/>
                <w:sz w:val="20"/>
              </w:rPr>
              <w:t>
</w:t>
            </w:r>
            <w:r>
              <w:rPr>
                <w:rFonts w:ascii="Times New Roman"/>
                <w:b w:val="false"/>
                <w:i w:val="false"/>
                <w:color w:val="000000"/>
                <w:sz w:val="20"/>
              </w:rPr>
              <w:t>предназначенных для торговли и</w:t>
            </w:r>
            <w:r>
              <w:br/>
            </w:r>
            <w:r>
              <w:rPr>
                <w:rFonts w:ascii="Times New Roman"/>
                <w:b w:val="false"/>
                <w:i w:val="false"/>
                <w:color w:val="000000"/>
                <w:sz w:val="20"/>
              </w:rPr>
              <w:t>
</w:t>
            </w:r>
            <w:r>
              <w:rPr>
                <w:rFonts w:ascii="Times New Roman"/>
                <w:b w:val="false"/>
                <w:i w:val="false"/>
                <w:color w:val="000000"/>
                <w:sz w:val="20"/>
              </w:rPr>
              <w:t>имеющихся в наличии для продажи</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Реализованные расходы от прочей</w:t>
            </w:r>
            <w:r>
              <w:br/>
            </w:r>
            <w:r>
              <w:rPr>
                <w:rFonts w:ascii="Times New Roman"/>
                <w:b w:val="false"/>
                <w:i w:val="false"/>
                <w:color w:val="000000"/>
                <w:sz w:val="20"/>
              </w:rPr>
              <w:t>
</w:t>
            </w:r>
            <w:r>
              <w:rPr>
                <w:rFonts w:ascii="Times New Roman"/>
                <w:b w:val="false"/>
                <w:i w:val="false"/>
                <w:color w:val="000000"/>
                <w:sz w:val="20"/>
              </w:rPr>
              <w:t>переоценки</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Общехозяйственные расходы</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Транспортные расходы</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расходы</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инкассацию</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ремонт</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рекламу</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охрану и сигнализацию</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Представительские расходы</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общехозяйственные расходы</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служебные командировки</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аудиту и консультационным</w:t>
            </w:r>
            <w:r>
              <w:br/>
            </w:r>
            <w:r>
              <w:rPr>
                <w:rFonts w:ascii="Times New Roman"/>
                <w:b w:val="false"/>
                <w:i w:val="false"/>
                <w:color w:val="000000"/>
                <w:sz w:val="20"/>
              </w:rPr>
              <w:t>
</w:t>
            </w:r>
            <w:r>
              <w:rPr>
                <w:rFonts w:ascii="Times New Roman"/>
                <w:b w:val="false"/>
                <w:i w:val="false"/>
                <w:color w:val="000000"/>
                <w:sz w:val="20"/>
              </w:rPr>
              <w:t>услугам</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страхованию</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услугам связи</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сборы и другие обязательные платежи</w:t>
            </w:r>
            <w:r>
              <w:br/>
            </w:r>
            <w:r>
              <w:rPr>
                <w:rFonts w:ascii="Times New Roman"/>
                <w:b w:val="false"/>
                <w:i w:val="false"/>
                <w:color w:val="000000"/>
                <w:sz w:val="20"/>
              </w:rPr>
              <w:t>
</w:t>
            </w:r>
            <w:r>
              <w:rPr>
                <w:rFonts w:ascii="Times New Roman"/>
                <w:b w:val="false"/>
                <w:i w:val="false"/>
                <w:color w:val="000000"/>
                <w:sz w:val="20"/>
              </w:rPr>
              <w:t>в бюджет, кроме подоходного налога</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добавленную стоимость</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имущество юридических лиц</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транспортные средства</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 с аукционов</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налоги, сборы и обязательные</w:t>
            </w:r>
            <w:r>
              <w:br/>
            </w:r>
            <w:r>
              <w:rPr>
                <w:rFonts w:ascii="Times New Roman"/>
                <w:b w:val="false"/>
                <w:i w:val="false"/>
                <w:color w:val="000000"/>
                <w:sz w:val="20"/>
              </w:rPr>
              <w:t>
</w:t>
            </w:r>
            <w:r>
              <w:rPr>
                <w:rFonts w:ascii="Times New Roman"/>
                <w:b w:val="false"/>
                <w:i w:val="false"/>
                <w:color w:val="000000"/>
                <w:sz w:val="20"/>
              </w:rPr>
              <w:t>платежи в бюджет</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Амортизационные отчисления</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Амортизационные отчисления по зданиям</w:t>
            </w:r>
            <w:r>
              <w:br/>
            </w:r>
            <w:r>
              <w:rPr>
                <w:rFonts w:ascii="Times New Roman"/>
                <w:b w:val="false"/>
                <w:i w:val="false"/>
                <w:color w:val="000000"/>
                <w:sz w:val="20"/>
              </w:rPr>
              <w:t>
</w:t>
            </w:r>
            <w:r>
              <w:rPr>
                <w:rFonts w:ascii="Times New Roman"/>
                <w:b w:val="false"/>
                <w:i w:val="false"/>
                <w:color w:val="000000"/>
                <w:sz w:val="20"/>
              </w:rPr>
              <w:t>и сооружениям</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Амортизационные отчисления по</w:t>
            </w:r>
            <w:r>
              <w:br/>
            </w:r>
            <w:r>
              <w:rPr>
                <w:rFonts w:ascii="Times New Roman"/>
                <w:b w:val="false"/>
                <w:i w:val="false"/>
                <w:color w:val="000000"/>
                <w:sz w:val="20"/>
              </w:rPr>
              <w:t>
</w:t>
            </w:r>
            <w:r>
              <w:rPr>
                <w:rFonts w:ascii="Times New Roman"/>
                <w:b w:val="false"/>
                <w:i w:val="false"/>
                <w:color w:val="000000"/>
                <w:sz w:val="20"/>
              </w:rPr>
              <w:t>компьютерному оборудованию</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Амортизационные отчисления по прочим</w:t>
            </w:r>
            <w:r>
              <w:br/>
            </w:r>
            <w:r>
              <w:rPr>
                <w:rFonts w:ascii="Times New Roman"/>
                <w:b w:val="false"/>
                <w:i w:val="false"/>
                <w:color w:val="000000"/>
                <w:sz w:val="20"/>
              </w:rPr>
              <w:t>
</w:t>
            </w:r>
            <w:r>
              <w:rPr>
                <w:rFonts w:ascii="Times New Roman"/>
                <w:b w:val="false"/>
                <w:i w:val="false"/>
                <w:color w:val="000000"/>
                <w:sz w:val="20"/>
              </w:rPr>
              <w:t>основным средствам</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Амортизационные отчисления по основным</w:t>
            </w:r>
            <w:r>
              <w:br/>
            </w:r>
            <w:r>
              <w:rPr>
                <w:rFonts w:ascii="Times New Roman"/>
                <w:b w:val="false"/>
                <w:i w:val="false"/>
                <w:color w:val="000000"/>
                <w:sz w:val="20"/>
              </w:rPr>
              <w:t>
</w:t>
            </w:r>
            <w:r>
              <w:rPr>
                <w:rFonts w:ascii="Times New Roman"/>
                <w:b w:val="false"/>
                <w:i w:val="false"/>
                <w:color w:val="000000"/>
                <w:sz w:val="20"/>
              </w:rPr>
              <w:t>средствам, полученным по финансовому</w:t>
            </w:r>
            <w:r>
              <w:br/>
            </w:r>
            <w:r>
              <w:rPr>
                <w:rFonts w:ascii="Times New Roman"/>
                <w:b w:val="false"/>
                <w:i w:val="false"/>
                <w:color w:val="000000"/>
                <w:sz w:val="20"/>
              </w:rPr>
              <w:t>
</w:t>
            </w:r>
            <w:r>
              <w:rPr>
                <w:rFonts w:ascii="Times New Roman"/>
                <w:b w:val="false"/>
                <w:i w:val="false"/>
                <w:color w:val="000000"/>
                <w:sz w:val="20"/>
              </w:rPr>
              <w:t>лизингу</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Амортизационные отчисления по основным</w:t>
            </w:r>
            <w:r>
              <w:br/>
            </w:r>
            <w:r>
              <w:rPr>
                <w:rFonts w:ascii="Times New Roman"/>
                <w:b w:val="false"/>
                <w:i w:val="false"/>
                <w:color w:val="000000"/>
                <w:sz w:val="20"/>
              </w:rPr>
              <w:t>
</w:t>
            </w:r>
            <w:r>
              <w:rPr>
                <w:rFonts w:ascii="Times New Roman"/>
                <w:b w:val="false"/>
                <w:i w:val="false"/>
                <w:color w:val="000000"/>
                <w:sz w:val="20"/>
              </w:rPr>
              <w:t>средствам, предназначенным для сдачи в</w:t>
            </w:r>
            <w:r>
              <w:br/>
            </w:r>
            <w:r>
              <w:rPr>
                <w:rFonts w:ascii="Times New Roman"/>
                <w:b w:val="false"/>
                <w:i w:val="false"/>
                <w:color w:val="000000"/>
                <w:sz w:val="20"/>
              </w:rPr>
              <w:t>
</w:t>
            </w:r>
            <w:r>
              <w:rPr>
                <w:rFonts w:ascii="Times New Roman"/>
                <w:b w:val="false"/>
                <w:i w:val="false"/>
                <w:color w:val="000000"/>
                <w:sz w:val="20"/>
              </w:rPr>
              <w:t>аренду</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Амортизационные отчисления по</w:t>
            </w:r>
            <w:r>
              <w:br/>
            </w:r>
            <w:r>
              <w:rPr>
                <w:rFonts w:ascii="Times New Roman"/>
                <w:b w:val="false"/>
                <w:i w:val="false"/>
                <w:color w:val="000000"/>
                <w:sz w:val="20"/>
              </w:rPr>
              <w:t>
</w:t>
            </w:r>
            <w:r>
              <w:rPr>
                <w:rFonts w:ascii="Times New Roman"/>
                <w:b w:val="false"/>
                <w:i w:val="false"/>
                <w:color w:val="000000"/>
                <w:sz w:val="20"/>
              </w:rPr>
              <w:t>капитальным затратам по арендованным</w:t>
            </w:r>
            <w:r>
              <w:br/>
            </w:r>
            <w:r>
              <w:rPr>
                <w:rFonts w:ascii="Times New Roman"/>
                <w:b w:val="false"/>
                <w:i w:val="false"/>
                <w:color w:val="000000"/>
                <w:sz w:val="20"/>
              </w:rPr>
              <w:t>
</w:t>
            </w:r>
            <w:r>
              <w:rPr>
                <w:rFonts w:ascii="Times New Roman"/>
                <w:b w:val="false"/>
                <w:i w:val="false"/>
                <w:color w:val="000000"/>
                <w:sz w:val="20"/>
              </w:rPr>
              <w:t>зданиям</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Амортизационные отчисления по</w:t>
            </w:r>
            <w:r>
              <w:br/>
            </w:r>
            <w:r>
              <w:rPr>
                <w:rFonts w:ascii="Times New Roman"/>
                <w:b w:val="false"/>
                <w:i w:val="false"/>
                <w:color w:val="000000"/>
                <w:sz w:val="20"/>
              </w:rPr>
              <w:t>
</w:t>
            </w:r>
            <w:r>
              <w:rPr>
                <w:rFonts w:ascii="Times New Roman"/>
                <w:b w:val="false"/>
                <w:i w:val="false"/>
                <w:color w:val="000000"/>
                <w:sz w:val="20"/>
              </w:rPr>
              <w:t>транспортным средствам</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Амортизационные отчисления по</w:t>
            </w:r>
            <w:r>
              <w:br/>
            </w:r>
            <w:r>
              <w:rPr>
                <w:rFonts w:ascii="Times New Roman"/>
                <w:b w:val="false"/>
                <w:i w:val="false"/>
                <w:color w:val="000000"/>
                <w:sz w:val="20"/>
              </w:rPr>
              <w:t>
</w:t>
            </w:r>
            <w:r>
              <w:rPr>
                <w:rFonts w:ascii="Times New Roman"/>
                <w:b w:val="false"/>
                <w:i w:val="false"/>
                <w:color w:val="000000"/>
                <w:sz w:val="20"/>
              </w:rPr>
              <w:t>нематериальным активам</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от продажи</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от продажи акций дочерних и</w:t>
            </w:r>
            <w:r>
              <w:br/>
            </w:r>
            <w:r>
              <w:rPr>
                <w:rFonts w:ascii="Times New Roman"/>
                <w:b w:val="false"/>
                <w:i w:val="false"/>
                <w:color w:val="000000"/>
                <w:sz w:val="20"/>
              </w:rPr>
              <w:t>
</w:t>
            </w:r>
            <w:r>
              <w:rPr>
                <w:rFonts w:ascii="Times New Roman"/>
                <w:b w:val="false"/>
                <w:i w:val="false"/>
                <w:color w:val="000000"/>
                <w:sz w:val="20"/>
              </w:rPr>
              <w:t>зависимых организаций</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от реализации основных средств</w:t>
            </w:r>
            <w:r>
              <w:br/>
            </w:r>
            <w:r>
              <w:rPr>
                <w:rFonts w:ascii="Times New Roman"/>
                <w:b w:val="false"/>
                <w:i w:val="false"/>
                <w:color w:val="000000"/>
                <w:sz w:val="20"/>
              </w:rPr>
              <w:t>
</w:t>
            </w:r>
            <w:r>
              <w:rPr>
                <w:rFonts w:ascii="Times New Roman"/>
                <w:b w:val="false"/>
                <w:i w:val="false"/>
                <w:color w:val="000000"/>
                <w:sz w:val="20"/>
              </w:rPr>
              <w:t>и нематериальных активов</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от безвозмездной передачи</w:t>
            </w:r>
            <w:r>
              <w:br/>
            </w:r>
            <w:r>
              <w:rPr>
                <w:rFonts w:ascii="Times New Roman"/>
                <w:b w:val="false"/>
                <w:i w:val="false"/>
                <w:color w:val="000000"/>
                <w:sz w:val="20"/>
              </w:rPr>
              <w:t>
</w:t>
            </w:r>
            <w:r>
              <w:rPr>
                <w:rFonts w:ascii="Times New Roman"/>
                <w:b w:val="false"/>
                <w:i w:val="false"/>
                <w:color w:val="000000"/>
                <w:sz w:val="20"/>
              </w:rPr>
              <w:t>основных средств и нематериальных</w:t>
            </w:r>
            <w:r>
              <w:br/>
            </w:r>
            <w:r>
              <w:rPr>
                <w:rFonts w:ascii="Times New Roman"/>
                <w:b w:val="false"/>
                <w:i w:val="false"/>
                <w:color w:val="000000"/>
                <w:sz w:val="20"/>
              </w:rPr>
              <w:t>
</w:t>
            </w:r>
            <w:r>
              <w:rPr>
                <w:rFonts w:ascii="Times New Roman"/>
                <w:b w:val="false"/>
                <w:i w:val="false"/>
                <w:color w:val="000000"/>
                <w:sz w:val="20"/>
              </w:rPr>
              <w:t>активов</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от реализации прочих</w:t>
            </w:r>
            <w:r>
              <w:br/>
            </w:r>
            <w:r>
              <w:rPr>
                <w:rFonts w:ascii="Times New Roman"/>
                <w:b w:val="false"/>
                <w:i w:val="false"/>
                <w:color w:val="000000"/>
                <w:sz w:val="20"/>
              </w:rPr>
              <w:t>
</w:t>
            </w:r>
            <w:r>
              <w:rPr>
                <w:rFonts w:ascii="Times New Roman"/>
                <w:b w:val="false"/>
                <w:i w:val="false"/>
                <w:color w:val="000000"/>
                <w:sz w:val="20"/>
              </w:rPr>
              <w:t>инвестиций</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изменением доли участия</w:t>
            </w:r>
            <w:r>
              <w:br/>
            </w:r>
            <w:r>
              <w:rPr>
                <w:rFonts w:ascii="Times New Roman"/>
                <w:b w:val="false"/>
                <w:i w:val="false"/>
                <w:color w:val="000000"/>
                <w:sz w:val="20"/>
              </w:rPr>
              <w:t>
</w:t>
            </w:r>
            <w:r>
              <w:rPr>
                <w:rFonts w:ascii="Times New Roman"/>
                <w:b w:val="false"/>
                <w:i w:val="false"/>
                <w:color w:val="000000"/>
                <w:sz w:val="20"/>
              </w:rPr>
              <w:t>в уставном капитале юридических лиц</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изменением доли</w:t>
            </w:r>
            <w:r>
              <w:br/>
            </w:r>
            <w:r>
              <w:rPr>
                <w:rFonts w:ascii="Times New Roman"/>
                <w:b w:val="false"/>
                <w:i w:val="false"/>
                <w:color w:val="000000"/>
                <w:sz w:val="20"/>
              </w:rPr>
              <w:t>
</w:t>
            </w:r>
            <w:r>
              <w:rPr>
                <w:rFonts w:ascii="Times New Roman"/>
                <w:b w:val="false"/>
                <w:i w:val="false"/>
                <w:color w:val="000000"/>
                <w:sz w:val="20"/>
              </w:rPr>
              <w:t>участия в уставном капитале дочерних</w:t>
            </w:r>
            <w:r>
              <w:br/>
            </w:r>
            <w:r>
              <w:rPr>
                <w:rFonts w:ascii="Times New Roman"/>
                <w:b w:val="false"/>
                <w:i w:val="false"/>
                <w:color w:val="000000"/>
                <w:sz w:val="20"/>
              </w:rPr>
              <w:t>
</w:t>
            </w:r>
            <w:r>
              <w:rPr>
                <w:rFonts w:ascii="Times New Roman"/>
                <w:b w:val="false"/>
                <w:i w:val="false"/>
                <w:color w:val="000000"/>
                <w:sz w:val="20"/>
              </w:rPr>
              <w:t>организаций</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изменением доли</w:t>
            </w:r>
            <w:r>
              <w:br/>
            </w:r>
            <w:r>
              <w:rPr>
                <w:rFonts w:ascii="Times New Roman"/>
                <w:b w:val="false"/>
                <w:i w:val="false"/>
                <w:color w:val="000000"/>
                <w:sz w:val="20"/>
              </w:rPr>
              <w:t>
</w:t>
            </w:r>
            <w:r>
              <w:rPr>
                <w:rFonts w:ascii="Times New Roman"/>
                <w:b w:val="false"/>
                <w:i w:val="false"/>
                <w:color w:val="000000"/>
                <w:sz w:val="20"/>
              </w:rPr>
              <w:t>участия в уставном капитале зависимых</w:t>
            </w:r>
            <w:r>
              <w:br/>
            </w:r>
            <w:r>
              <w:rPr>
                <w:rFonts w:ascii="Times New Roman"/>
                <w:b w:val="false"/>
                <w:i w:val="false"/>
                <w:color w:val="000000"/>
                <w:sz w:val="20"/>
              </w:rPr>
              <w:t>
</w:t>
            </w:r>
            <w:r>
              <w:rPr>
                <w:rFonts w:ascii="Times New Roman"/>
                <w:b w:val="false"/>
                <w:i w:val="false"/>
                <w:color w:val="000000"/>
                <w:sz w:val="20"/>
              </w:rPr>
              <w:t>организаций</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операциям с производными</w:t>
            </w:r>
            <w:r>
              <w:br/>
            </w:r>
            <w:r>
              <w:rPr>
                <w:rFonts w:ascii="Times New Roman"/>
                <w:b w:val="false"/>
                <w:i w:val="false"/>
                <w:color w:val="000000"/>
                <w:sz w:val="20"/>
              </w:rPr>
              <w:t>
</w:t>
            </w:r>
            <w:r>
              <w:rPr>
                <w:rFonts w:ascii="Times New Roman"/>
                <w:b w:val="false"/>
                <w:i w:val="false"/>
                <w:color w:val="000000"/>
                <w:sz w:val="20"/>
              </w:rPr>
              <w:t>финансовыми инструментами</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операциям фьючерс</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операциям форвард</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опционным операциям</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операциям спот</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операциям своп</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прочим операциям</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Неустойка (штраф, пеня)</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расходы</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расходы от банковской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расходы от небанковской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аренде</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от акцептов</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полученным банком гарантиям</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Чрезвычайные расходы</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Чрезвычайные расходы</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Убытки прошлых периодов, связанные с</w:t>
            </w:r>
            <w:r>
              <w:br/>
            </w:r>
            <w:r>
              <w:rPr>
                <w:rFonts w:ascii="Times New Roman"/>
                <w:b w:val="false"/>
                <w:i w:val="false"/>
                <w:color w:val="000000"/>
                <w:sz w:val="20"/>
              </w:rPr>
              <w:t>
</w:t>
            </w:r>
            <w:r>
              <w:rPr>
                <w:rFonts w:ascii="Times New Roman"/>
                <w:b w:val="false"/>
                <w:i w:val="false"/>
                <w:color w:val="000000"/>
                <w:sz w:val="20"/>
              </w:rPr>
              <w:t>банковской деятельностью, выявленные в</w:t>
            </w:r>
            <w:r>
              <w:br/>
            </w:r>
            <w:r>
              <w:rPr>
                <w:rFonts w:ascii="Times New Roman"/>
                <w:b w:val="false"/>
                <w:i w:val="false"/>
                <w:color w:val="000000"/>
                <w:sz w:val="20"/>
              </w:rPr>
              <w:t>
</w:t>
            </w:r>
            <w:r>
              <w:rPr>
                <w:rFonts w:ascii="Times New Roman"/>
                <w:b w:val="false"/>
                <w:i w:val="false"/>
                <w:color w:val="000000"/>
                <w:sz w:val="20"/>
              </w:rPr>
              <w:t>отчетном периоде</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Убытки прошлых периодов, связанные с</w:t>
            </w:r>
            <w:r>
              <w:br/>
            </w:r>
            <w:r>
              <w:rPr>
                <w:rFonts w:ascii="Times New Roman"/>
                <w:b w:val="false"/>
                <w:i w:val="false"/>
                <w:color w:val="000000"/>
                <w:sz w:val="20"/>
              </w:rPr>
              <w:t>
</w:t>
            </w:r>
            <w:r>
              <w:rPr>
                <w:rFonts w:ascii="Times New Roman"/>
                <w:b w:val="false"/>
                <w:i w:val="false"/>
                <w:color w:val="000000"/>
                <w:sz w:val="20"/>
              </w:rPr>
              <w:t>небанковской деятельностью, выявленные</w:t>
            </w:r>
            <w:r>
              <w:br/>
            </w:r>
            <w:r>
              <w:rPr>
                <w:rFonts w:ascii="Times New Roman"/>
                <w:b w:val="false"/>
                <w:i w:val="false"/>
                <w:color w:val="000000"/>
                <w:sz w:val="20"/>
              </w:rPr>
              <w:t>
</w:t>
            </w:r>
            <w:r>
              <w:rPr>
                <w:rFonts w:ascii="Times New Roman"/>
                <w:b w:val="false"/>
                <w:i w:val="false"/>
                <w:color w:val="000000"/>
                <w:sz w:val="20"/>
              </w:rPr>
              <w:t>в отчетном периоде</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Подоходный налог</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расходы по вновь включенным</w:t>
            </w:r>
            <w:r>
              <w:br/>
            </w:r>
            <w:r>
              <w:rPr>
                <w:rFonts w:ascii="Times New Roman"/>
                <w:b w:val="false"/>
                <w:i w:val="false"/>
                <w:color w:val="000000"/>
                <w:sz w:val="20"/>
              </w:rPr>
              <w:t>
</w:t>
            </w:r>
            <w:r>
              <w:rPr>
                <w:rFonts w:ascii="Times New Roman"/>
                <w:b w:val="false"/>
                <w:i w:val="false"/>
                <w:color w:val="000000"/>
                <w:sz w:val="20"/>
              </w:rPr>
              <w:t>балансовым счетам</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573" w:id="591"/>
    <w:p>
      <w:pPr>
        <w:spacing w:after="0"/>
        <w:ind w:left="0"/>
        <w:jc w:val="both"/>
      </w:pPr>
      <w:r>
        <w:rPr>
          <w:rFonts w:ascii="Times New Roman"/>
          <w:b w:val="false"/>
          <w:i w:val="false"/>
          <w:color w:val="000000"/>
          <w:sz w:val="28"/>
        </w:rPr>
        <w:t>
Мы несем ответственность в соответствии с законами Республики Казахстан за достоверность и полноту сведений, приведенных в данной отчетности.</w:t>
      </w:r>
      <w:r>
        <w:br/>
      </w:r>
      <w:r>
        <w:rPr>
          <w:rFonts w:ascii="Times New Roman"/>
          <w:b w:val="false"/>
          <w:i w:val="false"/>
          <w:color w:val="000000"/>
          <w:sz w:val="28"/>
        </w:rPr>
        <w:t>
Ф.И.О. Руководителя</w:t>
      </w:r>
      <w:r>
        <w:br/>
      </w:r>
      <w:r>
        <w:rPr>
          <w:rFonts w:ascii="Times New Roman"/>
          <w:b w:val="false"/>
          <w:i w:val="false"/>
          <w:color w:val="000000"/>
          <w:sz w:val="28"/>
        </w:rPr>
        <w:t>
Ф.И.О. Главного бухгалтера</w:t>
      </w:r>
      <w:r>
        <w:br/>
      </w:r>
      <w:r>
        <w:rPr>
          <w:rFonts w:ascii="Times New Roman"/>
          <w:b w:val="false"/>
          <w:i w:val="false"/>
          <w:color w:val="000000"/>
          <w:sz w:val="28"/>
        </w:rPr>
        <w:t>
Ф.И.О. должностного лица, заполнившего форму налоговой отчетности</w:t>
      </w:r>
      <w:r>
        <w:br/>
      </w:r>
      <w:r>
        <w:rPr>
          <w:rFonts w:ascii="Times New Roman"/>
          <w:b w:val="false"/>
          <w:i w:val="false"/>
          <w:color w:val="000000"/>
          <w:sz w:val="28"/>
        </w:rPr>
        <w:t>
</w:t>
      </w:r>
      <w:r>
        <w:rPr>
          <w:rFonts w:ascii="Times New Roman"/>
          <w:b w:val="false"/>
          <w:i w:val="false"/>
          <w:color w:val="000000"/>
          <w:sz w:val="28"/>
        </w:rPr>
        <w:t>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         №</w:t>
      </w:r>
      <w:r>
        <w:br/>
      </w:r>
      <w:r>
        <w:rPr>
          <w:rFonts w:ascii="Times New Roman"/>
          <w:b w:val="false"/>
          <w:i w:val="false"/>
          <w:color w:val="000000"/>
          <w:sz w:val="28"/>
        </w:rPr>
        <w:t>
</w:t>
      </w:r>
      <w:r>
        <w:rPr>
          <w:rFonts w:ascii="Times New Roman"/>
          <w:b w:val="false"/>
          <w:i w:val="false"/>
          <w:color w:val="000000"/>
          <w:sz w:val="28"/>
        </w:rPr>
        <w:t>
Входящий номер регистрации документа                   ДДММГГГГ</w:t>
      </w:r>
      <w:r>
        <w:br/>
      </w:r>
      <w:r>
        <w:rPr>
          <w:rFonts w:ascii="Times New Roman"/>
          <w:b w:val="false"/>
          <w:i w:val="false"/>
          <w:color w:val="000000"/>
          <w:sz w:val="28"/>
        </w:rPr>
        <w:t>
</w:t>
      </w:r>
      <w:r>
        <w:rPr>
          <w:rFonts w:ascii="Times New Roman"/>
          <w:b w:val="false"/>
          <w:i w:val="false"/>
          <w:color w:val="000000"/>
          <w:sz w:val="28"/>
        </w:rPr>
        <w:t>
Код налогового органа</w:t>
      </w:r>
    </w:p>
    <w:bookmarkEnd w:id="591"/>
    <w:bookmarkStart w:name="z9577" w:id="592"/>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ноября 2011 года № 1310</w:t>
      </w:r>
    </w:p>
    <w:bookmarkEnd w:id="592"/>
    <w:bookmarkStart w:name="z9578" w:id="593"/>
    <w:p>
      <w:pPr>
        <w:spacing w:after="0"/>
        <w:ind w:left="0"/>
        <w:jc w:val="both"/>
      </w:pPr>
      <w:r>
        <w:rPr>
          <w:rFonts w:ascii="Times New Roman"/>
          <w:b w:val="false"/>
          <w:i w:val="false"/>
          <w:color w:val="000000"/>
          <w:sz w:val="28"/>
        </w:rPr>
        <w:t>
Вид формы:</w:t>
      </w:r>
      <w:r>
        <w:br/>
      </w:r>
      <w:r>
        <w:rPr>
          <w:rFonts w:ascii="Times New Roman"/>
          <w:b w:val="false"/>
          <w:i w:val="false"/>
          <w:color w:val="000000"/>
          <w:sz w:val="28"/>
        </w:rPr>
        <w:t>
</w:t>
      </w:r>
      <w:r>
        <w:rPr>
          <w:rFonts w:ascii="Times New Roman"/>
          <w:b w:val="false"/>
          <w:i w:val="false"/>
          <w:color w:val="000000"/>
          <w:sz w:val="28"/>
        </w:rPr>
        <w:t>
О Первоначальная</w:t>
      </w:r>
      <w:r>
        <w:br/>
      </w:r>
      <w:r>
        <w:rPr>
          <w:rFonts w:ascii="Times New Roman"/>
          <w:b w:val="false"/>
          <w:i w:val="false"/>
          <w:color w:val="000000"/>
          <w:sz w:val="28"/>
        </w:rPr>
        <w:t>
</w:t>
      </w:r>
      <w:r>
        <w:rPr>
          <w:rFonts w:ascii="Times New Roman"/>
          <w:b w:val="false"/>
          <w:i w:val="false"/>
          <w:color w:val="000000"/>
          <w:sz w:val="28"/>
        </w:rPr>
        <w:t>
О Очередная</w:t>
      </w:r>
      <w:r>
        <w:br/>
      </w:r>
      <w:r>
        <w:rPr>
          <w:rFonts w:ascii="Times New Roman"/>
          <w:b w:val="false"/>
          <w:i w:val="false"/>
          <w:color w:val="000000"/>
          <w:sz w:val="28"/>
        </w:rPr>
        <w:t>
</w:t>
      </w:r>
      <w:r>
        <w:rPr>
          <w:rFonts w:ascii="Times New Roman"/>
          <w:b w:val="false"/>
          <w:i w:val="false"/>
          <w:color w:val="000000"/>
          <w:sz w:val="28"/>
        </w:rPr>
        <w:t>
О Дополнительная</w:t>
      </w:r>
      <w:r>
        <w:br/>
      </w:r>
      <w:r>
        <w:rPr>
          <w:rFonts w:ascii="Times New Roman"/>
          <w:b w:val="false"/>
          <w:i w:val="false"/>
          <w:color w:val="000000"/>
          <w:sz w:val="28"/>
        </w:rPr>
        <w:t>
</w:t>
      </w:r>
      <w:r>
        <w:rPr>
          <w:rFonts w:ascii="Times New Roman"/>
          <w:b w:val="false"/>
          <w:i w:val="false"/>
          <w:color w:val="000000"/>
          <w:sz w:val="28"/>
        </w:rPr>
        <w:t>
О По уведомлению</w:t>
      </w:r>
      <w:r>
        <w:br/>
      </w:r>
      <w:r>
        <w:rPr>
          <w:rFonts w:ascii="Times New Roman"/>
          <w:b w:val="false"/>
          <w:i w:val="false"/>
          <w:color w:val="000000"/>
          <w:sz w:val="28"/>
        </w:rPr>
        <w:t>
</w:t>
      </w:r>
      <w:r>
        <w:rPr>
          <w:rFonts w:ascii="Times New Roman"/>
          <w:b w:val="false"/>
          <w:i w:val="false"/>
          <w:color w:val="000000"/>
          <w:sz w:val="28"/>
        </w:rPr>
        <w:t>
О Ликвидационная</w:t>
      </w:r>
      <w:r>
        <w:br/>
      </w:r>
      <w:r>
        <w:rPr>
          <w:rFonts w:ascii="Times New Roman"/>
          <w:b w:val="false"/>
          <w:i w:val="false"/>
          <w:color w:val="000000"/>
          <w:sz w:val="28"/>
        </w:rPr>
        <w:t>
</w:t>
      </w:r>
      <w:r>
        <w:rPr>
          <w:rFonts w:ascii="Times New Roman"/>
          <w:b w:val="false"/>
          <w:i w:val="false"/>
          <w:color w:val="000000"/>
          <w:sz w:val="28"/>
        </w:rPr>
        <w:t>
      Дата и номер уведомления А номер ОООООО В дата ООООООООО</w:t>
      </w:r>
      <w:r>
        <w:br/>
      </w:r>
      <w:r>
        <w:rPr>
          <w:rFonts w:ascii="Times New Roman"/>
          <w:b w:val="false"/>
          <w:i w:val="false"/>
          <w:color w:val="000000"/>
          <w:sz w:val="28"/>
        </w:rPr>
        <w:t>
</w:t>
      </w:r>
      <w:r>
        <w:rPr>
          <w:rFonts w:ascii="Times New Roman"/>
          <w:b w:val="false"/>
          <w:i w:val="false"/>
          <w:color w:val="000000"/>
          <w:sz w:val="28"/>
        </w:rPr>
        <w:t>
      РНН</w:t>
      </w:r>
      <w:r>
        <w:br/>
      </w:r>
      <w:r>
        <w:rPr>
          <w:rFonts w:ascii="Times New Roman"/>
          <w:b w:val="false"/>
          <w:i w:val="false"/>
          <w:color w:val="000000"/>
          <w:sz w:val="28"/>
        </w:rPr>
        <w:t>
</w:t>
      </w:r>
      <w:r>
        <w:rPr>
          <w:rFonts w:ascii="Times New Roman"/>
          <w:b w:val="false"/>
          <w:i w:val="false"/>
          <w:color w:val="000000"/>
          <w:sz w:val="28"/>
        </w:rPr>
        <w:t>
      БИН</w:t>
      </w:r>
      <w:r>
        <w:br/>
      </w:r>
      <w:r>
        <w:rPr>
          <w:rFonts w:ascii="Times New Roman"/>
          <w:b w:val="false"/>
          <w:i w:val="false"/>
          <w:color w:val="000000"/>
          <w:sz w:val="28"/>
        </w:rPr>
        <w:t>
</w:t>
      </w:r>
      <w:r>
        <w:rPr>
          <w:rFonts w:ascii="Times New Roman"/>
          <w:b w:val="false"/>
          <w:i w:val="false"/>
          <w:color w:val="000000"/>
          <w:sz w:val="28"/>
        </w:rPr>
        <w:t>
      Наименование налогоплательщика</w:t>
      </w:r>
      <w:r>
        <w:br/>
      </w:r>
      <w:r>
        <w:rPr>
          <w:rFonts w:ascii="Times New Roman"/>
          <w:b w:val="false"/>
          <w:i w:val="false"/>
          <w:color w:val="000000"/>
          <w:sz w:val="28"/>
        </w:rPr>
        <w:t>
</w:t>
      </w:r>
      <w:r>
        <w:rPr>
          <w:rFonts w:ascii="Times New Roman"/>
          <w:b w:val="false"/>
          <w:i w:val="false"/>
          <w:color w:val="000000"/>
          <w:sz w:val="28"/>
        </w:rPr>
        <w:t>
      Налоговый период                  квартал           год</w:t>
      </w:r>
    </w:p>
    <w:bookmarkEnd w:id="593"/>
    <w:bookmarkStart w:name="z9589" w:id="594"/>
    <w:p>
      <w:pPr>
        <w:spacing w:after="0"/>
        <w:ind w:left="0"/>
        <w:jc w:val="left"/>
      </w:pPr>
      <w:r>
        <w:rPr>
          <w:rFonts w:ascii="Times New Roman"/>
          <w:b/>
          <w:i w:val="false"/>
          <w:color w:val="000000"/>
        </w:rPr>
        <w:t xml:space="preserve"> 
Форма 2.5</w:t>
      </w:r>
      <w:r>
        <w:br/>
      </w:r>
      <w:r>
        <w:rPr>
          <w:rFonts w:ascii="Times New Roman"/>
          <w:b/>
          <w:i w:val="false"/>
          <w:color w:val="000000"/>
        </w:rPr>
        <w:t>
Расшифровка дебиторской и кредиторской задолженности</w:t>
      </w:r>
    </w:p>
    <w:bookmarkEnd w:id="594"/>
    <w:p>
      <w:pPr>
        <w:spacing w:after="0"/>
        <w:ind w:left="0"/>
        <w:jc w:val="both"/>
      </w:pPr>
      <w:r>
        <w:rPr>
          <w:rFonts w:ascii="Times New Roman"/>
          <w:b w:val="false"/>
          <w:i w:val="false"/>
          <w:color w:val="000000"/>
          <w:sz w:val="28"/>
        </w:rPr>
        <w:t xml:space="preserve">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2230"/>
        <w:gridCol w:w="1920"/>
        <w:gridCol w:w="1056"/>
        <w:gridCol w:w="967"/>
        <w:gridCol w:w="2186"/>
        <w:gridCol w:w="923"/>
        <w:gridCol w:w="2430"/>
        <w:gridCol w:w="1855"/>
      </w:tblGrid>
      <w:tr>
        <w:trPr>
          <w:trHeight w:val="9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дебитора</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w:t>
            </w:r>
            <w:r>
              <w:br/>
            </w:r>
            <w:r>
              <w:rPr>
                <w:rFonts w:ascii="Times New Roman"/>
                <w:b w:val="false"/>
                <w:i w:val="false"/>
                <w:color w:val="000000"/>
                <w:sz w:val="20"/>
              </w:rPr>
              <w:t>
</w:t>
            </w:r>
            <w:r>
              <w:rPr>
                <w:rFonts w:ascii="Times New Roman"/>
                <w:b w:val="false"/>
                <w:i w:val="false"/>
                <w:color w:val="000000"/>
                <w:sz w:val="20"/>
              </w:rPr>
              <w:t>нерезидент</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ИИН/</w:t>
            </w:r>
            <w:r>
              <w:br/>
            </w:r>
            <w:r>
              <w:rPr>
                <w:rFonts w:ascii="Times New Roman"/>
                <w:b w:val="false"/>
                <w:i w:val="false"/>
                <w:color w:val="000000"/>
                <w:sz w:val="20"/>
              </w:rPr>
              <w:t>
</w:t>
            </w:r>
            <w:r>
              <w:rPr>
                <w:rFonts w:ascii="Times New Roman"/>
                <w:b w:val="false"/>
                <w:i w:val="false"/>
                <w:color w:val="000000"/>
                <w:sz w:val="20"/>
              </w:rPr>
              <w:t>БИН</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страны</w:t>
            </w:r>
            <w:r>
              <w:br/>
            </w:r>
            <w:r>
              <w:rPr>
                <w:rFonts w:ascii="Times New Roman"/>
                <w:b w:val="false"/>
                <w:i w:val="false"/>
                <w:color w:val="000000"/>
                <w:sz w:val="20"/>
              </w:rPr>
              <w:t>
</w:t>
            </w:r>
            <w:r>
              <w:rPr>
                <w:rFonts w:ascii="Times New Roman"/>
                <w:b w:val="false"/>
                <w:i w:val="false"/>
                <w:color w:val="000000"/>
                <w:sz w:val="20"/>
              </w:rPr>
              <w:t>резидентства</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образования</w:t>
            </w:r>
            <w:r>
              <w:br/>
            </w:r>
            <w:r>
              <w:rPr>
                <w:rFonts w:ascii="Times New Roman"/>
                <w:b w:val="false"/>
                <w:i w:val="false"/>
                <w:color w:val="000000"/>
                <w:sz w:val="20"/>
              </w:rPr>
              <w:t>
</w:t>
            </w:r>
            <w:r>
              <w:rPr>
                <w:rFonts w:ascii="Times New Roman"/>
                <w:b w:val="false"/>
                <w:i w:val="false"/>
                <w:color w:val="000000"/>
                <w:sz w:val="20"/>
              </w:rPr>
              <w:t>задолженности</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w:t>
            </w:r>
            <w:r>
              <w:br/>
            </w:r>
            <w:r>
              <w:rPr>
                <w:rFonts w:ascii="Times New Roman"/>
                <w:b w:val="false"/>
                <w:i w:val="false"/>
                <w:color w:val="000000"/>
                <w:sz w:val="20"/>
              </w:rPr>
              <w:t>
</w:t>
            </w:r>
            <w:r>
              <w:rPr>
                <w:rFonts w:ascii="Times New Roman"/>
                <w:b w:val="false"/>
                <w:i w:val="false"/>
                <w:color w:val="000000"/>
                <w:sz w:val="20"/>
              </w:rPr>
              <w:t>образования</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
        <w:gridCol w:w="2204"/>
        <w:gridCol w:w="1983"/>
        <w:gridCol w:w="988"/>
        <w:gridCol w:w="1054"/>
        <w:gridCol w:w="2116"/>
        <w:gridCol w:w="1054"/>
        <w:gridCol w:w="2338"/>
        <w:gridCol w:w="1875"/>
      </w:tblGrid>
      <w:tr>
        <w:trPr>
          <w:trHeight w:val="94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кредитора</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w:t>
            </w:r>
            <w:r>
              <w:br/>
            </w:r>
            <w:r>
              <w:rPr>
                <w:rFonts w:ascii="Times New Roman"/>
                <w:b w:val="false"/>
                <w:i w:val="false"/>
                <w:color w:val="000000"/>
                <w:sz w:val="20"/>
              </w:rPr>
              <w:t>
</w:t>
            </w:r>
            <w:r>
              <w:rPr>
                <w:rFonts w:ascii="Times New Roman"/>
                <w:b w:val="false"/>
                <w:i w:val="false"/>
                <w:color w:val="000000"/>
                <w:sz w:val="20"/>
              </w:rPr>
              <w:t>нерезидент</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ИИН/</w:t>
            </w:r>
            <w:r>
              <w:br/>
            </w:r>
            <w:r>
              <w:rPr>
                <w:rFonts w:ascii="Times New Roman"/>
                <w:b w:val="false"/>
                <w:i w:val="false"/>
                <w:color w:val="000000"/>
                <w:sz w:val="20"/>
              </w:rPr>
              <w:t>
</w:t>
            </w:r>
            <w:r>
              <w:rPr>
                <w:rFonts w:ascii="Times New Roman"/>
                <w:b w:val="false"/>
                <w:i w:val="false"/>
                <w:color w:val="000000"/>
                <w:sz w:val="20"/>
              </w:rPr>
              <w:t>БИН</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страны</w:t>
            </w:r>
            <w:r>
              <w:br/>
            </w:r>
            <w:r>
              <w:rPr>
                <w:rFonts w:ascii="Times New Roman"/>
                <w:b w:val="false"/>
                <w:i w:val="false"/>
                <w:color w:val="000000"/>
                <w:sz w:val="20"/>
              </w:rPr>
              <w:t>
</w:t>
            </w:r>
            <w:r>
              <w:rPr>
                <w:rFonts w:ascii="Times New Roman"/>
                <w:b w:val="false"/>
                <w:i w:val="false"/>
                <w:color w:val="000000"/>
                <w:sz w:val="20"/>
              </w:rPr>
              <w:t>резидентства</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образования</w:t>
            </w:r>
            <w:r>
              <w:br/>
            </w:r>
            <w:r>
              <w:rPr>
                <w:rFonts w:ascii="Times New Roman"/>
                <w:b w:val="false"/>
                <w:i w:val="false"/>
                <w:color w:val="000000"/>
                <w:sz w:val="20"/>
              </w:rPr>
              <w:t>
</w:t>
            </w:r>
            <w:r>
              <w:rPr>
                <w:rFonts w:ascii="Times New Roman"/>
                <w:b w:val="false"/>
                <w:i w:val="false"/>
                <w:color w:val="000000"/>
                <w:sz w:val="20"/>
              </w:rPr>
              <w:t>задолженности</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w:t>
            </w:r>
            <w:r>
              <w:br/>
            </w:r>
            <w:r>
              <w:rPr>
                <w:rFonts w:ascii="Times New Roman"/>
                <w:b w:val="false"/>
                <w:i w:val="false"/>
                <w:color w:val="000000"/>
                <w:sz w:val="20"/>
              </w:rPr>
              <w:t>
</w:t>
            </w:r>
            <w:r>
              <w:rPr>
                <w:rFonts w:ascii="Times New Roman"/>
                <w:b w:val="false"/>
                <w:i w:val="false"/>
                <w:color w:val="000000"/>
                <w:sz w:val="20"/>
              </w:rPr>
              <w:t>образования</w:t>
            </w:r>
          </w:p>
        </w:tc>
      </w:tr>
      <w:tr>
        <w:trPr>
          <w:trHeight w:val="25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590" w:id="595"/>
    <w:p>
      <w:pPr>
        <w:spacing w:after="0"/>
        <w:ind w:left="0"/>
        <w:jc w:val="both"/>
      </w:pPr>
      <w:r>
        <w:rPr>
          <w:rFonts w:ascii="Times New Roman"/>
          <w:b w:val="false"/>
          <w:i w:val="false"/>
          <w:color w:val="000000"/>
          <w:sz w:val="28"/>
        </w:rPr>
        <w:t>
Мы несем ответственность в соответствии с законами Республики Казахстан за достоверность и полноту сведений, приведенных в данной отчетности.</w:t>
      </w:r>
      <w:r>
        <w:br/>
      </w:r>
      <w:r>
        <w:rPr>
          <w:rFonts w:ascii="Times New Roman"/>
          <w:b w:val="false"/>
          <w:i w:val="false"/>
          <w:color w:val="000000"/>
          <w:sz w:val="28"/>
        </w:rPr>
        <w:t>
Ф.И.О. Руководителя</w:t>
      </w:r>
      <w:r>
        <w:br/>
      </w:r>
      <w:r>
        <w:rPr>
          <w:rFonts w:ascii="Times New Roman"/>
          <w:b w:val="false"/>
          <w:i w:val="false"/>
          <w:color w:val="000000"/>
          <w:sz w:val="28"/>
        </w:rPr>
        <w:t>
Ф.И.О. Главного бухгалтера</w:t>
      </w:r>
      <w:r>
        <w:br/>
      </w:r>
      <w:r>
        <w:rPr>
          <w:rFonts w:ascii="Times New Roman"/>
          <w:b w:val="false"/>
          <w:i w:val="false"/>
          <w:color w:val="000000"/>
          <w:sz w:val="28"/>
        </w:rPr>
        <w:t>
Ф.И.О. должностного лица, заполнившего форму налоговой отчетности</w:t>
      </w:r>
      <w:r>
        <w:br/>
      </w:r>
      <w:r>
        <w:rPr>
          <w:rFonts w:ascii="Times New Roman"/>
          <w:b w:val="false"/>
          <w:i w:val="false"/>
          <w:color w:val="000000"/>
          <w:sz w:val="28"/>
        </w:rPr>
        <w:t>
</w:t>
      </w:r>
      <w:r>
        <w:rPr>
          <w:rFonts w:ascii="Times New Roman"/>
          <w:b w:val="false"/>
          <w:i w:val="false"/>
          <w:color w:val="000000"/>
          <w:sz w:val="28"/>
        </w:rPr>
        <w:t>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         №</w:t>
      </w:r>
      <w:r>
        <w:br/>
      </w:r>
      <w:r>
        <w:rPr>
          <w:rFonts w:ascii="Times New Roman"/>
          <w:b w:val="false"/>
          <w:i w:val="false"/>
          <w:color w:val="000000"/>
          <w:sz w:val="28"/>
        </w:rPr>
        <w:t>
</w:t>
      </w:r>
      <w:r>
        <w:rPr>
          <w:rFonts w:ascii="Times New Roman"/>
          <w:b w:val="false"/>
          <w:i w:val="false"/>
          <w:color w:val="000000"/>
          <w:sz w:val="28"/>
        </w:rPr>
        <w:t>
Входящий номер регистрации документа                   ДДММГГГГ</w:t>
      </w:r>
      <w:r>
        <w:br/>
      </w:r>
      <w:r>
        <w:rPr>
          <w:rFonts w:ascii="Times New Roman"/>
          <w:b w:val="false"/>
          <w:i w:val="false"/>
          <w:color w:val="000000"/>
          <w:sz w:val="28"/>
        </w:rPr>
        <w:t>
</w:t>
      </w:r>
      <w:r>
        <w:rPr>
          <w:rFonts w:ascii="Times New Roman"/>
          <w:b w:val="false"/>
          <w:i w:val="false"/>
          <w:color w:val="000000"/>
          <w:sz w:val="28"/>
        </w:rPr>
        <w:t>
Код налогового органа</w:t>
      </w:r>
    </w:p>
    <w:bookmarkEnd w:id="595"/>
    <w:bookmarkStart w:name="z9594" w:id="596"/>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ноября 2011 года № 1310</w:t>
      </w:r>
    </w:p>
    <w:bookmarkEnd w:id="596"/>
    <w:bookmarkStart w:name="z9595" w:id="597"/>
    <w:p>
      <w:pPr>
        <w:spacing w:after="0"/>
        <w:ind w:left="0"/>
        <w:jc w:val="left"/>
      </w:pPr>
      <w:r>
        <w:rPr>
          <w:rFonts w:ascii="Times New Roman"/>
          <w:b/>
          <w:i w:val="false"/>
          <w:color w:val="000000"/>
        </w:rPr>
        <w:t xml:space="preserve"> 
Правила составления налоговой отчетности</w:t>
      </w:r>
      <w:r>
        <w:br/>
      </w:r>
      <w:r>
        <w:rPr>
          <w:rFonts w:ascii="Times New Roman"/>
          <w:b/>
          <w:i w:val="false"/>
          <w:color w:val="000000"/>
        </w:rPr>
        <w:t>
крупными налогоплательщиками, подлежащими мониторингу,</w:t>
      </w:r>
      <w:r>
        <w:br/>
      </w:r>
      <w:r>
        <w:rPr>
          <w:rFonts w:ascii="Times New Roman"/>
          <w:b/>
          <w:i w:val="false"/>
          <w:color w:val="000000"/>
        </w:rPr>
        <w:t>
осуществляющими банковскую деятельность, а также отдельные виды</w:t>
      </w:r>
      <w:r>
        <w:br/>
      </w:r>
      <w:r>
        <w:rPr>
          <w:rFonts w:ascii="Times New Roman"/>
          <w:b/>
          <w:i w:val="false"/>
          <w:color w:val="000000"/>
        </w:rPr>
        <w:t>
банковских операций на основании лицензии (Формы 2.1 - 2.5)</w:t>
      </w:r>
    </w:p>
    <w:bookmarkEnd w:id="597"/>
    <w:bookmarkStart w:name="z9596" w:id="598"/>
    <w:p>
      <w:pPr>
        <w:spacing w:after="0"/>
        <w:ind w:left="0"/>
        <w:jc w:val="left"/>
      </w:pPr>
      <w:r>
        <w:rPr>
          <w:rFonts w:ascii="Times New Roman"/>
          <w:b/>
          <w:i w:val="false"/>
          <w:color w:val="000000"/>
        </w:rPr>
        <w:t xml:space="preserve"> 
1. Общие положения</w:t>
      </w:r>
    </w:p>
    <w:bookmarkEnd w:id="598"/>
    <w:bookmarkStart w:name="z9597" w:id="599"/>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предусматривают порядок составления и представления налоговой отчетности крупными налогоплательщиками, осуществляющими банковскую деятельность, а также отдельные виды банковских операций на основании лицензии уполномоченного государственного органа по регулированию и надзору финансового рынка и финансовых организаций  и (или) Национального Банка Республики Казахстан, подлежащими мониторингу (далее - налогоплательщики).</w:t>
      </w:r>
      <w:r>
        <w:br/>
      </w:r>
      <w:r>
        <w:rPr>
          <w:rFonts w:ascii="Times New Roman"/>
          <w:b w:val="false"/>
          <w:i w:val="false"/>
          <w:color w:val="000000"/>
          <w:sz w:val="28"/>
        </w:rPr>
        <w:t>
</w:t>
      </w:r>
      <w:r>
        <w:rPr>
          <w:rFonts w:ascii="Times New Roman"/>
          <w:b w:val="false"/>
          <w:i w:val="false"/>
          <w:color w:val="000000"/>
          <w:sz w:val="28"/>
        </w:rPr>
        <w:t>
      2. Мониторинг налогоплательщиков осуществляется путем анализа их финансово-хозяйственной деятельности с целью определения реальной налогооблагаемой базы, контроля соблюдения налогового законодательства Республики Казахстан и применяемых рыночных цен в целях осуществления контроля при трансфертном ценообразовании.</w:t>
      </w:r>
      <w:r>
        <w:br/>
      </w:r>
      <w:r>
        <w:rPr>
          <w:rFonts w:ascii="Times New Roman"/>
          <w:b w:val="false"/>
          <w:i w:val="false"/>
          <w:color w:val="000000"/>
          <w:sz w:val="28"/>
        </w:rPr>
        <w:t>
</w:t>
      </w:r>
      <w:r>
        <w:rPr>
          <w:rFonts w:ascii="Times New Roman"/>
          <w:b w:val="false"/>
          <w:i w:val="false"/>
          <w:color w:val="000000"/>
          <w:sz w:val="28"/>
        </w:rPr>
        <w:t>
      3. Мониторинг осуществляется путем сбора от налогоплательщиков информации по основным финансово-экономическим и налоговым показателям через электронную систему передачи данных в базу данных на центральном сервере уполномоченного органа, осуществляющего руководство в сфере обеспечения поступлений налогов и других обязательных платежей в бюджет (далее - уполномоченный орган).</w:t>
      </w:r>
      <w:r>
        <w:br/>
      </w:r>
      <w:r>
        <w:rPr>
          <w:rFonts w:ascii="Times New Roman"/>
          <w:b w:val="false"/>
          <w:i w:val="false"/>
          <w:color w:val="000000"/>
          <w:sz w:val="28"/>
        </w:rPr>
        <w:t>
</w:t>
      </w:r>
      <w:r>
        <w:rPr>
          <w:rFonts w:ascii="Times New Roman"/>
          <w:b w:val="false"/>
          <w:i w:val="false"/>
          <w:color w:val="000000"/>
          <w:sz w:val="28"/>
        </w:rPr>
        <w:t>
      Мониторинг осуществляется уполномоченным органом.</w:t>
      </w:r>
      <w:r>
        <w:br/>
      </w:r>
      <w:r>
        <w:rPr>
          <w:rFonts w:ascii="Times New Roman"/>
          <w:b w:val="false"/>
          <w:i w:val="false"/>
          <w:color w:val="000000"/>
          <w:sz w:val="28"/>
        </w:rPr>
        <w:t>
</w:t>
      </w:r>
      <w:r>
        <w:rPr>
          <w:rFonts w:ascii="Times New Roman"/>
          <w:b w:val="false"/>
          <w:i w:val="false"/>
          <w:color w:val="000000"/>
          <w:sz w:val="28"/>
        </w:rPr>
        <w:t>
      Налоговая отчетность по мониторингу представляется консолидировано.</w:t>
      </w:r>
      <w:r>
        <w:br/>
      </w:r>
      <w:r>
        <w:rPr>
          <w:rFonts w:ascii="Times New Roman"/>
          <w:b w:val="false"/>
          <w:i w:val="false"/>
          <w:color w:val="000000"/>
          <w:sz w:val="28"/>
        </w:rPr>
        <w:t>
</w:t>
      </w:r>
      <w:r>
        <w:rPr>
          <w:rFonts w:ascii="Times New Roman"/>
          <w:b w:val="false"/>
          <w:i w:val="false"/>
          <w:color w:val="000000"/>
          <w:sz w:val="28"/>
        </w:rPr>
        <w:t>
      4. База данных по мониторингу формируется на основе налоговой отчетности, составляемой по формам согласно главы 2 "Порядок составления форм налоговой отчетности" к настоящим Правилам, содержащей информацию, указанную в пункте 3 настоящих Правил, предоставляемой налогоплательщиками в электронном формате (файлах) программного обеспечения в порядке, установленном настоящими Правилами.</w:t>
      </w:r>
      <w:r>
        <w:br/>
      </w:r>
      <w:r>
        <w:rPr>
          <w:rFonts w:ascii="Times New Roman"/>
          <w:b w:val="false"/>
          <w:i w:val="false"/>
          <w:color w:val="000000"/>
          <w:sz w:val="28"/>
        </w:rPr>
        <w:t>
</w:t>
      </w:r>
      <w:r>
        <w:rPr>
          <w:rFonts w:ascii="Times New Roman"/>
          <w:b w:val="false"/>
          <w:i w:val="false"/>
          <w:color w:val="000000"/>
          <w:sz w:val="28"/>
        </w:rPr>
        <w:t xml:space="preserve">
      5. Программное обеспечение по заполнению форм налоговой отчетности по мониторингу выполняет функцию приведения всех отчетов (заполненных форм налоговой отчетности) налогоплательщиков в однотипные файлы, записанные в едином стандарте. </w:t>
      </w:r>
      <w:r>
        <w:br/>
      </w:r>
      <w:r>
        <w:rPr>
          <w:rFonts w:ascii="Times New Roman"/>
          <w:b w:val="false"/>
          <w:i w:val="false"/>
          <w:color w:val="000000"/>
          <w:sz w:val="28"/>
        </w:rPr>
        <w:t>
</w:t>
      </w:r>
      <w:r>
        <w:rPr>
          <w:rFonts w:ascii="Times New Roman"/>
          <w:b w:val="false"/>
          <w:i w:val="false"/>
          <w:color w:val="000000"/>
          <w:sz w:val="28"/>
        </w:rPr>
        <w:t xml:space="preserve">
      6. Электронная система передачи данных представляет собой способы доставки заполненных форм налоговой отчетности в виде файлов установленного стандарта до базы данных. </w:t>
      </w:r>
      <w:r>
        <w:br/>
      </w:r>
      <w:r>
        <w:rPr>
          <w:rFonts w:ascii="Times New Roman"/>
          <w:b w:val="false"/>
          <w:i w:val="false"/>
          <w:color w:val="000000"/>
          <w:sz w:val="28"/>
        </w:rPr>
        <w:t>
</w:t>
      </w:r>
      <w:r>
        <w:rPr>
          <w:rFonts w:ascii="Times New Roman"/>
          <w:b w:val="false"/>
          <w:i w:val="false"/>
          <w:color w:val="000000"/>
          <w:sz w:val="28"/>
        </w:rPr>
        <w:t xml:space="preserve">
      7. Формы налоговой отчетности по мониторингу и программное обеспечение по их заполнению размещаются на сайте уполномоченного органа. </w:t>
      </w:r>
      <w:r>
        <w:br/>
      </w:r>
      <w:r>
        <w:rPr>
          <w:rFonts w:ascii="Times New Roman"/>
          <w:b w:val="false"/>
          <w:i w:val="false"/>
          <w:color w:val="000000"/>
          <w:sz w:val="28"/>
        </w:rPr>
        <w:t>
</w:t>
      </w:r>
      <w:r>
        <w:rPr>
          <w:rFonts w:ascii="Times New Roman"/>
          <w:b w:val="false"/>
          <w:i w:val="false"/>
          <w:color w:val="000000"/>
          <w:sz w:val="28"/>
        </w:rPr>
        <w:t>
      8. Заполненные формы налоговой отчетности по мониторингу представляются в уполномоченный орган налогоплательщиками через систему передачи данных.</w:t>
      </w:r>
      <w:r>
        <w:br/>
      </w:r>
      <w:r>
        <w:rPr>
          <w:rFonts w:ascii="Times New Roman"/>
          <w:b w:val="false"/>
          <w:i w:val="false"/>
          <w:color w:val="000000"/>
          <w:sz w:val="28"/>
        </w:rPr>
        <w:t>
</w:t>
      </w:r>
      <w:r>
        <w:rPr>
          <w:rFonts w:ascii="Times New Roman"/>
          <w:b w:val="false"/>
          <w:i w:val="false"/>
          <w:color w:val="000000"/>
          <w:sz w:val="28"/>
        </w:rPr>
        <w:t xml:space="preserve">
      9. Вид формы налоговой отчетности по мониторингу. </w:t>
      </w:r>
      <w:r>
        <w:br/>
      </w:r>
      <w:r>
        <w:rPr>
          <w:rFonts w:ascii="Times New Roman"/>
          <w:b w:val="false"/>
          <w:i w:val="false"/>
          <w:color w:val="000000"/>
          <w:sz w:val="28"/>
        </w:rPr>
        <w:t>
</w:t>
      </w:r>
      <w:r>
        <w:rPr>
          <w:rFonts w:ascii="Times New Roman"/>
          <w:b w:val="false"/>
          <w:i w:val="false"/>
          <w:color w:val="000000"/>
          <w:sz w:val="28"/>
        </w:rPr>
        <w:t>
      Данные ячейки отмечаются в соответствии со </w:t>
      </w:r>
      <w:r>
        <w:rPr>
          <w:rFonts w:ascii="Times New Roman"/>
          <w:b w:val="false"/>
          <w:i w:val="false"/>
          <w:color w:val="000000"/>
          <w:sz w:val="28"/>
        </w:rPr>
        <w:t>статьей 63</w:t>
      </w:r>
      <w:r>
        <w:rPr>
          <w:rFonts w:ascii="Times New Roman"/>
          <w:b w:val="false"/>
          <w:i w:val="false"/>
          <w:color w:val="000000"/>
          <w:sz w:val="28"/>
        </w:rPr>
        <w:t xml:space="preserve"> Налогового кодекса. В зависимости от вида налоговой отчетности отмечается соответствующая ячейка.</w:t>
      </w:r>
      <w:r>
        <w:br/>
      </w:r>
      <w:r>
        <w:rPr>
          <w:rFonts w:ascii="Times New Roman"/>
          <w:b w:val="false"/>
          <w:i w:val="false"/>
          <w:color w:val="000000"/>
          <w:sz w:val="28"/>
        </w:rPr>
        <w:t>
</w:t>
      </w:r>
      <w:r>
        <w:rPr>
          <w:rFonts w:ascii="Times New Roman"/>
          <w:b w:val="false"/>
          <w:i w:val="false"/>
          <w:color w:val="000000"/>
          <w:sz w:val="28"/>
        </w:rPr>
        <w:t>
      10. При заполнении каждой формы налоговой отчетности по мониторингу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1)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(далее - Закон о национальных реестрах) подлежат обязательному заполнению при представлении налоговой отчетности по мониторингу:</w:t>
      </w:r>
      <w:r>
        <w:br/>
      </w:r>
      <w:r>
        <w:rPr>
          <w:rFonts w:ascii="Times New Roman"/>
          <w:b w:val="false"/>
          <w:i w:val="false"/>
          <w:color w:val="000000"/>
          <w:sz w:val="28"/>
        </w:rPr>
        <w:t>
</w:t>
      </w:r>
      <w:r>
        <w:rPr>
          <w:rFonts w:ascii="Times New Roman"/>
          <w:b w:val="false"/>
          <w:i w:val="false"/>
          <w:color w:val="000000"/>
          <w:sz w:val="28"/>
        </w:rPr>
        <w:t>
      РНН - регистрационный номер налогоплательщика до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r>
        <w:br/>
      </w:r>
      <w:r>
        <w:rPr>
          <w:rFonts w:ascii="Times New Roman"/>
          <w:b w:val="false"/>
          <w:i w:val="false"/>
          <w:color w:val="000000"/>
          <w:sz w:val="28"/>
        </w:rPr>
        <w:t>
</w:t>
      </w:r>
      <w:r>
        <w:rPr>
          <w:rFonts w:ascii="Times New Roman"/>
          <w:b w:val="false"/>
          <w:i w:val="false"/>
          <w:color w:val="000000"/>
          <w:sz w:val="28"/>
        </w:rPr>
        <w:t>
      ИИН/БИН - индивидуальный идентификационный номер (бизнес- идентификационный номер) со дня введения в действие подпункта 4) пункта 4 статьи 3 Закона о национальных реестрах;</w:t>
      </w:r>
      <w:r>
        <w:br/>
      </w:r>
      <w:r>
        <w:rPr>
          <w:rFonts w:ascii="Times New Roman"/>
          <w:b w:val="false"/>
          <w:i w:val="false"/>
          <w:color w:val="000000"/>
          <w:sz w:val="28"/>
        </w:rPr>
        <w:t>
</w:t>
      </w:r>
      <w:r>
        <w:rPr>
          <w:rFonts w:ascii="Times New Roman"/>
          <w:b w:val="false"/>
          <w:i w:val="false"/>
          <w:color w:val="000000"/>
          <w:sz w:val="28"/>
        </w:rPr>
        <w:t>
      3) наименование налогоплательщика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4) налоговый период, за который представляется налоговая отчетность по мониторингу;</w:t>
      </w:r>
      <w:r>
        <w:br/>
      </w:r>
      <w:r>
        <w:rPr>
          <w:rFonts w:ascii="Times New Roman"/>
          <w:b w:val="false"/>
          <w:i w:val="false"/>
          <w:color w:val="000000"/>
          <w:sz w:val="28"/>
        </w:rPr>
        <w:t>
</w:t>
      </w:r>
      <w:r>
        <w:rPr>
          <w:rFonts w:ascii="Times New Roman"/>
          <w:b w:val="false"/>
          <w:i w:val="false"/>
          <w:color w:val="000000"/>
          <w:sz w:val="28"/>
        </w:rPr>
        <w:t>
      5) код налогового органа по месту регистрации налогоплательщика.</w:t>
      </w:r>
      <w:r>
        <w:br/>
      </w:r>
      <w:r>
        <w:rPr>
          <w:rFonts w:ascii="Times New Roman"/>
          <w:b w:val="false"/>
          <w:i w:val="false"/>
          <w:color w:val="000000"/>
          <w:sz w:val="28"/>
        </w:rPr>
        <w:t>
</w:t>
      </w:r>
      <w:r>
        <w:rPr>
          <w:rFonts w:ascii="Times New Roman"/>
          <w:b w:val="false"/>
          <w:i w:val="false"/>
          <w:color w:val="000000"/>
          <w:sz w:val="28"/>
        </w:rPr>
        <w:t>
      При отсутствии в отчетном периоде показателей финансово-хозяйственной деятельности налоговая отчетность по мониторингу предоставляется без заполнения соответствующих граф.</w:t>
      </w:r>
      <w:r>
        <w:br/>
      </w:r>
      <w:r>
        <w:rPr>
          <w:rFonts w:ascii="Times New Roman"/>
          <w:b w:val="false"/>
          <w:i w:val="false"/>
          <w:color w:val="000000"/>
          <w:sz w:val="28"/>
        </w:rPr>
        <w:t>
</w:t>
      </w:r>
      <w:r>
        <w:rPr>
          <w:rFonts w:ascii="Times New Roman"/>
          <w:b w:val="false"/>
          <w:i w:val="false"/>
          <w:color w:val="000000"/>
          <w:sz w:val="28"/>
        </w:rPr>
        <w:t>
      11. При необходимости уполномоченный орган вправе запросить расшифровку по представленным формам налоговой отчетности по мониторингу.</w:t>
      </w:r>
    </w:p>
    <w:bookmarkEnd w:id="599"/>
    <w:bookmarkStart w:name="z9618" w:id="600"/>
    <w:p>
      <w:pPr>
        <w:spacing w:after="0"/>
        <w:ind w:left="0"/>
        <w:jc w:val="left"/>
      </w:pPr>
      <w:r>
        <w:rPr>
          <w:rFonts w:ascii="Times New Roman"/>
          <w:b/>
          <w:i w:val="false"/>
          <w:color w:val="000000"/>
        </w:rPr>
        <w:t xml:space="preserve"> 
2. Порядок составления форм налоговой отчетности</w:t>
      </w:r>
    </w:p>
    <w:bookmarkEnd w:id="600"/>
    <w:bookmarkStart w:name="z9619" w:id="601"/>
    <w:p>
      <w:pPr>
        <w:spacing w:after="0"/>
        <w:ind w:left="0"/>
        <w:jc w:val="both"/>
      </w:pPr>
      <w:r>
        <w:rPr>
          <w:rFonts w:ascii="Times New Roman"/>
          <w:b w:val="false"/>
          <w:i w:val="false"/>
          <w:color w:val="000000"/>
          <w:sz w:val="28"/>
        </w:rPr>
        <w:t>
      12. В форме 2.1 "Книга реализации товаров, работ, услуг"  отражаются все операции по реализации основных средств, нематериальных активов, товарно-материальных запасов, аффинированных драгоценных металлов, залогового имущества, обращенного в собственность банка, а также работ (услуг), за исключением банковских операций.</w:t>
      </w:r>
      <w:r>
        <w:br/>
      </w:r>
      <w:r>
        <w:rPr>
          <w:rFonts w:ascii="Times New Roman"/>
          <w:b w:val="false"/>
          <w:i w:val="false"/>
          <w:color w:val="000000"/>
          <w:sz w:val="28"/>
        </w:rPr>
        <w:t>
</w:t>
      </w:r>
      <w:r>
        <w:rPr>
          <w:rFonts w:ascii="Times New Roman"/>
          <w:b w:val="false"/>
          <w:i w:val="false"/>
          <w:color w:val="000000"/>
          <w:sz w:val="28"/>
        </w:rPr>
        <w:t>
      Операции с физическими лицами и банковские операции, к которым относятся операции, предусмотренные законодательством Республики Казахстан о банках и банковской деятельности, отражаются одной строкой с указанием общей суммы. При этом банковские операции отражаются в разбивке на "банковские операции юридическим лицам" и  "банковские операции физическим лицам".</w:t>
      </w:r>
      <w:r>
        <w:br/>
      </w:r>
      <w:r>
        <w:rPr>
          <w:rFonts w:ascii="Times New Roman"/>
          <w:b w:val="false"/>
          <w:i w:val="false"/>
          <w:color w:val="000000"/>
          <w:sz w:val="28"/>
        </w:rPr>
        <w:t>
</w:t>
      </w:r>
      <w:r>
        <w:rPr>
          <w:rFonts w:ascii="Times New Roman"/>
          <w:b w:val="false"/>
          <w:i w:val="false"/>
          <w:color w:val="000000"/>
          <w:sz w:val="28"/>
        </w:rPr>
        <w:t>
      Данная форма заполняется по мере отгрузки товаров, выполнения работ, предоставления услуг, с целью их реализации на (за пределы) территории Республики Казахстан независимо от времени оплаты.</w:t>
      </w:r>
      <w:r>
        <w:br/>
      </w:r>
      <w:r>
        <w:rPr>
          <w:rFonts w:ascii="Times New Roman"/>
          <w:b w:val="false"/>
          <w:i w:val="false"/>
          <w:color w:val="000000"/>
          <w:sz w:val="28"/>
        </w:rPr>
        <w:t>
</w:t>
      </w:r>
      <w:r>
        <w:rPr>
          <w:rFonts w:ascii="Times New Roman"/>
          <w:b w:val="false"/>
          <w:i w:val="false"/>
          <w:color w:val="000000"/>
          <w:sz w:val="28"/>
        </w:rPr>
        <w:t>
      В форме отражается весь объем реализованных товаров (работ, услуг) за отчетный период.</w:t>
      </w:r>
      <w:r>
        <w:br/>
      </w:r>
      <w:r>
        <w:rPr>
          <w:rFonts w:ascii="Times New Roman"/>
          <w:b w:val="false"/>
          <w:i w:val="false"/>
          <w:color w:val="000000"/>
          <w:sz w:val="28"/>
        </w:rPr>
        <w:t>
</w:t>
      </w:r>
      <w:r>
        <w:rPr>
          <w:rFonts w:ascii="Times New Roman"/>
          <w:b w:val="false"/>
          <w:i w:val="false"/>
          <w:color w:val="000000"/>
          <w:sz w:val="28"/>
        </w:rPr>
        <w:t>
      В графе 1 "№" указывается номер по порядку. Последующая информация не должна прерывать нумерацию по порядку.</w:t>
      </w:r>
      <w:r>
        <w:br/>
      </w:r>
      <w:r>
        <w:rPr>
          <w:rFonts w:ascii="Times New Roman"/>
          <w:b w:val="false"/>
          <w:i w:val="false"/>
          <w:color w:val="000000"/>
          <w:sz w:val="28"/>
        </w:rPr>
        <w:t>
</w:t>
      </w:r>
      <w:r>
        <w:rPr>
          <w:rFonts w:ascii="Times New Roman"/>
          <w:b w:val="false"/>
          <w:i w:val="false"/>
          <w:color w:val="000000"/>
          <w:sz w:val="28"/>
        </w:rPr>
        <w:t>
      В графе 2 "Наименование товара (работ, услуг)" указывается наименование реализованных товаров (работ, услуг), с указанием соответствующих характеристик (к примеру, автомобиль ВАЗ-2107; квартира 4-х комнатная в г.Алматы).</w:t>
      </w:r>
      <w:r>
        <w:br/>
      </w:r>
      <w:r>
        <w:rPr>
          <w:rFonts w:ascii="Times New Roman"/>
          <w:b w:val="false"/>
          <w:i w:val="false"/>
          <w:color w:val="000000"/>
          <w:sz w:val="28"/>
        </w:rPr>
        <w:t>
</w:t>
      </w:r>
      <w:r>
        <w:rPr>
          <w:rFonts w:ascii="Times New Roman"/>
          <w:b w:val="false"/>
          <w:i w:val="false"/>
          <w:color w:val="000000"/>
          <w:sz w:val="28"/>
        </w:rPr>
        <w:t>
      В графе 3 "Залог" указывается значение "1", если реализуемый товар является предметом залога.</w:t>
      </w:r>
      <w:r>
        <w:br/>
      </w:r>
      <w:r>
        <w:rPr>
          <w:rFonts w:ascii="Times New Roman"/>
          <w:b w:val="false"/>
          <w:i w:val="false"/>
          <w:color w:val="000000"/>
          <w:sz w:val="28"/>
        </w:rPr>
        <w:t>
</w:t>
      </w:r>
      <w:r>
        <w:rPr>
          <w:rFonts w:ascii="Times New Roman"/>
          <w:b w:val="false"/>
          <w:i w:val="false"/>
          <w:color w:val="000000"/>
          <w:sz w:val="28"/>
        </w:rPr>
        <w:t>
      В графе 4 "Наименование покупателя" указывается полное наименование юридического лица - получателя товара (работ, услуг).</w:t>
      </w:r>
      <w:r>
        <w:br/>
      </w:r>
      <w:r>
        <w:rPr>
          <w:rFonts w:ascii="Times New Roman"/>
          <w:b w:val="false"/>
          <w:i w:val="false"/>
          <w:color w:val="000000"/>
          <w:sz w:val="28"/>
        </w:rPr>
        <w:t>
</w:t>
      </w:r>
      <w:r>
        <w:rPr>
          <w:rFonts w:ascii="Times New Roman"/>
          <w:b w:val="false"/>
          <w:i w:val="false"/>
          <w:color w:val="000000"/>
          <w:sz w:val="28"/>
        </w:rPr>
        <w:t>
      В графе 5 "РНН" указывается РНН покупателя.</w:t>
      </w:r>
      <w:r>
        <w:br/>
      </w:r>
      <w:r>
        <w:rPr>
          <w:rFonts w:ascii="Times New Roman"/>
          <w:b w:val="false"/>
          <w:i w:val="false"/>
          <w:color w:val="000000"/>
          <w:sz w:val="28"/>
        </w:rPr>
        <w:t>
</w:t>
      </w:r>
      <w:r>
        <w:rPr>
          <w:rFonts w:ascii="Times New Roman"/>
          <w:b w:val="false"/>
          <w:i w:val="false"/>
          <w:color w:val="000000"/>
          <w:sz w:val="28"/>
        </w:rPr>
        <w:t>
      В графе 6 "ИИН/БИН" указывается идентификационный номер покупателя.</w:t>
      </w:r>
      <w:r>
        <w:br/>
      </w:r>
      <w:r>
        <w:rPr>
          <w:rFonts w:ascii="Times New Roman"/>
          <w:b w:val="false"/>
          <w:i w:val="false"/>
          <w:color w:val="000000"/>
          <w:sz w:val="28"/>
        </w:rPr>
        <w:t>
</w:t>
      </w:r>
      <w:r>
        <w:rPr>
          <w:rFonts w:ascii="Times New Roman"/>
          <w:b w:val="false"/>
          <w:i w:val="false"/>
          <w:color w:val="000000"/>
          <w:sz w:val="28"/>
        </w:rPr>
        <w:t>
      В графе 7 "Код страны резидентства" при заполнении кода страны резидентства налогоплательщика-нерезидента необходимо использовать кодировку стран в соответствии с </w:t>
      </w:r>
      <w:r>
        <w:rPr>
          <w:rFonts w:ascii="Times New Roman"/>
          <w:b w:val="false"/>
          <w:i w:val="false"/>
          <w:color w:val="000000"/>
          <w:sz w:val="28"/>
        </w:rPr>
        <w:t>приложением 22</w:t>
      </w:r>
      <w:r>
        <w:rPr>
          <w:rFonts w:ascii="Times New Roman"/>
          <w:b w:val="false"/>
          <w:i w:val="false"/>
          <w:color w:val="000000"/>
          <w:sz w:val="28"/>
        </w:rPr>
        <w:t xml:space="preserve"> "Классификатор стран мира", утвержденным Решением Комиссии Таможенного союза от 20 сентября 2010 года № 378 "О классификаторах, используемых для заполнения таможенных деклараций" (далее - кодировка стран).</w:t>
      </w:r>
      <w:r>
        <w:br/>
      </w:r>
      <w:r>
        <w:rPr>
          <w:rFonts w:ascii="Times New Roman"/>
          <w:b w:val="false"/>
          <w:i w:val="false"/>
          <w:color w:val="000000"/>
          <w:sz w:val="28"/>
        </w:rPr>
        <w:t>
</w:t>
      </w:r>
      <w:r>
        <w:rPr>
          <w:rFonts w:ascii="Times New Roman"/>
          <w:b w:val="false"/>
          <w:i w:val="false"/>
          <w:color w:val="000000"/>
          <w:sz w:val="28"/>
        </w:rPr>
        <w:t>
      В графах 8, 9 "Дата контракта (договора)" и "№ контракта (договора)" указываются, соответственно, дата и номер заключенного контракта (договора), согласно которому производится реализация товаров (работ, услуг).</w:t>
      </w:r>
      <w:r>
        <w:br/>
      </w:r>
      <w:r>
        <w:rPr>
          <w:rFonts w:ascii="Times New Roman"/>
          <w:b w:val="false"/>
          <w:i w:val="false"/>
          <w:color w:val="000000"/>
          <w:sz w:val="28"/>
        </w:rPr>
        <w:t>
</w:t>
      </w:r>
      <w:r>
        <w:rPr>
          <w:rFonts w:ascii="Times New Roman"/>
          <w:b w:val="false"/>
          <w:i w:val="false"/>
          <w:color w:val="000000"/>
          <w:sz w:val="28"/>
        </w:rPr>
        <w:t>
      В графах 10, 11 "Дата счета-фактуры (инвойса)" и "Номер счета-фактуры (инвойса)" указывается дата и номер выписанного счета-фактуры (инвойса), соответственно.</w:t>
      </w:r>
      <w:r>
        <w:br/>
      </w:r>
      <w:r>
        <w:rPr>
          <w:rFonts w:ascii="Times New Roman"/>
          <w:b w:val="false"/>
          <w:i w:val="false"/>
          <w:color w:val="000000"/>
          <w:sz w:val="28"/>
        </w:rPr>
        <w:t>
</w:t>
      </w:r>
      <w:r>
        <w:rPr>
          <w:rFonts w:ascii="Times New Roman"/>
          <w:b w:val="false"/>
          <w:i w:val="false"/>
          <w:color w:val="000000"/>
          <w:sz w:val="28"/>
        </w:rPr>
        <w:t>
      В графе 12 "Единица измерения" указывается единица измерения реализованного товара (штуки, килограммы, тонны, метры, кубометры, литры и другие единицы измерения, применяемые в Республике Казахстан), работ и услуг (тенге).</w:t>
      </w:r>
      <w:r>
        <w:br/>
      </w:r>
      <w:r>
        <w:rPr>
          <w:rFonts w:ascii="Times New Roman"/>
          <w:b w:val="false"/>
          <w:i w:val="false"/>
          <w:color w:val="000000"/>
          <w:sz w:val="28"/>
        </w:rPr>
        <w:t>
</w:t>
      </w:r>
      <w:r>
        <w:rPr>
          <w:rFonts w:ascii="Times New Roman"/>
          <w:b w:val="false"/>
          <w:i w:val="false"/>
          <w:color w:val="000000"/>
          <w:sz w:val="28"/>
        </w:rPr>
        <w:t>
      В графе 13 "Стоимость единицы товара" указывается стоимость товара в тенге за единицу товара без учета сумм косвенных налогов. В случае реализации товара за иностранную валюту проставляется стоимость товара в тенге за единицу по рыночному курсу обмена валют на день совершения операции.</w:t>
      </w:r>
      <w:r>
        <w:br/>
      </w:r>
      <w:r>
        <w:rPr>
          <w:rFonts w:ascii="Times New Roman"/>
          <w:b w:val="false"/>
          <w:i w:val="false"/>
          <w:color w:val="000000"/>
          <w:sz w:val="28"/>
        </w:rPr>
        <w:t>
</w:t>
      </w:r>
      <w:r>
        <w:rPr>
          <w:rFonts w:ascii="Times New Roman"/>
          <w:b w:val="false"/>
          <w:i w:val="false"/>
          <w:color w:val="000000"/>
          <w:sz w:val="28"/>
        </w:rPr>
        <w:t>
      В графе 14 "Количество" указывается количественное выражение реализованного товара. По работам (услугам), а также операциям, которые отражаются одной строкой, указывается значение "1".</w:t>
      </w:r>
      <w:r>
        <w:br/>
      </w:r>
      <w:r>
        <w:rPr>
          <w:rFonts w:ascii="Times New Roman"/>
          <w:b w:val="false"/>
          <w:i w:val="false"/>
          <w:color w:val="000000"/>
          <w:sz w:val="28"/>
        </w:rPr>
        <w:t>
</w:t>
      </w:r>
      <w:r>
        <w:rPr>
          <w:rFonts w:ascii="Times New Roman"/>
          <w:b w:val="false"/>
          <w:i w:val="false"/>
          <w:color w:val="000000"/>
          <w:sz w:val="28"/>
        </w:rPr>
        <w:t>
      В графе 15 "Сумма" указывается общая сумма реализованных товаров (работ, услуг) в тенге. В случае реализации имущества за иностранную валюту указывается сумма в тенге по рыночному курсу обмена валют на день совершения операции. Сумма указывается без учета сумм косвенных налогов.</w:t>
      </w:r>
      <w:r>
        <w:br/>
      </w:r>
      <w:r>
        <w:rPr>
          <w:rFonts w:ascii="Times New Roman"/>
          <w:b w:val="false"/>
          <w:i w:val="false"/>
          <w:color w:val="000000"/>
          <w:sz w:val="28"/>
        </w:rPr>
        <w:t>
</w:t>
      </w:r>
      <w:r>
        <w:rPr>
          <w:rFonts w:ascii="Times New Roman"/>
          <w:b w:val="false"/>
          <w:i w:val="false"/>
          <w:color w:val="000000"/>
          <w:sz w:val="28"/>
        </w:rPr>
        <w:t xml:space="preserve">
      В графе 16 "Ставка НДС, %" указывается соответствующая ставка налога на добавленную стоимость (далее - НДС). </w:t>
      </w:r>
      <w:r>
        <w:br/>
      </w:r>
      <w:r>
        <w:rPr>
          <w:rFonts w:ascii="Times New Roman"/>
          <w:b w:val="false"/>
          <w:i w:val="false"/>
          <w:color w:val="000000"/>
          <w:sz w:val="28"/>
        </w:rPr>
        <w:t>
</w:t>
      </w:r>
      <w:r>
        <w:rPr>
          <w:rFonts w:ascii="Times New Roman"/>
          <w:b w:val="false"/>
          <w:i w:val="false"/>
          <w:color w:val="000000"/>
          <w:sz w:val="28"/>
        </w:rPr>
        <w:t>
      В графе 17 "НДС, тенге" указывается сумма НДС в тенге по реализуемым товарам (работам, услугам). Для товаров (работ, услуг), отражаемых одной строкой, указывается общая сумма НДС.</w:t>
      </w:r>
      <w:r>
        <w:br/>
      </w:r>
      <w:r>
        <w:rPr>
          <w:rFonts w:ascii="Times New Roman"/>
          <w:b w:val="false"/>
          <w:i w:val="false"/>
          <w:color w:val="000000"/>
          <w:sz w:val="28"/>
        </w:rPr>
        <w:t>
</w:t>
      </w:r>
      <w:r>
        <w:rPr>
          <w:rFonts w:ascii="Times New Roman"/>
          <w:b w:val="false"/>
          <w:i w:val="false"/>
          <w:color w:val="000000"/>
          <w:sz w:val="28"/>
        </w:rPr>
        <w:t>
      В графе 18 "Акцизы" указывается сумма акцизов в тенге. Для товаров (работ, услуг), отражаемых одной строкой, указывается общая сумма акцизов.</w:t>
      </w:r>
      <w:r>
        <w:br/>
      </w:r>
      <w:r>
        <w:rPr>
          <w:rFonts w:ascii="Times New Roman"/>
          <w:b w:val="false"/>
          <w:i w:val="false"/>
          <w:color w:val="000000"/>
          <w:sz w:val="28"/>
        </w:rPr>
        <w:t>
</w:t>
      </w:r>
      <w:r>
        <w:rPr>
          <w:rFonts w:ascii="Times New Roman"/>
          <w:b w:val="false"/>
          <w:i w:val="false"/>
          <w:color w:val="000000"/>
          <w:sz w:val="28"/>
        </w:rPr>
        <w:t>
      В графе 19 "Таможенные пошлины и сборы, тенге" указывается сумма уплаченных таможенных пошлин и сборов при экспорте, в тенге. Для товаров (работ, услуг), отражаемых одной строкой, указывается общая сумма таможенных пошлин и сборов.</w:t>
      </w:r>
      <w:r>
        <w:br/>
      </w:r>
      <w:r>
        <w:rPr>
          <w:rFonts w:ascii="Times New Roman"/>
          <w:b w:val="false"/>
          <w:i w:val="false"/>
          <w:color w:val="000000"/>
          <w:sz w:val="28"/>
        </w:rPr>
        <w:t>
</w:t>
      </w:r>
      <w:r>
        <w:rPr>
          <w:rFonts w:ascii="Times New Roman"/>
          <w:b w:val="false"/>
          <w:i w:val="false"/>
          <w:color w:val="000000"/>
          <w:sz w:val="28"/>
        </w:rPr>
        <w:t>
      В графе 20 "Сумма займа, выданного под залог" указывается сумма выданного займа, которая несвоевременно и не полностью погашена, вследствие которого имущество перешло в собственность банка и им реализовано.</w:t>
      </w:r>
      <w:r>
        <w:br/>
      </w:r>
      <w:r>
        <w:rPr>
          <w:rFonts w:ascii="Times New Roman"/>
          <w:b w:val="false"/>
          <w:i w:val="false"/>
          <w:color w:val="000000"/>
          <w:sz w:val="28"/>
        </w:rPr>
        <w:t>
</w:t>
      </w:r>
      <w:r>
        <w:rPr>
          <w:rFonts w:ascii="Times New Roman"/>
          <w:b w:val="false"/>
          <w:i w:val="false"/>
          <w:color w:val="000000"/>
          <w:sz w:val="28"/>
        </w:rPr>
        <w:t>
      13. В форме 2.2 "Книга покупок товаров, работ, услуг" отражаются все операции по приобретению основных средств, нематериальных активов, товарно-материальных запасов, аффинированных драгоценных металлов, залогового имущества, обращенного в собственность банка, а также работ (услуг), за исключением банковских операций.</w:t>
      </w:r>
      <w:r>
        <w:br/>
      </w:r>
      <w:r>
        <w:rPr>
          <w:rFonts w:ascii="Times New Roman"/>
          <w:b w:val="false"/>
          <w:i w:val="false"/>
          <w:color w:val="000000"/>
          <w:sz w:val="28"/>
        </w:rPr>
        <w:t>
</w:t>
      </w:r>
      <w:r>
        <w:rPr>
          <w:rFonts w:ascii="Times New Roman"/>
          <w:b w:val="false"/>
          <w:i w:val="false"/>
          <w:color w:val="000000"/>
          <w:sz w:val="28"/>
        </w:rPr>
        <w:t xml:space="preserve">
      Операции с физическими лицами и банковские операции, к которым относятся операции, предусмотренные законодательством Республики Казахстан о банках и банковской деятельности, отражаются одной строкой с указанием общей суммы. </w:t>
      </w:r>
      <w:r>
        <w:br/>
      </w:r>
      <w:r>
        <w:rPr>
          <w:rFonts w:ascii="Times New Roman"/>
          <w:b w:val="false"/>
          <w:i w:val="false"/>
          <w:color w:val="000000"/>
          <w:sz w:val="28"/>
        </w:rPr>
        <w:t>
</w:t>
      </w:r>
      <w:r>
        <w:rPr>
          <w:rFonts w:ascii="Times New Roman"/>
          <w:b w:val="false"/>
          <w:i w:val="false"/>
          <w:color w:val="000000"/>
          <w:sz w:val="28"/>
        </w:rPr>
        <w:t xml:space="preserve">
      Следующие операции по приобретению товаров (работ, услуг)  отражаются одной строкой с проставлением общей суммы: </w:t>
      </w:r>
      <w:r>
        <w:br/>
      </w:r>
      <w:r>
        <w:rPr>
          <w:rFonts w:ascii="Times New Roman"/>
          <w:b w:val="false"/>
          <w:i w:val="false"/>
          <w:color w:val="000000"/>
          <w:sz w:val="28"/>
        </w:rPr>
        <w:t>
</w:t>
      </w:r>
      <w:r>
        <w:rPr>
          <w:rFonts w:ascii="Times New Roman"/>
          <w:b w:val="false"/>
          <w:i w:val="false"/>
          <w:color w:val="000000"/>
          <w:sz w:val="28"/>
        </w:rPr>
        <w:t>
      товарно-материальные запасы (включая канцелярские товары и бензин);</w:t>
      </w:r>
      <w:r>
        <w:br/>
      </w:r>
      <w:r>
        <w:rPr>
          <w:rFonts w:ascii="Times New Roman"/>
          <w:b w:val="false"/>
          <w:i w:val="false"/>
          <w:color w:val="000000"/>
          <w:sz w:val="28"/>
        </w:rPr>
        <w:t>
</w:t>
      </w:r>
      <w:r>
        <w:rPr>
          <w:rFonts w:ascii="Times New Roman"/>
          <w:b w:val="false"/>
          <w:i w:val="false"/>
          <w:color w:val="000000"/>
          <w:sz w:val="28"/>
        </w:rPr>
        <w:t>
      коммунальные услуги;</w:t>
      </w:r>
      <w:r>
        <w:br/>
      </w:r>
      <w:r>
        <w:rPr>
          <w:rFonts w:ascii="Times New Roman"/>
          <w:b w:val="false"/>
          <w:i w:val="false"/>
          <w:color w:val="000000"/>
          <w:sz w:val="28"/>
        </w:rPr>
        <w:t>
</w:t>
      </w:r>
      <w:r>
        <w:rPr>
          <w:rFonts w:ascii="Times New Roman"/>
          <w:b w:val="false"/>
          <w:i w:val="false"/>
          <w:color w:val="000000"/>
          <w:sz w:val="28"/>
        </w:rPr>
        <w:t>
      услуги связи;</w:t>
      </w:r>
      <w:r>
        <w:br/>
      </w:r>
      <w:r>
        <w:rPr>
          <w:rFonts w:ascii="Times New Roman"/>
          <w:b w:val="false"/>
          <w:i w:val="false"/>
          <w:color w:val="000000"/>
          <w:sz w:val="28"/>
        </w:rPr>
        <w:t>
</w:t>
      </w:r>
      <w:r>
        <w:rPr>
          <w:rFonts w:ascii="Times New Roman"/>
          <w:b w:val="false"/>
          <w:i w:val="false"/>
          <w:color w:val="000000"/>
          <w:sz w:val="28"/>
        </w:rPr>
        <w:t>
      командировочные расходы (в части расходов по проезду и проживанию).</w:t>
      </w:r>
      <w:r>
        <w:br/>
      </w:r>
      <w:r>
        <w:rPr>
          <w:rFonts w:ascii="Times New Roman"/>
          <w:b w:val="false"/>
          <w:i w:val="false"/>
          <w:color w:val="000000"/>
          <w:sz w:val="28"/>
        </w:rPr>
        <w:t>
</w:t>
      </w:r>
      <w:r>
        <w:rPr>
          <w:rFonts w:ascii="Times New Roman"/>
          <w:b w:val="false"/>
          <w:i w:val="false"/>
          <w:color w:val="000000"/>
          <w:sz w:val="28"/>
        </w:rPr>
        <w:t>
      Данная форма заполняется по мере оприходования товаров (работ, услуг) на (за пределами) территории Республики Казахстан независимо от времени их оплаты.</w:t>
      </w:r>
      <w:r>
        <w:br/>
      </w:r>
      <w:r>
        <w:rPr>
          <w:rFonts w:ascii="Times New Roman"/>
          <w:b w:val="false"/>
          <w:i w:val="false"/>
          <w:color w:val="000000"/>
          <w:sz w:val="28"/>
        </w:rPr>
        <w:t>
</w:t>
      </w:r>
      <w:r>
        <w:rPr>
          <w:rFonts w:ascii="Times New Roman"/>
          <w:b w:val="false"/>
          <w:i w:val="false"/>
          <w:color w:val="000000"/>
          <w:sz w:val="28"/>
        </w:rPr>
        <w:t>
      В форме отражается весь объем произведенных приобретений за отчетный период.</w:t>
      </w:r>
      <w:r>
        <w:br/>
      </w:r>
      <w:r>
        <w:rPr>
          <w:rFonts w:ascii="Times New Roman"/>
          <w:b w:val="false"/>
          <w:i w:val="false"/>
          <w:color w:val="000000"/>
          <w:sz w:val="28"/>
        </w:rPr>
        <w:t>
</w:t>
      </w:r>
      <w:r>
        <w:rPr>
          <w:rFonts w:ascii="Times New Roman"/>
          <w:b w:val="false"/>
          <w:i w:val="false"/>
          <w:color w:val="000000"/>
          <w:sz w:val="28"/>
        </w:rPr>
        <w:t>
      В графе 1 "№" указывается номер по порядку. Последующая информация не должна прерывать нумерацию по порядку.</w:t>
      </w:r>
      <w:r>
        <w:br/>
      </w:r>
      <w:r>
        <w:rPr>
          <w:rFonts w:ascii="Times New Roman"/>
          <w:b w:val="false"/>
          <w:i w:val="false"/>
          <w:color w:val="000000"/>
          <w:sz w:val="28"/>
        </w:rPr>
        <w:t>
</w:t>
      </w:r>
      <w:r>
        <w:rPr>
          <w:rFonts w:ascii="Times New Roman"/>
          <w:b w:val="false"/>
          <w:i w:val="false"/>
          <w:color w:val="000000"/>
          <w:sz w:val="28"/>
        </w:rPr>
        <w:t>
      В графе 2 "Наименование товаров (работ, услуг)" указывается наименование приобретаемых товаров (работ, услуг), с указанием соответствующих характеристик (к примеру компьютер Пентиум-4; здание площадью 540 кв. м. в г. Алматы).</w:t>
      </w:r>
      <w:r>
        <w:br/>
      </w:r>
      <w:r>
        <w:rPr>
          <w:rFonts w:ascii="Times New Roman"/>
          <w:b w:val="false"/>
          <w:i w:val="false"/>
          <w:color w:val="000000"/>
          <w:sz w:val="28"/>
        </w:rPr>
        <w:t>
</w:t>
      </w:r>
      <w:r>
        <w:rPr>
          <w:rFonts w:ascii="Times New Roman"/>
          <w:b w:val="false"/>
          <w:i w:val="false"/>
          <w:color w:val="000000"/>
          <w:sz w:val="28"/>
        </w:rPr>
        <w:t xml:space="preserve">
      В графе 3 "Залог" указывается значение "1", если данный залог обращается в собственность банка. </w:t>
      </w:r>
      <w:r>
        <w:br/>
      </w:r>
      <w:r>
        <w:rPr>
          <w:rFonts w:ascii="Times New Roman"/>
          <w:b w:val="false"/>
          <w:i w:val="false"/>
          <w:color w:val="000000"/>
          <w:sz w:val="28"/>
        </w:rPr>
        <w:t>
</w:t>
      </w:r>
      <w:r>
        <w:rPr>
          <w:rFonts w:ascii="Times New Roman"/>
          <w:b w:val="false"/>
          <w:i w:val="false"/>
          <w:color w:val="000000"/>
          <w:sz w:val="28"/>
        </w:rPr>
        <w:t>
      В графе 4 "Наименование продавца" указывается наименование поставщика товаров (работ, услуг).</w:t>
      </w:r>
      <w:r>
        <w:br/>
      </w:r>
      <w:r>
        <w:rPr>
          <w:rFonts w:ascii="Times New Roman"/>
          <w:b w:val="false"/>
          <w:i w:val="false"/>
          <w:color w:val="000000"/>
          <w:sz w:val="28"/>
        </w:rPr>
        <w:t>
</w:t>
      </w:r>
      <w:r>
        <w:rPr>
          <w:rFonts w:ascii="Times New Roman"/>
          <w:b w:val="false"/>
          <w:i w:val="false"/>
          <w:color w:val="000000"/>
          <w:sz w:val="28"/>
        </w:rPr>
        <w:t xml:space="preserve">
      В графе 5 "РНН" указывается РНН продавца. </w:t>
      </w:r>
      <w:r>
        <w:br/>
      </w:r>
      <w:r>
        <w:rPr>
          <w:rFonts w:ascii="Times New Roman"/>
          <w:b w:val="false"/>
          <w:i w:val="false"/>
          <w:color w:val="000000"/>
          <w:sz w:val="28"/>
        </w:rPr>
        <w:t>
</w:t>
      </w:r>
      <w:r>
        <w:rPr>
          <w:rFonts w:ascii="Times New Roman"/>
          <w:b w:val="false"/>
          <w:i w:val="false"/>
          <w:color w:val="000000"/>
          <w:sz w:val="28"/>
        </w:rPr>
        <w:t>
      В графе 6 "ИИН/БИН" указывается идентификационный номер продавца.</w:t>
      </w:r>
      <w:r>
        <w:br/>
      </w:r>
      <w:r>
        <w:rPr>
          <w:rFonts w:ascii="Times New Roman"/>
          <w:b w:val="false"/>
          <w:i w:val="false"/>
          <w:color w:val="000000"/>
          <w:sz w:val="28"/>
        </w:rPr>
        <w:t>
</w:t>
      </w:r>
      <w:r>
        <w:rPr>
          <w:rFonts w:ascii="Times New Roman"/>
          <w:b w:val="false"/>
          <w:i w:val="false"/>
          <w:color w:val="000000"/>
          <w:sz w:val="28"/>
        </w:rPr>
        <w:t xml:space="preserve">
      В графе 7 Код страны резидентства" при заполнении кода страны резидентства налогоплательщика-нерезидента необходимо использовать цифровую кодировку стран. </w:t>
      </w:r>
      <w:r>
        <w:br/>
      </w:r>
      <w:r>
        <w:rPr>
          <w:rFonts w:ascii="Times New Roman"/>
          <w:b w:val="false"/>
          <w:i w:val="false"/>
          <w:color w:val="000000"/>
          <w:sz w:val="28"/>
        </w:rPr>
        <w:t>
</w:t>
      </w:r>
      <w:r>
        <w:rPr>
          <w:rFonts w:ascii="Times New Roman"/>
          <w:b w:val="false"/>
          <w:i w:val="false"/>
          <w:color w:val="000000"/>
          <w:sz w:val="28"/>
        </w:rPr>
        <w:t>
      В графах 8 и 9 "№ контракта (договора)" и "Дата контракта (договора)" указываются, соответственно, номер и дата заключенного  контракта (договора)  на основании которого производится приобретение товаров (работ, услуг), договора залога.</w:t>
      </w:r>
      <w:r>
        <w:br/>
      </w:r>
      <w:r>
        <w:rPr>
          <w:rFonts w:ascii="Times New Roman"/>
          <w:b w:val="false"/>
          <w:i w:val="false"/>
          <w:color w:val="000000"/>
          <w:sz w:val="28"/>
        </w:rPr>
        <w:t>
</w:t>
      </w:r>
      <w:r>
        <w:rPr>
          <w:rFonts w:ascii="Times New Roman"/>
          <w:b w:val="false"/>
          <w:i w:val="false"/>
          <w:color w:val="000000"/>
          <w:sz w:val="28"/>
        </w:rPr>
        <w:t>
      В графах 10 и 11 "Дата счета-фактуры (инвойса)" и "Номер счета-фактуры (инвойса)" указывается дата и номер счета-фактуры (инвойса), соответственно.</w:t>
      </w:r>
      <w:r>
        <w:br/>
      </w:r>
      <w:r>
        <w:rPr>
          <w:rFonts w:ascii="Times New Roman"/>
          <w:b w:val="false"/>
          <w:i w:val="false"/>
          <w:color w:val="000000"/>
          <w:sz w:val="28"/>
        </w:rPr>
        <w:t>
</w:t>
      </w:r>
      <w:r>
        <w:rPr>
          <w:rFonts w:ascii="Times New Roman"/>
          <w:b w:val="false"/>
          <w:i w:val="false"/>
          <w:color w:val="000000"/>
          <w:sz w:val="28"/>
        </w:rPr>
        <w:t>
      В графе 12 "Единица измерения" указывается единица измерения товаров (штуки, килограммы, тонны, метры, кубометры, литры и другие единицы измерения, применяемые в Республике Казахстан), работ и услуг (тенге).</w:t>
      </w:r>
      <w:r>
        <w:br/>
      </w:r>
      <w:r>
        <w:rPr>
          <w:rFonts w:ascii="Times New Roman"/>
          <w:b w:val="false"/>
          <w:i w:val="false"/>
          <w:color w:val="000000"/>
          <w:sz w:val="28"/>
        </w:rPr>
        <w:t>
</w:t>
      </w:r>
      <w:r>
        <w:rPr>
          <w:rFonts w:ascii="Times New Roman"/>
          <w:b w:val="false"/>
          <w:i w:val="false"/>
          <w:color w:val="000000"/>
          <w:sz w:val="28"/>
        </w:rPr>
        <w:t>
      В графе 13 "Стоимость единицы товара, тенге" указывается стоимость товара в тенге за единицу товара, по рыночному курсу обмена валют на день совершения операции без учета сумм косвенных налогов.</w:t>
      </w:r>
      <w:r>
        <w:br/>
      </w:r>
      <w:r>
        <w:rPr>
          <w:rFonts w:ascii="Times New Roman"/>
          <w:b w:val="false"/>
          <w:i w:val="false"/>
          <w:color w:val="000000"/>
          <w:sz w:val="28"/>
        </w:rPr>
        <w:t>
</w:t>
      </w:r>
      <w:r>
        <w:rPr>
          <w:rFonts w:ascii="Times New Roman"/>
          <w:b w:val="false"/>
          <w:i w:val="false"/>
          <w:color w:val="000000"/>
          <w:sz w:val="28"/>
        </w:rPr>
        <w:t>
      В графе 14 "Количество" указывается количественное выражение приобретенного товара. По работам (услугам), а также операциям, которые отражаются одной строкой, указывается значение "1".</w:t>
      </w:r>
      <w:r>
        <w:br/>
      </w:r>
      <w:r>
        <w:rPr>
          <w:rFonts w:ascii="Times New Roman"/>
          <w:b w:val="false"/>
          <w:i w:val="false"/>
          <w:color w:val="000000"/>
          <w:sz w:val="28"/>
        </w:rPr>
        <w:t>
</w:t>
      </w:r>
      <w:r>
        <w:rPr>
          <w:rFonts w:ascii="Times New Roman"/>
          <w:b w:val="false"/>
          <w:i w:val="false"/>
          <w:color w:val="000000"/>
          <w:sz w:val="28"/>
        </w:rPr>
        <w:t>
      В графе 15 "Сумма, тенге" указывается общая сумма приобретенных товаров (работ, услуг) в тенге. В случае приобретения товаров (работ, услуг) за иностранную валюту указывается сумма в тенге по рыночному курсу обмена валют на день совершения операции. Сумма указывается без учета сумм косвенных налогов.</w:t>
      </w:r>
      <w:r>
        <w:br/>
      </w:r>
      <w:r>
        <w:rPr>
          <w:rFonts w:ascii="Times New Roman"/>
          <w:b w:val="false"/>
          <w:i w:val="false"/>
          <w:color w:val="000000"/>
          <w:sz w:val="28"/>
        </w:rPr>
        <w:t>
</w:t>
      </w:r>
      <w:r>
        <w:rPr>
          <w:rFonts w:ascii="Times New Roman"/>
          <w:b w:val="false"/>
          <w:i w:val="false"/>
          <w:color w:val="000000"/>
          <w:sz w:val="28"/>
        </w:rPr>
        <w:t>
      В графе 16 "Ставка НДС, %" указывается соответствующая ставка НДС.</w:t>
      </w:r>
      <w:r>
        <w:br/>
      </w:r>
      <w:r>
        <w:rPr>
          <w:rFonts w:ascii="Times New Roman"/>
          <w:b w:val="false"/>
          <w:i w:val="false"/>
          <w:color w:val="000000"/>
          <w:sz w:val="28"/>
        </w:rPr>
        <w:t>
</w:t>
      </w:r>
      <w:r>
        <w:rPr>
          <w:rFonts w:ascii="Times New Roman"/>
          <w:b w:val="false"/>
          <w:i w:val="false"/>
          <w:color w:val="000000"/>
          <w:sz w:val="28"/>
        </w:rPr>
        <w:t>
      В графе 17 "НДС" указывается сумма НДС в тенге по приобретаемым товарам (работам, услугам). Для товаров (работ, услуг), отражаемых одной строкой, указывается общая сумма НДС.</w:t>
      </w:r>
      <w:r>
        <w:br/>
      </w:r>
      <w:r>
        <w:rPr>
          <w:rFonts w:ascii="Times New Roman"/>
          <w:b w:val="false"/>
          <w:i w:val="false"/>
          <w:color w:val="000000"/>
          <w:sz w:val="28"/>
        </w:rPr>
        <w:t>
</w:t>
      </w:r>
      <w:r>
        <w:rPr>
          <w:rFonts w:ascii="Times New Roman"/>
          <w:b w:val="false"/>
          <w:i w:val="false"/>
          <w:color w:val="000000"/>
          <w:sz w:val="28"/>
        </w:rPr>
        <w:t xml:space="preserve">
      В графе 18 "Акцизы" указывается сумма акцизов в тенге по приобретаемым товарам (работам, услугам). Для товаров (работ, услуг), отражаемых одной строкой, указывается общая сумма акцизов. </w:t>
      </w:r>
      <w:r>
        <w:br/>
      </w:r>
      <w:r>
        <w:rPr>
          <w:rFonts w:ascii="Times New Roman"/>
          <w:b w:val="false"/>
          <w:i w:val="false"/>
          <w:color w:val="000000"/>
          <w:sz w:val="28"/>
        </w:rPr>
        <w:t>
</w:t>
      </w:r>
      <w:r>
        <w:rPr>
          <w:rFonts w:ascii="Times New Roman"/>
          <w:b w:val="false"/>
          <w:i w:val="false"/>
          <w:color w:val="000000"/>
          <w:sz w:val="28"/>
        </w:rPr>
        <w:t>
      В графе 19 "Таможенные пошлины и сборы" указывается сумма уплаченных таможенных пошлин и сборов при импорте, в тенге. Для товаров (работ, услуг), отражаемых одной строкой, указывается общая сумма таможенных пошлин и сборов.</w:t>
      </w:r>
      <w:r>
        <w:br/>
      </w:r>
      <w:r>
        <w:rPr>
          <w:rFonts w:ascii="Times New Roman"/>
          <w:b w:val="false"/>
          <w:i w:val="false"/>
          <w:color w:val="000000"/>
          <w:sz w:val="28"/>
        </w:rPr>
        <w:t>
</w:t>
      </w:r>
      <w:r>
        <w:rPr>
          <w:rFonts w:ascii="Times New Roman"/>
          <w:b w:val="false"/>
          <w:i w:val="false"/>
          <w:color w:val="000000"/>
          <w:sz w:val="28"/>
        </w:rPr>
        <w:t xml:space="preserve">
      В графе 20 "Сумма подоходного налога у источника выплаты" указывается сумма корпоративного подоходного налога или индивидуального подоходного налога, удержанного (удерживаемого) у источника выплаты в соответствии с налоговым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14. Форма 2.3 "Бухгалтерский баланс" и 2.4 "Отчет о доходах и расходах" являются финансовым отчетом налогоплательщика, подготовленным за отчетный налоговый период в соответствии с законодательством Республики Казахстан по бухгалтерскому учету и финансовой отчетности. Формы заполняются с нарастающим итогом, единицей измерения является тысяча тенге. </w:t>
      </w:r>
      <w:r>
        <w:br/>
      </w:r>
      <w:r>
        <w:rPr>
          <w:rFonts w:ascii="Times New Roman"/>
          <w:b w:val="false"/>
          <w:i w:val="false"/>
          <w:color w:val="000000"/>
          <w:sz w:val="28"/>
        </w:rPr>
        <w:t>
</w:t>
      </w:r>
      <w:r>
        <w:rPr>
          <w:rFonts w:ascii="Times New Roman"/>
          <w:b w:val="false"/>
          <w:i w:val="false"/>
          <w:color w:val="000000"/>
          <w:sz w:val="28"/>
        </w:rPr>
        <w:t xml:space="preserve">
      15. В форме 2.5 "Расшифровка дебиторской и кредиторской задолженности" указываются  суммы  дебиторской (кредиторской) задолженности, образовавшейся свыше одного года с момента последней операции по данной задолженности. </w:t>
      </w:r>
      <w:r>
        <w:br/>
      </w:r>
      <w:r>
        <w:rPr>
          <w:rFonts w:ascii="Times New Roman"/>
          <w:b w:val="false"/>
          <w:i w:val="false"/>
          <w:color w:val="000000"/>
          <w:sz w:val="28"/>
        </w:rPr>
        <w:t>
</w:t>
      </w:r>
      <w:r>
        <w:rPr>
          <w:rFonts w:ascii="Times New Roman"/>
          <w:b w:val="false"/>
          <w:i w:val="false"/>
          <w:color w:val="000000"/>
          <w:sz w:val="28"/>
        </w:rPr>
        <w:t>
      Задолженность по физическим лицам отражается одной строкой и заполняется только графа 7 "Сумма".</w:t>
      </w:r>
      <w:r>
        <w:br/>
      </w:r>
      <w:r>
        <w:rPr>
          <w:rFonts w:ascii="Times New Roman"/>
          <w:b w:val="false"/>
          <w:i w:val="false"/>
          <w:color w:val="000000"/>
          <w:sz w:val="28"/>
        </w:rPr>
        <w:t>
</w:t>
      </w:r>
      <w:r>
        <w:rPr>
          <w:rFonts w:ascii="Times New Roman"/>
          <w:b w:val="false"/>
          <w:i w:val="false"/>
          <w:color w:val="000000"/>
          <w:sz w:val="28"/>
        </w:rPr>
        <w:t xml:space="preserve">
      При этом в графе 2 "Наименование дебитора (кредитора)" указывается "физические лица". </w:t>
      </w:r>
      <w:r>
        <w:br/>
      </w:r>
      <w:r>
        <w:rPr>
          <w:rFonts w:ascii="Times New Roman"/>
          <w:b w:val="false"/>
          <w:i w:val="false"/>
          <w:color w:val="000000"/>
          <w:sz w:val="28"/>
        </w:rPr>
        <w:t>
</w:t>
      </w:r>
      <w:r>
        <w:rPr>
          <w:rFonts w:ascii="Times New Roman"/>
          <w:b w:val="false"/>
          <w:i w:val="false"/>
          <w:color w:val="000000"/>
          <w:sz w:val="28"/>
        </w:rPr>
        <w:t>
      Единицей измерения является тысяча тенге.</w:t>
      </w:r>
      <w:r>
        <w:br/>
      </w:r>
      <w:r>
        <w:rPr>
          <w:rFonts w:ascii="Times New Roman"/>
          <w:b w:val="false"/>
          <w:i w:val="false"/>
          <w:color w:val="000000"/>
          <w:sz w:val="28"/>
        </w:rPr>
        <w:t>
</w:t>
      </w:r>
      <w:r>
        <w:rPr>
          <w:rFonts w:ascii="Times New Roman"/>
          <w:b w:val="false"/>
          <w:i w:val="false"/>
          <w:color w:val="000000"/>
          <w:sz w:val="28"/>
        </w:rPr>
        <w:t>
      В графе 1 "№" указывается номер по порядку. Последующая информация не должна прерывать нумерации.</w:t>
      </w:r>
      <w:r>
        <w:br/>
      </w:r>
      <w:r>
        <w:rPr>
          <w:rFonts w:ascii="Times New Roman"/>
          <w:b w:val="false"/>
          <w:i w:val="false"/>
          <w:color w:val="000000"/>
          <w:sz w:val="28"/>
        </w:rPr>
        <w:t>
</w:t>
      </w:r>
      <w:r>
        <w:rPr>
          <w:rFonts w:ascii="Times New Roman"/>
          <w:b w:val="false"/>
          <w:i w:val="false"/>
          <w:color w:val="000000"/>
          <w:sz w:val="28"/>
        </w:rPr>
        <w:t>
      В графе 2 "Наименование дебитора (кредитора)" указывается наименование юридического лица.</w:t>
      </w:r>
      <w:r>
        <w:br/>
      </w:r>
      <w:r>
        <w:rPr>
          <w:rFonts w:ascii="Times New Roman"/>
          <w:b w:val="false"/>
          <w:i w:val="false"/>
          <w:color w:val="000000"/>
          <w:sz w:val="28"/>
        </w:rPr>
        <w:t>
</w:t>
      </w:r>
      <w:r>
        <w:rPr>
          <w:rFonts w:ascii="Times New Roman"/>
          <w:b w:val="false"/>
          <w:i w:val="false"/>
          <w:color w:val="000000"/>
          <w:sz w:val="28"/>
        </w:rPr>
        <w:t xml:space="preserve">
      В графе 3 "Резидент/нерезидент", указывается код, обозначающий резидентство поставщика: </w:t>
      </w:r>
      <w:r>
        <w:br/>
      </w:r>
      <w:r>
        <w:rPr>
          <w:rFonts w:ascii="Times New Roman"/>
          <w:b w:val="false"/>
          <w:i w:val="false"/>
          <w:color w:val="000000"/>
          <w:sz w:val="28"/>
        </w:rPr>
        <w:t>
</w:t>
      </w:r>
      <w:r>
        <w:rPr>
          <w:rFonts w:ascii="Times New Roman"/>
          <w:b w:val="false"/>
          <w:i w:val="false"/>
          <w:color w:val="000000"/>
          <w:sz w:val="28"/>
        </w:rPr>
        <w:t>
      0 - резидент Республики Казахстан;</w:t>
      </w:r>
      <w:r>
        <w:br/>
      </w:r>
      <w:r>
        <w:rPr>
          <w:rFonts w:ascii="Times New Roman"/>
          <w:b w:val="false"/>
          <w:i w:val="false"/>
          <w:color w:val="000000"/>
          <w:sz w:val="28"/>
        </w:rPr>
        <w:t>
</w:t>
      </w:r>
      <w:r>
        <w:rPr>
          <w:rFonts w:ascii="Times New Roman"/>
          <w:b w:val="false"/>
          <w:i w:val="false"/>
          <w:color w:val="000000"/>
          <w:sz w:val="28"/>
        </w:rPr>
        <w:t>
      1 - нерезидент Республики Казахстан.</w:t>
      </w:r>
      <w:r>
        <w:br/>
      </w:r>
      <w:r>
        <w:rPr>
          <w:rFonts w:ascii="Times New Roman"/>
          <w:b w:val="false"/>
          <w:i w:val="false"/>
          <w:color w:val="000000"/>
          <w:sz w:val="28"/>
        </w:rPr>
        <w:t>
</w:t>
      </w:r>
      <w:r>
        <w:rPr>
          <w:rFonts w:ascii="Times New Roman"/>
          <w:b w:val="false"/>
          <w:i w:val="false"/>
          <w:color w:val="000000"/>
          <w:sz w:val="28"/>
        </w:rPr>
        <w:t>
      В графе 4 "РНН" указывается РНН дебитора (кредитора).</w:t>
      </w:r>
      <w:r>
        <w:br/>
      </w:r>
      <w:r>
        <w:rPr>
          <w:rFonts w:ascii="Times New Roman"/>
          <w:b w:val="false"/>
          <w:i w:val="false"/>
          <w:color w:val="000000"/>
          <w:sz w:val="28"/>
        </w:rPr>
        <w:t>
</w:t>
      </w:r>
      <w:r>
        <w:rPr>
          <w:rFonts w:ascii="Times New Roman"/>
          <w:b w:val="false"/>
          <w:i w:val="false"/>
          <w:color w:val="000000"/>
          <w:sz w:val="28"/>
        </w:rPr>
        <w:t>
      В графе 5 "ИИН/БИН" указывается идентификационный номер дебитора (кредитора).</w:t>
      </w:r>
      <w:r>
        <w:br/>
      </w:r>
      <w:r>
        <w:rPr>
          <w:rFonts w:ascii="Times New Roman"/>
          <w:b w:val="false"/>
          <w:i w:val="false"/>
          <w:color w:val="000000"/>
          <w:sz w:val="28"/>
        </w:rPr>
        <w:t>
</w:t>
      </w:r>
      <w:r>
        <w:rPr>
          <w:rFonts w:ascii="Times New Roman"/>
          <w:b w:val="false"/>
          <w:i w:val="false"/>
          <w:color w:val="000000"/>
          <w:sz w:val="28"/>
        </w:rPr>
        <w:t>
      В графе 6 "Код страны резиденства" при заполнении кода страны резидентства налогоплательщика-нерезидента необходимо использовать цифровую кодировку стран.</w:t>
      </w:r>
      <w:r>
        <w:br/>
      </w:r>
      <w:r>
        <w:rPr>
          <w:rFonts w:ascii="Times New Roman"/>
          <w:b w:val="false"/>
          <w:i w:val="false"/>
          <w:color w:val="000000"/>
          <w:sz w:val="28"/>
        </w:rPr>
        <w:t>
</w:t>
      </w:r>
      <w:r>
        <w:rPr>
          <w:rFonts w:ascii="Times New Roman"/>
          <w:b w:val="false"/>
          <w:i w:val="false"/>
          <w:color w:val="000000"/>
          <w:sz w:val="28"/>
        </w:rPr>
        <w:t>
      В графе 7 "Сумма" указывается сумма образованной дебиторской (кредиторской) задолженности.</w:t>
      </w:r>
      <w:r>
        <w:br/>
      </w:r>
      <w:r>
        <w:rPr>
          <w:rFonts w:ascii="Times New Roman"/>
          <w:b w:val="false"/>
          <w:i w:val="false"/>
          <w:color w:val="000000"/>
          <w:sz w:val="28"/>
        </w:rPr>
        <w:t>
</w:t>
      </w:r>
      <w:r>
        <w:rPr>
          <w:rFonts w:ascii="Times New Roman"/>
          <w:b w:val="false"/>
          <w:i w:val="false"/>
          <w:color w:val="000000"/>
          <w:sz w:val="28"/>
        </w:rPr>
        <w:t>
      В графе 8 "Срок образования задолженности" указывается период образования дебиторской (кредиторской) задолженности.</w:t>
      </w:r>
      <w:r>
        <w:br/>
      </w:r>
      <w:r>
        <w:rPr>
          <w:rFonts w:ascii="Times New Roman"/>
          <w:b w:val="false"/>
          <w:i w:val="false"/>
          <w:color w:val="000000"/>
          <w:sz w:val="28"/>
        </w:rPr>
        <w:t>
</w:t>
      </w:r>
      <w:r>
        <w:rPr>
          <w:rFonts w:ascii="Times New Roman"/>
          <w:b w:val="false"/>
          <w:i w:val="false"/>
          <w:color w:val="000000"/>
          <w:sz w:val="28"/>
        </w:rPr>
        <w:t>
      В графе 9 "Причины образования" указываются причины  образования дебиторской (кредиторской) задолженности.</w:t>
      </w:r>
    </w:p>
    <w:bookmarkEnd w:id="601"/>
    <w:bookmarkStart w:name="z9684" w:id="602"/>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ноября 2011 года № 1310</w:t>
      </w:r>
    </w:p>
    <w:bookmarkEnd w:id="602"/>
    <w:bookmarkStart w:name="z9685" w:id="603"/>
    <w:p>
      <w:pPr>
        <w:spacing w:after="0"/>
        <w:ind w:left="0"/>
        <w:jc w:val="both"/>
      </w:pPr>
      <w:r>
        <w:rPr>
          <w:rFonts w:ascii="Times New Roman"/>
          <w:b w:val="false"/>
          <w:i w:val="false"/>
          <w:color w:val="000000"/>
          <w:sz w:val="28"/>
        </w:rPr>
        <w:t>
Вид формы:</w:t>
      </w:r>
      <w:r>
        <w:br/>
      </w:r>
      <w:r>
        <w:rPr>
          <w:rFonts w:ascii="Times New Roman"/>
          <w:b w:val="false"/>
          <w:i w:val="false"/>
          <w:color w:val="000000"/>
          <w:sz w:val="28"/>
        </w:rPr>
        <w:t>
</w:t>
      </w:r>
      <w:r>
        <w:rPr>
          <w:rFonts w:ascii="Times New Roman"/>
          <w:b w:val="false"/>
          <w:i w:val="false"/>
          <w:color w:val="000000"/>
          <w:sz w:val="28"/>
        </w:rPr>
        <w:t>
О Первоначальная</w:t>
      </w:r>
      <w:r>
        <w:br/>
      </w:r>
      <w:r>
        <w:rPr>
          <w:rFonts w:ascii="Times New Roman"/>
          <w:b w:val="false"/>
          <w:i w:val="false"/>
          <w:color w:val="000000"/>
          <w:sz w:val="28"/>
        </w:rPr>
        <w:t>
</w:t>
      </w:r>
      <w:r>
        <w:rPr>
          <w:rFonts w:ascii="Times New Roman"/>
          <w:b w:val="false"/>
          <w:i w:val="false"/>
          <w:color w:val="000000"/>
          <w:sz w:val="28"/>
        </w:rPr>
        <w:t>
О Очередная</w:t>
      </w:r>
      <w:r>
        <w:br/>
      </w:r>
      <w:r>
        <w:rPr>
          <w:rFonts w:ascii="Times New Roman"/>
          <w:b w:val="false"/>
          <w:i w:val="false"/>
          <w:color w:val="000000"/>
          <w:sz w:val="28"/>
        </w:rPr>
        <w:t>
</w:t>
      </w:r>
      <w:r>
        <w:rPr>
          <w:rFonts w:ascii="Times New Roman"/>
          <w:b w:val="false"/>
          <w:i w:val="false"/>
          <w:color w:val="000000"/>
          <w:sz w:val="28"/>
        </w:rPr>
        <w:t>
О Дополнительная</w:t>
      </w:r>
      <w:r>
        <w:br/>
      </w:r>
      <w:r>
        <w:rPr>
          <w:rFonts w:ascii="Times New Roman"/>
          <w:b w:val="false"/>
          <w:i w:val="false"/>
          <w:color w:val="000000"/>
          <w:sz w:val="28"/>
        </w:rPr>
        <w:t>
</w:t>
      </w:r>
      <w:r>
        <w:rPr>
          <w:rFonts w:ascii="Times New Roman"/>
          <w:b w:val="false"/>
          <w:i w:val="false"/>
          <w:color w:val="000000"/>
          <w:sz w:val="28"/>
        </w:rPr>
        <w:t>
О По уведомлению</w:t>
      </w:r>
      <w:r>
        <w:br/>
      </w:r>
      <w:r>
        <w:rPr>
          <w:rFonts w:ascii="Times New Roman"/>
          <w:b w:val="false"/>
          <w:i w:val="false"/>
          <w:color w:val="000000"/>
          <w:sz w:val="28"/>
        </w:rPr>
        <w:t>
</w:t>
      </w:r>
      <w:r>
        <w:rPr>
          <w:rFonts w:ascii="Times New Roman"/>
          <w:b w:val="false"/>
          <w:i w:val="false"/>
          <w:color w:val="000000"/>
          <w:sz w:val="28"/>
        </w:rPr>
        <w:t>
О Ликвидационная</w:t>
      </w:r>
      <w:r>
        <w:br/>
      </w:r>
      <w:r>
        <w:rPr>
          <w:rFonts w:ascii="Times New Roman"/>
          <w:b w:val="false"/>
          <w:i w:val="false"/>
          <w:color w:val="000000"/>
          <w:sz w:val="28"/>
        </w:rPr>
        <w:t>
</w:t>
      </w:r>
      <w:r>
        <w:rPr>
          <w:rFonts w:ascii="Times New Roman"/>
          <w:b w:val="false"/>
          <w:i w:val="false"/>
          <w:color w:val="000000"/>
          <w:sz w:val="28"/>
        </w:rPr>
        <w:t>
      Дата и номер уведомления А номер ОООООО В дата ООООООООО</w:t>
      </w:r>
      <w:r>
        <w:br/>
      </w:r>
      <w:r>
        <w:rPr>
          <w:rFonts w:ascii="Times New Roman"/>
          <w:b w:val="false"/>
          <w:i w:val="false"/>
          <w:color w:val="000000"/>
          <w:sz w:val="28"/>
        </w:rPr>
        <w:t>
</w:t>
      </w:r>
      <w:r>
        <w:rPr>
          <w:rFonts w:ascii="Times New Roman"/>
          <w:b w:val="false"/>
          <w:i w:val="false"/>
          <w:color w:val="000000"/>
          <w:sz w:val="28"/>
        </w:rPr>
        <w:t>
      РНН</w:t>
      </w:r>
      <w:r>
        <w:br/>
      </w:r>
      <w:r>
        <w:rPr>
          <w:rFonts w:ascii="Times New Roman"/>
          <w:b w:val="false"/>
          <w:i w:val="false"/>
          <w:color w:val="000000"/>
          <w:sz w:val="28"/>
        </w:rPr>
        <w:t>
</w:t>
      </w:r>
      <w:r>
        <w:rPr>
          <w:rFonts w:ascii="Times New Roman"/>
          <w:b w:val="false"/>
          <w:i w:val="false"/>
          <w:color w:val="000000"/>
          <w:sz w:val="28"/>
        </w:rPr>
        <w:t>
      БИН</w:t>
      </w:r>
      <w:r>
        <w:br/>
      </w:r>
      <w:r>
        <w:rPr>
          <w:rFonts w:ascii="Times New Roman"/>
          <w:b w:val="false"/>
          <w:i w:val="false"/>
          <w:color w:val="000000"/>
          <w:sz w:val="28"/>
        </w:rPr>
        <w:t>
</w:t>
      </w:r>
      <w:r>
        <w:rPr>
          <w:rFonts w:ascii="Times New Roman"/>
          <w:b w:val="false"/>
          <w:i w:val="false"/>
          <w:color w:val="000000"/>
          <w:sz w:val="28"/>
        </w:rPr>
        <w:t>
      Наименование налогоплательщика</w:t>
      </w:r>
      <w:r>
        <w:br/>
      </w:r>
      <w:r>
        <w:rPr>
          <w:rFonts w:ascii="Times New Roman"/>
          <w:b w:val="false"/>
          <w:i w:val="false"/>
          <w:color w:val="000000"/>
          <w:sz w:val="28"/>
        </w:rPr>
        <w:t>
</w:t>
      </w:r>
      <w:r>
        <w:rPr>
          <w:rFonts w:ascii="Times New Roman"/>
          <w:b w:val="false"/>
          <w:i w:val="false"/>
          <w:color w:val="000000"/>
          <w:sz w:val="28"/>
        </w:rPr>
        <w:t>
      Налоговый период                  квартал           год</w:t>
      </w:r>
    </w:p>
    <w:bookmarkEnd w:id="603"/>
    <w:bookmarkStart w:name="z9696" w:id="604"/>
    <w:p>
      <w:pPr>
        <w:spacing w:after="0"/>
        <w:ind w:left="0"/>
        <w:jc w:val="left"/>
      </w:pPr>
      <w:r>
        <w:rPr>
          <w:rFonts w:ascii="Times New Roman"/>
          <w:b/>
          <w:i w:val="false"/>
          <w:color w:val="000000"/>
        </w:rPr>
        <w:t xml:space="preserve"> 
Форма 3.1</w:t>
      </w:r>
      <w:r>
        <w:br/>
      </w:r>
      <w:r>
        <w:rPr>
          <w:rFonts w:ascii="Times New Roman"/>
          <w:b/>
          <w:i w:val="false"/>
          <w:color w:val="000000"/>
        </w:rPr>
        <w:t>
Отчет по пенсионным активам</w:t>
      </w:r>
    </w:p>
    <w:bookmarkEnd w:id="604"/>
    <w:p>
      <w:pPr>
        <w:spacing w:after="0"/>
        <w:ind w:left="0"/>
        <w:jc w:val="both"/>
      </w:pPr>
      <w:r>
        <w:rPr>
          <w:rFonts w:ascii="Times New Roman"/>
          <w:b w:val="false"/>
          <w:i w:val="false"/>
          <w:color w:val="000000"/>
          <w:sz w:val="28"/>
        </w:rPr>
        <w:t>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5"/>
        <w:gridCol w:w="3074"/>
        <w:gridCol w:w="2641"/>
      </w:tblGrid>
      <w:tr>
        <w:trPr>
          <w:trHeight w:val="255"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начало</w:t>
            </w:r>
            <w:r>
              <w:br/>
            </w:r>
            <w:r>
              <w:rPr>
                <w:rFonts w:ascii="Times New Roman"/>
                <w:b w:val="false"/>
                <w:i w:val="false"/>
                <w:color w:val="000000"/>
                <w:sz w:val="20"/>
              </w:rPr>
              <w:t>
</w:t>
            </w:r>
            <w:r>
              <w:rPr>
                <w:rFonts w:ascii="Times New Roman"/>
                <w:b w:val="false"/>
                <w:i w:val="false"/>
                <w:color w:val="000000"/>
                <w:sz w:val="20"/>
              </w:rPr>
              <w:t>отчетного периода</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конец</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периода</w:t>
            </w:r>
          </w:p>
        </w:tc>
      </w:tr>
      <w:tr>
        <w:trPr>
          <w:trHeight w:val="255"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на счетах в банках</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Аффинированные драгоценные металлы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Национальном Банке Республики Казахстан</w:t>
            </w:r>
            <w:r>
              <w:br/>
            </w:r>
            <w:r>
              <w:rPr>
                <w:rFonts w:ascii="Times New Roman"/>
                <w:b w:val="false"/>
                <w:i w:val="false"/>
                <w:color w:val="000000"/>
                <w:sz w:val="20"/>
              </w:rPr>
              <w:t>
</w:t>
            </w:r>
            <w:r>
              <w:rPr>
                <w:rFonts w:ascii="Times New Roman"/>
                <w:b w:val="false"/>
                <w:i w:val="false"/>
                <w:color w:val="000000"/>
                <w:sz w:val="20"/>
              </w:rPr>
              <w:t xml:space="preserve">и банках второго уровня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имеющиеся в наличии для продажи</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предназначенные для торговли</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по операциям "обратное РЕПО"</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 финансовые инструменты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Дебиторская задолженность</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удерживаемые до погашения</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финансовые активы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активы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получателей по пенсионным выплатам</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Кредиторская задолженность по комиссионным</w:t>
            </w:r>
            <w:r>
              <w:br/>
            </w:r>
            <w:r>
              <w:rPr>
                <w:rFonts w:ascii="Times New Roman"/>
                <w:b w:val="false"/>
                <w:i w:val="false"/>
                <w:color w:val="000000"/>
                <w:sz w:val="20"/>
              </w:rPr>
              <w:t>
</w:t>
            </w:r>
            <w:r>
              <w:rPr>
                <w:rFonts w:ascii="Times New Roman"/>
                <w:b w:val="false"/>
                <w:i w:val="false"/>
                <w:color w:val="000000"/>
                <w:sz w:val="20"/>
              </w:rPr>
              <w:t>вознаграждениям, в том числе:</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пенсионных активов</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инвестиционного дохода</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Кредиторская задолженность по подоходному налогу</w:t>
            </w:r>
            <w:r>
              <w:br/>
            </w:r>
            <w:r>
              <w:rPr>
                <w:rFonts w:ascii="Times New Roman"/>
                <w:b w:val="false"/>
                <w:i w:val="false"/>
                <w:color w:val="000000"/>
                <w:sz w:val="20"/>
              </w:rPr>
              <w:t>
</w:t>
            </w:r>
            <w:r>
              <w:rPr>
                <w:rFonts w:ascii="Times New Roman"/>
                <w:b w:val="false"/>
                <w:i w:val="false"/>
                <w:color w:val="000000"/>
                <w:sz w:val="20"/>
              </w:rPr>
              <w:t>от пенсионных выплат</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 финансовые инструменты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обязательства</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обязательства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чистые активы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697" w:id="605"/>
    <w:p>
      <w:pPr>
        <w:spacing w:after="0"/>
        <w:ind w:left="0"/>
        <w:jc w:val="both"/>
      </w:pPr>
      <w:r>
        <w:rPr>
          <w:rFonts w:ascii="Times New Roman"/>
          <w:b w:val="false"/>
          <w:i w:val="false"/>
          <w:color w:val="000000"/>
          <w:sz w:val="28"/>
        </w:rPr>
        <w:t>
Мы несем ответственность в соответствии с законами Республики Казахстан за достоверность и полноту сведений, приведенных в данной отчетности.</w:t>
      </w:r>
      <w:r>
        <w:br/>
      </w:r>
      <w:r>
        <w:rPr>
          <w:rFonts w:ascii="Times New Roman"/>
          <w:b w:val="false"/>
          <w:i w:val="false"/>
          <w:color w:val="000000"/>
          <w:sz w:val="28"/>
        </w:rPr>
        <w:t>
Ф.И.О. Руководителя</w:t>
      </w:r>
      <w:r>
        <w:br/>
      </w:r>
      <w:r>
        <w:rPr>
          <w:rFonts w:ascii="Times New Roman"/>
          <w:b w:val="false"/>
          <w:i w:val="false"/>
          <w:color w:val="000000"/>
          <w:sz w:val="28"/>
        </w:rPr>
        <w:t>
Ф.И.О. Главного бухгалтера</w:t>
      </w:r>
      <w:r>
        <w:br/>
      </w:r>
      <w:r>
        <w:rPr>
          <w:rFonts w:ascii="Times New Roman"/>
          <w:b w:val="false"/>
          <w:i w:val="false"/>
          <w:color w:val="000000"/>
          <w:sz w:val="28"/>
        </w:rPr>
        <w:t>
Ф.И.О. должностного лица, заполнившего форму налоговой отчетности</w:t>
      </w:r>
      <w:r>
        <w:br/>
      </w:r>
      <w:r>
        <w:rPr>
          <w:rFonts w:ascii="Times New Roman"/>
          <w:b w:val="false"/>
          <w:i w:val="false"/>
          <w:color w:val="000000"/>
          <w:sz w:val="28"/>
        </w:rPr>
        <w:t>
</w:t>
      </w:r>
      <w:r>
        <w:rPr>
          <w:rFonts w:ascii="Times New Roman"/>
          <w:b w:val="false"/>
          <w:i w:val="false"/>
          <w:color w:val="000000"/>
          <w:sz w:val="28"/>
        </w:rPr>
        <w:t>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         №</w:t>
      </w:r>
      <w:r>
        <w:br/>
      </w:r>
      <w:r>
        <w:rPr>
          <w:rFonts w:ascii="Times New Roman"/>
          <w:b w:val="false"/>
          <w:i w:val="false"/>
          <w:color w:val="000000"/>
          <w:sz w:val="28"/>
        </w:rPr>
        <w:t>
</w:t>
      </w:r>
      <w:r>
        <w:rPr>
          <w:rFonts w:ascii="Times New Roman"/>
          <w:b w:val="false"/>
          <w:i w:val="false"/>
          <w:color w:val="000000"/>
          <w:sz w:val="28"/>
        </w:rPr>
        <w:t>
Входящий номер регистрации документа                   ДДММГГГГ</w:t>
      </w:r>
      <w:r>
        <w:br/>
      </w:r>
      <w:r>
        <w:rPr>
          <w:rFonts w:ascii="Times New Roman"/>
          <w:b w:val="false"/>
          <w:i w:val="false"/>
          <w:color w:val="000000"/>
          <w:sz w:val="28"/>
        </w:rPr>
        <w:t>
</w:t>
      </w:r>
      <w:r>
        <w:rPr>
          <w:rFonts w:ascii="Times New Roman"/>
          <w:b w:val="false"/>
          <w:i w:val="false"/>
          <w:color w:val="000000"/>
          <w:sz w:val="28"/>
        </w:rPr>
        <w:t>
Код налогового органа</w:t>
      </w:r>
    </w:p>
    <w:bookmarkEnd w:id="605"/>
    <w:bookmarkStart w:name="z9701" w:id="606"/>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ноября 2011 года № 1310</w:t>
      </w:r>
    </w:p>
    <w:bookmarkEnd w:id="606"/>
    <w:bookmarkStart w:name="z9702" w:id="607"/>
    <w:p>
      <w:pPr>
        <w:spacing w:after="0"/>
        <w:ind w:left="0"/>
        <w:jc w:val="both"/>
      </w:pPr>
      <w:r>
        <w:rPr>
          <w:rFonts w:ascii="Times New Roman"/>
          <w:b w:val="false"/>
          <w:i w:val="false"/>
          <w:color w:val="000000"/>
          <w:sz w:val="28"/>
        </w:rPr>
        <w:t>
Вид формы:</w:t>
      </w:r>
      <w:r>
        <w:br/>
      </w:r>
      <w:r>
        <w:rPr>
          <w:rFonts w:ascii="Times New Roman"/>
          <w:b w:val="false"/>
          <w:i w:val="false"/>
          <w:color w:val="000000"/>
          <w:sz w:val="28"/>
        </w:rPr>
        <w:t>
</w:t>
      </w:r>
      <w:r>
        <w:rPr>
          <w:rFonts w:ascii="Times New Roman"/>
          <w:b w:val="false"/>
          <w:i w:val="false"/>
          <w:color w:val="000000"/>
          <w:sz w:val="28"/>
        </w:rPr>
        <w:t>
О Первоначальная</w:t>
      </w:r>
      <w:r>
        <w:br/>
      </w:r>
      <w:r>
        <w:rPr>
          <w:rFonts w:ascii="Times New Roman"/>
          <w:b w:val="false"/>
          <w:i w:val="false"/>
          <w:color w:val="000000"/>
          <w:sz w:val="28"/>
        </w:rPr>
        <w:t>
</w:t>
      </w:r>
      <w:r>
        <w:rPr>
          <w:rFonts w:ascii="Times New Roman"/>
          <w:b w:val="false"/>
          <w:i w:val="false"/>
          <w:color w:val="000000"/>
          <w:sz w:val="28"/>
        </w:rPr>
        <w:t>
О Очередная</w:t>
      </w:r>
      <w:r>
        <w:br/>
      </w:r>
      <w:r>
        <w:rPr>
          <w:rFonts w:ascii="Times New Roman"/>
          <w:b w:val="false"/>
          <w:i w:val="false"/>
          <w:color w:val="000000"/>
          <w:sz w:val="28"/>
        </w:rPr>
        <w:t>
</w:t>
      </w:r>
      <w:r>
        <w:rPr>
          <w:rFonts w:ascii="Times New Roman"/>
          <w:b w:val="false"/>
          <w:i w:val="false"/>
          <w:color w:val="000000"/>
          <w:sz w:val="28"/>
        </w:rPr>
        <w:t>
О Дополнительная</w:t>
      </w:r>
      <w:r>
        <w:br/>
      </w:r>
      <w:r>
        <w:rPr>
          <w:rFonts w:ascii="Times New Roman"/>
          <w:b w:val="false"/>
          <w:i w:val="false"/>
          <w:color w:val="000000"/>
          <w:sz w:val="28"/>
        </w:rPr>
        <w:t>
</w:t>
      </w:r>
      <w:r>
        <w:rPr>
          <w:rFonts w:ascii="Times New Roman"/>
          <w:b w:val="false"/>
          <w:i w:val="false"/>
          <w:color w:val="000000"/>
          <w:sz w:val="28"/>
        </w:rPr>
        <w:t>
О По уведомлению</w:t>
      </w:r>
      <w:r>
        <w:br/>
      </w:r>
      <w:r>
        <w:rPr>
          <w:rFonts w:ascii="Times New Roman"/>
          <w:b w:val="false"/>
          <w:i w:val="false"/>
          <w:color w:val="000000"/>
          <w:sz w:val="28"/>
        </w:rPr>
        <w:t>
</w:t>
      </w:r>
      <w:r>
        <w:rPr>
          <w:rFonts w:ascii="Times New Roman"/>
          <w:b w:val="false"/>
          <w:i w:val="false"/>
          <w:color w:val="000000"/>
          <w:sz w:val="28"/>
        </w:rPr>
        <w:t>
О Ликвидационная</w:t>
      </w:r>
      <w:r>
        <w:br/>
      </w:r>
      <w:r>
        <w:rPr>
          <w:rFonts w:ascii="Times New Roman"/>
          <w:b w:val="false"/>
          <w:i w:val="false"/>
          <w:color w:val="000000"/>
          <w:sz w:val="28"/>
        </w:rPr>
        <w:t>
</w:t>
      </w:r>
      <w:r>
        <w:rPr>
          <w:rFonts w:ascii="Times New Roman"/>
          <w:b w:val="false"/>
          <w:i w:val="false"/>
          <w:color w:val="000000"/>
          <w:sz w:val="28"/>
        </w:rPr>
        <w:t>
      Дата и номер уведомления А номер ОООООО В дата ООООООООО</w:t>
      </w:r>
      <w:r>
        <w:br/>
      </w:r>
      <w:r>
        <w:rPr>
          <w:rFonts w:ascii="Times New Roman"/>
          <w:b w:val="false"/>
          <w:i w:val="false"/>
          <w:color w:val="000000"/>
          <w:sz w:val="28"/>
        </w:rPr>
        <w:t>
</w:t>
      </w:r>
      <w:r>
        <w:rPr>
          <w:rFonts w:ascii="Times New Roman"/>
          <w:b w:val="false"/>
          <w:i w:val="false"/>
          <w:color w:val="000000"/>
          <w:sz w:val="28"/>
        </w:rPr>
        <w:t>
      РНН</w:t>
      </w:r>
      <w:r>
        <w:br/>
      </w:r>
      <w:r>
        <w:rPr>
          <w:rFonts w:ascii="Times New Roman"/>
          <w:b w:val="false"/>
          <w:i w:val="false"/>
          <w:color w:val="000000"/>
          <w:sz w:val="28"/>
        </w:rPr>
        <w:t>
</w:t>
      </w:r>
      <w:r>
        <w:rPr>
          <w:rFonts w:ascii="Times New Roman"/>
          <w:b w:val="false"/>
          <w:i w:val="false"/>
          <w:color w:val="000000"/>
          <w:sz w:val="28"/>
        </w:rPr>
        <w:t>
      БИН</w:t>
      </w:r>
      <w:r>
        <w:br/>
      </w:r>
      <w:r>
        <w:rPr>
          <w:rFonts w:ascii="Times New Roman"/>
          <w:b w:val="false"/>
          <w:i w:val="false"/>
          <w:color w:val="000000"/>
          <w:sz w:val="28"/>
        </w:rPr>
        <w:t>
</w:t>
      </w:r>
      <w:r>
        <w:rPr>
          <w:rFonts w:ascii="Times New Roman"/>
          <w:b w:val="false"/>
          <w:i w:val="false"/>
          <w:color w:val="000000"/>
          <w:sz w:val="28"/>
        </w:rPr>
        <w:t>
      Наименование налогоплательщика</w:t>
      </w:r>
      <w:r>
        <w:br/>
      </w:r>
      <w:r>
        <w:rPr>
          <w:rFonts w:ascii="Times New Roman"/>
          <w:b w:val="false"/>
          <w:i w:val="false"/>
          <w:color w:val="000000"/>
          <w:sz w:val="28"/>
        </w:rPr>
        <w:t>
</w:t>
      </w:r>
      <w:r>
        <w:rPr>
          <w:rFonts w:ascii="Times New Roman"/>
          <w:b w:val="false"/>
          <w:i w:val="false"/>
          <w:color w:val="000000"/>
          <w:sz w:val="28"/>
        </w:rPr>
        <w:t>
      Налоговый период                  квартал           год</w:t>
      </w:r>
    </w:p>
    <w:bookmarkEnd w:id="607"/>
    <w:bookmarkStart w:name="z9713" w:id="608"/>
    <w:p>
      <w:pPr>
        <w:spacing w:after="0"/>
        <w:ind w:left="0"/>
        <w:jc w:val="left"/>
      </w:pPr>
      <w:r>
        <w:rPr>
          <w:rFonts w:ascii="Times New Roman"/>
          <w:b/>
          <w:i w:val="false"/>
          <w:color w:val="000000"/>
        </w:rPr>
        <w:t xml:space="preserve"> 
Форма 3.2</w:t>
      </w:r>
      <w:r>
        <w:br/>
      </w:r>
      <w:r>
        <w:rPr>
          <w:rFonts w:ascii="Times New Roman"/>
          <w:b/>
          <w:i w:val="false"/>
          <w:color w:val="000000"/>
        </w:rPr>
        <w:t>
Отчет по управлению пенсионными активами</w:t>
      </w:r>
    </w:p>
    <w:bookmarkEnd w:id="608"/>
    <w:p>
      <w:pPr>
        <w:spacing w:after="0"/>
        <w:ind w:left="0"/>
        <w:jc w:val="both"/>
      </w:pPr>
      <w:r>
        <w:rPr>
          <w:rFonts w:ascii="Times New Roman"/>
          <w:b w:val="false"/>
          <w:i w:val="false"/>
          <w:color w:val="000000"/>
          <w:sz w:val="28"/>
        </w:rPr>
        <w:t>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
        <w:gridCol w:w="1579"/>
        <w:gridCol w:w="1992"/>
        <w:gridCol w:w="2470"/>
        <w:gridCol w:w="2340"/>
        <w:gridCol w:w="1427"/>
        <w:gridCol w:w="1905"/>
        <w:gridCol w:w="1971"/>
      </w:tblGrid>
      <w:tr>
        <w:trPr>
          <w:trHeight w:val="510" w:hRule="atLeast"/>
        </w:trPr>
        <w:tc>
          <w:tcPr>
            <w:tcW w:w="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НПФ</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пенсионных</w:t>
            </w:r>
            <w:r>
              <w:br/>
            </w:r>
            <w:r>
              <w:rPr>
                <w:rFonts w:ascii="Times New Roman"/>
                <w:b w:val="false"/>
                <w:i w:val="false"/>
                <w:color w:val="000000"/>
                <w:sz w:val="20"/>
              </w:rPr>
              <w:t>
</w:t>
            </w:r>
            <w:r>
              <w:rPr>
                <w:rFonts w:ascii="Times New Roman"/>
                <w:b w:val="false"/>
                <w:i w:val="false"/>
                <w:color w:val="000000"/>
                <w:sz w:val="20"/>
              </w:rPr>
              <w:t>активов на</w:t>
            </w:r>
            <w:r>
              <w:br/>
            </w:r>
            <w:r>
              <w:rPr>
                <w:rFonts w:ascii="Times New Roman"/>
                <w:b w:val="false"/>
                <w:i w:val="false"/>
                <w:color w:val="000000"/>
                <w:sz w:val="20"/>
              </w:rPr>
              <w:t>
</w:t>
            </w:r>
            <w:r>
              <w:rPr>
                <w:rFonts w:ascii="Times New Roman"/>
                <w:b w:val="false"/>
                <w:i w:val="false"/>
                <w:color w:val="000000"/>
                <w:sz w:val="20"/>
              </w:rPr>
              <w:t>конец</w:t>
            </w:r>
            <w:r>
              <w:br/>
            </w:r>
            <w:r>
              <w:rPr>
                <w:rFonts w:ascii="Times New Roman"/>
                <w:b w:val="false"/>
                <w:i w:val="false"/>
                <w:color w:val="000000"/>
                <w:sz w:val="20"/>
              </w:rPr>
              <w:t>
</w:t>
            </w:r>
            <w:r>
              <w:rPr>
                <w:rFonts w:ascii="Times New Roman"/>
                <w:b w:val="false"/>
                <w:i w:val="false"/>
                <w:color w:val="000000"/>
                <w:sz w:val="20"/>
              </w:rPr>
              <w:t>налогового</w:t>
            </w:r>
            <w:r>
              <w:br/>
            </w:r>
            <w:r>
              <w:rPr>
                <w:rFonts w:ascii="Times New Roman"/>
                <w:b w:val="false"/>
                <w:i w:val="false"/>
                <w:color w:val="000000"/>
                <w:sz w:val="20"/>
              </w:rPr>
              <w:t>
</w:t>
            </w:r>
            <w:r>
              <w:rPr>
                <w:rFonts w:ascii="Times New Roman"/>
                <w:b w:val="false"/>
                <w:i w:val="false"/>
                <w:color w:val="000000"/>
                <w:sz w:val="20"/>
              </w:rPr>
              <w:t>периода</w:t>
            </w:r>
          </w:p>
        </w:tc>
        <w:tc>
          <w:tcPr>
            <w:tcW w:w="2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Инвестировано,</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банковские вклады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ценных бумаг</w:t>
            </w:r>
          </w:p>
        </w:tc>
      </w:tr>
      <w:tr>
        <w:trPr>
          <w:trHeight w:val="15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w:t>
            </w:r>
            <w:r>
              <w:br/>
            </w:r>
            <w:r>
              <w:rPr>
                <w:rFonts w:ascii="Times New Roman"/>
                <w:b w:val="false"/>
                <w:i w:val="false"/>
                <w:color w:val="000000"/>
                <w:sz w:val="20"/>
              </w:rPr>
              <w:t>
</w:t>
            </w:r>
            <w:r>
              <w:rPr>
                <w:rFonts w:ascii="Times New Roman"/>
                <w:b w:val="false"/>
                <w:i w:val="false"/>
                <w:color w:val="000000"/>
                <w:sz w:val="20"/>
              </w:rPr>
              <w:t>ный Банк РК</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банки</w:t>
            </w:r>
            <w:r>
              <w:br/>
            </w:r>
            <w:r>
              <w:rPr>
                <w:rFonts w:ascii="Times New Roman"/>
                <w:b w:val="false"/>
                <w:i w:val="false"/>
                <w:color w:val="000000"/>
                <w:sz w:val="20"/>
              </w:rPr>
              <w:t>
</w:t>
            </w:r>
            <w:r>
              <w:rPr>
                <w:rFonts w:ascii="Times New Roman"/>
                <w:b w:val="false"/>
                <w:i w:val="false"/>
                <w:color w:val="000000"/>
                <w:sz w:val="20"/>
              </w:rPr>
              <w:t>второго</w:t>
            </w:r>
            <w:r>
              <w:br/>
            </w:r>
            <w:r>
              <w:rPr>
                <w:rFonts w:ascii="Times New Roman"/>
                <w:b w:val="false"/>
                <w:i w:val="false"/>
                <w:color w:val="000000"/>
                <w:sz w:val="20"/>
              </w:rPr>
              <w:t>
</w:t>
            </w:r>
            <w:r>
              <w:rPr>
                <w:rFonts w:ascii="Times New Roman"/>
                <w:b w:val="false"/>
                <w:i w:val="false"/>
                <w:color w:val="000000"/>
                <w:sz w:val="20"/>
              </w:rPr>
              <w:t>уровня</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w:t>
            </w:r>
            <w:r>
              <w:br/>
            </w:r>
            <w:r>
              <w:rPr>
                <w:rFonts w:ascii="Times New Roman"/>
                <w:b w:val="false"/>
                <w:i w:val="false"/>
                <w:color w:val="000000"/>
                <w:sz w:val="20"/>
              </w:rPr>
              <w:t>
</w:t>
            </w:r>
            <w:r>
              <w:rPr>
                <w:rFonts w:ascii="Times New Roman"/>
                <w:b w:val="false"/>
                <w:i w:val="false"/>
                <w:color w:val="000000"/>
                <w:sz w:val="20"/>
              </w:rPr>
              <w:t>бумаги МФ</w:t>
            </w:r>
            <w:r>
              <w:br/>
            </w:r>
            <w:r>
              <w:rPr>
                <w:rFonts w:ascii="Times New Roman"/>
                <w:b w:val="false"/>
                <w:i w:val="false"/>
                <w:color w:val="000000"/>
                <w:sz w:val="20"/>
              </w:rPr>
              <w:t>
</w:t>
            </w:r>
            <w:r>
              <w:rPr>
                <w:rFonts w:ascii="Times New Roman"/>
                <w:b w:val="false"/>
                <w:i w:val="false"/>
                <w:color w:val="000000"/>
                <w:sz w:val="20"/>
              </w:rPr>
              <w:t>РК и НБ РК</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w:t>
            </w:r>
            <w:r>
              <w:br/>
            </w:r>
            <w:r>
              <w:rPr>
                <w:rFonts w:ascii="Times New Roman"/>
                <w:b w:val="false"/>
                <w:i w:val="false"/>
                <w:color w:val="000000"/>
                <w:sz w:val="20"/>
              </w:rPr>
              <w:t>
</w:t>
            </w:r>
            <w:r>
              <w:rPr>
                <w:rFonts w:ascii="Times New Roman"/>
                <w:b w:val="false"/>
                <w:i w:val="false"/>
                <w:color w:val="000000"/>
                <w:sz w:val="20"/>
              </w:rPr>
              <w:t>бумаги</w:t>
            </w:r>
            <w:r>
              <w:br/>
            </w:r>
            <w:r>
              <w:rPr>
                <w:rFonts w:ascii="Times New Roman"/>
                <w:b w:val="false"/>
                <w:i w:val="false"/>
                <w:color w:val="000000"/>
                <w:sz w:val="20"/>
              </w:rPr>
              <w:t>
</w:t>
            </w:r>
            <w:r>
              <w:rPr>
                <w:rFonts w:ascii="Times New Roman"/>
                <w:b w:val="false"/>
                <w:i w:val="false"/>
                <w:color w:val="000000"/>
                <w:sz w:val="20"/>
              </w:rPr>
              <w:t>местных</w:t>
            </w:r>
            <w:r>
              <w:br/>
            </w:r>
            <w:r>
              <w:rPr>
                <w:rFonts w:ascii="Times New Roman"/>
                <w:b w:val="false"/>
                <w:i w:val="false"/>
                <w:color w:val="000000"/>
                <w:sz w:val="20"/>
              </w:rPr>
              <w:t>
</w:t>
            </w:r>
            <w:r>
              <w:rPr>
                <w:rFonts w:ascii="Times New Roman"/>
                <w:b w:val="false"/>
                <w:i w:val="false"/>
                <w:color w:val="000000"/>
                <w:sz w:val="20"/>
              </w:rPr>
              <w:t>исполни-</w:t>
            </w:r>
            <w:r>
              <w:br/>
            </w:r>
            <w:r>
              <w:rPr>
                <w:rFonts w:ascii="Times New Roman"/>
                <w:b w:val="false"/>
                <w:i w:val="false"/>
                <w:color w:val="000000"/>
                <w:sz w:val="20"/>
              </w:rPr>
              <w:t>
</w:t>
            </w:r>
            <w:r>
              <w:rPr>
                <w:rFonts w:ascii="Times New Roman"/>
                <w:b w:val="false"/>
                <w:i w:val="false"/>
                <w:color w:val="000000"/>
                <w:sz w:val="20"/>
              </w:rPr>
              <w:t>тельных</w:t>
            </w:r>
            <w:r>
              <w:br/>
            </w:r>
            <w:r>
              <w:rPr>
                <w:rFonts w:ascii="Times New Roman"/>
                <w:b w:val="false"/>
                <w:i w:val="false"/>
                <w:color w:val="000000"/>
                <w:sz w:val="20"/>
              </w:rPr>
              <w:t>
</w:t>
            </w:r>
            <w:r>
              <w:rPr>
                <w:rFonts w:ascii="Times New Roman"/>
                <w:b w:val="false"/>
                <w:i w:val="false"/>
                <w:color w:val="000000"/>
                <w:sz w:val="20"/>
              </w:rPr>
              <w:t>органов</w:t>
            </w:r>
          </w:p>
        </w:tc>
      </w:tr>
      <w:tr>
        <w:trPr>
          <w:trHeight w:val="255"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55"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7"/>
        <w:gridCol w:w="1954"/>
        <w:gridCol w:w="2407"/>
        <w:gridCol w:w="1717"/>
        <w:gridCol w:w="1157"/>
        <w:gridCol w:w="2214"/>
        <w:gridCol w:w="2474"/>
      </w:tblGrid>
      <w:tr>
        <w:trPr>
          <w:trHeight w:val="5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Начислено</w:t>
            </w:r>
            <w:r>
              <w:br/>
            </w:r>
            <w:r>
              <w:rPr>
                <w:rFonts w:ascii="Times New Roman"/>
                <w:b w:val="false"/>
                <w:i w:val="false"/>
                <w:color w:val="000000"/>
                <w:sz w:val="20"/>
              </w:rPr>
              <w:t>
</w:t>
            </w:r>
            <w:r>
              <w:rPr>
                <w:rFonts w:ascii="Times New Roman"/>
                <w:b w:val="false"/>
                <w:i w:val="false"/>
                <w:color w:val="000000"/>
                <w:sz w:val="20"/>
              </w:rPr>
              <w:t>инвестицион-</w:t>
            </w:r>
            <w:r>
              <w:br/>
            </w:r>
            <w:r>
              <w:rPr>
                <w:rFonts w:ascii="Times New Roman"/>
                <w:b w:val="false"/>
                <w:i w:val="false"/>
                <w:color w:val="000000"/>
                <w:sz w:val="20"/>
              </w:rPr>
              <w:t>
</w:t>
            </w:r>
            <w:r>
              <w:rPr>
                <w:rFonts w:ascii="Times New Roman"/>
                <w:b w:val="false"/>
                <w:i w:val="false"/>
                <w:color w:val="000000"/>
                <w:sz w:val="20"/>
              </w:rPr>
              <w:t>ного дохода</w:t>
            </w:r>
          </w:p>
        </w:tc>
        <w:tc>
          <w:tcPr>
            <w:tcW w:w="2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Комиссионное</w:t>
            </w:r>
            <w:r>
              <w:br/>
            </w:r>
            <w:r>
              <w:rPr>
                <w:rFonts w:ascii="Times New Roman"/>
                <w:b w:val="false"/>
                <w:i w:val="false"/>
                <w:color w:val="000000"/>
                <w:sz w:val="20"/>
              </w:rPr>
              <w:t>
</w:t>
            </w:r>
            <w:r>
              <w:rPr>
                <w:rFonts w:ascii="Times New Roman"/>
                <w:b w:val="false"/>
                <w:i w:val="false"/>
                <w:color w:val="000000"/>
                <w:sz w:val="20"/>
              </w:rPr>
              <w:t>вознаграждение</w:t>
            </w:r>
          </w:p>
        </w:tc>
      </w:tr>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ценных бумаг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w:t>
            </w:r>
            <w:r>
              <w:br/>
            </w:r>
            <w:r>
              <w:rPr>
                <w:rFonts w:ascii="Times New Roman"/>
                <w:b w:val="false"/>
                <w:i w:val="false"/>
                <w:color w:val="000000"/>
                <w:sz w:val="20"/>
              </w:rPr>
              <w:t>
</w:t>
            </w:r>
            <w:r>
              <w:rPr>
                <w:rFonts w:ascii="Times New Roman"/>
                <w:b w:val="false"/>
                <w:i w:val="false"/>
                <w:color w:val="000000"/>
                <w:sz w:val="20"/>
              </w:rPr>
              <w:t>ценные</w:t>
            </w:r>
            <w:r>
              <w:br/>
            </w:r>
            <w:r>
              <w:rPr>
                <w:rFonts w:ascii="Times New Roman"/>
                <w:b w:val="false"/>
                <w:i w:val="false"/>
                <w:color w:val="000000"/>
                <w:sz w:val="20"/>
              </w:rPr>
              <w:t>
</w:t>
            </w:r>
            <w:r>
              <w:rPr>
                <w:rFonts w:ascii="Times New Roman"/>
                <w:b w:val="false"/>
                <w:i w:val="false"/>
                <w:color w:val="000000"/>
                <w:sz w:val="20"/>
              </w:rPr>
              <w:t>бумаги</w:t>
            </w:r>
            <w:r>
              <w:br/>
            </w:r>
            <w:r>
              <w:rPr>
                <w:rFonts w:ascii="Times New Roman"/>
                <w:b w:val="false"/>
                <w:i w:val="false"/>
                <w:color w:val="000000"/>
                <w:sz w:val="20"/>
              </w:rPr>
              <w:t>
</w:t>
            </w:r>
            <w:r>
              <w:rPr>
                <w:rFonts w:ascii="Times New Roman"/>
                <w:b w:val="false"/>
                <w:i w:val="false"/>
                <w:color w:val="000000"/>
                <w:sz w:val="20"/>
              </w:rPr>
              <w:t>иностранных</w:t>
            </w:r>
            <w:r>
              <w:br/>
            </w:r>
            <w:r>
              <w:rPr>
                <w:rFonts w:ascii="Times New Roman"/>
                <w:b w:val="false"/>
                <w:i w:val="false"/>
                <w:color w:val="000000"/>
                <w:sz w:val="20"/>
              </w:rPr>
              <w:t>
</w:t>
            </w:r>
            <w:r>
              <w:rPr>
                <w:rFonts w:ascii="Times New Roman"/>
                <w:b w:val="false"/>
                <w:i w:val="false"/>
                <w:color w:val="000000"/>
                <w:sz w:val="20"/>
              </w:rPr>
              <w:t>эмитентов</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w:t>
            </w:r>
            <w:r>
              <w:br/>
            </w:r>
            <w:r>
              <w:rPr>
                <w:rFonts w:ascii="Times New Roman"/>
                <w:b w:val="false"/>
                <w:i w:val="false"/>
                <w:color w:val="000000"/>
                <w:sz w:val="20"/>
              </w:rPr>
              <w:t>
</w:t>
            </w:r>
            <w:r>
              <w:rPr>
                <w:rFonts w:ascii="Times New Roman"/>
                <w:b w:val="false"/>
                <w:i w:val="false"/>
                <w:color w:val="000000"/>
                <w:sz w:val="20"/>
              </w:rPr>
              <w:t>бумаги</w:t>
            </w:r>
            <w:r>
              <w:br/>
            </w:r>
            <w:r>
              <w:rPr>
                <w:rFonts w:ascii="Times New Roman"/>
                <w:b w:val="false"/>
                <w:i w:val="false"/>
                <w:color w:val="000000"/>
                <w:sz w:val="20"/>
              </w:rPr>
              <w:t>
</w:t>
            </w:r>
            <w:r>
              <w:rPr>
                <w:rFonts w:ascii="Times New Roman"/>
                <w:b w:val="false"/>
                <w:i w:val="false"/>
                <w:color w:val="000000"/>
                <w:sz w:val="20"/>
              </w:rPr>
              <w:t>иностранных</w:t>
            </w:r>
            <w:r>
              <w:br/>
            </w:r>
            <w:r>
              <w:rPr>
                <w:rFonts w:ascii="Times New Roman"/>
                <w:b w:val="false"/>
                <w:i w:val="false"/>
                <w:color w:val="000000"/>
                <w:sz w:val="20"/>
              </w:rPr>
              <w:t>
</w:t>
            </w:r>
            <w:r>
              <w:rPr>
                <w:rFonts w:ascii="Times New Roman"/>
                <w:b w:val="false"/>
                <w:i w:val="false"/>
                <w:color w:val="000000"/>
                <w:sz w:val="20"/>
              </w:rPr>
              <w:t>государств</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w:t>
            </w:r>
            <w:r>
              <w:br/>
            </w:r>
            <w:r>
              <w:rPr>
                <w:rFonts w:ascii="Times New Roman"/>
                <w:b w:val="false"/>
                <w:i w:val="false"/>
                <w:color w:val="000000"/>
                <w:sz w:val="20"/>
              </w:rPr>
              <w:t>
</w:t>
            </w:r>
            <w:r>
              <w:rPr>
                <w:rFonts w:ascii="Times New Roman"/>
                <w:b w:val="false"/>
                <w:i w:val="false"/>
                <w:color w:val="000000"/>
                <w:sz w:val="20"/>
              </w:rPr>
              <w:t>международных</w:t>
            </w:r>
            <w:r>
              <w:br/>
            </w:r>
            <w:r>
              <w:rPr>
                <w:rFonts w:ascii="Times New Roman"/>
                <w:b w:val="false"/>
                <w:i w:val="false"/>
                <w:color w:val="000000"/>
                <w:sz w:val="20"/>
              </w:rPr>
              <w:t>
</w:t>
            </w:r>
            <w:r>
              <w:rPr>
                <w:rFonts w:ascii="Times New Roman"/>
                <w:b w:val="false"/>
                <w:i w:val="false"/>
                <w:color w:val="000000"/>
                <w:sz w:val="20"/>
              </w:rPr>
              <w:t>финансовых</w:t>
            </w:r>
            <w:r>
              <w:br/>
            </w:r>
            <w:r>
              <w:rPr>
                <w:rFonts w:ascii="Times New Roman"/>
                <w:b w:val="false"/>
                <w:i w:val="false"/>
                <w:color w:val="000000"/>
                <w:sz w:val="20"/>
              </w:rPr>
              <w:t>
</w:t>
            </w:r>
            <w:r>
              <w:rPr>
                <w:rFonts w:ascii="Times New Roman"/>
                <w:b w:val="false"/>
                <w:i w:val="false"/>
                <w:color w:val="000000"/>
                <w:sz w:val="20"/>
              </w:rPr>
              <w:t>организаций</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w:t>
            </w:r>
            <w:r>
              <w:br/>
            </w:r>
            <w:r>
              <w:rPr>
                <w:rFonts w:ascii="Times New Roman"/>
                <w:b w:val="false"/>
                <w:i w:val="false"/>
                <w:color w:val="000000"/>
                <w:sz w:val="20"/>
              </w:rPr>
              <w:t>
</w:t>
            </w:r>
            <w:r>
              <w:rPr>
                <w:rFonts w:ascii="Times New Roman"/>
                <w:b w:val="false"/>
                <w:i w:val="false"/>
                <w:color w:val="000000"/>
                <w:sz w:val="20"/>
              </w:rPr>
              <w:t>ценные</w:t>
            </w:r>
            <w:r>
              <w:br/>
            </w:r>
            <w:r>
              <w:rPr>
                <w:rFonts w:ascii="Times New Roman"/>
                <w:b w:val="false"/>
                <w:i w:val="false"/>
                <w:color w:val="000000"/>
                <w:sz w:val="20"/>
              </w:rPr>
              <w:t>
</w:t>
            </w:r>
            <w:r>
              <w:rPr>
                <w:rFonts w:ascii="Times New Roman"/>
                <w:b w:val="false"/>
                <w:i w:val="false"/>
                <w:color w:val="000000"/>
                <w:sz w:val="20"/>
              </w:rPr>
              <w:t>бумаги</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55"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714" w:id="609"/>
    <w:p>
      <w:pPr>
        <w:spacing w:after="0"/>
        <w:ind w:left="0"/>
        <w:jc w:val="both"/>
      </w:pPr>
      <w:r>
        <w:rPr>
          <w:rFonts w:ascii="Times New Roman"/>
          <w:b w:val="false"/>
          <w:i w:val="false"/>
          <w:color w:val="000000"/>
          <w:sz w:val="28"/>
        </w:rPr>
        <w:t>
Мы несем ответственность в соответствии с законами Республики Казахстан за достоверность и полноту сведений, приведенных в данной отчетности.</w:t>
      </w:r>
      <w:r>
        <w:br/>
      </w:r>
      <w:r>
        <w:rPr>
          <w:rFonts w:ascii="Times New Roman"/>
          <w:b w:val="false"/>
          <w:i w:val="false"/>
          <w:color w:val="000000"/>
          <w:sz w:val="28"/>
        </w:rPr>
        <w:t>
Ф.И.О. Руководителя</w:t>
      </w:r>
      <w:r>
        <w:br/>
      </w:r>
      <w:r>
        <w:rPr>
          <w:rFonts w:ascii="Times New Roman"/>
          <w:b w:val="false"/>
          <w:i w:val="false"/>
          <w:color w:val="000000"/>
          <w:sz w:val="28"/>
        </w:rPr>
        <w:t>
Ф.И.О. Главного бухгалтера</w:t>
      </w:r>
      <w:r>
        <w:br/>
      </w:r>
      <w:r>
        <w:rPr>
          <w:rFonts w:ascii="Times New Roman"/>
          <w:b w:val="false"/>
          <w:i w:val="false"/>
          <w:color w:val="000000"/>
          <w:sz w:val="28"/>
        </w:rPr>
        <w:t>
Ф.И.О. должностного лица, заполнившего форму налоговой отчетности</w:t>
      </w:r>
      <w:r>
        <w:br/>
      </w:r>
      <w:r>
        <w:rPr>
          <w:rFonts w:ascii="Times New Roman"/>
          <w:b w:val="false"/>
          <w:i w:val="false"/>
          <w:color w:val="000000"/>
          <w:sz w:val="28"/>
        </w:rPr>
        <w:t>
</w:t>
      </w:r>
      <w:r>
        <w:rPr>
          <w:rFonts w:ascii="Times New Roman"/>
          <w:b w:val="false"/>
          <w:i w:val="false"/>
          <w:color w:val="000000"/>
          <w:sz w:val="28"/>
        </w:rPr>
        <w:t>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         №</w:t>
      </w:r>
      <w:r>
        <w:br/>
      </w:r>
      <w:r>
        <w:rPr>
          <w:rFonts w:ascii="Times New Roman"/>
          <w:b w:val="false"/>
          <w:i w:val="false"/>
          <w:color w:val="000000"/>
          <w:sz w:val="28"/>
        </w:rPr>
        <w:t>
</w:t>
      </w:r>
      <w:r>
        <w:rPr>
          <w:rFonts w:ascii="Times New Roman"/>
          <w:b w:val="false"/>
          <w:i w:val="false"/>
          <w:color w:val="000000"/>
          <w:sz w:val="28"/>
        </w:rPr>
        <w:t>
Входящий номер регистрации документа                   ДДММГГГГ</w:t>
      </w:r>
      <w:r>
        <w:br/>
      </w:r>
      <w:r>
        <w:rPr>
          <w:rFonts w:ascii="Times New Roman"/>
          <w:b w:val="false"/>
          <w:i w:val="false"/>
          <w:color w:val="000000"/>
          <w:sz w:val="28"/>
        </w:rPr>
        <w:t>
</w:t>
      </w:r>
      <w:r>
        <w:rPr>
          <w:rFonts w:ascii="Times New Roman"/>
          <w:b w:val="false"/>
          <w:i w:val="false"/>
          <w:color w:val="000000"/>
          <w:sz w:val="28"/>
        </w:rPr>
        <w:t>
Код налогового органа</w:t>
      </w:r>
    </w:p>
    <w:bookmarkEnd w:id="609"/>
    <w:bookmarkStart w:name="z9718" w:id="610"/>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ноября 2011 года № 1310</w:t>
      </w:r>
    </w:p>
    <w:bookmarkEnd w:id="610"/>
    <w:bookmarkStart w:name="z9719" w:id="611"/>
    <w:p>
      <w:pPr>
        <w:spacing w:after="0"/>
        <w:ind w:left="0"/>
        <w:jc w:val="both"/>
      </w:pPr>
      <w:r>
        <w:rPr>
          <w:rFonts w:ascii="Times New Roman"/>
          <w:b w:val="false"/>
          <w:i w:val="false"/>
          <w:color w:val="000000"/>
          <w:sz w:val="28"/>
        </w:rPr>
        <w:t>
Вид формы:</w:t>
      </w:r>
      <w:r>
        <w:br/>
      </w:r>
      <w:r>
        <w:rPr>
          <w:rFonts w:ascii="Times New Roman"/>
          <w:b w:val="false"/>
          <w:i w:val="false"/>
          <w:color w:val="000000"/>
          <w:sz w:val="28"/>
        </w:rPr>
        <w:t>
</w:t>
      </w:r>
      <w:r>
        <w:rPr>
          <w:rFonts w:ascii="Times New Roman"/>
          <w:b w:val="false"/>
          <w:i w:val="false"/>
          <w:color w:val="000000"/>
          <w:sz w:val="28"/>
        </w:rPr>
        <w:t>
О Первоначальная</w:t>
      </w:r>
      <w:r>
        <w:br/>
      </w:r>
      <w:r>
        <w:rPr>
          <w:rFonts w:ascii="Times New Roman"/>
          <w:b w:val="false"/>
          <w:i w:val="false"/>
          <w:color w:val="000000"/>
          <w:sz w:val="28"/>
        </w:rPr>
        <w:t>
</w:t>
      </w:r>
      <w:r>
        <w:rPr>
          <w:rFonts w:ascii="Times New Roman"/>
          <w:b w:val="false"/>
          <w:i w:val="false"/>
          <w:color w:val="000000"/>
          <w:sz w:val="28"/>
        </w:rPr>
        <w:t>
О Очередная</w:t>
      </w:r>
      <w:r>
        <w:br/>
      </w:r>
      <w:r>
        <w:rPr>
          <w:rFonts w:ascii="Times New Roman"/>
          <w:b w:val="false"/>
          <w:i w:val="false"/>
          <w:color w:val="000000"/>
          <w:sz w:val="28"/>
        </w:rPr>
        <w:t>
</w:t>
      </w:r>
      <w:r>
        <w:rPr>
          <w:rFonts w:ascii="Times New Roman"/>
          <w:b w:val="false"/>
          <w:i w:val="false"/>
          <w:color w:val="000000"/>
          <w:sz w:val="28"/>
        </w:rPr>
        <w:t>
О Дополнительная</w:t>
      </w:r>
      <w:r>
        <w:br/>
      </w:r>
      <w:r>
        <w:rPr>
          <w:rFonts w:ascii="Times New Roman"/>
          <w:b w:val="false"/>
          <w:i w:val="false"/>
          <w:color w:val="000000"/>
          <w:sz w:val="28"/>
        </w:rPr>
        <w:t>
</w:t>
      </w:r>
      <w:r>
        <w:rPr>
          <w:rFonts w:ascii="Times New Roman"/>
          <w:b w:val="false"/>
          <w:i w:val="false"/>
          <w:color w:val="000000"/>
          <w:sz w:val="28"/>
        </w:rPr>
        <w:t>
О По уведомлению</w:t>
      </w:r>
      <w:r>
        <w:br/>
      </w:r>
      <w:r>
        <w:rPr>
          <w:rFonts w:ascii="Times New Roman"/>
          <w:b w:val="false"/>
          <w:i w:val="false"/>
          <w:color w:val="000000"/>
          <w:sz w:val="28"/>
        </w:rPr>
        <w:t>
</w:t>
      </w:r>
      <w:r>
        <w:rPr>
          <w:rFonts w:ascii="Times New Roman"/>
          <w:b w:val="false"/>
          <w:i w:val="false"/>
          <w:color w:val="000000"/>
          <w:sz w:val="28"/>
        </w:rPr>
        <w:t>
О Ликвидационная</w:t>
      </w:r>
      <w:r>
        <w:br/>
      </w:r>
      <w:r>
        <w:rPr>
          <w:rFonts w:ascii="Times New Roman"/>
          <w:b w:val="false"/>
          <w:i w:val="false"/>
          <w:color w:val="000000"/>
          <w:sz w:val="28"/>
        </w:rPr>
        <w:t>
</w:t>
      </w:r>
      <w:r>
        <w:rPr>
          <w:rFonts w:ascii="Times New Roman"/>
          <w:b w:val="false"/>
          <w:i w:val="false"/>
          <w:color w:val="000000"/>
          <w:sz w:val="28"/>
        </w:rPr>
        <w:t>
      Дата и номер уведомления А номер ОООООО В дата ООООООООО</w:t>
      </w:r>
      <w:r>
        <w:br/>
      </w:r>
      <w:r>
        <w:rPr>
          <w:rFonts w:ascii="Times New Roman"/>
          <w:b w:val="false"/>
          <w:i w:val="false"/>
          <w:color w:val="000000"/>
          <w:sz w:val="28"/>
        </w:rPr>
        <w:t>
</w:t>
      </w:r>
      <w:r>
        <w:rPr>
          <w:rFonts w:ascii="Times New Roman"/>
          <w:b w:val="false"/>
          <w:i w:val="false"/>
          <w:color w:val="000000"/>
          <w:sz w:val="28"/>
        </w:rPr>
        <w:t>
      РНН</w:t>
      </w:r>
      <w:r>
        <w:br/>
      </w:r>
      <w:r>
        <w:rPr>
          <w:rFonts w:ascii="Times New Roman"/>
          <w:b w:val="false"/>
          <w:i w:val="false"/>
          <w:color w:val="000000"/>
          <w:sz w:val="28"/>
        </w:rPr>
        <w:t>
</w:t>
      </w:r>
      <w:r>
        <w:rPr>
          <w:rFonts w:ascii="Times New Roman"/>
          <w:b w:val="false"/>
          <w:i w:val="false"/>
          <w:color w:val="000000"/>
          <w:sz w:val="28"/>
        </w:rPr>
        <w:t>
      БИН</w:t>
      </w:r>
      <w:r>
        <w:br/>
      </w:r>
      <w:r>
        <w:rPr>
          <w:rFonts w:ascii="Times New Roman"/>
          <w:b w:val="false"/>
          <w:i w:val="false"/>
          <w:color w:val="000000"/>
          <w:sz w:val="28"/>
        </w:rPr>
        <w:t>
</w:t>
      </w:r>
      <w:r>
        <w:rPr>
          <w:rFonts w:ascii="Times New Roman"/>
          <w:b w:val="false"/>
          <w:i w:val="false"/>
          <w:color w:val="000000"/>
          <w:sz w:val="28"/>
        </w:rPr>
        <w:t>
      Наименование налогоплательщика</w:t>
      </w:r>
      <w:r>
        <w:br/>
      </w:r>
      <w:r>
        <w:rPr>
          <w:rFonts w:ascii="Times New Roman"/>
          <w:b w:val="false"/>
          <w:i w:val="false"/>
          <w:color w:val="000000"/>
          <w:sz w:val="28"/>
        </w:rPr>
        <w:t>
</w:t>
      </w:r>
      <w:r>
        <w:rPr>
          <w:rFonts w:ascii="Times New Roman"/>
          <w:b w:val="false"/>
          <w:i w:val="false"/>
          <w:color w:val="000000"/>
          <w:sz w:val="28"/>
        </w:rPr>
        <w:t>
      Налоговый период                  квартал           год</w:t>
      </w:r>
    </w:p>
    <w:bookmarkEnd w:id="611"/>
    <w:bookmarkStart w:name="z9730" w:id="612"/>
    <w:p>
      <w:pPr>
        <w:spacing w:after="0"/>
        <w:ind w:left="0"/>
        <w:jc w:val="left"/>
      </w:pPr>
      <w:r>
        <w:rPr>
          <w:rFonts w:ascii="Times New Roman"/>
          <w:b/>
          <w:i w:val="false"/>
          <w:color w:val="000000"/>
        </w:rPr>
        <w:t xml:space="preserve"> 
Форма 3.3</w:t>
      </w:r>
      <w:r>
        <w:br/>
      </w:r>
      <w:r>
        <w:rPr>
          <w:rFonts w:ascii="Times New Roman"/>
          <w:b/>
          <w:i w:val="false"/>
          <w:color w:val="000000"/>
        </w:rPr>
        <w:t>
Бухгалтерский баланс</w:t>
      </w:r>
    </w:p>
    <w:bookmarkEnd w:id="612"/>
    <w:p>
      <w:pPr>
        <w:spacing w:after="0"/>
        <w:ind w:left="0"/>
        <w:jc w:val="both"/>
      </w:pPr>
      <w:r>
        <w:rPr>
          <w:rFonts w:ascii="Times New Roman"/>
          <w:b w:val="false"/>
          <w:i w:val="false"/>
          <w:color w:val="000000"/>
          <w:sz w:val="28"/>
        </w:rPr>
        <w:t>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1"/>
        <w:gridCol w:w="2937"/>
        <w:gridCol w:w="2382"/>
      </w:tblGrid>
      <w:tr>
        <w:trPr>
          <w:trHeight w:val="630" w:hRule="atLeast"/>
        </w:trPr>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статей</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начало</w:t>
            </w:r>
            <w:r>
              <w:br/>
            </w:r>
            <w:r>
              <w:rPr>
                <w:rFonts w:ascii="Times New Roman"/>
                <w:b w:val="false"/>
                <w:i w:val="false"/>
                <w:color w:val="000000"/>
                <w:sz w:val="20"/>
              </w:rPr>
              <w:t>
</w:t>
            </w:r>
            <w:r>
              <w:rPr>
                <w:rFonts w:ascii="Times New Roman"/>
                <w:b w:val="false"/>
                <w:i w:val="false"/>
                <w:color w:val="000000"/>
                <w:sz w:val="20"/>
              </w:rPr>
              <w:t>отчетного периода</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конец</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периода</w:t>
            </w:r>
          </w:p>
        </w:tc>
      </w:tr>
      <w:tr>
        <w:trPr>
          <w:trHeight w:val="315" w:hRule="atLeast"/>
        </w:trPr>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средства (за вычетом амортизации и убытков</w:t>
            </w:r>
            <w:r>
              <w:br/>
            </w:r>
            <w:r>
              <w:rPr>
                <w:rFonts w:ascii="Times New Roman"/>
                <w:b w:val="false"/>
                <w:i w:val="false"/>
                <w:color w:val="000000"/>
                <w:sz w:val="20"/>
              </w:rPr>
              <w:t>
</w:t>
            </w:r>
            <w:r>
              <w:rPr>
                <w:rFonts w:ascii="Times New Roman"/>
                <w:b w:val="false"/>
                <w:i w:val="false"/>
                <w:color w:val="000000"/>
                <w:sz w:val="20"/>
              </w:rPr>
              <w:t>от обесценения)</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Нематериальные активы (за вычетом амортизации и</w:t>
            </w:r>
            <w:r>
              <w:br/>
            </w:r>
            <w:r>
              <w:rPr>
                <w:rFonts w:ascii="Times New Roman"/>
                <w:b w:val="false"/>
                <w:i w:val="false"/>
                <w:color w:val="000000"/>
                <w:sz w:val="20"/>
              </w:rPr>
              <w:t>
</w:t>
            </w:r>
            <w:r>
              <w:rPr>
                <w:rFonts w:ascii="Times New Roman"/>
                <w:b w:val="false"/>
                <w:i w:val="false"/>
                <w:color w:val="000000"/>
                <w:sz w:val="20"/>
              </w:rPr>
              <w:t>убытков от обесценения)</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активы, предназначенные для продажи</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Инвестиционная недвижимость</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Инвестиции в капитал других юридических лиц</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Долгосрочная дебиторская задолженность</w:t>
            </w:r>
            <w:r>
              <w:br/>
            </w:r>
            <w:r>
              <w:rPr>
                <w:rFonts w:ascii="Times New Roman"/>
                <w:b w:val="false"/>
                <w:i w:val="false"/>
                <w:color w:val="000000"/>
                <w:sz w:val="20"/>
              </w:rPr>
              <w:t>
</w:t>
            </w:r>
            <w:r>
              <w:rPr>
                <w:rFonts w:ascii="Times New Roman"/>
                <w:b w:val="false"/>
                <w:i w:val="false"/>
                <w:color w:val="000000"/>
                <w:sz w:val="20"/>
              </w:rPr>
              <w:t>(за вычетом резервов на возможные потери)</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удерживаемые до погашения</w:t>
            </w:r>
            <w:r>
              <w:br/>
            </w:r>
            <w:r>
              <w:rPr>
                <w:rFonts w:ascii="Times New Roman"/>
                <w:b w:val="false"/>
                <w:i w:val="false"/>
                <w:color w:val="000000"/>
                <w:sz w:val="20"/>
              </w:rPr>
              <w:t>
</w:t>
            </w:r>
            <w:r>
              <w:rPr>
                <w:rFonts w:ascii="Times New Roman"/>
                <w:b w:val="false"/>
                <w:i w:val="false"/>
                <w:color w:val="000000"/>
                <w:sz w:val="20"/>
              </w:rPr>
              <w:t xml:space="preserve">(за вычетом резервов на возможные потери)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имеющиеся в наличии для продажи</w:t>
            </w:r>
            <w:r>
              <w:br/>
            </w:r>
            <w:r>
              <w:rPr>
                <w:rFonts w:ascii="Times New Roman"/>
                <w:b w:val="false"/>
                <w:i w:val="false"/>
                <w:color w:val="000000"/>
                <w:sz w:val="20"/>
              </w:rPr>
              <w:t>
</w:t>
            </w:r>
            <w:r>
              <w:rPr>
                <w:rFonts w:ascii="Times New Roman"/>
                <w:b w:val="false"/>
                <w:i w:val="false"/>
                <w:color w:val="000000"/>
                <w:sz w:val="20"/>
              </w:rPr>
              <w:t>(за вычетом резервов на возможные потери)</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Отсроченное налоговое требование</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Авансы выданные</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активы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Запасы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бюджету по налогам и другим</w:t>
            </w:r>
            <w:r>
              <w:br/>
            </w:r>
            <w:r>
              <w:rPr>
                <w:rFonts w:ascii="Times New Roman"/>
                <w:b w:val="false"/>
                <w:i w:val="false"/>
                <w:color w:val="000000"/>
                <w:sz w:val="20"/>
              </w:rPr>
              <w:t>
</w:t>
            </w:r>
            <w:r>
              <w:rPr>
                <w:rFonts w:ascii="Times New Roman"/>
                <w:b w:val="false"/>
                <w:i w:val="false"/>
                <w:color w:val="000000"/>
                <w:sz w:val="20"/>
              </w:rPr>
              <w:t>обязательным платежам в бюджет</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будущих периодов</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 дебиторская задолженность (за вычетом</w:t>
            </w:r>
            <w:r>
              <w:br/>
            </w:r>
            <w:r>
              <w:rPr>
                <w:rFonts w:ascii="Times New Roman"/>
                <w:b w:val="false"/>
                <w:i w:val="false"/>
                <w:color w:val="000000"/>
                <w:sz w:val="20"/>
              </w:rPr>
              <w:t>
</w:t>
            </w:r>
            <w:r>
              <w:rPr>
                <w:rFonts w:ascii="Times New Roman"/>
                <w:b w:val="false"/>
                <w:i w:val="false"/>
                <w:color w:val="000000"/>
                <w:sz w:val="20"/>
              </w:rPr>
              <w:t>резервов на возможные потери)</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Комиссионные вознаграждения</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пенсионных активов</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инвестиционного дохода/убытка по пенсионным</w:t>
            </w:r>
            <w:r>
              <w:br/>
            </w:r>
            <w:r>
              <w:rPr>
                <w:rFonts w:ascii="Times New Roman"/>
                <w:b w:val="false"/>
                <w:i w:val="false"/>
                <w:color w:val="000000"/>
                <w:sz w:val="20"/>
              </w:rPr>
              <w:t>
</w:t>
            </w:r>
            <w:r>
              <w:rPr>
                <w:rFonts w:ascii="Times New Roman"/>
                <w:b w:val="false"/>
                <w:i w:val="false"/>
                <w:color w:val="000000"/>
                <w:sz w:val="20"/>
              </w:rPr>
              <w:t>активам</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"Обратное РЕПО"</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 финансовые инструменты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Торговые ценные бумаги (за вычетом резервов на</w:t>
            </w:r>
            <w:r>
              <w:br/>
            </w:r>
            <w:r>
              <w:rPr>
                <w:rFonts w:ascii="Times New Roman"/>
                <w:b w:val="false"/>
                <w:i w:val="false"/>
                <w:color w:val="000000"/>
                <w:sz w:val="20"/>
              </w:rPr>
              <w:t>
</w:t>
            </w:r>
            <w:r>
              <w:rPr>
                <w:rFonts w:ascii="Times New Roman"/>
                <w:b w:val="false"/>
                <w:i w:val="false"/>
                <w:color w:val="000000"/>
                <w:sz w:val="20"/>
              </w:rPr>
              <w:t>возможные потери)</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размещенные (за вычетом резервов на возможные</w:t>
            </w:r>
            <w:r>
              <w:br/>
            </w:r>
            <w:r>
              <w:rPr>
                <w:rFonts w:ascii="Times New Roman"/>
                <w:b w:val="false"/>
                <w:i w:val="false"/>
                <w:color w:val="000000"/>
                <w:sz w:val="20"/>
              </w:rPr>
              <w:t>
</w:t>
            </w:r>
            <w:r>
              <w:rPr>
                <w:rFonts w:ascii="Times New Roman"/>
                <w:b w:val="false"/>
                <w:i w:val="false"/>
                <w:color w:val="000000"/>
                <w:sz w:val="20"/>
              </w:rPr>
              <w:t>потери)</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и денежные эквиваленты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наличные деньги в кассе</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на счетах в банках</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активы: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Уставный капитал</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Премии (дополнительный оплаченный капитал)</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Изъятый капитал</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Резервный капитал</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резервы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Нераспределенная прибыль (непокрытый убыток):</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предыдущих лет</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отчетного периода</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меньшинства</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капитал:</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Долгосрочные полученные займы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финансовая аренда</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Долгосрочная кредиторская задолженность</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оценочные обязательства</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Отсроченное налоговое обязательство</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будущих периодов</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Авансы полученные</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расходы по расчетам с акционерами по</w:t>
            </w:r>
            <w:r>
              <w:br/>
            </w:r>
            <w:r>
              <w:rPr>
                <w:rFonts w:ascii="Times New Roman"/>
                <w:b w:val="false"/>
                <w:i w:val="false"/>
                <w:color w:val="000000"/>
                <w:sz w:val="20"/>
              </w:rPr>
              <w:t>
</w:t>
            </w:r>
            <w:r>
              <w:rPr>
                <w:rFonts w:ascii="Times New Roman"/>
                <w:b w:val="false"/>
                <w:i w:val="false"/>
                <w:color w:val="000000"/>
                <w:sz w:val="20"/>
              </w:rPr>
              <w:t>акциям</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расходы по расчетам с персоналом</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Обязательство перед бюджетом по налогам и другим</w:t>
            </w:r>
            <w:r>
              <w:br/>
            </w:r>
            <w:r>
              <w:rPr>
                <w:rFonts w:ascii="Times New Roman"/>
                <w:b w:val="false"/>
                <w:i w:val="false"/>
                <w:color w:val="000000"/>
                <w:sz w:val="20"/>
              </w:rPr>
              <w:t>
</w:t>
            </w:r>
            <w:r>
              <w:rPr>
                <w:rFonts w:ascii="Times New Roman"/>
                <w:b w:val="false"/>
                <w:i w:val="false"/>
                <w:color w:val="000000"/>
                <w:sz w:val="20"/>
              </w:rPr>
              <w:t>обязательным платежам</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Краткосрочная кредиторская задолженность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Краткосрочные оценочные обязательства</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Краткосрочные полученные займы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"РЕПО"</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 финансовые инструменты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обязательства</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обязательства:</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капитал и обязательства</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731" w:id="613"/>
    <w:p>
      <w:pPr>
        <w:spacing w:after="0"/>
        <w:ind w:left="0"/>
        <w:jc w:val="both"/>
      </w:pPr>
      <w:r>
        <w:rPr>
          <w:rFonts w:ascii="Times New Roman"/>
          <w:b w:val="false"/>
          <w:i w:val="false"/>
          <w:color w:val="000000"/>
          <w:sz w:val="28"/>
        </w:rPr>
        <w:t>
Мы несем ответственность в соответствии с законами Республики Казахстан за достоверность и полноту сведений, приведенных в данной отчетности.</w:t>
      </w:r>
      <w:r>
        <w:br/>
      </w:r>
      <w:r>
        <w:rPr>
          <w:rFonts w:ascii="Times New Roman"/>
          <w:b w:val="false"/>
          <w:i w:val="false"/>
          <w:color w:val="000000"/>
          <w:sz w:val="28"/>
        </w:rPr>
        <w:t>
Ф.И.О. Руководителя</w:t>
      </w:r>
      <w:r>
        <w:br/>
      </w:r>
      <w:r>
        <w:rPr>
          <w:rFonts w:ascii="Times New Roman"/>
          <w:b w:val="false"/>
          <w:i w:val="false"/>
          <w:color w:val="000000"/>
          <w:sz w:val="28"/>
        </w:rPr>
        <w:t>
Ф.И.О. Главного бухгалтера</w:t>
      </w:r>
      <w:r>
        <w:br/>
      </w:r>
      <w:r>
        <w:rPr>
          <w:rFonts w:ascii="Times New Roman"/>
          <w:b w:val="false"/>
          <w:i w:val="false"/>
          <w:color w:val="000000"/>
          <w:sz w:val="28"/>
        </w:rPr>
        <w:t>
Ф.И.О. должностного лица, заполнившего форму налоговой отчетности</w:t>
      </w:r>
      <w:r>
        <w:br/>
      </w:r>
      <w:r>
        <w:rPr>
          <w:rFonts w:ascii="Times New Roman"/>
          <w:b w:val="false"/>
          <w:i w:val="false"/>
          <w:color w:val="000000"/>
          <w:sz w:val="28"/>
        </w:rPr>
        <w:t>
</w:t>
      </w:r>
      <w:r>
        <w:rPr>
          <w:rFonts w:ascii="Times New Roman"/>
          <w:b w:val="false"/>
          <w:i w:val="false"/>
          <w:color w:val="000000"/>
          <w:sz w:val="28"/>
        </w:rPr>
        <w:t>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         №</w:t>
      </w:r>
      <w:r>
        <w:br/>
      </w:r>
      <w:r>
        <w:rPr>
          <w:rFonts w:ascii="Times New Roman"/>
          <w:b w:val="false"/>
          <w:i w:val="false"/>
          <w:color w:val="000000"/>
          <w:sz w:val="28"/>
        </w:rPr>
        <w:t>
</w:t>
      </w:r>
      <w:r>
        <w:rPr>
          <w:rFonts w:ascii="Times New Roman"/>
          <w:b w:val="false"/>
          <w:i w:val="false"/>
          <w:color w:val="000000"/>
          <w:sz w:val="28"/>
        </w:rPr>
        <w:t>
Входящий номер регистрации документа                   ДДММГГГГ</w:t>
      </w:r>
      <w:r>
        <w:br/>
      </w:r>
      <w:r>
        <w:rPr>
          <w:rFonts w:ascii="Times New Roman"/>
          <w:b w:val="false"/>
          <w:i w:val="false"/>
          <w:color w:val="000000"/>
          <w:sz w:val="28"/>
        </w:rPr>
        <w:t>
</w:t>
      </w:r>
      <w:r>
        <w:rPr>
          <w:rFonts w:ascii="Times New Roman"/>
          <w:b w:val="false"/>
          <w:i w:val="false"/>
          <w:color w:val="000000"/>
          <w:sz w:val="28"/>
        </w:rPr>
        <w:t>
Код налогового органа</w:t>
      </w:r>
    </w:p>
    <w:bookmarkEnd w:id="613"/>
    <w:bookmarkStart w:name="z9735" w:id="614"/>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ноября 2011 года № 1310</w:t>
      </w:r>
    </w:p>
    <w:bookmarkEnd w:id="614"/>
    <w:bookmarkStart w:name="z9736" w:id="615"/>
    <w:p>
      <w:pPr>
        <w:spacing w:after="0"/>
        <w:ind w:left="0"/>
        <w:jc w:val="both"/>
      </w:pPr>
      <w:r>
        <w:rPr>
          <w:rFonts w:ascii="Times New Roman"/>
          <w:b w:val="false"/>
          <w:i w:val="false"/>
          <w:color w:val="000000"/>
          <w:sz w:val="28"/>
        </w:rPr>
        <w:t>
Вид формы:</w:t>
      </w:r>
      <w:r>
        <w:br/>
      </w:r>
      <w:r>
        <w:rPr>
          <w:rFonts w:ascii="Times New Roman"/>
          <w:b w:val="false"/>
          <w:i w:val="false"/>
          <w:color w:val="000000"/>
          <w:sz w:val="28"/>
        </w:rPr>
        <w:t>
</w:t>
      </w:r>
      <w:r>
        <w:rPr>
          <w:rFonts w:ascii="Times New Roman"/>
          <w:b w:val="false"/>
          <w:i w:val="false"/>
          <w:color w:val="000000"/>
          <w:sz w:val="28"/>
        </w:rPr>
        <w:t>
О Первоначальная</w:t>
      </w:r>
      <w:r>
        <w:br/>
      </w:r>
      <w:r>
        <w:rPr>
          <w:rFonts w:ascii="Times New Roman"/>
          <w:b w:val="false"/>
          <w:i w:val="false"/>
          <w:color w:val="000000"/>
          <w:sz w:val="28"/>
        </w:rPr>
        <w:t>
</w:t>
      </w:r>
      <w:r>
        <w:rPr>
          <w:rFonts w:ascii="Times New Roman"/>
          <w:b w:val="false"/>
          <w:i w:val="false"/>
          <w:color w:val="000000"/>
          <w:sz w:val="28"/>
        </w:rPr>
        <w:t>
О Очередная</w:t>
      </w:r>
      <w:r>
        <w:br/>
      </w:r>
      <w:r>
        <w:rPr>
          <w:rFonts w:ascii="Times New Roman"/>
          <w:b w:val="false"/>
          <w:i w:val="false"/>
          <w:color w:val="000000"/>
          <w:sz w:val="28"/>
        </w:rPr>
        <w:t>
</w:t>
      </w:r>
      <w:r>
        <w:rPr>
          <w:rFonts w:ascii="Times New Roman"/>
          <w:b w:val="false"/>
          <w:i w:val="false"/>
          <w:color w:val="000000"/>
          <w:sz w:val="28"/>
        </w:rPr>
        <w:t>
О Дополнительная</w:t>
      </w:r>
      <w:r>
        <w:br/>
      </w:r>
      <w:r>
        <w:rPr>
          <w:rFonts w:ascii="Times New Roman"/>
          <w:b w:val="false"/>
          <w:i w:val="false"/>
          <w:color w:val="000000"/>
          <w:sz w:val="28"/>
        </w:rPr>
        <w:t>
</w:t>
      </w:r>
      <w:r>
        <w:rPr>
          <w:rFonts w:ascii="Times New Roman"/>
          <w:b w:val="false"/>
          <w:i w:val="false"/>
          <w:color w:val="000000"/>
          <w:sz w:val="28"/>
        </w:rPr>
        <w:t>
О По уведомлению</w:t>
      </w:r>
      <w:r>
        <w:br/>
      </w:r>
      <w:r>
        <w:rPr>
          <w:rFonts w:ascii="Times New Roman"/>
          <w:b w:val="false"/>
          <w:i w:val="false"/>
          <w:color w:val="000000"/>
          <w:sz w:val="28"/>
        </w:rPr>
        <w:t>
</w:t>
      </w:r>
      <w:r>
        <w:rPr>
          <w:rFonts w:ascii="Times New Roman"/>
          <w:b w:val="false"/>
          <w:i w:val="false"/>
          <w:color w:val="000000"/>
          <w:sz w:val="28"/>
        </w:rPr>
        <w:t>
О Ликвидационная</w:t>
      </w:r>
      <w:r>
        <w:br/>
      </w:r>
      <w:r>
        <w:rPr>
          <w:rFonts w:ascii="Times New Roman"/>
          <w:b w:val="false"/>
          <w:i w:val="false"/>
          <w:color w:val="000000"/>
          <w:sz w:val="28"/>
        </w:rPr>
        <w:t>
</w:t>
      </w:r>
      <w:r>
        <w:rPr>
          <w:rFonts w:ascii="Times New Roman"/>
          <w:b w:val="false"/>
          <w:i w:val="false"/>
          <w:color w:val="000000"/>
          <w:sz w:val="28"/>
        </w:rPr>
        <w:t>
      Дата и номер уведомления А номер ОООООО В дата ООООООООО</w:t>
      </w:r>
      <w:r>
        <w:br/>
      </w:r>
      <w:r>
        <w:rPr>
          <w:rFonts w:ascii="Times New Roman"/>
          <w:b w:val="false"/>
          <w:i w:val="false"/>
          <w:color w:val="000000"/>
          <w:sz w:val="28"/>
        </w:rPr>
        <w:t>
</w:t>
      </w:r>
      <w:r>
        <w:rPr>
          <w:rFonts w:ascii="Times New Roman"/>
          <w:b w:val="false"/>
          <w:i w:val="false"/>
          <w:color w:val="000000"/>
          <w:sz w:val="28"/>
        </w:rPr>
        <w:t>
      РНН</w:t>
      </w:r>
      <w:r>
        <w:br/>
      </w:r>
      <w:r>
        <w:rPr>
          <w:rFonts w:ascii="Times New Roman"/>
          <w:b w:val="false"/>
          <w:i w:val="false"/>
          <w:color w:val="000000"/>
          <w:sz w:val="28"/>
        </w:rPr>
        <w:t>
</w:t>
      </w:r>
      <w:r>
        <w:rPr>
          <w:rFonts w:ascii="Times New Roman"/>
          <w:b w:val="false"/>
          <w:i w:val="false"/>
          <w:color w:val="000000"/>
          <w:sz w:val="28"/>
        </w:rPr>
        <w:t>
      БИН</w:t>
      </w:r>
      <w:r>
        <w:br/>
      </w:r>
      <w:r>
        <w:rPr>
          <w:rFonts w:ascii="Times New Roman"/>
          <w:b w:val="false"/>
          <w:i w:val="false"/>
          <w:color w:val="000000"/>
          <w:sz w:val="28"/>
        </w:rPr>
        <w:t>
</w:t>
      </w:r>
      <w:r>
        <w:rPr>
          <w:rFonts w:ascii="Times New Roman"/>
          <w:b w:val="false"/>
          <w:i w:val="false"/>
          <w:color w:val="000000"/>
          <w:sz w:val="28"/>
        </w:rPr>
        <w:t>
      Наименование налогоплательщика</w:t>
      </w:r>
      <w:r>
        <w:br/>
      </w:r>
      <w:r>
        <w:rPr>
          <w:rFonts w:ascii="Times New Roman"/>
          <w:b w:val="false"/>
          <w:i w:val="false"/>
          <w:color w:val="000000"/>
          <w:sz w:val="28"/>
        </w:rPr>
        <w:t>
</w:t>
      </w:r>
      <w:r>
        <w:rPr>
          <w:rFonts w:ascii="Times New Roman"/>
          <w:b w:val="false"/>
          <w:i w:val="false"/>
          <w:color w:val="000000"/>
          <w:sz w:val="28"/>
        </w:rPr>
        <w:t>
      Налоговый период                  квартал           год</w:t>
      </w:r>
    </w:p>
    <w:bookmarkEnd w:id="615"/>
    <w:bookmarkStart w:name="z9747" w:id="616"/>
    <w:p>
      <w:pPr>
        <w:spacing w:after="0"/>
        <w:ind w:left="0"/>
        <w:jc w:val="left"/>
      </w:pPr>
      <w:r>
        <w:rPr>
          <w:rFonts w:ascii="Times New Roman"/>
          <w:b/>
          <w:i w:val="false"/>
          <w:color w:val="000000"/>
        </w:rPr>
        <w:t xml:space="preserve"> 
Форма 3.4</w:t>
      </w:r>
      <w:r>
        <w:br/>
      </w:r>
      <w:r>
        <w:rPr>
          <w:rFonts w:ascii="Times New Roman"/>
          <w:b/>
          <w:i w:val="false"/>
          <w:color w:val="000000"/>
        </w:rPr>
        <w:t>
Отчет о доходах и расходах</w:t>
      </w:r>
    </w:p>
    <w:bookmarkEnd w:id="6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9"/>
        <w:gridCol w:w="1636"/>
        <w:gridCol w:w="2058"/>
        <w:gridCol w:w="2228"/>
        <w:gridCol w:w="2439"/>
      </w:tblGrid>
      <w:tr>
        <w:trPr>
          <w:trHeight w:val="1575" w:hRule="atLeast"/>
        </w:trPr>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статей</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период с</w:t>
            </w:r>
            <w:r>
              <w:br/>
            </w:r>
            <w:r>
              <w:rPr>
                <w:rFonts w:ascii="Times New Roman"/>
                <w:b w:val="false"/>
                <w:i w:val="false"/>
                <w:color w:val="000000"/>
                <w:sz w:val="20"/>
              </w:rPr>
              <w:t>
</w:t>
            </w:r>
            <w:r>
              <w:rPr>
                <w:rFonts w:ascii="Times New Roman"/>
                <w:b w:val="false"/>
                <w:i w:val="false"/>
                <w:color w:val="000000"/>
                <w:sz w:val="20"/>
              </w:rPr>
              <w:t>начала</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 (с</w:t>
            </w:r>
            <w:r>
              <w:br/>
            </w:r>
            <w:r>
              <w:rPr>
                <w:rFonts w:ascii="Times New Roman"/>
                <w:b w:val="false"/>
                <w:i w:val="false"/>
                <w:color w:val="000000"/>
                <w:sz w:val="20"/>
              </w:rPr>
              <w:t>
</w:t>
            </w:r>
            <w:r>
              <w:rPr>
                <w:rFonts w:ascii="Times New Roman"/>
                <w:b w:val="false"/>
                <w:i w:val="false"/>
                <w:color w:val="000000"/>
                <w:sz w:val="20"/>
              </w:rPr>
              <w:t>нарастающим</w:t>
            </w:r>
            <w:r>
              <w:br/>
            </w:r>
            <w:r>
              <w:rPr>
                <w:rFonts w:ascii="Times New Roman"/>
                <w:b w:val="false"/>
                <w:i w:val="false"/>
                <w:color w:val="000000"/>
                <w:sz w:val="20"/>
              </w:rPr>
              <w:t>
</w:t>
            </w:r>
            <w:r>
              <w:rPr>
                <w:rFonts w:ascii="Times New Roman"/>
                <w:b w:val="false"/>
                <w:i w:val="false"/>
                <w:color w:val="000000"/>
                <w:sz w:val="20"/>
              </w:rPr>
              <w:t>итогом)</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аналогичный</w:t>
            </w:r>
            <w:r>
              <w:br/>
            </w:r>
            <w:r>
              <w:rPr>
                <w:rFonts w:ascii="Times New Roman"/>
                <w:b w:val="false"/>
                <w:i w:val="false"/>
                <w:color w:val="000000"/>
                <w:sz w:val="20"/>
              </w:rPr>
              <w:t>
</w:t>
            </w:r>
            <w:r>
              <w:rPr>
                <w:rFonts w:ascii="Times New Roman"/>
                <w:b w:val="false"/>
                <w:i w:val="false"/>
                <w:color w:val="000000"/>
                <w:sz w:val="20"/>
              </w:rPr>
              <w:t>период</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периода</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аналогичный</w:t>
            </w:r>
            <w:r>
              <w:br/>
            </w:r>
            <w:r>
              <w:rPr>
                <w:rFonts w:ascii="Times New Roman"/>
                <w:b w:val="false"/>
                <w:i w:val="false"/>
                <w:color w:val="000000"/>
                <w:sz w:val="20"/>
              </w:rPr>
              <w:t>
</w:t>
            </w:r>
            <w:r>
              <w:rPr>
                <w:rFonts w:ascii="Times New Roman"/>
                <w:b w:val="false"/>
                <w:i w:val="false"/>
                <w:color w:val="000000"/>
                <w:sz w:val="20"/>
              </w:rPr>
              <w:t>период с</w:t>
            </w:r>
            <w:r>
              <w:br/>
            </w:r>
            <w:r>
              <w:rPr>
                <w:rFonts w:ascii="Times New Roman"/>
                <w:b w:val="false"/>
                <w:i w:val="false"/>
                <w:color w:val="000000"/>
                <w:sz w:val="20"/>
              </w:rPr>
              <w:t>
</w:t>
            </w:r>
            <w:r>
              <w:rPr>
                <w:rFonts w:ascii="Times New Roman"/>
                <w:b w:val="false"/>
                <w:i w:val="false"/>
                <w:color w:val="000000"/>
                <w:sz w:val="20"/>
              </w:rPr>
              <w:t>начала</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года (с</w:t>
            </w:r>
            <w:r>
              <w:br/>
            </w:r>
            <w:r>
              <w:rPr>
                <w:rFonts w:ascii="Times New Roman"/>
                <w:b w:val="false"/>
                <w:i w:val="false"/>
                <w:color w:val="000000"/>
                <w:sz w:val="20"/>
              </w:rPr>
              <w:t>
</w:t>
            </w:r>
            <w:r>
              <w:rPr>
                <w:rFonts w:ascii="Times New Roman"/>
                <w:b w:val="false"/>
                <w:i w:val="false"/>
                <w:color w:val="000000"/>
                <w:sz w:val="20"/>
              </w:rPr>
              <w:t>нарастающим</w:t>
            </w:r>
            <w:r>
              <w:br/>
            </w:r>
            <w:r>
              <w:rPr>
                <w:rFonts w:ascii="Times New Roman"/>
                <w:b w:val="false"/>
                <w:i w:val="false"/>
                <w:color w:val="000000"/>
                <w:sz w:val="20"/>
              </w:rPr>
              <w:t>
</w:t>
            </w:r>
            <w:r>
              <w:rPr>
                <w:rFonts w:ascii="Times New Roman"/>
                <w:b w:val="false"/>
                <w:i w:val="false"/>
                <w:color w:val="000000"/>
                <w:sz w:val="20"/>
              </w:rPr>
              <w:t>итогом)</w:t>
            </w:r>
          </w:p>
        </w:tc>
      </w:tr>
      <w:tr>
        <w:trPr>
          <w:trHeight w:val="315" w:hRule="atLeast"/>
        </w:trPr>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Комиссионные вознаграждения</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пенсионных активов</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инвестиционного дохода</w:t>
            </w:r>
            <w:r>
              <w:br/>
            </w:r>
            <w:r>
              <w:rPr>
                <w:rFonts w:ascii="Times New Roman"/>
                <w:b w:val="false"/>
                <w:i w:val="false"/>
                <w:color w:val="000000"/>
                <w:sz w:val="20"/>
              </w:rPr>
              <w:t>
</w:t>
            </w:r>
            <w:r>
              <w:rPr>
                <w:rFonts w:ascii="Times New Roman"/>
                <w:b w:val="false"/>
                <w:i w:val="false"/>
                <w:color w:val="000000"/>
                <w:sz w:val="20"/>
              </w:rPr>
              <w:t>(убытка) по пенсионным активам</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в виде вознаграждения по</w:t>
            </w:r>
            <w:r>
              <w:br/>
            </w:r>
            <w:r>
              <w:rPr>
                <w:rFonts w:ascii="Times New Roman"/>
                <w:b w:val="false"/>
                <w:i w:val="false"/>
                <w:color w:val="000000"/>
                <w:sz w:val="20"/>
              </w:rPr>
              <w:t>
</w:t>
            </w:r>
            <w:r>
              <w:rPr>
                <w:rFonts w:ascii="Times New Roman"/>
                <w:b w:val="false"/>
                <w:i w:val="false"/>
                <w:color w:val="000000"/>
                <w:sz w:val="20"/>
              </w:rPr>
              <w:t>текущим счетам и размещенным</w:t>
            </w:r>
            <w:r>
              <w:br/>
            </w:r>
            <w:r>
              <w:rPr>
                <w:rFonts w:ascii="Times New Roman"/>
                <w:b w:val="false"/>
                <w:i w:val="false"/>
                <w:color w:val="000000"/>
                <w:sz w:val="20"/>
              </w:rPr>
              <w:t>
</w:t>
            </w:r>
            <w:r>
              <w:rPr>
                <w:rFonts w:ascii="Times New Roman"/>
                <w:b w:val="false"/>
                <w:i w:val="false"/>
                <w:color w:val="000000"/>
                <w:sz w:val="20"/>
              </w:rPr>
              <w:t>вкладам</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в виде вознаграждения</w:t>
            </w:r>
            <w:r>
              <w:br/>
            </w:r>
            <w:r>
              <w:rPr>
                <w:rFonts w:ascii="Times New Roman"/>
                <w:b w:val="false"/>
                <w:i w:val="false"/>
                <w:color w:val="000000"/>
                <w:sz w:val="20"/>
              </w:rPr>
              <w:t>
</w:t>
            </w:r>
            <w:r>
              <w:rPr>
                <w:rFonts w:ascii="Times New Roman"/>
                <w:b w:val="false"/>
                <w:i w:val="false"/>
                <w:color w:val="000000"/>
                <w:sz w:val="20"/>
              </w:rPr>
              <w:t>(купона и/или дисконта) по</w:t>
            </w:r>
            <w:r>
              <w:br/>
            </w:r>
            <w:r>
              <w:rPr>
                <w:rFonts w:ascii="Times New Roman"/>
                <w:b w:val="false"/>
                <w:i w:val="false"/>
                <w:color w:val="000000"/>
                <w:sz w:val="20"/>
              </w:rPr>
              <w:t>
</w:t>
            </w:r>
            <w:r>
              <w:rPr>
                <w:rFonts w:ascii="Times New Roman"/>
                <w:b w:val="false"/>
                <w:i w:val="false"/>
                <w:color w:val="000000"/>
                <w:sz w:val="20"/>
              </w:rPr>
              <w:t>приобретенным ценным бумагам</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(убытки) от купли-продажи</w:t>
            </w:r>
            <w:r>
              <w:br/>
            </w:r>
            <w:r>
              <w:rPr>
                <w:rFonts w:ascii="Times New Roman"/>
                <w:b w:val="false"/>
                <w:i w:val="false"/>
                <w:color w:val="000000"/>
                <w:sz w:val="20"/>
              </w:rPr>
              <w:t>
</w:t>
            </w:r>
            <w:r>
              <w:rPr>
                <w:rFonts w:ascii="Times New Roman"/>
                <w:b w:val="false"/>
                <w:i w:val="false"/>
                <w:color w:val="000000"/>
                <w:sz w:val="20"/>
              </w:rPr>
              <w:t>ценных бумаг (нетто)</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(убытки) от изменения</w:t>
            </w:r>
            <w:r>
              <w:br/>
            </w:r>
            <w:r>
              <w:rPr>
                <w:rFonts w:ascii="Times New Roman"/>
                <w:b w:val="false"/>
                <w:i w:val="false"/>
                <w:color w:val="000000"/>
                <w:sz w:val="20"/>
              </w:rPr>
              <w:t>
</w:t>
            </w:r>
            <w:r>
              <w:rPr>
                <w:rFonts w:ascii="Times New Roman"/>
                <w:b w:val="false"/>
                <w:i w:val="false"/>
                <w:color w:val="000000"/>
                <w:sz w:val="20"/>
              </w:rPr>
              <w:t>стоимости торговых ценных бумаг</w:t>
            </w:r>
            <w:r>
              <w:br/>
            </w:r>
            <w:r>
              <w:rPr>
                <w:rFonts w:ascii="Times New Roman"/>
                <w:b w:val="false"/>
                <w:i w:val="false"/>
                <w:color w:val="000000"/>
                <w:sz w:val="20"/>
              </w:rPr>
              <w:t>
</w:t>
            </w:r>
            <w:r>
              <w:rPr>
                <w:rFonts w:ascii="Times New Roman"/>
                <w:b w:val="false"/>
                <w:i w:val="false"/>
                <w:color w:val="000000"/>
                <w:sz w:val="20"/>
              </w:rPr>
              <w:t>(нетто)</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по операциям "Обратное</w:t>
            </w:r>
            <w:r>
              <w:br/>
            </w:r>
            <w:r>
              <w:rPr>
                <w:rFonts w:ascii="Times New Roman"/>
                <w:b w:val="false"/>
                <w:i w:val="false"/>
                <w:color w:val="000000"/>
                <w:sz w:val="20"/>
              </w:rPr>
              <w:t>
</w:t>
            </w:r>
            <w:r>
              <w:rPr>
                <w:rFonts w:ascii="Times New Roman"/>
                <w:b w:val="false"/>
                <w:i w:val="false"/>
                <w:color w:val="000000"/>
                <w:sz w:val="20"/>
              </w:rPr>
              <w:t>РЕПО"</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(убытки) от переоценки</w:t>
            </w:r>
            <w:r>
              <w:br/>
            </w:r>
            <w:r>
              <w:rPr>
                <w:rFonts w:ascii="Times New Roman"/>
                <w:b w:val="false"/>
                <w:i w:val="false"/>
                <w:color w:val="000000"/>
                <w:sz w:val="20"/>
              </w:rPr>
              <w:t>
</w:t>
            </w:r>
            <w:r>
              <w:rPr>
                <w:rFonts w:ascii="Times New Roman"/>
                <w:b w:val="false"/>
                <w:i w:val="false"/>
                <w:color w:val="000000"/>
                <w:sz w:val="20"/>
              </w:rPr>
              <w:t xml:space="preserve">иностранной валюты (нетто)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реализации нефинансовых</w:t>
            </w:r>
            <w:r>
              <w:br/>
            </w:r>
            <w:r>
              <w:rPr>
                <w:rFonts w:ascii="Times New Roman"/>
                <w:b w:val="false"/>
                <w:i w:val="false"/>
                <w:color w:val="000000"/>
                <w:sz w:val="20"/>
              </w:rPr>
              <w:t>
</w:t>
            </w:r>
            <w:r>
              <w:rPr>
                <w:rFonts w:ascii="Times New Roman"/>
                <w:b w:val="false"/>
                <w:i w:val="false"/>
                <w:color w:val="000000"/>
                <w:sz w:val="20"/>
              </w:rPr>
              <w:t>активов и получения активов</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доходы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доходов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Комиссионные расходы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вознаграждения организациям,</w:t>
            </w:r>
            <w:r>
              <w:br/>
            </w:r>
            <w:r>
              <w:rPr>
                <w:rFonts w:ascii="Times New Roman"/>
                <w:b w:val="false"/>
                <w:i w:val="false"/>
                <w:color w:val="000000"/>
                <w:sz w:val="20"/>
              </w:rPr>
              <w:t>
</w:t>
            </w:r>
            <w:r>
              <w:rPr>
                <w:rFonts w:ascii="Times New Roman"/>
                <w:b w:val="false"/>
                <w:i w:val="false"/>
                <w:color w:val="000000"/>
                <w:sz w:val="20"/>
              </w:rPr>
              <w:t>осуществляющим инвестиционное</w:t>
            </w:r>
            <w:r>
              <w:br/>
            </w:r>
            <w:r>
              <w:rPr>
                <w:rFonts w:ascii="Times New Roman"/>
                <w:b w:val="false"/>
                <w:i w:val="false"/>
                <w:color w:val="000000"/>
                <w:sz w:val="20"/>
              </w:rPr>
              <w:t>
</w:t>
            </w:r>
            <w:r>
              <w:rPr>
                <w:rFonts w:ascii="Times New Roman"/>
                <w:b w:val="false"/>
                <w:i w:val="false"/>
                <w:color w:val="000000"/>
                <w:sz w:val="20"/>
              </w:rPr>
              <w:t>управление пенсионными активами</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вознаграждения банкам-кастодианам</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в виде вознаграждения</w:t>
            </w:r>
            <w:r>
              <w:br/>
            </w:r>
            <w:r>
              <w:rPr>
                <w:rFonts w:ascii="Times New Roman"/>
                <w:b w:val="false"/>
                <w:i w:val="false"/>
                <w:color w:val="000000"/>
                <w:sz w:val="20"/>
              </w:rPr>
              <w:t>
</w:t>
            </w:r>
            <w:r>
              <w:rPr>
                <w:rFonts w:ascii="Times New Roman"/>
                <w:b w:val="false"/>
                <w:i w:val="false"/>
                <w:color w:val="000000"/>
                <w:sz w:val="20"/>
              </w:rPr>
              <w:t>(премии) по приобретенным ценным</w:t>
            </w:r>
            <w:r>
              <w:br/>
            </w:r>
            <w:r>
              <w:rPr>
                <w:rFonts w:ascii="Times New Roman"/>
                <w:b w:val="false"/>
                <w:i w:val="false"/>
                <w:color w:val="000000"/>
                <w:sz w:val="20"/>
              </w:rPr>
              <w:t>
</w:t>
            </w:r>
            <w:r>
              <w:rPr>
                <w:rFonts w:ascii="Times New Roman"/>
                <w:b w:val="false"/>
                <w:i w:val="false"/>
                <w:color w:val="000000"/>
                <w:sz w:val="20"/>
              </w:rPr>
              <w:t>бумагам</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операциям "РЕПО"</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в виде вознаграждения по</w:t>
            </w:r>
            <w:r>
              <w:br/>
            </w:r>
            <w:r>
              <w:rPr>
                <w:rFonts w:ascii="Times New Roman"/>
                <w:b w:val="false"/>
                <w:i w:val="false"/>
                <w:color w:val="000000"/>
                <w:sz w:val="20"/>
              </w:rPr>
              <w:t>
</w:t>
            </w:r>
            <w:r>
              <w:rPr>
                <w:rFonts w:ascii="Times New Roman"/>
                <w:b w:val="false"/>
                <w:i w:val="false"/>
                <w:color w:val="000000"/>
                <w:sz w:val="20"/>
              </w:rPr>
              <w:t>полученным займам и финансовой</w:t>
            </w:r>
            <w:r>
              <w:br/>
            </w:r>
            <w:r>
              <w:rPr>
                <w:rFonts w:ascii="Times New Roman"/>
                <w:b w:val="false"/>
                <w:i w:val="false"/>
                <w:color w:val="000000"/>
                <w:sz w:val="20"/>
              </w:rPr>
              <w:t>
</w:t>
            </w:r>
            <w:r>
              <w:rPr>
                <w:rFonts w:ascii="Times New Roman"/>
                <w:b w:val="false"/>
                <w:i w:val="false"/>
                <w:color w:val="000000"/>
                <w:sz w:val="20"/>
              </w:rPr>
              <w:t>аренде</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и административные расходы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оплату труда и</w:t>
            </w:r>
            <w:r>
              <w:br/>
            </w:r>
            <w:r>
              <w:rPr>
                <w:rFonts w:ascii="Times New Roman"/>
                <w:b w:val="false"/>
                <w:i w:val="false"/>
                <w:color w:val="000000"/>
                <w:sz w:val="20"/>
              </w:rPr>
              <w:t>
</w:t>
            </w:r>
            <w:r>
              <w:rPr>
                <w:rFonts w:ascii="Times New Roman"/>
                <w:b w:val="false"/>
                <w:i w:val="false"/>
                <w:color w:val="000000"/>
                <w:sz w:val="20"/>
              </w:rPr>
              <w:t>командировочные</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амортизационные отчисления и</w:t>
            </w:r>
            <w:r>
              <w:br/>
            </w:r>
            <w:r>
              <w:rPr>
                <w:rFonts w:ascii="Times New Roman"/>
                <w:b w:val="false"/>
                <w:i w:val="false"/>
                <w:color w:val="000000"/>
                <w:sz w:val="20"/>
              </w:rPr>
              <w:t>
</w:t>
            </w:r>
            <w:r>
              <w:rPr>
                <w:rFonts w:ascii="Times New Roman"/>
                <w:b w:val="false"/>
                <w:i w:val="false"/>
                <w:color w:val="000000"/>
                <w:sz w:val="20"/>
              </w:rPr>
              <w:t>ремонт</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текущей аренде</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выплате налогов и</w:t>
            </w:r>
            <w:r>
              <w:br/>
            </w:r>
            <w:r>
              <w:rPr>
                <w:rFonts w:ascii="Times New Roman"/>
                <w:b w:val="false"/>
                <w:i w:val="false"/>
                <w:color w:val="000000"/>
                <w:sz w:val="20"/>
              </w:rPr>
              <w:t>
</w:t>
            </w:r>
            <w:r>
              <w:rPr>
                <w:rFonts w:ascii="Times New Roman"/>
                <w:b w:val="false"/>
                <w:i w:val="false"/>
                <w:color w:val="000000"/>
                <w:sz w:val="20"/>
              </w:rPr>
              <w:t>других обязательных платежей в</w:t>
            </w:r>
            <w:r>
              <w:br/>
            </w:r>
            <w:r>
              <w:rPr>
                <w:rFonts w:ascii="Times New Roman"/>
                <w:b w:val="false"/>
                <w:i w:val="false"/>
                <w:color w:val="000000"/>
                <w:sz w:val="20"/>
              </w:rPr>
              <w:t>
</w:t>
            </w:r>
            <w:r>
              <w:rPr>
                <w:rFonts w:ascii="Times New Roman"/>
                <w:b w:val="false"/>
                <w:i w:val="false"/>
                <w:color w:val="000000"/>
                <w:sz w:val="20"/>
              </w:rPr>
              <w:t>бюджет (кроме корпоративного</w:t>
            </w:r>
            <w:r>
              <w:br/>
            </w:r>
            <w:r>
              <w:rPr>
                <w:rFonts w:ascii="Times New Roman"/>
                <w:b w:val="false"/>
                <w:i w:val="false"/>
                <w:color w:val="000000"/>
                <w:sz w:val="20"/>
              </w:rPr>
              <w:t>
</w:t>
            </w:r>
            <w:r>
              <w:rPr>
                <w:rFonts w:ascii="Times New Roman"/>
                <w:b w:val="false"/>
                <w:i w:val="false"/>
                <w:color w:val="000000"/>
                <w:sz w:val="20"/>
              </w:rPr>
              <w:t xml:space="preserve">подоходного налога)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от реализации</w:t>
            </w:r>
            <w:r>
              <w:br/>
            </w:r>
            <w:r>
              <w:rPr>
                <w:rFonts w:ascii="Times New Roman"/>
                <w:b w:val="false"/>
                <w:i w:val="false"/>
                <w:color w:val="000000"/>
                <w:sz w:val="20"/>
              </w:rPr>
              <w:t>
</w:t>
            </w:r>
            <w:r>
              <w:rPr>
                <w:rFonts w:ascii="Times New Roman"/>
                <w:b w:val="false"/>
                <w:i w:val="false"/>
                <w:color w:val="000000"/>
                <w:sz w:val="20"/>
              </w:rPr>
              <w:t>нефинансовых активов и передачи</w:t>
            </w:r>
            <w:r>
              <w:br/>
            </w:r>
            <w:r>
              <w:rPr>
                <w:rFonts w:ascii="Times New Roman"/>
                <w:b w:val="false"/>
                <w:i w:val="false"/>
                <w:color w:val="000000"/>
                <w:sz w:val="20"/>
              </w:rPr>
              <w:t>
</w:t>
            </w:r>
            <w:r>
              <w:rPr>
                <w:rFonts w:ascii="Times New Roman"/>
                <w:b w:val="false"/>
                <w:i w:val="false"/>
                <w:color w:val="000000"/>
                <w:sz w:val="20"/>
              </w:rPr>
              <w:t>активов</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расходы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расходов</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Прибыль (убыток) до отчисления в</w:t>
            </w:r>
            <w:r>
              <w:br/>
            </w:r>
            <w:r>
              <w:rPr>
                <w:rFonts w:ascii="Times New Roman"/>
                <w:b w:val="false"/>
                <w:i w:val="false"/>
                <w:color w:val="000000"/>
                <w:sz w:val="20"/>
              </w:rPr>
              <w:t>
</w:t>
            </w:r>
            <w:r>
              <w:rPr>
                <w:rFonts w:ascii="Times New Roman"/>
                <w:b w:val="false"/>
                <w:i w:val="false"/>
                <w:color w:val="000000"/>
                <w:sz w:val="20"/>
              </w:rPr>
              <w:t>резервы (провизии)</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Резервы (восстановление резервов)</w:t>
            </w:r>
            <w:r>
              <w:br/>
            </w:r>
            <w:r>
              <w:rPr>
                <w:rFonts w:ascii="Times New Roman"/>
                <w:b w:val="false"/>
                <w:i w:val="false"/>
                <w:color w:val="000000"/>
                <w:sz w:val="20"/>
              </w:rPr>
              <w:t>
</w:t>
            </w:r>
            <w:r>
              <w:rPr>
                <w:rFonts w:ascii="Times New Roman"/>
                <w:b w:val="false"/>
                <w:i w:val="false"/>
                <w:color w:val="000000"/>
                <w:sz w:val="20"/>
              </w:rPr>
              <w:t>на возможные потери по операциям</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участия в капитале</w:t>
            </w:r>
            <w:r>
              <w:br/>
            </w:r>
            <w:r>
              <w:rPr>
                <w:rFonts w:ascii="Times New Roman"/>
                <w:b w:val="false"/>
                <w:i w:val="false"/>
                <w:color w:val="000000"/>
                <w:sz w:val="20"/>
              </w:rPr>
              <w:t>
</w:t>
            </w:r>
            <w:r>
              <w:rPr>
                <w:rFonts w:ascii="Times New Roman"/>
                <w:b w:val="false"/>
                <w:i w:val="false"/>
                <w:color w:val="000000"/>
                <w:sz w:val="20"/>
              </w:rPr>
              <w:t>других юридических лиц</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Прибыль (убыток) за период</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Прибыль (убыток) от прекращенной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Прибыль (убыток) до</w:t>
            </w:r>
            <w:r>
              <w:br/>
            </w:r>
            <w:r>
              <w:rPr>
                <w:rFonts w:ascii="Times New Roman"/>
                <w:b w:val="false"/>
                <w:i w:val="false"/>
                <w:color w:val="000000"/>
                <w:sz w:val="20"/>
              </w:rPr>
              <w:t>
</w:t>
            </w:r>
            <w:r>
              <w:rPr>
                <w:rFonts w:ascii="Times New Roman"/>
                <w:b w:val="false"/>
                <w:i w:val="false"/>
                <w:color w:val="000000"/>
                <w:sz w:val="20"/>
              </w:rPr>
              <w:t>налогообложения</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Корпоративный подоходный налог</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прибыль (убыток) после</w:t>
            </w:r>
            <w:r>
              <w:br/>
            </w:r>
            <w:r>
              <w:rPr>
                <w:rFonts w:ascii="Times New Roman"/>
                <w:b w:val="false"/>
                <w:i w:val="false"/>
                <w:color w:val="000000"/>
                <w:sz w:val="20"/>
              </w:rPr>
              <w:t>
</w:t>
            </w:r>
            <w:r>
              <w:rPr>
                <w:rFonts w:ascii="Times New Roman"/>
                <w:b w:val="false"/>
                <w:i w:val="false"/>
                <w:color w:val="000000"/>
                <w:sz w:val="20"/>
              </w:rPr>
              <w:t>налогообложения</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меньшинства</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прибыль (убыток) за период</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748" w:id="617"/>
    <w:p>
      <w:pPr>
        <w:spacing w:after="0"/>
        <w:ind w:left="0"/>
        <w:jc w:val="both"/>
      </w:pPr>
      <w:r>
        <w:rPr>
          <w:rFonts w:ascii="Times New Roman"/>
          <w:b w:val="false"/>
          <w:i w:val="false"/>
          <w:color w:val="000000"/>
          <w:sz w:val="28"/>
        </w:rPr>
        <w:t>
Мы несем ответственность в соответствии с законами Республики Казахстан за достоверность и полноту сведений, приведенных в данной отчетности.</w:t>
      </w:r>
      <w:r>
        <w:br/>
      </w:r>
      <w:r>
        <w:rPr>
          <w:rFonts w:ascii="Times New Roman"/>
          <w:b w:val="false"/>
          <w:i w:val="false"/>
          <w:color w:val="000000"/>
          <w:sz w:val="28"/>
        </w:rPr>
        <w:t>
Ф.И.О. Руководителя</w:t>
      </w:r>
      <w:r>
        <w:br/>
      </w:r>
      <w:r>
        <w:rPr>
          <w:rFonts w:ascii="Times New Roman"/>
          <w:b w:val="false"/>
          <w:i w:val="false"/>
          <w:color w:val="000000"/>
          <w:sz w:val="28"/>
        </w:rPr>
        <w:t>
Ф.И.О. Главного бухгалтера</w:t>
      </w:r>
      <w:r>
        <w:br/>
      </w:r>
      <w:r>
        <w:rPr>
          <w:rFonts w:ascii="Times New Roman"/>
          <w:b w:val="false"/>
          <w:i w:val="false"/>
          <w:color w:val="000000"/>
          <w:sz w:val="28"/>
        </w:rPr>
        <w:t>
Ф.И.О. должностного лица, заполнившего форму налоговой отчетности</w:t>
      </w:r>
      <w:r>
        <w:br/>
      </w:r>
      <w:r>
        <w:rPr>
          <w:rFonts w:ascii="Times New Roman"/>
          <w:b w:val="false"/>
          <w:i w:val="false"/>
          <w:color w:val="000000"/>
          <w:sz w:val="28"/>
        </w:rPr>
        <w:t>
</w:t>
      </w:r>
      <w:r>
        <w:rPr>
          <w:rFonts w:ascii="Times New Roman"/>
          <w:b w:val="false"/>
          <w:i w:val="false"/>
          <w:color w:val="000000"/>
          <w:sz w:val="28"/>
        </w:rPr>
        <w:t>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         №</w:t>
      </w:r>
      <w:r>
        <w:br/>
      </w:r>
      <w:r>
        <w:rPr>
          <w:rFonts w:ascii="Times New Roman"/>
          <w:b w:val="false"/>
          <w:i w:val="false"/>
          <w:color w:val="000000"/>
          <w:sz w:val="28"/>
        </w:rPr>
        <w:t>
</w:t>
      </w:r>
      <w:r>
        <w:rPr>
          <w:rFonts w:ascii="Times New Roman"/>
          <w:b w:val="false"/>
          <w:i w:val="false"/>
          <w:color w:val="000000"/>
          <w:sz w:val="28"/>
        </w:rPr>
        <w:t>
Входящий номер регистрации документа                   ДДММГГГГ</w:t>
      </w:r>
      <w:r>
        <w:br/>
      </w:r>
      <w:r>
        <w:rPr>
          <w:rFonts w:ascii="Times New Roman"/>
          <w:b w:val="false"/>
          <w:i w:val="false"/>
          <w:color w:val="000000"/>
          <w:sz w:val="28"/>
        </w:rPr>
        <w:t>
</w:t>
      </w:r>
      <w:r>
        <w:rPr>
          <w:rFonts w:ascii="Times New Roman"/>
          <w:b w:val="false"/>
          <w:i w:val="false"/>
          <w:color w:val="000000"/>
          <w:sz w:val="28"/>
        </w:rPr>
        <w:t>
Код налогового органа</w:t>
      </w:r>
    </w:p>
    <w:bookmarkEnd w:id="617"/>
    <w:bookmarkStart w:name="z9752" w:id="618"/>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ноября 2011 года № 1310</w:t>
      </w:r>
    </w:p>
    <w:bookmarkEnd w:id="618"/>
    <w:bookmarkStart w:name="z9753" w:id="619"/>
    <w:p>
      <w:pPr>
        <w:spacing w:after="0"/>
        <w:ind w:left="0"/>
        <w:jc w:val="left"/>
      </w:pPr>
      <w:r>
        <w:rPr>
          <w:rFonts w:ascii="Times New Roman"/>
          <w:b/>
          <w:i w:val="false"/>
          <w:color w:val="000000"/>
        </w:rPr>
        <w:t xml:space="preserve"> 
Правила составления налоговой отчетности</w:t>
      </w:r>
      <w:r>
        <w:br/>
      </w:r>
      <w:r>
        <w:rPr>
          <w:rFonts w:ascii="Times New Roman"/>
          <w:b/>
          <w:i w:val="false"/>
          <w:color w:val="000000"/>
        </w:rPr>
        <w:t>
крупными налогоплательщиками, подлежащими мониторингу,</w:t>
      </w:r>
      <w:r>
        <w:br/>
      </w:r>
      <w:r>
        <w:rPr>
          <w:rFonts w:ascii="Times New Roman"/>
          <w:b/>
          <w:i w:val="false"/>
          <w:color w:val="000000"/>
        </w:rPr>
        <w:t>
осуществляющими деятельность по привлечению пенсионных взносов</w:t>
      </w:r>
      <w:r>
        <w:br/>
      </w:r>
      <w:r>
        <w:rPr>
          <w:rFonts w:ascii="Times New Roman"/>
          <w:b/>
          <w:i w:val="false"/>
          <w:color w:val="000000"/>
        </w:rPr>
        <w:t>
и пенсионным выплатам, а также деятельность по инвестиционному</w:t>
      </w:r>
      <w:r>
        <w:br/>
      </w:r>
      <w:r>
        <w:rPr>
          <w:rFonts w:ascii="Times New Roman"/>
          <w:b/>
          <w:i w:val="false"/>
          <w:color w:val="000000"/>
        </w:rPr>
        <w:t>
управлению пенсионными активами (Формы 3.1 - 3.4)</w:t>
      </w:r>
    </w:p>
    <w:bookmarkEnd w:id="619"/>
    <w:bookmarkStart w:name="z9754" w:id="620"/>
    <w:p>
      <w:pPr>
        <w:spacing w:after="0"/>
        <w:ind w:left="0"/>
        <w:jc w:val="left"/>
      </w:pPr>
      <w:r>
        <w:rPr>
          <w:rFonts w:ascii="Times New Roman"/>
          <w:b/>
          <w:i w:val="false"/>
          <w:color w:val="000000"/>
        </w:rPr>
        <w:t xml:space="preserve"> 
1. Общие положения</w:t>
      </w:r>
    </w:p>
    <w:bookmarkEnd w:id="620"/>
    <w:bookmarkStart w:name="z9755" w:id="621"/>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предусматривают порядок составления и представления налоговой отчетности крупными налогоплательщиками, подлежащими мониторингу, осуществляющими деятельность по привлечению пенсионных взносов и пенсионным выплатам, а также деятельность по инвестиционному управлению пенсионными активами (далее - налогоплательщики). </w:t>
      </w:r>
      <w:r>
        <w:br/>
      </w:r>
      <w:r>
        <w:rPr>
          <w:rFonts w:ascii="Times New Roman"/>
          <w:b w:val="false"/>
          <w:i w:val="false"/>
          <w:color w:val="000000"/>
          <w:sz w:val="28"/>
        </w:rPr>
        <w:t>
</w:t>
      </w:r>
      <w:r>
        <w:rPr>
          <w:rFonts w:ascii="Times New Roman"/>
          <w:b w:val="false"/>
          <w:i w:val="false"/>
          <w:color w:val="000000"/>
          <w:sz w:val="28"/>
        </w:rPr>
        <w:t>
      2. Мониторинг налогоплательщиков осуществляется путем анализа их финансово-хозяйственной деятельности с целью определения реальной налогооблагаемой базы, контроля соблюдения налогового законодательства Республики Казахстан и применяемых рыночных цен в целях осуществления контроля при трансфертном ценообразовании.</w:t>
      </w:r>
      <w:r>
        <w:br/>
      </w:r>
      <w:r>
        <w:rPr>
          <w:rFonts w:ascii="Times New Roman"/>
          <w:b w:val="false"/>
          <w:i w:val="false"/>
          <w:color w:val="000000"/>
          <w:sz w:val="28"/>
        </w:rPr>
        <w:t>
</w:t>
      </w:r>
      <w:r>
        <w:rPr>
          <w:rFonts w:ascii="Times New Roman"/>
          <w:b w:val="false"/>
          <w:i w:val="false"/>
          <w:color w:val="000000"/>
          <w:sz w:val="28"/>
        </w:rPr>
        <w:t>
      3. Мониторинг осуществляется путем сбора от налогоплательщиков информации по основным финансово-экономическим и налоговым показателям через электронную систему передачи данных в базу данных на центральном сервере уполномоченного органа, осуществляющего руководство в сфере обеспечения поступлений налогов и других обязательных платежей в бюджет (далее - уполномоченный орган).</w:t>
      </w:r>
      <w:r>
        <w:br/>
      </w:r>
      <w:r>
        <w:rPr>
          <w:rFonts w:ascii="Times New Roman"/>
          <w:b w:val="false"/>
          <w:i w:val="false"/>
          <w:color w:val="000000"/>
          <w:sz w:val="28"/>
        </w:rPr>
        <w:t>
</w:t>
      </w:r>
      <w:r>
        <w:rPr>
          <w:rFonts w:ascii="Times New Roman"/>
          <w:b w:val="false"/>
          <w:i w:val="false"/>
          <w:color w:val="000000"/>
          <w:sz w:val="28"/>
        </w:rPr>
        <w:t>
      Мониторинг осуществляется уполномоченным органом.</w:t>
      </w:r>
      <w:r>
        <w:br/>
      </w:r>
      <w:r>
        <w:rPr>
          <w:rFonts w:ascii="Times New Roman"/>
          <w:b w:val="false"/>
          <w:i w:val="false"/>
          <w:color w:val="000000"/>
          <w:sz w:val="28"/>
        </w:rPr>
        <w:t>
</w:t>
      </w:r>
      <w:r>
        <w:rPr>
          <w:rFonts w:ascii="Times New Roman"/>
          <w:b w:val="false"/>
          <w:i w:val="false"/>
          <w:color w:val="000000"/>
          <w:sz w:val="28"/>
        </w:rPr>
        <w:t>
      Налоговая отчетность по мониторингу представляется консолидировано.</w:t>
      </w:r>
      <w:r>
        <w:br/>
      </w:r>
      <w:r>
        <w:rPr>
          <w:rFonts w:ascii="Times New Roman"/>
          <w:b w:val="false"/>
          <w:i w:val="false"/>
          <w:color w:val="000000"/>
          <w:sz w:val="28"/>
        </w:rPr>
        <w:t>
</w:t>
      </w:r>
      <w:r>
        <w:rPr>
          <w:rFonts w:ascii="Times New Roman"/>
          <w:b w:val="false"/>
          <w:i w:val="false"/>
          <w:color w:val="000000"/>
          <w:sz w:val="28"/>
        </w:rPr>
        <w:t>
      4. База данных по мониторингу формируется на основе налоговой отчетности, составляемой по формам согласно </w:t>
      </w:r>
      <w:r>
        <w:rPr>
          <w:rFonts w:ascii="Times New Roman"/>
          <w:b w:val="false"/>
          <w:i w:val="false"/>
          <w:color w:val="000000"/>
          <w:sz w:val="28"/>
        </w:rPr>
        <w:t>главы 2</w:t>
      </w:r>
      <w:r>
        <w:rPr>
          <w:rFonts w:ascii="Times New Roman"/>
          <w:b w:val="false"/>
          <w:i w:val="false"/>
          <w:color w:val="000000"/>
          <w:sz w:val="28"/>
        </w:rPr>
        <w:t xml:space="preserve"> "Порядок составления форм налоговой отчетности" к настоящим Правилам, содержащей информацию, указанную в пункте 3 настоящих Правил, предоставляемой налогоплательщиками в электронном формате (файлах) программного обеспечения в порядке, установленном настоящими Правилами.</w:t>
      </w:r>
      <w:r>
        <w:br/>
      </w:r>
      <w:r>
        <w:rPr>
          <w:rFonts w:ascii="Times New Roman"/>
          <w:b w:val="false"/>
          <w:i w:val="false"/>
          <w:color w:val="000000"/>
          <w:sz w:val="28"/>
        </w:rPr>
        <w:t>
</w:t>
      </w:r>
      <w:r>
        <w:rPr>
          <w:rFonts w:ascii="Times New Roman"/>
          <w:b w:val="false"/>
          <w:i w:val="false"/>
          <w:color w:val="000000"/>
          <w:sz w:val="28"/>
        </w:rPr>
        <w:t xml:space="preserve">
      5. Программное обеспечение по заполнению форм налоговой отчетности по мониторингу выполняет функцию приведения всех отчетов (заполненных форм налоговой отчетности) налогоплательщиков в однотипные файлы, записанные в едином стандарте. </w:t>
      </w:r>
      <w:r>
        <w:br/>
      </w:r>
      <w:r>
        <w:rPr>
          <w:rFonts w:ascii="Times New Roman"/>
          <w:b w:val="false"/>
          <w:i w:val="false"/>
          <w:color w:val="000000"/>
          <w:sz w:val="28"/>
        </w:rPr>
        <w:t>
</w:t>
      </w:r>
      <w:r>
        <w:rPr>
          <w:rFonts w:ascii="Times New Roman"/>
          <w:b w:val="false"/>
          <w:i w:val="false"/>
          <w:color w:val="000000"/>
          <w:sz w:val="28"/>
        </w:rPr>
        <w:t xml:space="preserve">
      6. Электронная система передачи данных представляет собой способы доставки заполненных форм налоговой отчетности в виде файлов установленного стандарта до базы данных. </w:t>
      </w:r>
      <w:r>
        <w:br/>
      </w:r>
      <w:r>
        <w:rPr>
          <w:rFonts w:ascii="Times New Roman"/>
          <w:b w:val="false"/>
          <w:i w:val="false"/>
          <w:color w:val="000000"/>
          <w:sz w:val="28"/>
        </w:rPr>
        <w:t>
</w:t>
      </w:r>
      <w:r>
        <w:rPr>
          <w:rFonts w:ascii="Times New Roman"/>
          <w:b w:val="false"/>
          <w:i w:val="false"/>
          <w:color w:val="000000"/>
          <w:sz w:val="28"/>
        </w:rPr>
        <w:t xml:space="preserve">
      7. Формы налоговой отчетности по мониторингу и программное обеспечение по их заполнению размещаются на сайте уполномоченного органа. </w:t>
      </w:r>
      <w:r>
        <w:br/>
      </w:r>
      <w:r>
        <w:rPr>
          <w:rFonts w:ascii="Times New Roman"/>
          <w:b w:val="false"/>
          <w:i w:val="false"/>
          <w:color w:val="000000"/>
          <w:sz w:val="28"/>
        </w:rPr>
        <w:t>
</w:t>
      </w:r>
      <w:r>
        <w:rPr>
          <w:rFonts w:ascii="Times New Roman"/>
          <w:b w:val="false"/>
          <w:i w:val="false"/>
          <w:color w:val="000000"/>
          <w:sz w:val="28"/>
        </w:rPr>
        <w:t>
      8. Заполненные формы налоговой отчетности по мониторингу представляются в уполномоченный орган налогоплательщиками через систему передачи данных.</w:t>
      </w:r>
      <w:r>
        <w:br/>
      </w:r>
      <w:r>
        <w:rPr>
          <w:rFonts w:ascii="Times New Roman"/>
          <w:b w:val="false"/>
          <w:i w:val="false"/>
          <w:color w:val="000000"/>
          <w:sz w:val="28"/>
        </w:rPr>
        <w:t>
</w:t>
      </w:r>
      <w:r>
        <w:rPr>
          <w:rFonts w:ascii="Times New Roman"/>
          <w:b w:val="false"/>
          <w:i w:val="false"/>
          <w:color w:val="000000"/>
          <w:sz w:val="28"/>
        </w:rPr>
        <w:t xml:space="preserve">
      9. Вид формы налоговой отчетности по мониторингу. </w:t>
      </w:r>
      <w:r>
        <w:br/>
      </w:r>
      <w:r>
        <w:rPr>
          <w:rFonts w:ascii="Times New Roman"/>
          <w:b w:val="false"/>
          <w:i w:val="false"/>
          <w:color w:val="000000"/>
          <w:sz w:val="28"/>
        </w:rPr>
        <w:t>
</w:t>
      </w:r>
      <w:r>
        <w:rPr>
          <w:rFonts w:ascii="Times New Roman"/>
          <w:b w:val="false"/>
          <w:i w:val="false"/>
          <w:color w:val="000000"/>
          <w:sz w:val="28"/>
        </w:rPr>
        <w:t>
      Данные ячейки отмечаются в соответствии со </w:t>
      </w:r>
      <w:r>
        <w:rPr>
          <w:rFonts w:ascii="Times New Roman"/>
          <w:b w:val="false"/>
          <w:i w:val="false"/>
          <w:color w:val="000000"/>
          <w:sz w:val="28"/>
        </w:rPr>
        <w:t>статьей 63</w:t>
      </w:r>
      <w:r>
        <w:rPr>
          <w:rFonts w:ascii="Times New Roman"/>
          <w:b w:val="false"/>
          <w:i w:val="false"/>
          <w:color w:val="000000"/>
          <w:sz w:val="28"/>
        </w:rPr>
        <w:t xml:space="preserve"> Налогового кодекса. В зависимости от вида налоговой отчетности отмечается соответствующая ячейка.</w:t>
      </w:r>
      <w:r>
        <w:br/>
      </w:r>
      <w:r>
        <w:rPr>
          <w:rFonts w:ascii="Times New Roman"/>
          <w:b w:val="false"/>
          <w:i w:val="false"/>
          <w:color w:val="000000"/>
          <w:sz w:val="28"/>
        </w:rPr>
        <w:t>
</w:t>
      </w:r>
      <w:r>
        <w:rPr>
          <w:rFonts w:ascii="Times New Roman"/>
          <w:b w:val="false"/>
          <w:i w:val="false"/>
          <w:color w:val="000000"/>
          <w:sz w:val="28"/>
        </w:rPr>
        <w:t>
      10. При заполнении каждой формы налоговой отчетности по мониторингу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1)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(далее - Закон о национальных реестрах) подлежат обязательному заполнению при представлении налоговой отчетности по мониторингу:</w:t>
      </w:r>
      <w:r>
        <w:br/>
      </w:r>
      <w:r>
        <w:rPr>
          <w:rFonts w:ascii="Times New Roman"/>
          <w:b w:val="false"/>
          <w:i w:val="false"/>
          <w:color w:val="000000"/>
          <w:sz w:val="28"/>
        </w:rPr>
        <w:t>
</w:t>
      </w:r>
      <w:r>
        <w:rPr>
          <w:rFonts w:ascii="Times New Roman"/>
          <w:b w:val="false"/>
          <w:i w:val="false"/>
          <w:color w:val="000000"/>
          <w:sz w:val="28"/>
        </w:rPr>
        <w:t>
      РНН - регистрационный номер налогоплательщика до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r>
        <w:br/>
      </w:r>
      <w:r>
        <w:rPr>
          <w:rFonts w:ascii="Times New Roman"/>
          <w:b w:val="false"/>
          <w:i w:val="false"/>
          <w:color w:val="000000"/>
          <w:sz w:val="28"/>
        </w:rPr>
        <w:t>
</w:t>
      </w:r>
      <w:r>
        <w:rPr>
          <w:rFonts w:ascii="Times New Roman"/>
          <w:b w:val="false"/>
          <w:i w:val="false"/>
          <w:color w:val="000000"/>
          <w:sz w:val="28"/>
        </w:rPr>
        <w:t>
      ИИН/БИН - индивидуальный идентификационный номер (бизнес- идентификационный номер) со дня введения в действие подпункта 4) пункта 4 статьи 3 Закона о национальных реестрах;</w:t>
      </w:r>
      <w:r>
        <w:br/>
      </w:r>
      <w:r>
        <w:rPr>
          <w:rFonts w:ascii="Times New Roman"/>
          <w:b w:val="false"/>
          <w:i w:val="false"/>
          <w:color w:val="000000"/>
          <w:sz w:val="28"/>
        </w:rPr>
        <w:t>
</w:t>
      </w:r>
      <w:r>
        <w:rPr>
          <w:rFonts w:ascii="Times New Roman"/>
          <w:b w:val="false"/>
          <w:i w:val="false"/>
          <w:color w:val="000000"/>
          <w:sz w:val="28"/>
        </w:rPr>
        <w:t>
      2) наименование налогоплательщика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3) налоговый период, за который представляется налоговая отчетность по мониторингу;</w:t>
      </w:r>
      <w:r>
        <w:br/>
      </w:r>
      <w:r>
        <w:rPr>
          <w:rFonts w:ascii="Times New Roman"/>
          <w:b w:val="false"/>
          <w:i w:val="false"/>
          <w:color w:val="000000"/>
          <w:sz w:val="28"/>
        </w:rPr>
        <w:t>
</w:t>
      </w:r>
      <w:r>
        <w:rPr>
          <w:rFonts w:ascii="Times New Roman"/>
          <w:b w:val="false"/>
          <w:i w:val="false"/>
          <w:color w:val="000000"/>
          <w:sz w:val="28"/>
        </w:rPr>
        <w:t>
      4) код налогового органа по месту регистрации налогоплательщика.</w:t>
      </w:r>
      <w:r>
        <w:br/>
      </w:r>
      <w:r>
        <w:rPr>
          <w:rFonts w:ascii="Times New Roman"/>
          <w:b w:val="false"/>
          <w:i w:val="false"/>
          <w:color w:val="000000"/>
          <w:sz w:val="28"/>
        </w:rPr>
        <w:t>
</w:t>
      </w:r>
      <w:r>
        <w:rPr>
          <w:rFonts w:ascii="Times New Roman"/>
          <w:b w:val="false"/>
          <w:i w:val="false"/>
          <w:color w:val="000000"/>
          <w:sz w:val="28"/>
        </w:rPr>
        <w:t>
      При отсутствии в отчетном периоде показателей финансово- хозяйственной деятельности налоговая отчетность по мониторингу предоставляется без заполнения соответствующих граф.</w:t>
      </w:r>
      <w:r>
        <w:br/>
      </w:r>
      <w:r>
        <w:rPr>
          <w:rFonts w:ascii="Times New Roman"/>
          <w:b w:val="false"/>
          <w:i w:val="false"/>
          <w:color w:val="000000"/>
          <w:sz w:val="28"/>
        </w:rPr>
        <w:t>
</w:t>
      </w:r>
      <w:r>
        <w:rPr>
          <w:rFonts w:ascii="Times New Roman"/>
          <w:b w:val="false"/>
          <w:i w:val="false"/>
          <w:color w:val="000000"/>
          <w:sz w:val="28"/>
        </w:rPr>
        <w:t>
      11. При необходимости уполномоченный орган вправе запросить расшифровку по представленным формам налоговой отчетности по мониторингу.</w:t>
      </w:r>
    </w:p>
    <w:bookmarkEnd w:id="621"/>
    <w:bookmarkStart w:name="z9776" w:id="622"/>
    <w:p>
      <w:pPr>
        <w:spacing w:after="0"/>
        <w:ind w:left="0"/>
        <w:jc w:val="left"/>
      </w:pPr>
      <w:r>
        <w:rPr>
          <w:rFonts w:ascii="Times New Roman"/>
          <w:b/>
          <w:i w:val="false"/>
          <w:color w:val="000000"/>
        </w:rPr>
        <w:t xml:space="preserve"> 
2. Порядок составления форм налоговой отчетности</w:t>
      </w:r>
    </w:p>
    <w:bookmarkEnd w:id="622"/>
    <w:bookmarkStart w:name="z9777" w:id="623"/>
    <w:p>
      <w:pPr>
        <w:spacing w:after="0"/>
        <w:ind w:left="0"/>
        <w:jc w:val="both"/>
      </w:pPr>
      <w:r>
        <w:rPr>
          <w:rFonts w:ascii="Times New Roman"/>
          <w:b w:val="false"/>
          <w:i w:val="false"/>
          <w:color w:val="000000"/>
          <w:sz w:val="28"/>
        </w:rPr>
        <w:t>
      12. Формы 3.1 "Отчет по пенсионным активам", 3.3 "Бухгалтерский баланс", 3.4 "Отчет о доходах и расходах" являются финансовой отчетностью налогоплательщика, подготовленной за отчетный налоговый период, и заполняются в соответствии с законодательством Республики Казахстан по бухгалтерскому учету и финансовой отчетности. Формы заполняются с нарастающим итогом. Единицей измерения является тысяча тенге.</w:t>
      </w:r>
      <w:r>
        <w:br/>
      </w:r>
      <w:r>
        <w:rPr>
          <w:rFonts w:ascii="Times New Roman"/>
          <w:b w:val="false"/>
          <w:i w:val="false"/>
          <w:color w:val="000000"/>
          <w:sz w:val="28"/>
        </w:rPr>
        <w:t>
</w:t>
      </w:r>
      <w:r>
        <w:rPr>
          <w:rFonts w:ascii="Times New Roman"/>
          <w:b w:val="false"/>
          <w:i w:val="false"/>
          <w:color w:val="000000"/>
          <w:sz w:val="28"/>
        </w:rPr>
        <w:t>
      13. Форма 3.2. "Отчет по управлению пенсионными активами".</w:t>
      </w:r>
      <w:r>
        <w:br/>
      </w:r>
      <w:r>
        <w:rPr>
          <w:rFonts w:ascii="Times New Roman"/>
          <w:b w:val="false"/>
          <w:i w:val="false"/>
          <w:color w:val="000000"/>
          <w:sz w:val="28"/>
        </w:rPr>
        <w:t>
</w:t>
      </w:r>
      <w:r>
        <w:rPr>
          <w:rFonts w:ascii="Times New Roman"/>
          <w:b w:val="false"/>
          <w:i w:val="false"/>
          <w:color w:val="000000"/>
          <w:sz w:val="28"/>
        </w:rPr>
        <w:t>
      В графе 1 "№" указывается номер по порядку. Последующая информация не должна прерывать нумерацию по порядку.</w:t>
      </w:r>
      <w:r>
        <w:br/>
      </w:r>
      <w:r>
        <w:rPr>
          <w:rFonts w:ascii="Times New Roman"/>
          <w:b w:val="false"/>
          <w:i w:val="false"/>
          <w:color w:val="000000"/>
          <w:sz w:val="28"/>
        </w:rPr>
        <w:t>
</w:t>
      </w:r>
      <w:r>
        <w:rPr>
          <w:rFonts w:ascii="Times New Roman"/>
          <w:b w:val="false"/>
          <w:i w:val="false"/>
          <w:color w:val="000000"/>
          <w:sz w:val="28"/>
        </w:rPr>
        <w:t xml:space="preserve">
      В графе 2 "Наименование НПФ" указывается наименование накопительного пенсионного фонда, передавшего пенсионные активы в управление юридическому лицу, осуществляющему инвестиционное управление пенсионными активами. Накопительные пенсионные фонды, самостоятельно осуществляющие инвестиционное управление пенсионными активами, данную графу не заполняют. </w:t>
      </w:r>
      <w:r>
        <w:br/>
      </w:r>
      <w:r>
        <w:rPr>
          <w:rFonts w:ascii="Times New Roman"/>
          <w:b w:val="false"/>
          <w:i w:val="false"/>
          <w:color w:val="000000"/>
          <w:sz w:val="28"/>
        </w:rPr>
        <w:t>
</w:t>
      </w:r>
      <w:r>
        <w:rPr>
          <w:rFonts w:ascii="Times New Roman"/>
          <w:b w:val="false"/>
          <w:i w:val="false"/>
          <w:color w:val="000000"/>
          <w:sz w:val="28"/>
        </w:rPr>
        <w:t>
      В графе 3 "Сумма пенсионных активов на конец налогового периода" указывается сумма пенсионных активов, принятых в управление юридическим лицом, осуществляющим инвестиционное управление пенсионными активами, по каждому накопительному пенсионному фонду по состоянию на конец налогового периода.</w:t>
      </w:r>
      <w:r>
        <w:br/>
      </w:r>
      <w:r>
        <w:rPr>
          <w:rFonts w:ascii="Times New Roman"/>
          <w:b w:val="false"/>
          <w:i w:val="false"/>
          <w:color w:val="000000"/>
          <w:sz w:val="28"/>
        </w:rPr>
        <w:t>
</w:t>
      </w:r>
      <w:r>
        <w:rPr>
          <w:rFonts w:ascii="Times New Roman"/>
          <w:b w:val="false"/>
          <w:i w:val="false"/>
          <w:color w:val="000000"/>
          <w:sz w:val="28"/>
        </w:rPr>
        <w:t>
      В графе 4 "Инвестировано, всего" указывается сумма пенсионных активов каждого накопительного пенсионного фонда, размещенных в финансовые инструменты на конец налогового периода. Данная графа отражает сумму граф 5-13 настоящего отчета.</w:t>
      </w:r>
      <w:r>
        <w:br/>
      </w:r>
      <w:r>
        <w:rPr>
          <w:rFonts w:ascii="Times New Roman"/>
          <w:b w:val="false"/>
          <w:i w:val="false"/>
          <w:color w:val="000000"/>
          <w:sz w:val="28"/>
        </w:rPr>
        <w:t>
</w:t>
      </w:r>
      <w:r>
        <w:rPr>
          <w:rFonts w:ascii="Times New Roman"/>
          <w:b w:val="false"/>
          <w:i w:val="false"/>
          <w:color w:val="000000"/>
          <w:sz w:val="28"/>
        </w:rPr>
        <w:t xml:space="preserve">
      В графе 5 "Национальный Банк РК" указывается сумма пенсионных активов, размещенных во вклады Национального Банка Республики Казахстан. </w:t>
      </w:r>
      <w:r>
        <w:br/>
      </w:r>
      <w:r>
        <w:rPr>
          <w:rFonts w:ascii="Times New Roman"/>
          <w:b w:val="false"/>
          <w:i w:val="false"/>
          <w:color w:val="000000"/>
          <w:sz w:val="28"/>
        </w:rPr>
        <w:t>
</w:t>
      </w:r>
      <w:r>
        <w:rPr>
          <w:rFonts w:ascii="Times New Roman"/>
          <w:b w:val="false"/>
          <w:i w:val="false"/>
          <w:color w:val="000000"/>
          <w:sz w:val="28"/>
        </w:rPr>
        <w:t>
      В графе 6 "Банки второго уровня" указывается сумма пенсионных активов, размещенных во вклады банков второго уровня.</w:t>
      </w:r>
      <w:r>
        <w:br/>
      </w:r>
      <w:r>
        <w:rPr>
          <w:rFonts w:ascii="Times New Roman"/>
          <w:b w:val="false"/>
          <w:i w:val="false"/>
          <w:color w:val="000000"/>
          <w:sz w:val="28"/>
        </w:rPr>
        <w:t>
</w:t>
      </w:r>
      <w:r>
        <w:rPr>
          <w:rFonts w:ascii="Times New Roman"/>
          <w:b w:val="false"/>
          <w:i w:val="false"/>
          <w:color w:val="000000"/>
          <w:sz w:val="28"/>
        </w:rPr>
        <w:t>
      В графе 7 "Ценные бумаги МФ РК и НБ РК" указывается сумма пенсионных активов, размещенных в государственные ценные бумаги Республики Казахстан, выпущенных Министерством финансов Республики Казахстан и Национальным Банком Республики Казахстан, за исключением ценных бумаг, выпущенных местными исполнительными органами Республики Казахстан.</w:t>
      </w:r>
      <w:r>
        <w:br/>
      </w:r>
      <w:r>
        <w:rPr>
          <w:rFonts w:ascii="Times New Roman"/>
          <w:b w:val="false"/>
          <w:i w:val="false"/>
          <w:color w:val="000000"/>
          <w:sz w:val="28"/>
        </w:rPr>
        <w:t>
</w:t>
      </w:r>
      <w:r>
        <w:rPr>
          <w:rFonts w:ascii="Times New Roman"/>
          <w:b w:val="false"/>
          <w:i w:val="false"/>
          <w:color w:val="000000"/>
          <w:sz w:val="28"/>
        </w:rPr>
        <w:t>
      В графе 8 "Ценные бумаги местных исполнительных органов" указывается сумма пенсионных активов, размещенных в государственные ценные бумаги, выпущенные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В графе 9 "Негосударственные ценные бумаги иностранных эмитентов" указывается сумма пенсионных активов, размещенных в негосударственные ценные бумаги иностранных эмитентов.</w:t>
      </w:r>
      <w:r>
        <w:br/>
      </w:r>
      <w:r>
        <w:rPr>
          <w:rFonts w:ascii="Times New Roman"/>
          <w:b w:val="false"/>
          <w:i w:val="false"/>
          <w:color w:val="000000"/>
          <w:sz w:val="28"/>
        </w:rPr>
        <w:t>
</w:t>
      </w:r>
      <w:r>
        <w:rPr>
          <w:rFonts w:ascii="Times New Roman"/>
          <w:b w:val="false"/>
          <w:i w:val="false"/>
          <w:color w:val="000000"/>
          <w:sz w:val="28"/>
        </w:rPr>
        <w:t>
      В графе 10 "Ценные бумаги иностранных государств" указывается сумма пенсионных активов, размещенных в ценные бумаги иностранных государств.</w:t>
      </w:r>
      <w:r>
        <w:br/>
      </w:r>
      <w:r>
        <w:rPr>
          <w:rFonts w:ascii="Times New Roman"/>
          <w:b w:val="false"/>
          <w:i w:val="false"/>
          <w:color w:val="000000"/>
          <w:sz w:val="28"/>
        </w:rPr>
        <w:t>
</w:t>
      </w:r>
      <w:r>
        <w:rPr>
          <w:rFonts w:ascii="Times New Roman"/>
          <w:b w:val="false"/>
          <w:i w:val="false"/>
          <w:color w:val="000000"/>
          <w:sz w:val="28"/>
        </w:rPr>
        <w:t>
      В графе 11 "Ценные бумаги международных финансовых организаций" указывается сумма пенсионных активов, размещенных в ценные бумаги международных финансовых организаций.</w:t>
      </w:r>
      <w:r>
        <w:br/>
      </w:r>
      <w:r>
        <w:rPr>
          <w:rFonts w:ascii="Times New Roman"/>
          <w:b w:val="false"/>
          <w:i w:val="false"/>
          <w:color w:val="000000"/>
          <w:sz w:val="28"/>
        </w:rPr>
        <w:t>
</w:t>
      </w:r>
      <w:r>
        <w:rPr>
          <w:rFonts w:ascii="Times New Roman"/>
          <w:b w:val="false"/>
          <w:i w:val="false"/>
          <w:color w:val="000000"/>
          <w:sz w:val="28"/>
        </w:rPr>
        <w:t>
      В графе 12 "Негосударственные ценные бумаги" указывается сумма пенсионных активов, размещенных: в ипотечные облигации организаций Республики Казахстан, включенных в официальный список организатора торгов; во включенные в официальный список организатора торгов по категории "А" иные, помимо ипотечных облигаций, негосударственные эмиссионные ценные бумаги организаций Республики Казахстан, выпущенные в соответствии с законодательством Республики Казахстан и других государств; в облигации ЗАО "Банк Развития Казахстана" и в прочие негосударственные ценные бумаги.</w:t>
      </w:r>
      <w:r>
        <w:br/>
      </w:r>
      <w:r>
        <w:rPr>
          <w:rFonts w:ascii="Times New Roman"/>
          <w:b w:val="false"/>
          <w:i w:val="false"/>
          <w:color w:val="000000"/>
          <w:sz w:val="28"/>
        </w:rPr>
        <w:t>
</w:t>
      </w:r>
      <w:r>
        <w:rPr>
          <w:rFonts w:ascii="Times New Roman"/>
          <w:b w:val="false"/>
          <w:i w:val="false"/>
          <w:color w:val="000000"/>
          <w:sz w:val="28"/>
        </w:rPr>
        <w:t xml:space="preserve">
      В графе 13 "Прочие" указывается сумма пенсионных активов, размещенных в прочие финансовые инструменты, не указанные в графах 5-12 настоящего отчета. </w:t>
      </w:r>
      <w:r>
        <w:br/>
      </w:r>
      <w:r>
        <w:rPr>
          <w:rFonts w:ascii="Times New Roman"/>
          <w:b w:val="false"/>
          <w:i w:val="false"/>
          <w:color w:val="000000"/>
          <w:sz w:val="28"/>
        </w:rPr>
        <w:t>
</w:t>
      </w:r>
      <w:r>
        <w:rPr>
          <w:rFonts w:ascii="Times New Roman"/>
          <w:b w:val="false"/>
          <w:i w:val="false"/>
          <w:color w:val="000000"/>
          <w:sz w:val="28"/>
        </w:rPr>
        <w:t xml:space="preserve">
      В графе 14 "Начислено инвестиционного дохода" указывается сумма инвестиционного дохода, начисленного каждому накопительному пенсионному фонду в отчетном периоде. </w:t>
      </w:r>
      <w:r>
        <w:br/>
      </w:r>
      <w:r>
        <w:rPr>
          <w:rFonts w:ascii="Times New Roman"/>
          <w:b w:val="false"/>
          <w:i w:val="false"/>
          <w:color w:val="000000"/>
          <w:sz w:val="28"/>
        </w:rPr>
        <w:t>
</w:t>
      </w:r>
      <w:r>
        <w:rPr>
          <w:rFonts w:ascii="Times New Roman"/>
          <w:b w:val="false"/>
          <w:i w:val="false"/>
          <w:color w:val="000000"/>
          <w:sz w:val="28"/>
        </w:rPr>
        <w:t xml:space="preserve">
      В графе 15 "Комиссионное вознаграждение" указывается сумма комиссионного вознаграждения юридического лица, осуществляющего инвестиционное управление пенсионными активами, полученного в отчетном налоговом периоде от каждого накопительного пенсионного фонда. </w:t>
      </w:r>
      <w:r>
        <w:br/>
      </w:r>
      <w:r>
        <w:rPr>
          <w:rFonts w:ascii="Times New Roman"/>
          <w:b w:val="false"/>
          <w:i w:val="false"/>
          <w:color w:val="000000"/>
          <w:sz w:val="28"/>
        </w:rPr>
        <w:t>
</w:t>
      </w:r>
      <w:r>
        <w:rPr>
          <w:rFonts w:ascii="Times New Roman"/>
          <w:b w:val="false"/>
          <w:i w:val="false"/>
          <w:color w:val="000000"/>
          <w:sz w:val="28"/>
        </w:rPr>
        <w:t>
      Форма заполняется с нарастающим итогом, единицей измерения является тысяча тенге.</w:t>
      </w:r>
    </w:p>
    <w:bookmarkEnd w:id="623"/>
    <w:bookmarkStart w:name="z9795" w:id="624"/>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ноября 2011 года № 1310</w:t>
      </w:r>
    </w:p>
    <w:bookmarkEnd w:id="624"/>
    <w:bookmarkStart w:name="z9796" w:id="625"/>
    <w:p>
      <w:pPr>
        <w:spacing w:after="0"/>
        <w:ind w:left="0"/>
        <w:jc w:val="both"/>
      </w:pPr>
      <w:r>
        <w:rPr>
          <w:rFonts w:ascii="Times New Roman"/>
          <w:b w:val="false"/>
          <w:i w:val="false"/>
          <w:color w:val="000000"/>
          <w:sz w:val="28"/>
        </w:rPr>
        <w:t>
Вид формы:</w:t>
      </w:r>
      <w:r>
        <w:br/>
      </w:r>
      <w:r>
        <w:rPr>
          <w:rFonts w:ascii="Times New Roman"/>
          <w:b w:val="false"/>
          <w:i w:val="false"/>
          <w:color w:val="000000"/>
          <w:sz w:val="28"/>
        </w:rPr>
        <w:t>
</w:t>
      </w:r>
      <w:r>
        <w:rPr>
          <w:rFonts w:ascii="Times New Roman"/>
          <w:b w:val="false"/>
          <w:i w:val="false"/>
          <w:color w:val="000000"/>
          <w:sz w:val="28"/>
        </w:rPr>
        <w:t>
О Первоначальная</w:t>
      </w:r>
      <w:r>
        <w:br/>
      </w:r>
      <w:r>
        <w:rPr>
          <w:rFonts w:ascii="Times New Roman"/>
          <w:b w:val="false"/>
          <w:i w:val="false"/>
          <w:color w:val="000000"/>
          <w:sz w:val="28"/>
        </w:rPr>
        <w:t>
</w:t>
      </w:r>
      <w:r>
        <w:rPr>
          <w:rFonts w:ascii="Times New Roman"/>
          <w:b w:val="false"/>
          <w:i w:val="false"/>
          <w:color w:val="000000"/>
          <w:sz w:val="28"/>
        </w:rPr>
        <w:t>
О Очередная</w:t>
      </w:r>
      <w:r>
        <w:br/>
      </w:r>
      <w:r>
        <w:rPr>
          <w:rFonts w:ascii="Times New Roman"/>
          <w:b w:val="false"/>
          <w:i w:val="false"/>
          <w:color w:val="000000"/>
          <w:sz w:val="28"/>
        </w:rPr>
        <w:t>
</w:t>
      </w:r>
      <w:r>
        <w:rPr>
          <w:rFonts w:ascii="Times New Roman"/>
          <w:b w:val="false"/>
          <w:i w:val="false"/>
          <w:color w:val="000000"/>
          <w:sz w:val="28"/>
        </w:rPr>
        <w:t>
О Дополнительная</w:t>
      </w:r>
      <w:r>
        <w:br/>
      </w:r>
      <w:r>
        <w:rPr>
          <w:rFonts w:ascii="Times New Roman"/>
          <w:b w:val="false"/>
          <w:i w:val="false"/>
          <w:color w:val="000000"/>
          <w:sz w:val="28"/>
        </w:rPr>
        <w:t>
</w:t>
      </w:r>
      <w:r>
        <w:rPr>
          <w:rFonts w:ascii="Times New Roman"/>
          <w:b w:val="false"/>
          <w:i w:val="false"/>
          <w:color w:val="000000"/>
          <w:sz w:val="28"/>
        </w:rPr>
        <w:t>
О По уведомлению</w:t>
      </w:r>
      <w:r>
        <w:br/>
      </w:r>
      <w:r>
        <w:rPr>
          <w:rFonts w:ascii="Times New Roman"/>
          <w:b w:val="false"/>
          <w:i w:val="false"/>
          <w:color w:val="000000"/>
          <w:sz w:val="28"/>
        </w:rPr>
        <w:t>
</w:t>
      </w:r>
      <w:r>
        <w:rPr>
          <w:rFonts w:ascii="Times New Roman"/>
          <w:b w:val="false"/>
          <w:i w:val="false"/>
          <w:color w:val="000000"/>
          <w:sz w:val="28"/>
        </w:rPr>
        <w:t>
О Ликвидационная</w:t>
      </w:r>
      <w:r>
        <w:br/>
      </w:r>
      <w:r>
        <w:rPr>
          <w:rFonts w:ascii="Times New Roman"/>
          <w:b w:val="false"/>
          <w:i w:val="false"/>
          <w:color w:val="000000"/>
          <w:sz w:val="28"/>
        </w:rPr>
        <w:t>
</w:t>
      </w:r>
      <w:r>
        <w:rPr>
          <w:rFonts w:ascii="Times New Roman"/>
          <w:b w:val="false"/>
          <w:i w:val="false"/>
          <w:color w:val="000000"/>
          <w:sz w:val="28"/>
        </w:rPr>
        <w:t>
      Дата и номер уведомления А номер ОООООО В дата ООООООООО</w:t>
      </w:r>
      <w:r>
        <w:br/>
      </w:r>
      <w:r>
        <w:rPr>
          <w:rFonts w:ascii="Times New Roman"/>
          <w:b w:val="false"/>
          <w:i w:val="false"/>
          <w:color w:val="000000"/>
          <w:sz w:val="28"/>
        </w:rPr>
        <w:t>
</w:t>
      </w:r>
      <w:r>
        <w:rPr>
          <w:rFonts w:ascii="Times New Roman"/>
          <w:b w:val="false"/>
          <w:i w:val="false"/>
          <w:color w:val="000000"/>
          <w:sz w:val="28"/>
        </w:rPr>
        <w:t>
      РНН</w:t>
      </w:r>
      <w:r>
        <w:br/>
      </w:r>
      <w:r>
        <w:rPr>
          <w:rFonts w:ascii="Times New Roman"/>
          <w:b w:val="false"/>
          <w:i w:val="false"/>
          <w:color w:val="000000"/>
          <w:sz w:val="28"/>
        </w:rPr>
        <w:t>
</w:t>
      </w:r>
      <w:r>
        <w:rPr>
          <w:rFonts w:ascii="Times New Roman"/>
          <w:b w:val="false"/>
          <w:i w:val="false"/>
          <w:color w:val="000000"/>
          <w:sz w:val="28"/>
        </w:rPr>
        <w:t>
      БИН</w:t>
      </w:r>
      <w:r>
        <w:br/>
      </w:r>
      <w:r>
        <w:rPr>
          <w:rFonts w:ascii="Times New Roman"/>
          <w:b w:val="false"/>
          <w:i w:val="false"/>
          <w:color w:val="000000"/>
          <w:sz w:val="28"/>
        </w:rPr>
        <w:t>
</w:t>
      </w:r>
      <w:r>
        <w:rPr>
          <w:rFonts w:ascii="Times New Roman"/>
          <w:b w:val="false"/>
          <w:i w:val="false"/>
          <w:color w:val="000000"/>
          <w:sz w:val="28"/>
        </w:rPr>
        <w:t>
      Наименование налогоплательщика</w:t>
      </w:r>
      <w:r>
        <w:br/>
      </w:r>
      <w:r>
        <w:rPr>
          <w:rFonts w:ascii="Times New Roman"/>
          <w:b w:val="false"/>
          <w:i w:val="false"/>
          <w:color w:val="000000"/>
          <w:sz w:val="28"/>
        </w:rPr>
        <w:t>
</w:t>
      </w:r>
      <w:r>
        <w:rPr>
          <w:rFonts w:ascii="Times New Roman"/>
          <w:b w:val="false"/>
          <w:i w:val="false"/>
          <w:color w:val="000000"/>
          <w:sz w:val="28"/>
        </w:rPr>
        <w:t>
      Налоговый период                  квартал           год</w:t>
      </w:r>
    </w:p>
    <w:bookmarkEnd w:id="625"/>
    <w:bookmarkStart w:name="z9807" w:id="626"/>
    <w:p>
      <w:pPr>
        <w:spacing w:after="0"/>
        <w:ind w:left="0"/>
        <w:jc w:val="left"/>
      </w:pPr>
      <w:r>
        <w:rPr>
          <w:rFonts w:ascii="Times New Roman"/>
          <w:b/>
          <w:i w:val="false"/>
          <w:color w:val="000000"/>
        </w:rPr>
        <w:t xml:space="preserve"> 
Форма 4.1</w:t>
      </w:r>
      <w:r>
        <w:br/>
      </w:r>
      <w:r>
        <w:rPr>
          <w:rFonts w:ascii="Times New Roman"/>
          <w:b/>
          <w:i w:val="false"/>
          <w:color w:val="000000"/>
        </w:rPr>
        <w:t>
Отчет о страховой деятельности</w:t>
      </w:r>
    </w:p>
    <w:bookmarkEnd w:id="626"/>
    <w:p>
      <w:pPr>
        <w:spacing w:after="0"/>
        <w:ind w:left="0"/>
        <w:jc w:val="both"/>
      </w:pPr>
      <w:r>
        <w:rPr>
          <w:rFonts w:ascii="Times New Roman"/>
          <w:b w:val="false"/>
          <w:i w:val="false"/>
          <w:color w:val="000000"/>
          <w:sz w:val="28"/>
        </w:rPr>
        <w:t>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
        <w:gridCol w:w="1370"/>
        <w:gridCol w:w="2207"/>
        <w:gridCol w:w="1800"/>
        <w:gridCol w:w="1755"/>
        <w:gridCol w:w="1710"/>
        <w:gridCol w:w="964"/>
        <w:gridCol w:w="1348"/>
        <w:gridCol w:w="1168"/>
        <w:gridCol w:w="1327"/>
      </w:tblGrid>
      <w:tr>
        <w:trPr>
          <w:trHeight w:val="345"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Классы</w:t>
            </w:r>
            <w:r>
              <w:br/>
            </w:r>
            <w:r>
              <w:rPr>
                <w:rFonts w:ascii="Times New Roman"/>
                <w:b w:val="false"/>
                <w:i w:val="false"/>
                <w:color w:val="000000"/>
                <w:sz w:val="20"/>
              </w:rPr>
              <w:t>
</w:t>
            </w:r>
            <w:r>
              <w:rPr>
                <w:rFonts w:ascii="Times New Roman"/>
                <w:b w:val="false"/>
                <w:i w:val="false"/>
                <w:color w:val="000000"/>
                <w:sz w:val="20"/>
              </w:rPr>
              <w:t>страхо-</w:t>
            </w:r>
            <w:r>
              <w:br/>
            </w:r>
            <w:r>
              <w:rPr>
                <w:rFonts w:ascii="Times New Roman"/>
                <w:b w:val="false"/>
                <w:i w:val="false"/>
                <w:color w:val="000000"/>
                <w:sz w:val="20"/>
              </w:rPr>
              <w:t>
</w:t>
            </w:r>
            <w:r>
              <w:rPr>
                <w:rFonts w:ascii="Times New Roman"/>
                <w:b w:val="false"/>
                <w:i w:val="false"/>
                <w:color w:val="000000"/>
                <w:sz w:val="20"/>
              </w:rPr>
              <w:t>вания</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Принято на</w:t>
            </w:r>
            <w:r>
              <w:br/>
            </w:r>
            <w:r>
              <w:rPr>
                <w:rFonts w:ascii="Times New Roman"/>
                <w:b w:val="false"/>
                <w:i w:val="false"/>
                <w:color w:val="000000"/>
                <w:sz w:val="20"/>
              </w:rPr>
              <w:t>
</w:t>
            </w:r>
            <w:r>
              <w:rPr>
                <w:rFonts w:ascii="Times New Roman"/>
                <w:b w:val="false"/>
                <w:i w:val="false"/>
                <w:color w:val="000000"/>
                <w:sz w:val="20"/>
              </w:rPr>
              <w:t>страхование/</w:t>
            </w:r>
            <w:r>
              <w:br/>
            </w:r>
            <w:r>
              <w:rPr>
                <w:rFonts w:ascii="Times New Roman"/>
                <w:b w:val="false"/>
                <w:i w:val="false"/>
                <w:color w:val="000000"/>
                <w:sz w:val="20"/>
              </w:rPr>
              <w:t>
</w:t>
            </w:r>
            <w:r>
              <w:rPr>
                <w:rFonts w:ascii="Times New Roman"/>
                <w:b w:val="false"/>
                <w:i w:val="false"/>
                <w:color w:val="000000"/>
                <w:sz w:val="20"/>
              </w:rPr>
              <w:t>перестрахо-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договоров</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w:t>
            </w:r>
            <w:r>
              <w:br/>
            </w:r>
            <w:r>
              <w:rPr>
                <w:rFonts w:ascii="Times New Roman"/>
                <w:b w:val="false"/>
                <w:i w:val="false"/>
                <w:color w:val="000000"/>
                <w:sz w:val="20"/>
              </w:rPr>
              <w:t>
</w:t>
            </w:r>
            <w:r>
              <w:rPr>
                <w:rFonts w:ascii="Times New Roman"/>
                <w:b w:val="false"/>
                <w:i w:val="false"/>
                <w:color w:val="000000"/>
                <w:sz w:val="20"/>
              </w:rPr>
              <w:t>нерезидент</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Принято</w:t>
            </w:r>
            <w:r>
              <w:br/>
            </w:r>
            <w:r>
              <w:rPr>
                <w:rFonts w:ascii="Times New Roman"/>
                <w:b w:val="false"/>
                <w:i w:val="false"/>
                <w:color w:val="000000"/>
                <w:sz w:val="20"/>
              </w:rPr>
              <w:t>
</w:t>
            </w:r>
            <w:r>
              <w:rPr>
                <w:rFonts w:ascii="Times New Roman"/>
                <w:b w:val="false"/>
                <w:i w:val="false"/>
                <w:color w:val="000000"/>
                <w:sz w:val="20"/>
              </w:rPr>
              <w:t>на стра-</w:t>
            </w:r>
            <w:r>
              <w:br/>
            </w:r>
            <w:r>
              <w:rPr>
                <w:rFonts w:ascii="Times New Roman"/>
                <w:b w:val="false"/>
                <w:i w:val="false"/>
                <w:color w:val="000000"/>
                <w:sz w:val="20"/>
              </w:rPr>
              <w:t>
</w:t>
            </w:r>
            <w:r>
              <w:rPr>
                <w:rFonts w:ascii="Times New Roman"/>
                <w:b w:val="false"/>
                <w:i w:val="false"/>
                <w:color w:val="000000"/>
                <w:sz w:val="20"/>
              </w:rPr>
              <w:t>хование и</w:t>
            </w:r>
            <w:r>
              <w:br/>
            </w:r>
            <w:r>
              <w:rPr>
                <w:rFonts w:ascii="Times New Roman"/>
                <w:b w:val="false"/>
                <w:i w:val="false"/>
                <w:color w:val="000000"/>
                <w:sz w:val="20"/>
              </w:rPr>
              <w:t>
</w:t>
            </w:r>
            <w:r>
              <w:rPr>
                <w:rFonts w:ascii="Times New Roman"/>
                <w:b w:val="false"/>
                <w:i w:val="false"/>
                <w:color w:val="000000"/>
                <w:sz w:val="20"/>
              </w:rPr>
              <w:t>перестра-</w:t>
            </w:r>
            <w:r>
              <w:br/>
            </w:r>
            <w:r>
              <w:rPr>
                <w:rFonts w:ascii="Times New Roman"/>
                <w:b w:val="false"/>
                <w:i w:val="false"/>
                <w:color w:val="000000"/>
                <w:sz w:val="20"/>
              </w:rPr>
              <w:t>
</w:t>
            </w:r>
            <w:r>
              <w:rPr>
                <w:rFonts w:ascii="Times New Roman"/>
                <w:b w:val="false"/>
                <w:i w:val="false"/>
                <w:color w:val="000000"/>
                <w:sz w:val="20"/>
              </w:rPr>
              <w:t>хование</w:t>
            </w:r>
            <w:r>
              <w:br/>
            </w:r>
            <w:r>
              <w:rPr>
                <w:rFonts w:ascii="Times New Roman"/>
                <w:b w:val="false"/>
                <w:i w:val="false"/>
                <w:color w:val="000000"/>
                <w:sz w:val="20"/>
              </w:rPr>
              <w:t>
</w:t>
            </w:r>
            <w:r>
              <w:rPr>
                <w:rFonts w:ascii="Times New Roman"/>
                <w:b w:val="false"/>
                <w:i w:val="false"/>
                <w:color w:val="000000"/>
                <w:sz w:val="20"/>
              </w:rPr>
              <w:t>страховых</w:t>
            </w:r>
            <w:r>
              <w:br/>
            </w:r>
            <w:r>
              <w:rPr>
                <w:rFonts w:ascii="Times New Roman"/>
                <w:b w:val="false"/>
                <w:i w:val="false"/>
                <w:color w:val="000000"/>
                <w:sz w:val="20"/>
              </w:rPr>
              <w:t>
</w:t>
            </w:r>
            <w:r>
              <w:rPr>
                <w:rFonts w:ascii="Times New Roman"/>
                <w:b w:val="false"/>
                <w:i w:val="false"/>
                <w:color w:val="000000"/>
                <w:sz w:val="20"/>
              </w:rPr>
              <w:t>премий</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Передано</w:t>
            </w:r>
            <w:r>
              <w:br/>
            </w:r>
            <w:r>
              <w:rPr>
                <w:rFonts w:ascii="Times New Roman"/>
                <w:b w:val="false"/>
                <w:i w:val="false"/>
                <w:color w:val="000000"/>
                <w:sz w:val="20"/>
              </w:rPr>
              <w:t>
</w:t>
            </w:r>
            <w:r>
              <w:rPr>
                <w:rFonts w:ascii="Times New Roman"/>
                <w:b w:val="false"/>
                <w:i w:val="false"/>
                <w:color w:val="000000"/>
                <w:sz w:val="20"/>
              </w:rPr>
              <w:t>на пере-</w:t>
            </w:r>
            <w:r>
              <w:br/>
            </w:r>
            <w:r>
              <w:rPr>
                <w:rFonts w:ascii="Times New Roman"/>
                <w:b w:val="false"/>
                <w:i w:val="false"/>
                <w:color w:val="000000"/>
                <w:sz w:val="20"/>
              </w:rPr>
              <w:t>
</w:t>
            </w:r>
            <w:r>
              <w:rPr>
                <w:rFonts w:ascii="Times New Roman"/>
                <w:b w:val="false"/>
                <w:i w:val="false"/>
                <w:color w:val="000000"/>
                <w:sz w:val="20"/>
              </w:rPr>
              <w:t>страхо-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страховых</w:t>
            </w:r>
            <w:r>
              <w:br/>
            </w:r>
            <w:r>
              <w:rPr>
                <w:rFonts w:ascii="Times New Roman"/>
                <w:b w:val="false"/>
                <w:i w:val="false"/>
                <w:color w:val="000000"/>
                <w:sz w:val="20"/>
              </w:rPr>
              <w:t>
</w:t>
            </w:r>
            <w:r>
              <w:rPr>
                <w:rFonts w:ascii="Times New Roman"/>
                <w:b w:val="false"/>
                <w:i w:val="false"/>
                <w:color w:val="000000"/>
                <w:sz w:val="20"/>
              </w:rPr>
              <w:t>премий</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w:t>
            </w:r>
            <w:r>
              <w:br/>
            </w:r>
            <w:r>
              <w:rPr>
                <w:rFonts w:ascii="Times New Roman"/>
                <w:b w:val="false"/>
                <w:i w:val="false"/>
                <w:color w:val="000000"/>
                <w:sz w:val="20"/>
              </w:rPr>
              <w:t>
</w:t>
            </w:r>
            <w:r>
              <w:rPr>
                <w:rFonts w:ascii="Times New Roman"/>
                <w:b w:val="false"/>
                <w:i w:val="false"/>
                <w:color w:val="000000"/>
                <w:sz w:val="20"/>
              </w:rPr>
              <w:t>ховая</w:t>
            </w:r>
            <w:r>
              <w:br/>
            </w:r>
            <w:r>
              <w:rPr>
                <w:rFonts w:ascii="Times New Roman"/>
                <w:b w:val="false"/>
                <w:i w:val="false"/>
                <w:color w:val="000000"/>
                <w:sz w:val="20"/>
              </w:rPr>
              <w:t>
</w:t>
            </w:r>
            <w:r>
              <w:rPr>
                <w:rFonts w:ascii="Times New Roman"/>
                <w:b w:val="false"/>
                <w:i w:val="false"/>
                <w:color w:val="000000"/>
                <w:sz w:val="20"/>
              </w:rPr>
              <w:t>сумма</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w:t>
            </w:r>
            <w:r>
              <w:br/>
            </w:r>
            <w:r>
              <w:rPr>
                <w:rFonts w:ascii="Times New Roman"/>
                <w:b w:val="false"/>
                <w:i w:val="false"/>
                <w:color w:val="000000"/>
                <w:sz w:val="20"/>
              </w:rPr>
              <w:t>
</w:t>
            </w:r>
            <w:r>
              <w:rPr>
                <w:rFonts w:ascii="Times New Roman"/>
                <w:b w:val="false"/>
                <w:i w:val="false"/>
                <w:color w:val="000000"/>
                <w:sz w:val="20"/>
              </w:rPr>
              <w:t>обла-</w:t>
            </w:r>
            <w:r>
              <w:br/>
            </w:r>
            <w:r>
              <w:rPr>
                <w:rFonts w:ascii="Times New Roman"/>
                <w:b w:val="false"/>
                <w:i w:val="false"/>
                <w:color w:val="000000"/>
                <w:sz w:val="20"/>
              </w:rPr>
              <w:t>
</w:t>
            </w:r>
            <w:r>
              <w:rPr>
                <w:rFonts w:ascii="Times New Roman"/>
                <w:b w:val="false"/>
                <w:i w:val="false"/>
                <w:color w:val="000000"/>
                <w:sz w:val="20"/>
              </w:rPr>
              <w:t>гаемая</w:t>
            </w:r>
            <w:r>
              <w:br/>
            </w:r>
            <w:r>
              <w:rPr>
                <w:rFonts w:ascii="Times New Roman"/>
                <w:b w:val="false"/>
                <w:i w:val="false"/>
                <w:color w:val="000000"/>
                <w:sz w:val="20"/>
              </w:rPr>
              <w:t>
</w:t>
            </w: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премии</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w:t>
            </w:r>
            <w:r>
              <w:br/>
            </w:r>
            <w:r>
              <w:rPr>
                <w:rFonts w:ascii="Times New Roman"/>
                <w:b w:val="false"/>
                <w:i w:val="false"/>
                <w:color w:val="000000"/>
                <w:sz w:val="20"/>
              </w:rPr>
              <w:t>
</w:t>
            </w:r>
            <w:r>
              <w:rPr>
                <w:rFonts w:ascii="Times New Roman"/>
                <w:b w:val="false"/>
                <w:i w:val="false"/>
                <w:color w:val="000000"/>
                <w:sz w:val="20"/>
              </w:rPr>
              <w:t>налога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налога</w:t>
            </w:r>
            <w:r>
              <w:br/>
            </w:r>
            <w:r>
              <w:rPr>
                <w:rFonts w:ascii="Times New Roman"/>
                <w:b w:val="false"/>
                <w:i w:val="false"/>
                <w:color w:val="000000"/>
                <w:sz w:val="20"/>
              </w:rPr>
              <w:t>
</w:t>
            </w:r>
            <w:r>
              <w:rPr>
                <w:rFonts w:ascii="Times New Roman"/>
                <w:b w:val="false"/>
                <w:i w:val="false"/>
                <w:color w:val="000000"/>
                <w:sz w:val="20"/>
              </w:rPr>
              <w:t>к уп-</w:t>
            </w:r>
            <w:r>
              <w:br/>
            </w:r>
            <w:r>
              <w:rPr>
                <w:rFonts w:ascii="Times New Roman"/>
                <w:b w:val="false"/>
                <w:i w:val="false"/>
                <w:color w:val="000000"/>
                <w:sz w:val="20"/>
              </w:rPr>
              <w:t>
</w:t>
            </w:r>
            <w:r>
              <w:rPr>
                <w:rFonts w:ascii="Times New Roman"/>
                <w:b w:val="false"/>
                <w:i w:val="false"/>
                <w:color w:val="000000"/>
                <w:sz w:val="20"/>
              </w:rPr>
              <w:t>лате</w:t>
            </w:r>
          </w:p>
        </w:tc>
      </w:tr>
      <w:tr>
        <w:trPr>
          <w:trHeight w:val="255"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лица</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808" w:id="627"/>
    <w:p>
      <w:pPr>
        <w:spacing w:after="0"/>
        <w:ind w:left="0"/>
        <w:jc w:val="both"/>
      </w:pPr>
      <w:r>
        <w:rPr>
          <w:rFonts w:ascii="Times New Roman"/>
          <w:b w:val="false"/>
          <w:i w:val="false"/>
          <w:color w:val="000000"/>
          <w:sz w:val="28"/>
        </w:rPr>
        <w:t>
Мы несем ответственность в соответствии с законами Республики Казахстан за достоверность и полноту сведений, приведенных в данной отчетности.</w:t>
      </w:r>
      <w:r>
        <w:br/>
      </w:r>
      <w:r>
        <w:rPr>
          <w:rFonts w:ascii="Times New Roman"/>
          <w:b w:val="false"/>
          <w:i w:val="false"/>
          <w:color w:val="000000"/>
          <w:sz w:val="28"/>
        </w:rPr>
        <w:t>
Ф.И.О. Руководителя</w:t>
      </w:r>
      <w:r>
        <w:br/>
      </w:r>
      <w:r>
        <w:rPr>
          <w:rFonts w:ascii="Times New Roman"/>
          <w:b w:val="false"/>
          <w:i w:val="false"/>
          <w:color w:val="000000"/>
          <w:sz w:val="28"/>
        </w:rPr>
        <w:t>
Ф.И.О. Главного бухгалтера</w:t>
      </w:r>
      <w:r>
        <w:br/>
      </w:r>
      <w:r>
        <w:rPr>
          <w:rFonts w:ascii="Times New Roman"/>
          <w:b w:val="false"/>
          <w:i w:val="false"/>
          <w:color w:val="000000"/>
          <w:sz w:val="28"/>
        </w:rPr>
        <w:t>
Ф.И.О. должностного лица, заполнившего форму налоговой отчетности</w:t>
      </w:r>
      <w:r>
        <w:br/>
      </w:r>
      <w:r>
        <w:rPr>
          <w:rFonts w:ascii="Times New Roman"/>
          <w:b w:val="false"/>
          <w:i w:val="false"/>
          <w:color w:val="000000"/>
          <w:sz w:val="28"/>
        </w:rPr>
        <w:t>
</w:t>
      </w:r>
      <w:r>
        <w:rPr>
          <w:rFonts w:ascii="Times New Roman"/>
          <w:b w:val="false"/>
          <w:i w:val="false"/>
          <w:color w:val="000000"/>
          <w:sz w:val="28"/>
        </w:rPr>
        <w:t>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         №</w:t>
      </w:r>
      <w:r>
        <w:br/>
      </w:r>
      <w:r>
        <w:rPr>
          <w:rFonts w:ascii="Times New Roman"/>
          <w:b w:val="false"/>
          <w:i w:val="false"/>
          <w:color w:val="000000"/>
          <w:sz w:val="28"/>
        </w:rPr>
        <w:t>
</w:t>
      </w:r>
      <w:r>
        <w:rPr>
          <w:rFonts w:ascii="Times New Roman"/>
          <w:b w:val="false"/>
          <w:i w:val="false"/>
          <w:color w:val="000000"/>
          <w:sz w:val="28"/>
        </w:rPr>
        <w:t>
Входящий номер регистрации документа                   ДДММГГГГ</w:t>
      </w:r>
      <w:r>
        <w:br/>
      </w:r>
      <w:r>
        <w:rPr>
          <w:rFonts w:ascii="Times New Roman"/>
          <w:b w:val="false"/>
          <w:i w:val="false"/>
          <w:color w:val="000000"/>
          <w:sz w:val="28"/>
        </w:rPr>
        <w:t>
</w:t>
      </w:r>
      <w:r>
        <w:rPr>
          <w:rFonts w:ascii="Times New Roman"/>
          <w:b w:val="false"/>
          <w:i w:val="false"/>
          <w:color w:val="000000"/>
          <w:sz w:val="28"/>
        </w:rPr>
        <w:t>
Код налогового органа</w:t>
      </w:r>
    </w:p>
    <w:bookmarkEnd w:id="627"/>
    <w:bookmarkStart w:name="z9812" w:id="628"/>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ноября 2011 года № 1310</w:t>
      </w:r>
    </w:p>
    <w:bookmarkEnd w:id="628"/>
    <w:bookmarkStart w:name="z9813" w:id="629"/>
    <w:p>
      <w:pPr>
        <w:spacing w:after="0"/>
        <w:ind w:left="0"/>
        <w:jc w:val="both"/>
      </w:pPr>
      <w:r>
        <w:rPr>
          <w:rFonts w:ascii="Times New Roman"/>
          <w:b w:val="false"/>
          <w:i w:val="false"/>
          <w:color w:val="000000"/>
          <w:sz w:val="28"/>
        </w:rPr>
        <w:t>
Вид формы:</w:t>
      </w:r>
      <w:r>
        <w:br/>
      </w:r>
      <w:r>
        <w:rPr>
          <w:rFonts w:ascii="Times New Roman"/>
          <w:b w:val="false"/>
          <w:i w:val="false"/>
          <w:color w:val="000000"/>
          <w:sz w:val="28"/>
        </w:rPr>
        <w:t>
</w:t>
      </w:r>
      <w:r>
        <w:rPr>
          <w:rFonts w:ascii="Times New Roman"/>
          <w:b w:val="false"/>
          <w:i w:val="false"/>
          <w:color w:val="000000"/>
          <w:sz w:val="28"/>
        </w:rPr>
        <w:t>
О Первоначальная</w:t>
      </w:r>
      <w:r>
        <w:br/>
      </w:r>
      <w:r>
        <w:rPr>
          <w:rFonts w:ascii="Times New Roman"/>
          <w:b w:val="false"/>
          <w:i w:val="false"/>
          <w:color w:val="000000"/>
          <w:sz w:val="28"/>
        </w:rPr>
        <w:t>
</w:t>
      </w:r>
      <w:r>
        <w:rPr>
          <w:rFonts w:ascii="Times New Roman"/>
          <w:b w:val="false"/>
          <w:i w:val="false"/>
          <w:color w:val="000000"/>
          <w:sz w:val="28"/>
        </w:rPr>
        <w:t>
О Очередная</w:t>
      </w:r>
      <w:r>
        <w:br/>
      </w:r>
      <w:r>
        <w:rPr>
          <w:rFonts w:ascii="Times New Roman"/>
          <w:b w:val="false"/>
          <w:i w:val="false"/>
          <w:color w:val="000000"/>
          <w:sz w:val="28"/>
        </w:rPr>
        <w:t>
</w:t>
      </w:r>
      <w:r>
        <w:rPr>
          <w:rFonts w:ascii="Times New Roman"/>
          <w:b w:val="false"/>
          <w:i w:val="false"/>
          <w:color w:val="000000"/>
          <w:sz w:val="28"/>
        </w:rPr>
        <w:t>
О Дополнительная</w:t>
      </w:r>
      <w:r>
        <w:br/>
      </w:r>
      <w:r>
        <w:rPr>
          <w:rFonts w:ascii="Times New Roman"/>
          <w:b w:val="false"/>
          <w:i w:val="false"/>
          <w:color w:val="000000"/>
          <w:sz w:val="28"/>
        </w:rPr>
        <w:t>
</w:t>
      </w:r>
      <w:r>
        <w:rPr>
          <w:rFonts w:ascii="Times New Roman"/>
          <w:b w:val="false"/>
          <w:i w:val="false"/>
          <w:color w:val="000000"/>
          <w:sz w:val="28"/>
        </w:rPr>
        <w:t>
О По уведомлению</w:t>
      </w:r>
      <w:r>
        <w:br/>
      </w:r>
      <w:r>
        <w:rPr>
          <w:rFonts w:ascii="Times New Roman"/>
          <w:b w:val="false"/>
          <w:i w:val="false"/>
          <w:color w:val="000000"/>
          <w:sz w:val="28"/>
        </w:rPr>
        <w:t>
</w:t>
      </w:r>
      <w:r>
        <w:rPr>
          <w:rFonts w:ascii="Times New Roman"/>
          <w:b w:val="false"/>
          <w:i w:val="false"/>
          <w:color w:val="000000"/>
          <w:sz w:val="28"/>
        </w:rPr>
        <w:t>
О Ликвидационная</w:t>
      </w:r>
      <w:r>
        <w:br/>
      </w:r>
      <w:r>
        <w:rPr>
          <w:rFonts w:ascii="Times New Roman"/>
          <w:b w:val="false"/>
          <w:i w:val="false"/>
          <w:color w:val="000000"/>
          <w:sz w:val="28"/>
        </w:rPr>
        <w:t>
</w:t>
      </w:r>
      <w:r>
        <w:rPr>
          <w:rFonts w:ascii="Times New Roman"/>
          <w:b w:val="false"/>
          <w:i w:val="false"/>
          <w:color w:val="000000"/>
          <w:sz w:val="28"/>
        </w:rPr>
        <w:t>
      Дата и номер уведомления А номер ОООООО В дата ООООООООО</w:t>
      </w:r>
      <w:r>
        <w:br/>
      </w:r>
      <w:r>
        <w:rPr>
          <w:rFonts w:ascii="Times New Roman"/>
          <w:b w:val="false"/>
          <w:i w:val="false"/>
          <w:color w:val="000000"/>
          <w:sz w:val="28"/>
        </w:rPr>
        <w:t>
</w:t>
      </w:r>
      <w:r>
        <w:rPr>
          <w:rFonts w:ascii="Times New Roman"/>
          <w:b w:val="false"/>
          <w:i w:val="false"/>
          <w:color w:val="000000"/>
          <w:sz w:val="28"/>
        </w:rPr>
        <w:t>
      РНН</w:t>
      </w:r>
      <w:r>
        <w:br/>
      </w:r>
      <w:r>
        <w:rPr>
          <w:rFonts w:ascii="Times New Roman"/>
          <w:b w:val="false"/>
          <w:i w:val="false"/>
          <w:color w:val="000000"/>
          <w:sz w:val="28"/>
        </w:rPr>
        <w:t>
</w:t>
      </w:r>
      <w:r>
        <w:rPr>
          <w:rFonts w:ascii="Times New Roman"/>
          <w:b w:val="false"/>
          <w:i w:val="false"/>
          <w:color w:val="000000"/>
          <w:sz w:val="28"/>
        </w:rPr>
        <w:t>
      БИН</w:t>
      </w:r>
      <w:r>
        <w:br/>
      </w:r>
      <w:r>
        <w:rPr>
          <w:rFonts w:ascii="Times New Roman"/>
          <w:b w:val="false"/>
          <w:i w:val="false"/>
          <w:color w:val="000000"/>
          <w:sz w:val="28"/>
        </w:rPr>
        <w:t>
</w:t>
      </w:r>
      <w:r>
        <w:rPr>
          <w:rFonts w:ascii="Times New Roman"/>
          <w:b w:val="false"/>
          <w:i w:val="false"/>
          <w:color w:val="000000"/>
          <w:sz w:val="28"/>
        </w:rPr>
        <w:t>
      Наименование налогоплательщика</w:t>
      </w:r>
      <w:r>
        <w:br/>
      </w:r>
      <w:r>
        <w:rPr>
          <w:rFonts w:ascii="Times New Roman"/>
          <w:b w:val="false"/>
          <w:i w:val="false"/>
          <w:color w:val="000000"/>
          <w:sz w:val="28"/>
        </w:rPr>
        <w:t>
</w:t>
      </w:r>
      <w:r>
        <w:rPr>
          <w:rFonts w:ascii="Times New Roman"/>
          <w:b w:val="false"/>
          <w:i w:val="false"/>
          <w:color w:val="000000"/>
          <w:sz w:val="28"/>
        </w:rPr>
        <w:t>
      Налоговый период                  квартал           год</w:t>
      </w:r>
    </w:p>
    <w:bookmarkEnd w:id="629"/>
    <w:bookmarkStart w:name="z9824" w:id="630"/>
    <w:p>
      <w:pPr>
        <w:spacing w:after="0"/>
        <w:ind w:left="0"/>
        <w:jc w:val="left"/>
      </w:pPr>
      <w:r>
        <w:rPr>
          <w:rFonts w:ascii="Times New Roman"/>
          <w:b/>
          <w:i w:val="false"/>
          <w:color w:val="000000"/>
        </w:rPr>
        <w:t xml:space="preserve"> 
Форма 4.2</w:t>
      </w:r>
      <w:r>
        <w:br/>
      </w:r>
      <w:r>
        <w:rPr>
          <w:rFonts w:ascii="Times New Roman"/>
          <w:b/>
          <w:i w:val="false"/>
          <w:color w:val="000000"/>
        </w:rPr>
        <w:t>
Бухгалтерский баланс</w:t>
      </w:r>
    </w:p>
    <w:bookmarkEnd w:id="630"/>
    <w:p>
      <w:pPr>
        <w:spacing w:after="0"/>
        <w:ind w:left="0"/>
        <w:jc w:val="both"/>
      </w:pPr>
      <w:r>
        <w:rPr>
          <w:rFonts w:ascii="Times New Roman"/>
          <w:b w:val="false"/>
          <w:i w:val="false"/>
          <w:color w:val="000000"/>
          <w:sz w:val="28"/>
        </w:rPr>
        <w:t>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
        <w:gridCol w:w="7859"/>
        <w:gridCol w:w="2981"/>
        <w:gridCol w:w="2235"/>
      </w:tblGrid>
      <w:tr>
        <w:trPr>
          <w:trHeight w:val="78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статьи</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начало года</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конец</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периода</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Деньги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размещенные (за вычетом резервов по</w:t>
            </w:r>
            <w:r>
              <w:br/>
            </w:r>
            <w:r>
              <w:rPr>
                <w:rFonts w:ascii="Times New Roman"/>
                <w:b w:val="false"/>
                <w:i w:val="false"/>
                <w:color w:val="000000"/>
                <w:sz w:val="20"/>
              </w:rPr>
              <w:t>
</w:t>
            </w:r>
            <w:r>
              <w:rPr>
                <w:rFonts w:ascii="Times New Roman"/>
                <w:b w:val="false"/>
                <w:i w:val="false"/>
                <w:color w:val="000000"/>
                <w:sz w:val="20"/>
              </w:rPr>
              <w:t>сомнительным долгам)</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предназначенные для торговли</w:t>
            </w:r>
            <w:r>
              <w:br/>
            </w:r>
            <w:r>
              <w:rPr>
                <w:rFonts w:ascii="Times New Roman"/>
                <w:b w:val="false"/>
                <w:i w:val="false"/>
                <w:color w:val="000000"/>
                <w:sz w:val="20"/>
              </w:rPr>
              <w:t>
</w:t>
            </w:r>
            <w:r>
              <w:rPr>
                <w:rFonts w:ascii="Times New Roman"/>
                <w:b w:val="false"/>
                <w:i w:val="false"/>
                <w:color w:val="000000"/>
                <w:sz w:val="20"/>
              </w:rPr>
              <w:t>(за вычетом резервов по сомнительным долгам)</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имеющиеся в наличии для продажи</w:t>
            </w:r>
            <w:r>
              <w:br/>
            </w:r>
            <w:r>
              <w:rPr>
                <w:rFonts w:ascii="Times New Roman"/>
                <w:b w:val="false"/>
                <w:i w:val="false"/>
                <w:color w:val="000000"/>
                <w:sz w:val="20"/>
              </w:rPr>
              <w:t>
</w:t>
            </w:r>
            <w:r>
              <w:rPr>
                <w:rFonts w:ascii="Times New Roman"/>
                <w:b w:val="false"/>
                <w:i w:val="false"/>
                <w:color w:val="000000"/>
                <w:sz w:val="20"/>
              </w:rPr>
              <w:t>(за вычетом резервов по сомнительным долгам)</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"обратное РЕПО"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Суммы к получению от перестраховщиков (за</w:t>
            </w:r>
            <w:r>
              <w:br/>
            </w:r>
            <w:r>
              <w:rPr>
                <w:rFonts w:ascii="Times New Roman"/>
                <w:b w:val="false"/>
                <w:i w:val="false"/>
                <w:color w:val="000000"/>
                <w:sz w:val="20"/>
              </w:rPr>
              <w:t>
</w:t>
            </w:r>
            <w:r>
              <w:rPr>
                <w:rFonts w:ascii="Times New Roman"/>
                <w:b w:val="false"/>
                <w:i w:val="false"/>
                <w:color w:val="000000"/>
                <w:sz w:val="20"/>
              </w:rPr>
              <w:t>вычетом резервов по сомнительным долгам)</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Страховые премии к получению от страхователей</w:t>
            </w:r>
            <w:r>
              <w:br/>
            </w:r>
            <w:r>
              <w:rPr>
                <w:rFonts w:ascii="Times New Roman"/>
                <w:b w:val="false"/>
                <w:i w:val="false"/>
                <w:color w:val="000000"/>
                <w:sz w:val="20"/>
              </w:rPr>
              <w:t>
</w:t>
            </w:r>
            <w:r>
              <w:rPr>
                <w:rFonts w:ascii="Times New Roman"/>
                <w:b w:val="false"/>
                <w:i w:val="false"/>
                <w:color w:val="000000"/>
                <w:sz w:val="20"/>
              </w:rPr>
              <w:t>(перестрахователей) и посредников (за вычетом</w:t>
            </w:r>
            <w:r>
              <w:br/>
            </w:r>
            <w:r>
              <w:rPr>
                <w:rFonts w:ascii="Times New Roman"/>
                <w:b w:val="false"/>
                <w:i w:val="false"/>
                <w:color w:val="000000"/>
                <w:sz w:val="20"/>
              </w:rPr>
              <w:t>
</w:t>
            </w:r>
            <w:r>
              <w:rPr>
                <w:rFonts w:ascii="Times New Roman"/>
                <w:b w:val="false"/>
                <w:i w:val="false"/>
                <w:color w:val="000000"/>
                <w:sz w:val="20"/>
              </w:rPr>
              <w:t>резервов по сомнительным долгам)</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 дебиторская задолженность (за вычетом</w:t>
            </w:r>
            <w:r>
              <w:br/>
            </w:r>
            <w:r>
              <w:rPr>
                <w:rFonts w:ascii="Times New Roman"/>
                <w:b w:val="false"/>
                <w:i w:val="false"/>
                <w:color w:val="000000"/>
                <w:sz w:val="20"/>
              </w:rPr>
              <w:t>
</w:t>
            </w:r>
            <w:r>
              <w:rPr>
                <w:rFonts w:ascii="Times New Roman"/>
                <w:b w:val="false"/>
                <w:i w:val="false"/>
                <w:color w:val="000000"/>
                <w:sz w:val="20"/>
              </w:rPr>
              <w:t>резервов по сомнительным долгам)</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предоставленные страхователям (за</w:t>
            </w:r>
            <w:r>
              <w:br/>
            </w:r>
            <w:r>
              <w:rPr>
                <w:rFonts w:ascii="Times New Roman"/>
                <w:b w:val="false"/>
                <w:i w:val="false"/>
                <w:color w:val="000000"/>
                <w:sz w:val="20"/>
              </w:rPr>
              <w:t>
</w:t>
            </w:r>
            <w:r>
              <w:rPr>
                <w:rFonts w:ascii="Times New Roman"/>
                <w:b w:val="false"/>
                <w:i w:val="false"/>
                <w:color w:val="000000"/>
                <w:sz w:val="20"/>
              </w:rPr>
              <w:t>вычетом резервов по сомнительным долгам)</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будущих периодов</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Налоговое требование</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Отсроченное налоговое требование</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активы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удерживаемые до погашения (за</w:t>
            </w:r>
            <w:r>
              <w:br/>
            </w:r>
            <w:r>
              <w:rPr>
                <w:rFonts w:ascii="Times New Roman"/>
                <w:b w:val="false"/>
                <w:i w:val="false"/>
                <w:color w:val="000000"/>
                <w:sz w:val="20"/>
              </w:rPr>
              <w:t>
</w:t>
            </w:r>
            <w:r>
              <w:rPr>
                <w:rFonts w:ascii="Times New Roman"/>
                <w:b w:val="false"/>
                <w:i w:val="false"/>
                <w:color w:val="000000"/>
                <w:sz w:val="20"/>
              </w:rPr>
              <w:t>вычетом резервов по сомнительным долгам)</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Инвестиции в капитал других юридических лиц</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средства (нетто)</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Нематериальные активы (нетто)</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незаработанной премии, общая сумма</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перестраховщика в резерве незаработанной</w:t>
            </w:r>
            <w:r>
              <w:br/>
            </w:r>
            <w:r>
              <w:rPr>
                <w:rFonts w:ascii="Times New Roman"/>
                <w:b w:val="false"/>
                <w:i w:val="false"/>
                <w:color w:val="000000"/>
                <w:sz w:val="20"/>
              </w:rPr>
              <w:t>
</w:t>
            </w:r>
            <w:r>
              <w:rPr>
                <w:rFonts w:ascii="Times New Roman"/>
                <w:b w:val="false"/>
                <w:i w:val="false"/>
                <w:color w:val="000000"/>
                <w:sz w:val="20"/>
              </w:rPr>
              <w:t>премии</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сумма резерва незаработанной премии</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не произошедших убытков по договорам</w:t>
            </w:r>
            <w:r>
              <w:br/>
            </w:r>
            <w:r>
              <w:rPr>
                <w:rFonts w:ascii="Times New Roman"/>
                <w:b w:val="false"/>
                <w:i w:val="false"/>
                <w:color w:val="000000"/>
                <w:sz w:val="20"/>
              </w:rPr>
              <w:t>
</w:t>
            </w:r>
            <w:r>
              <w:rPr>
                <w:rFonts w:ascii="Times New Roman"/>
                <w:b w:val="false"/>
                <w:i w:val="false"/>
                <w:color w:val="000000"/>
                <w:sz w:val="20"/>
              </w:rPr>
              <w:t>страхования (перестрахования) жизни, общая</w:t>
            </w:r>
            <w:r>
              <w:br/>
            </w:r>
            <w:r>
              <w:rPr>
                <w:rFonts w:ascii="Times New Roman"/>
                <w:b w:val="false"/>
                <w:i w:val="false"/>
                <w:color w:val="000000"/>
                <w:sz w:val="20"/>
              </w:rPr>
              <w:t>
</w:t>
            </w:r>
            <w:r>
              <w:rPr>
                <w:rFonts w:ascii="Times New Roman"/>
                <w:b w:val="false"/>
                <w:i w:val="false"/>
                <w:color w:val="000000"/>
                <w:sz w:val="20"/>
              </w:rPr>
              <w:t>сумма</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перестраховщика в резерве не произошедших</w:t>
            </w:r>
            <w:r>
              <w:br/>
            </w:r>
            <w:r>
              <w:rPr>
                <w:rFonts w:ascii="Times New Roman"/>
                <w:b w:val="false"/>
                <w:i w:val="false"/>
                <w:color w:val="000000"/>
                <w:sz w:val="20"/>
              </w:rPr>
              <w:t>
</w:t>
            </w:r>
            <w:r>
              <w:rPr>
                <w:rFonts w:ascii="Times New Roman"/>
                <w:b w:val="false"/>
                <w:i w:val="false"/>
                <w:color w:val="000000"/>
                <w:sz w:val="20"/>
              </w:rPr>
              <w:t>убытков по договорам страхования</w:t>
            </w:r>
            <w:r>
              <w:br/>
            </w:r>
            <w:r>
              <w:rPr>
                <w:rFonts w:ascii="Times New Roman"/>
                <w:b w:val="false"/>
                <w:i w:val="false"/>
                <w:color w:val="000000"/>
                <w:sz w:val="20"/>
              </w:rPr>
              <w:t>
</w:t>
            </w:r>
            <w:r>
              <w:rPr>
                <w:rFonts w:ascii="Times New Roman"/>
                <w:b w:val="false"/>
                <w:i w:val="false"/>
                <w:color w:val="000000"/>
                <w:sz w:val="20"/>
              </w:rPr>
              <w:t>(перестрахования) жизни</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сумма резерва не произошедших убытков</w:t>
            </w:r>
            <w:r>
              <w:br/>
            </w:r>
            <w:r>
              <w:rPr>
                <w:rFonts w:ascii="Times New Roman"/>
                <w:b w:val="false"/>
                <w:i w:val="false"/>
                <w:color w:val="000000"/>
                <w:sz w:val="20"/>
              </w:rPr>
              <w:t>
</w:t>
            </w:r>
            <w:r>
              <w:rPr>
                <w:rFonts w:ascii="Times New Roman"/>
                <w:b w:val="false"/>
                <w:i w:val="false"/>
                <w:color w:val="000000"/>
                <w:sz w:val="20"/>
              </w:rPr>
              <w:t>по договорам страхования (перестрахования)</w:t>
            </w:r>
            <w:r>
              <w:br/>
            </w:r>
            <w:r>
              <w:rPr>
                <w:rFonts w:ascii="Times New Roman"/>
                <w:b w:val="false"/>
                <w:i w:val="false"/>
                <w:color w:val="000000"/>
                <w:sz w:val="20"/>
              </w:rPr>
              <w:t>
</w:t>
            </w:r>
            <w:r>
              <w:rPr>
                <w:rFonts w:ascii="Times New Roman"/>
                <w:b w:val="false"/>
                <w:i w:val="false"/>
                <w:color w:val="000000"/>
                <w:sz w:val="20"/>
              </w:rPr>
              <w:t xml:space="preserve">жизни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не произошедших убытков по договорам</w:t>
            </w:r>
            <w:r>
              <w:br/>
            </w:r>
            <w:r>
              <w:rPr>
                <w:rFonts w:ascii="Times New Roman"/>
                <w:b w:val="false"/>
                <w:i w:val="false"/>
                <w:color w:val="000000"/>
                <w:sz w:val="20"/>
              </w:rPr>
              <w:t>
</w:t>
            </w:r>
            <w:r>
              <w:rPr>
                <w:rFonts w:ascii="Times New Roman"/>
                <w:b w:val="false"/>
                <w:i w:val="false"/>
                <w:color w:val="000000"/>
                <w:sz w:val="20"/>
              </w:rPr>
              <w:t>аннуитета, общая сумма</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перестраховщика в резерве не произошедших</w:t>
            </w:r>
            <w:r>
              <w:br/>
            </w:r>
            <w:r>
              <w:rPr>
                <w:rFonts w:ascii="Times New Roman"/>
                <w:b w:val="false"/>
                <w:i w:val="false"/>
                <w:color w:val="000000"/>
                <w:sz w:val="20"/>
              </w:rPr>
              <w:t>
</w:t>
            </w:r>
            <w:r>
              <w:rPr>
                <w:rFonts w:ascii="Times New Roman"/>
                <w:b w:val="false"/>
                <w:i w:val="false"/>
                <w:color w:val="000000"/>
                <w:sz w:val="20"/>
              </w:rPr>
              <w:t>убытков по договорам аннуитета</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сумма резерва не произошедших убытков</w:t>
            </w:r>
            <w:r>
              <w:br/>
            </w:r>
            <w:r>
              <w:rPr>
                <w:rFonts w:ascii="Times New Roman"/>
                <w:b w:val="false"/>
                <w:i w:val="false"/>
                <w:color w:val="000000"/>
                <w:sz w:val="20"/>
              </w:rPr>
              <w:t>
</w:t>
            </w:r>
            <w:r>
              <w:rPr>
                <w:rFonts w:ascii="Times New Roman"/>
                <w:b w:val="false"/>
                <w:i w:val="false"/>
                <w:color w:val="000000"/>
                <w:sz w:val="20"/>
              </w:rPr>
              <w:t>по договорам аннуитета</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произошедших, но незаявленных убытков,</w:t>
            </w:r>
            <w:r>
              <w:br/>
            </w:r>
            <w:r>
              <w:rPr>
                <w:rFonts w:ascii="Times New Roman"/>
                <w:b w:val="false"/>
                <w:i w:val="false"/>
                <w:color w:val="000000"/>
                <w:sz w:val="20"/>
              </w:rPr>
              <w:t>
</w:t>
            </w:r>
            <w:r>
              <w:rPr>
                <w:rFonts w:ascii="Times New Roman"/>
                <w:b w:val="false"/>
                <w:i w:val="false"/>
                <w:color w:val="000000"/>
                <w:sz w:val="20"/>
              </w:rPr>
              <w:t>общая сумма</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перестраховщика в резерве произошедших,</w:t>
            </w:r>
            <w:r>
              <w:br/>
            </w:r>
            <w:r>
              <w:rPr>
                <w:rFonts w:ascii="Times New Roman"/>
                <w:b w:val="false"/>
                <w:i w:val="false"/>
                <w:color w:val="000000"/>
                <w:sz w:val="20"/>
              </w:rPr>
              <w:t>
</w:t>
            </w:r>
            <w:r>
              <w:rPr>
                <w:rFonts w:ascii="Times New Roman"/>
                <w:b w:val="false"/>
                <w:i w:val="false"/>
                <w:color w:val="000000"/>
                <w:sz w:val="20"/>
              </w:rPr>
              <w:t>но незаявленных убытков</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сумма резерва произошедших, но</w:t>
            </w:r>
            <w:r>
              <w:br/>
            </w:r>
            <w:r>
              <w:rPr>
                <w:rFonts w:ascii="Times New Roman"/>
                <w:b w:val="false"/>
                <w:i w:val="false"/>
                <w:color w:val="000000"/>
                <w:sz w:val="20"/>
              </w:rPr>
              <w:t>
</w:t>
            </w:r>
            <w:r>
              <w:rPr>
                <w:rFonts w:ascii="Times New Roman"/>
                <w:b w:val="false"/>
                <w:i w:val="false"/>
                <w:color w:val="000000"/>
                <w:sz w:val="20"/>
              </w:rPr>
              <w:t>незаявленных убытков</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заявленных, но неурегулированных</w:t>
            </w:r>
            <w:r>
              <w:br/>
            </w:r>
            <w:r>
              <w:rPr>
                <w:rFonts w:ascii="Times New Roman"/>
                <w:b w:val="false"/>
                <w:i w:val="false"/>
                <w:color w:val="000000"/>
                <w:sz w:val="20"/>
              </w:rPr>
              <w:t>
</w:t>
            </w:r>
            <w:r>
              <w:rPr>
                <w:rFonts w:ascii="Times New Roman"/>
                <w:b w:val="false"/>
                <w:i w:val="false"/>
                <w:color w:val="000000"/>
                <w:sz w:val="20"/>
              </w:rPr>
              <w:t>убытков, общая сумма</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перестраховщика в резерве заявленных, но</w:t>
            </w:r>
            <w:r>
              <w:br/>
            </w:r>
            <w:r>
              <w:rPr>
                <w:rFonts w:ascii="Times New Roman"/>
                <w:b w:val="false"/>
                <w:i w:val="false"/>
                <w:color w:val="000000"/>
                <w:sz w:val="20"/>
              </w:rPr>
              <w:t>
</w:t>
            </w:r>
            <w:r>
              <w:rPr>
                <w:rFonts w:ascii="Times New Roman"/>
                <w:b w:val="false"/>
                <w:i w:val="false"/>
                <w:color w:val="000000"/>
                <w:sz w:val="20"/>
              </w:rPr>
              <w:t>неурегулированных убытков</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сумма резерва заявленных, но</w:t>
            </w:r>
            <w:r>
              <w:br/>
            </w:r>
            <w:r>
              <w:rPr>
                <w:rFonts w:ascii="Times New Roman"/>
                <w:b w:val="false"/>
                <w:i w:val="false"/>
                <w:color w:val="000000"/>
                <w:sz w:val="20"/>
              </w:rPr>
              <w:t>
</w:t>
            </w:r>
            <w:r>
              <w:rPr>
                <w:rFonts w:ascii="Times New Roman"/>
                <w:b w:val="false"/>
                <w:i w:val="false"/>
                <w:color w:val="000000"/>
                <w:sz w:val="20"/>
              </w:rPr>
              <w:t>неурегулированных убытков</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Дополнительные резервы, общая сумма</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перестраховщика в дополнительных резервах</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сумма дополнительных резервов</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полученные</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Расчеты с перестраховщиками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Расчеты с посредниками по страховой</w:t>
            </w:r>
            <w:r>
              <w:br/>
            </w:r>
            <w:r>
              <w:rPr>
                <w:rFonts w:ascii="Times New Roman"/>
                <w:b w:val="false"/>
                <w:i w:val="false"/>
                <w:color w:val="000000"/>
                <w:sz w:val="20"/>
              </w:rPr>
              <w:t>
</w:t>
            </w:r>
            <w:r>
              <w:rPr>
                <w:rFonts w:ascii="Times New Roman"/>
                <w:b w:val="false"/>
                <w:i w:val="false"/>
                <w:color w:val="000000"/>
                <w:sz w:val="20"/>
              </w:rPr>
              <w:t>(перестраховочной) деятельности</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Расчеты с акционерами по дивидендам</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Счета к уплате по договорам страхования</w:t>
            </w:r>
            <w:r>
              <w:br/>
            </w:r>
            <w:r>
              <w:rPr>
                <w:rFonts w:ascii="Times New Roman"/>
                <w:b w:val="false"/>
                <w:i w:val="false"/>
                <w:color w:val="000000"/>
                <w:sz w:val="20"/>
              </w:rPr>
              <w:t>
</w:t>
            </w:r>
            <w:r>
              <w:rPr>
                <w:rFonts w:ascii="Times New Roman"/>
                <w:b w:val="false"/>
                <w:i w:val="false"/>
                <w:color w:val="000000"/>
                <w:sz w:val="20"/>
              </w:rPr>
              <w:t>(перестрахования)</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 кредиторская задолженность</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"РЕПО"</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будущих периодов</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Налоговое обязательство</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Отсроченное налоговое обязательство</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обязательства</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Собственный капитал</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Уставный капитал</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Изъятый капитал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Резервный капитал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предупредительных мероприятий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переоценки</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Нераспределенный доход (непокрытый убыток):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нераспределенный доход (непокрытый убыток)</w:t>
            </w:r>
            <w:r>
              <w:br/>
            </w:r>
            <w:r>
              <w:rPr>
                <w:rFonts w:ascii="Times New Roman"/>
                <w:b w:val="false"/>
                <w:i w:val="false"/>
                <w:color w:val="000000"/>
                <w:sz w:val="20"/>
              </w:rPr>
              <w:t>
</w:t>
            </w:r>
            <w:r>
              <w:rPr>
                <w:rFonts w:ascii="Times New Roman"/>
                <w:b w:val="false"/>
                <w:i w:val="false"/>
                <w:color w:val="000000"/>
                <w:sz w:val="20"/>
              </w:rPr>
              <w:t>предыдущих лет</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нераспределенный доход (непокрытый убыток)</w:t>
            </w:r>
            <w:r>
              <w:br/>
            </w:r>
            <w:r>
              <w:rPr>
                <w:rFonts w:ascii="Times New Roman"/>
                <w:b w:val="false"/>
                <w:i w:val="false"/>
                <w:color w:val="000000"/>
                <w:sz w:val="20"/>
              </w:rPr>
              <w:t>
</w:t>
            </w:r>
            <w:r>
              <w:rPr>
                <w:rFonts w:ascii="Times New Roman"/>
                <w:b w:val="false"/>
                <w:i w:val="false"/>
                <w:color w:val="000000"/>
                <w:sz w:val="20"/>
              </w:rPr>
              <w:t xml:space="preserve">отчетного периода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собственный капитал и обязательства</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825" w:id="631"/>
    <w:p>
      <w:pPr>
        <w:spacing w:after="0"/>
        <w:ind w:left="0"/>
        <w:jc w:val="both"/>
      </w:pPr>
      <w:r>
        <w:rPr>
          <w:rFonts w:ascii="Times New Roman"/>
          <w:b w:val="false"/>
          <w:i w:val="false"/>
          <w:color w:val="000000"/>
          <w:sz w:val="28"/>
        </w:rPr>
        <w:t>
Мы несем ответственность в соответствии с законами Республики Казахстан за достоверность и полноту сведений, приведенных в данной отчетности.</w:t>
      </w:r>
      <w:r>
        <w:br/>
      </w:r>
      <w:r>
        <w:rPr>
          <w:rFonts w:ascii="Times New Roman"/>
          <w:b w:val="false"/>
          <w:i w:val="false"/>
          <w:color w:val="000000"/>
          <w:sz w:val="28"/>
        </w:rPr>
        <w:t>
</w:t>
      </w:r>
      <w:r>
        <w:rPr>
          <w:rFonts w:ascii="Times New Roman"/>
          <w:b w:val="false"/>
          <w:i w:val="false"/>
          <w:color w:val="000000"/>
          <w:sz w:val="28"/>
        </w:rPr>
        <w:t>
Ф.И.О. Руководителя</w:t>
      </w:r>
      <w:r>
        <w:br/>
      </w:r>
      <w:r>
        <w:rPr>
          <w:rFonts w:ascii="Times New Roman"/>
          <w:b w:val="false"/>
          <w:i w:val="false"/>
          <w:color w:val="000000"/>
          <w:sz w:val="28"/>
        </w:rPr>
        <w:t>
</w:t>
      </w:r>
      <w:r>
        <w:rPr>
          <w:rFonts w:ascii="Times New Roman"/>
          <w:b w:val="false"/>
          <w:i w:val="false"/>
          <w:color w:val="000000"/>
          <w:sz w:val="28"/>
        </w:rPr>
        <w:t>
Ф.И.О. Главного бухгалтера</w:t>
      </w:r>
      <w:r>
        <w:br/>
      </w:r>
      <w:r>
        <w:rPr>
          <w:rFonts w:ascii="Times New Roman"/>
          <w:b w:val="false"/>
          <w:i w:val="false"/>
          <w:color w:val="000000"/>
          <w:sz w:val="28"/>
        </w:rPr>
        <w:t>
</w:t>
      </w:r>
      <w:r>
        <w:rPr>
          <w:rFonts w:ascii="Times New Roman"/>
          <w:b w:val="false"/>
          <w:i w:val="false"/>
          <w:color w:val="000000"/>
          <w:sz w:val="28"/>
        </w:rPr>
        <w:t>
Ф.И.О. должностного лица, заполнившего форму налоговой отчетности</w:t>
      </w:r>
      <w:r>
        <w:br/>
      </w:r>
      <w:r>
        <w:rPr>
          <w:rFonts w:ascii="Times New Roman"/>
          <w:b w:val="false"/>
          <w:i w:val="false"/>
          <w:color w:val="000000"/>
          <w:sz w:val="28"/>
        </w:rPr>
        <w:t>
</w:t>
      </w:r>
      <w:r>
        <w:rPr>
          <w:rFonts w:ascii="Times New Roman"/>
          <w:b w:val="false"/>
          <w:i w:val="false"/>
          <w:color w:val="000000"/>
          <w:sz w:val="28"/>
        </w:rPr>
        <w:t>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         №</w:t>
      </w:r>
      <w:r>
        <w:br/>
      </w:r>
      <w:r>
        <w:rPr>
          <w:rFonts w:ascii="Times New Roman"/>
          <w:b w:val="false"/>
          <w:i w:val="false"/>
          <w:color w:val="000000"/>
          <w:sz w:val="28"/>
        </w:rPr>
        <w:t>
</w:t>
      </w:r>
      <w:r>
        <w:rPr>
          <w:rFonts w:ascii="Times New Roman"/>
          <w:b w:val="false"/>
          <w:i w:val="false"/>
          <w:color w:val="000000"/>
          <w:sz w:val="28"/>
        </w:rPr>
        <w:t>
Входящий номер регистрации документа                   ДДММГГГГ</w:t>
      </w:r>
      <w:r>
        <w:br/>
      </w:r>
      <w:r>
        <w:rPr>
          <w:rFonts w:ascii="Times New Roman"/>
          <w:b w:val="false"/>
          <w:i w:val="false"/>
          <w:color w:val="000000"/>
          <w:sz w:val="28"/>
        </w:rPr>
        <w:t>
</w:t>
      </w:r>
      <w:r>
        <w:rPr>
          <w:rFonts w:ascii="Times New Roman"/>
          <w:b w:val="false"/>
          <w:i w:val="false"/>
          <w:color w:val="000000"/>
          <w:sz w:val="28"/>
        </w:rPr>
        <w:t>
Код налогового органа</w:t>
      </w:r>
    </w:p>
    <w:bookmarkEnd w:id="631"/>
    <w:bookmarkStart w:name="z9832" w:id="632"/>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ноября 2011 года № 1310</w:t>
      </w:r>
    </w:p>
    <w:bookmarkEnd w:id="632"/>
    <w:bookmarkStart w:name="z9833" w:id="633"/>
    <w:p>
      <w:pPr>
        <w:spacing w:after="0"/>
        <w:ind w:left="0"/>
        <w:jc w:val="both"/>
      </w:pPr>
      <w:r>
        <w:rPr>
          <w:rFonts w:ascii="Times New Roman"/>
          <w:b w:val="false"/>
          <w:i w:val="false"/>
          <w:color w:val="000000"/>
          <w:sz w:val="28"/>
        </w:rPr>
        <w:t>
Вид формы:</w:t>
      </w:r>
      <w:r>
        <w:br/>
      </w:r>
      <w:r>
        <w:rPr>
          <w:rFonts w:ascii="Times New Roman"/>
          <w:b w:val="false"/>
          <w:i w:val="false"/>
          <w:color w:val="000000"/>
          <w:sz w:val="28"/>
        </w:rPr>
        <w:t>
</w:t>
      </w:r>
      <w:r>
        <w:rPr>
          <w:rFonts w:ascii="Times New Roman"/>
          <w:b w:val="false"/>
          <w:i w:val="false"/>
          <w:color w:val="000000"/>
          <w:sz w:val="28"/>
        </w:rPr>
        <w:t>
О Первоначальная</w:t>
      </w:r>
      <w:r>
        <w:br/>
      </w:r>
      <w:r>
        <w:rPr>
          <w:rFonts w:ascii="Times New Roman"/>
          <w:b w:val="false"/>
          <w:i w:val="false"/>
          <w:color w:val="000000"/>
          <w:sz w:val="28"/>
        </w:rPr>
        <w:t>
</w:t>
      </w:r>
      <w:r>
        <w:rPr>
          <w:rFonts w:ascii="Times New Roman"/>
          <w:b w:val="false"/>
          <w:i w:val="false"/>
          <w:color w:val="000000"/>
          <w:sz w:val="28"/>
        </w:rPr>
        <w:t>
О Очередная</w:t>
      </w:r>
      <w:r>
        <w:br/>
      </w:r>
      <w:r>
        <w:rPr>
          <w:rFonts w:ascii="Times New Roman"/>
          <w:b w:val="false"/>
          <w:i w:val="false"/>
          <w:color w:val="000000"/>
          <w:sz w:val="28"/>
        </w:rPr>
        <w:t>
</w:t>
      </w:r>
      <w:r>
        <w:rPr>
          <w:rFonts w:ascii="Times New Roman"/>
          <w:b w:val="false"/>
          <w:i w:val="false"/>
          <w:color w:val="000000"/>
          <w:sz w:val="28"/>
        </w:rPr>
        <w:t>
О Дополнительная</w:t>
      </w:r>
      <w:r>
        <w:br/>
      </w:r>
      <w:r>
        <w:rPr>
          <w:rFonts w:ascii="Times New Roman"/>
          <w:b w:val="false"/>
          <w:i w:val="false"/>
          <w:color w:val="000000"/>
          <w:sz w:val="28"/>
        </w:rPr>
        <w:t>
</w:t>
      </w:r>
      <w:r>
        <w:rPr>
          <w:rFonts w:ascii="Times New Roman"/>
          <w:b w:val="false"/>
          <w:i w:val="false"/>
          <w:color w:val="000000"/>
          <w:sz w:val="28"/>
        </w:rPr>
        <w:t>
О По уведомлению</w:t>
      </w:r>
      <w:r>
        <w:br/>
      </w:r>
      <w:r>
        <w:rPr>
          <w:rFonts w:ascii="Times New Roman"/>
          <w:b w:val="false"/>
          <w:i w:val="false"/>
          <w:color w:val="000000"/>
          <w:sz w:val="28"/>
        </w:rPr>
        <w:t>
</w:t>
      </w:r>
      <w:r>
        <w:rPr>
          <w:rFonts w:ascii="Times New Roman"/>
          <w:b w:val="false"/>
          <w:i w:val="false"/>
          <w:color w:val="000000"/>
          <w:sz w:val="28"/>
        </w:rPr>
        <w:t>
О Ликвидационная</w:t>
      </w:r>
      <w:r>
        <w:br/>
      </w:r>
      <w:r>
        <w:rPr>
          <w:rFonts w:ascii="Times New Roman"/>
          <w:b w:val="false"/>
          <w:i w:val="false"/>
          <w:color w:val="000000"/>
          <w:sz w:val="28"/>
        </w:rPr>
        <w:t>
</w:t>
      </w:r>
      <w:r>
        <w:rPr>
          <w:rFonts w:ascii="Times New Roman"/>
          <w:b w:val="false"/>
          <w:i w:val="false"/>
          <w:color w:val="000000"/>
          <w:sz w:val="28"/>
        </w:rPr>
        <w:t>
      Дата и номер уведомления А номер ОООООО В дата ООООООООО</w:t>
      </w:r>
      <w:r>
        <w:br/>
      </w:r>
      <w:r>
        <w:rPr>
          <w:rFonts w:ascii="Times New Roman"/>
          <w:b w:val="false"/>
          <w:i w:val="false"/>
          <w:color w:val="000000"/>
          <w:sz w:val="28"/>
        </w:rPr>
        <w:t>
</w:t>
      </w:r>
      <w:r>
        <w:rPr>
          <w:rFonts w:ascii="Times New Roman"/>
          <w:b w:val="false"/>
          <w:i w:val="false"/>
          <w:color w:val="000000"/>
          <w:sz w:val="28"/>
        </w:rPr>
        <w:t>
      РНН</w:t>
      </w:r>
      <w:r>
        <w:br/>
      </w:r>
      <w:r>
        <w:rPr>
          <w:rFonts w:ascii="Times New Roman"/>
          <w:b w:val="false"/>
          <w:i w:val="false"/>
          <w:color w:val="000000"/>
          <w:sz w:val="28"/>
        </w:rPr>
        <w:t>
</w:t>
      </w:r>
      <w:r>
        <w:rPr>
          <w:rFonts w:ascii="Times New Roman"/>
          <w:b w:val="false"/>
          <w:i w:val="false"/>
          <w:color w:val="000000"/>
          <w:sz w:val="28"/>
        </w:rPr>
        <w:t>
      БИН</w:t>
      </w:r>
      <w:r>
        <w:br/>
      </w:r>
      <w:r>
        <w:rPr>
          <w:rFonts w:ascii="Times New Roman"/>
          <w:b w:val="false"/>
          <w:i w:val="false"/>
          <w:color w:val="000000"/>
          <w:sz w:val="28"/>
        </w:rPr>
        <w:t>
</w:t>
      </w:r>
      <w:r>
        <w:rPr>
          <w:rFonts w:ascii="Times New Roman"/>
          <w:b w:val="false"/>
          <w:i w:val="false"/>
          <w:color w:val="000000"/>
          <w:sz w:val="28"/>
        </w:rPr>
        <w:t>
      Наименование налогоплательщика</w:t>
      </w:r>
      <w:r>
        <w:br/>
      </w:r>
      <w:r>
        <w:rPr>
          <w:rFonts w:ascii="Times New Roman"/>
          <w:b w:val="false"/>
          <w:i w:val="false"/>
          <w:color w:val="000000"/>
          <w:sz w:val="28"/>
        </w:rPr>
        <w:t>
</w:t>
      </w:r>
      <w:r>
        <w:rPr>
          <w:rFonts w:ascii="Times New Roman"/>
          <w:b w:val="false"/>
          <w:i w:val="false"/>
          <w:color w:val="000000"/>
          <w:sz w:val="28"/>
        </w:rPr>
        <w:t>
      Налоговый период                  квартал           год</w:t>
      </w:r>
    </w:p>
    <w:bookmarkEnd w:id="633"/>
    <w:bookmarkStart w:name="z9844" w:id="634"/>
    <w:p>
      <w:pPr>
        <w:spacing w:after="0"/>
        <w:ind w:left="0"/>
        <w:jc w:val="left"/>
      </w:pPr>
      <w:r>
        <w:rPr>
          <w:rFonts w:ascii="Times New Roman"/>
          <w:b/>
          <w:i w:val="false"/>
          <w:color w:val="000000"/>
        </w:rPr>
        <w:t xml:space="preserve"> 
Форма 4.3</w:t>
      </w:r>
      <w:r>
        <w:br/>
      </w:r>
      <w:r>
        <w:rPr>
          <w:rFonts w:ascii="Times New Roman"/>
          <w:b/>
          <w:i w:val="false"/>
          <w:color w:val="000000"/>
        </w:rPr>
        <w:t>
Отчет о доходах и расходах</w:t>
      </w:r>
    </w:p>
    <w:bookmarkEnd w:id="634"/>
    <w:p>
      <w:pPr>
        <w:spacing w:after="0"/>
        <w:ind w:left="0"/>
        <w:jc w:val="both"/>
      </w:pPr>
      <w:r>
        <w:rPr>
          <w:rFonts w:ascii="Times New Roman"/>
          <w:b w:val="false"/>
          <w:i w:val="false"/>
          <w:color w:val="000000"/>
          <w:sz w:val="28"/>
        </w:rPr>
        <w:t>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
        <w:gridCol w:w="4168"/>
        <w:gridCol w:w="1553"/>
        <w:gridCol w:w="2017"/>
        <w:gridCol w:w="2903"/>
        <w:gridCol w:w="2419"/>
      </w:tblGrid>
      <w:tr>
        <w:trPr>
          <w:trHeight w:val="189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статьи</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период</w:t>
            </w:r>
            <w:r>
              <w:br/>
            </w:r>
            <w:r>
              <w:rPr>
                <w:rFonts w:ascii="Times New Roman"/>
                <w:b w:val="false"/>
                <w:i w:val="false"/>
                <w:color w:val="000000"/>
                <w:sz w:val="20"/>
              </w:rPr>
              <w:t>
</w:t>
            </w:r>
            <w:r>
              <w:rPr>
                <w:rFonts w:ascii="Times New Roman"/>
                <w:b w:val="false"/>
                <w:i w:val="false"/>
                <w:color w:val="000000"/>
                <w:sz w:val="20"/>
              </w:rPr>
              <w:t>с начала</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 (с</w:t>
            </w:r>
            <w:r>
              <w:br/>
            </w:r>
            <w:r>
              <w:rPr>
                <w:rFonts w:ascii="Times New Roman"/>
                <w:b w:val="false"/>
                <w:i w:val="false"/>
                <w:color w:val="000000"/>
                <w:sz w:val="20"/>
              </w:rPr>
              <w:t>
</w:t>
            </w:r>
            <w:r>
              <w:rPr>
                <w:rFonts w:ascii="Times New Roman"/>
                <w:b w:val="false"/>
                <w:i w:val="false"/>
                <w:color w:val="000000"/>
                <w:sz w:val="20"/>
              </w:rPr>
              <w:t>нарастающим</w:t>
            </w:r>
            <w:r>
              <w:br/>
            </w:r>
            <w:r>
              <w:rPr>
                <w:rFonts w:ascii="Times New Roman"/>
                <w:b w:val="false"/>
                <w:i w:val="false"/>
                <w:color w:val="000000"/>
                <w:sz w:val="20"/>
              </w:rPr>
              <w:t>
</w:t>
            </w:r>
            <w:r>
              <w:rPr>
                <w:rFonts w:ascii="Times New Roman"/>
                <w:b w:val="false"/>
                <w:i w:val="false"/>
                <w:color w:val="000000"/>
                <w:sz w:val="20"/>
              </w:rPr>
              <w:t>итогом)</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аналогичный</w:t>
            </w:r>
            <w:r>
              <w:br/>
            </w:r>
            <w:r>
              <w:rPr>
                <w:rFonts w:ascii="Times New Roman"/>
                <w:b w:val="false"/>
                <w:i w:val="false"/>
                <w:color w:val="000000"/>
                <w:sz w:val="20"/>
              </w:rPr>
              <w:t>
</w:t>
            </w:r>
            <w:r>
              <w:rPr>
                <w:rFonts w:ascii="Times New Roman"/>
                <w:b w:val="false"/>
                <w:i w:val="false"/>
                <w:color w:val="000000"/>
                <w:sz w:val="20"/>
              </w:rPr>
              <w:t>отчетный период</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аналогичный</w:t>
            </w:r>
            <w:r>
              <w:br/>
            </w:r>
            <w:r>
              <w:rPr>
                <w:rFonts w:ascii="Times New Roman"/>
                <w:b w:val="false"/>
                <w:i w:val="false"/>
                <w:color w:val="000000"/>
                <w:sz w:val="20"/>
              </w:rPr>
              <w:t>
</w:t>
            </w:r>
            <w:r>
              <w:rPr>
                <w:rFonts w:ascii="Times New Roman"/>
                <w:b w:val="false"/>
                <w:i w:val="false"/>
                <w:color w:val="000000"/>
                <w:sz w:val="20"/>
              </w:rPr>
              <w:t>период с</w:t>
            </w:r>
            <w:r>
              <w:br/>
            </w:r>
            <w:r>
              <w:rPr>
                <w:rFonts w:ascii="Times New Roman"/>
                <w:b w:val="false"/>
                <w:i w:val="false"/>
                <w:color w:val="000000"/>
                <w:sz w:val="20"/>
              </w:rPr>
              <w:t>
</w:t>
            </w:r>
            <w:r>
              <w:rPr>
                <w:rFonts w:ascii="Times New Roman"/>
                <w:b w:val="false"/>
                <w:i w:val="false"/>
                <w:color w:val="000000"/>
                <w:sz w:val="20"/>
              </w:rPr>
              <w:t>начала</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года (с</w:t>
            </w:r>
            <w:r>
              <w:br/>
            </w:r>
            <w:r>
              <w:rPr>
                <w:rFonts w:ascii="Times New Roman"/>
                <w:b w:val="false"/>
                <w:i w:val="false"/>
                <w:color w:val="000000"/>
                <w:sz w:val="20"/>
              </w:rPr>
              <w:t>
</w:t>
            </w:r>
            <w:r>
              <w:rPr>
                <w:rFonts w:ascii="Times New Roman"/>
                <w:b w:val="false"/>
                <w:i w:val="false"/>
                <w:color w:val="000000"/>
                <w:sz w:val="20"/>
              </w:rPr>
              <w:t>нарастающим</w:t>
            </w:r>
            <w:r>
              <w:br/>
            </w:r>
            <w:r>
              <w:rPr>
                <w:rFonts w:ascii="Times New Roman"/>
                <w:b w:val="false"/>
                <w:i w:val="false"/>
                <w:color w:val="000000"/>
                <w:sz w:val="20"/>
              </w:rPr>
              <w:t>
</w:t>
            </w:r>
            <w:r>
              <w:rPr>
                <w:rFonts w:ascii="Times New Roman"/>
                <w:b w:val="false"/>
                <w:i w:val="false"/>
                <w:color w:val="000000"/>
                <w:sz w:val="20"/>
              </w:rPr>
              <w:t>итогом)</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страховой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Страховые премии, общая</w:t>
            </w:r>
            <w:r>
              <w:br/>
            </w:r>
            <w:r>
              <w:rPr>
                <w:rFonts w:ascii="Times New Roman"/>
                <w:b w:val="false"/>
                <w:i w:val="false"/>
                <w:color w:val="000000"/>
                <w:sz w:val="20"/>
              </w:rPr>
              <w:t>
</w:t>
            </w:r>
            <w:r>
              <w:rPr>
                <w:rFonts w:ascii="Times New Roman"/>
                <w:b w:val="false"/>
                <w:i w:val="false"/>
                <w:color w:val="000000"/>
                <w:sz w:val="20"/>
              </w:rPr>
              <w:t>сумма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Страховые премии,</w:t>
            </w:r>
            <w:r>
              <w:br/>
            </w:r>
            <w:r>
              <w:rPr>
                <w:rFonts w:ascii="Times New Roman"/>
                <w:b w:val="false"/>
                <w:i w:val="false"/>
                <w:color w:val="000000"/>
                <w:sz w:val="20"/>
              </w:rPr>
              <w:t>
</w:t>
            </w:r>
            <w:r>
              <w:rPr>
                <w:rFonts w:ascii="Times New Roman"/>
                <w:b w:val="false"/>
                <w:i w:val="false"/>
                <w:color w:val="000000"/>
                <w:sz w:val="20"/>
              </w:rPr>
              <w:t>переданные на</w:t>
            </w:r>
            <w:r>
              <w:br/>
            </w:r>
            <w:r>
              <w:rPr>
                <w:rFonts w:ascii="Times New Roman"/>
                <w:b w:val="false"/>
                <w:i w:val="false"/>
                <w:color w:val="000000"/>
                <w:sz w:val="20"/>
              </w:rPr>
              <w:t>
</w:t>
            </w:r>
            <w:r>
              <w:rPr>
                <w:rFonts w:ascii="Times New Roman"/>
                <w:b w:val="false"/>
                <w:i w:val="false"/>
                <w:color w:val="000000"/>
                <w:sz w:val="20"/>
              </w:rPr>
              <w:t>перестрахование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сумма страховых</w:t>
            </w:r>
            <w:r>
              <w:br/>
            </w:r>
            <w:r>
              <w:rPr>
                <w:rFonts w:ascii="Times New Roman"/>
                <w:b w:val="false"/>
                <w:i w:val="false"/>
                <w:color w:val="000000"/>
                <w:sz w:val="20"/>
              </w:rPr>
              <w:t>
</w:t>
            </w:r>
            <w:r>
              <w:rPr>
                <w:rFonts w:ascii="Times New Roman"/>
                <w:b w:val="false"/>
                <w:i w:val="false"/>
                <w:color w:val="000000"/>
                <w:sz w:val="20"/>
              </w:rPr>
              <w:t>премий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 резерва</w:t>
            </w:r>
            <w:r>
              <w:br/>
            </w:r>
            <w:r>
              <w:rPr>
                <w:rFonts w:ascii="Times New Roman"/>
                <w:b w:val="false"/>
                <w:i w:val="false"/>
                <w:color w:val="000000"/>
                <w:sz w:val="20"/>
              </w:rPr>
              <w:t>
</w:t>
            </w:r>
            <w:r>
              <w:rPr>
                <w:rFonts w:ascii="Times New Roman"/>
                <w:b w:val="false"/>
                <w:i w:val="false"/>
                <w:color w:val="000000"/>
                <w:sz w:val="20"/>
              </w:rPr>
              <w:t>незаработанной премии,</w:t>
            </w:r>
            <w:r>
              <w:br/>
            </w:r>
            <w:r>
              <w:rPr>
                <w:rFonts w:ascii="Times New Roman"/>
                <w:b w:val="false"/>
                <w:i w:val="false"/>
                <w:color w:val="000000"/>
                <w:sz w:val="20"/>
              </w:rPr>
              <w:t>
</w:t>
            </w:r>
            <w:r>
              <w:rPr>
                <w:rFonts w:ascii="Times New Roman"/>
                <w:b w:val="false"/>
                <w:i w:val="false"/>
                <w:color w:val="000000"/>
                <w:sz w:val="20"/>
              </w:rPr>
              <w:t>общая сумма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 доли</w:t>
            </w:r>
            <w:r>
              <w:br/>
            </w:r>
            <w:r>
              <w:rPr>
                <w:rFonts w:ascii="Times New Roman"/>
                <w:b w:val="false"/>
                <w:i w:val="false"/>
                <w:color w:val="000000"/>
                <w:sz w:val="20"/>
              </w:rPr>
              <w:t>
</w:t>
            </w:r>
            <w:r>
              <w:rPr>
                <w:rFonts w:ascii="Times New Roman"/>
                <w:b w:val="false"/>
                <w:i w:val="false"/>
                <w:color w:val="000000"/>
                <w:sz w:val="20"/>
              </w:rPr>
              <w:t>перестраховщика в</w:t>
            </w:r>
            <w:r>
              <w:br/>
            </w:r>
            <w:r>
              <w:rPr>
                <w:rFonts w:ascii="Times New Roman"/>
                <w:b w:val="false"/>
                <w:i w:val="false"/>
                <w:color w:val="000000"/>
                <w:sz w:val="20"/>
              </w:rPr>
              <w:t>
</w:t>
            </w:r>
            <w:r>
              <w:rPr>
                <w:rFonts w:ascii="Times New Roman"/>
                <w:b w:val="false"/>
                <w:i w:val="false"/>
                <w:color w:val="000000"/>
                <w:sz w:val="20"/>
              </w:rPr>
              <w:t>резерве незаработанной</w:t>
            </w:r>
            <w:r>
              <w:br/>
            </w:r>
            <w:r>
              <w:rPr>
                <w:rFonts w:ascii="Times New Roman"/>
                <w:b w:val="false"/>
                <w:i w:val="false"/>
                <w:color w:val="000000"/>
                <w:sz w:val="20"/>
              </w:rPr>
              <w:t>
</w:t>
            </w:r>
            <w:r>
              <w:rPr>
                <w:rFonts w:ascii="Times New Roman"/>
                <w:b w:val="false"/>
                <w:i w:val="false"/>
                <w:color w:val="000000"/>
                <w:sz w:val="20"/>
              </w:rPr>
              <w:t>премии</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сумма резерва</w:t>
            </w:r>
            <w:r>
              <w:br/>
            </w:r>
            <w:r>
              <w:rPr>
                <w:rFonts w:ascii="Times New Roman"/>
                <w:b w:val="false"/>
                <w:i w:val="false"/>
                <w:color w:val="000000"/>
                <w:sz w:val="20"/>
              </w:rPr>
              <w:t>
</w:t>
            </w:r>
            <w:r>
              <w:rPr>
                <w:rFonts w:ascii="Times New Roman"/>
                <w:b w:val="false"/>
                <w:i w:val="false"/>
                <w:color w:val="000000"/>
                <w:sz w:val="20"/>
              </w:rPr>
              <w:t>незаработанной премии</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сумма</w:t>
            </w:r>
            <w:r>
              <w:br/>
            </w:r>
            <w:r>
              <w:rPr>
                <w:rFonts w:ascii="Times New Roman"/>
                <w:b w:val="false"/>
                <w:i w:val="false"/>
                <w:color w:val="000000"/>
                <w:sz w:val="20"/>
              </w:rPr>
              <w:t>
</w:t>
            </w:r>
            <w:r>
              <w:rPr>
                <w:rFonts w:ascii="Times New Roman"/>
                <w:b w:val="false"/>
                <w:i w:val="false"/>
                <w:color w:val="000000"/>
                <w:sz w:val="20"/>
              </w:rPr>
              <w:t>заработанных страховых</w:t>
            </w:r>
            <w:r>
              <w:br/>
            </w:r>
            <w:r>
              <w:rPr>
                <w:rFonts w:ascii="Times New Roman"/>
                <w:b w:val="false"/>
                <w:i w:val="false"/>
                <w:color w:val="000000"/>
                <w:sz w:val="20"/>
              </w:rPr>
              <w:t>
</w:t>
            </w:r>
            <w:r>
              <w:rPr>
                <w:rFonts w:ascii="Times New Roman"/>
                <w:b w:val="false"/>
                <w:i w:val="false"/>
                <w:color w:val="000000"/>
                <w:sz w:val="20"/>
              </w:rPr>
              <w:t>премий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в виде</w:t>
            </w:r>
            <w:r>
              <w:br/>
            </w:r>
            <w:r>
              <w:rPr>
                <w:rFonts w:ascii="Times New Roman"/>
                <w:b w:val="false"/>
                <w:i w:val="false"/>
                <w:color w:val="000000"/>
                <w:sz w:val="20"/>
              </w:rPr>
              <w:t>
</w:t>
            </w:r>
            <w:r>
              <w:rPr>
                <w:rFonts w:ascii="Times New Roman"/>
                <w:b w:val="false"/>
                <w:i w:val="false"/>
                <w:color w:val="000000"/>
                <w:sz w:val="20"/>
              </w:rPr>
              <w:t>комиссионного</w:t>
            </w:r>
            <w:r>
              <w:br/>
            </w:r>
            <w:r>
              <w:rPr>
                <w:rFonts w:ascii="Times New Roman"/>
                <w:b w:val="false"/>
                <w:i w:val="false"/>
                <w:color w:val="000000"/>
                <w:sz w:val="20"/>
              </w:rPr>
              <w:t>
</w:t>
            </w:r>
            <w:r>
              <w:rPr>
                <w:rFonts w:ascii="Times New Roman"/>
                <w:b w:val="false"/>
                <w:i w:val="false"/>
                <w:color w:val="000000"/>
                <w:sz w:val="20"/>
              </w:rPr>
              <w:t>вознаграждения по</w:t>
            </w:r>
            <w:r>
              <w:br/>
            </w:r>
            <w:r>
              <w:rPr>
                <w:rFonts w:ascii="Times New Roman"/>
                <w:b w:val="false"/>
                <w:i w:val="false"/>
                <w:color w:val="000000"/>
                <w:sz w:val="20"/>
              </w:rPr>
              <w:t>
</w:t>
            </w:r>
            <w:r>
              <w:rPr>
                <w:rFonts w:ascii="Times New Roman"/>
                <w:b w:val="false"/>
                <w:i w:val="false"/>
                <w:color w:val="000000"/>
                <w:sz w:val="20"/>
              </w:rPr>
              <w:t>страховой деятельности</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инвестиционной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w:t>
            </w:r>
            <w:r>
              <w:br/>
            </w:r>
            <w:r>
              <w:rPr>
                <w:rFonts w:ascii="Times New Roman"/>
                <w:b w:val="false"/>
                <w:i w:val="false"/>
                <w:color w:val="000000"/>
                <w:sz w:val="20"/>
              </w:rPr>
              <w:t>
</w:t>
            </w:r>
            <w:r>
              <w:rPr>
                <w:rFonts w:ascii="Times New Roman"/>
                <w:b w:val="false"/>
                <w:i w:val="false"/>
                <w:color w:val="000000"/>
                <w:sz w:val="20"/>
              </w:rPr>
              <w:t>получением</w:t>
            </w:r>
            <w:r>
              <w:br/>
            </w:r>
            <w:r>
              <w:rPr>
                <w:rFonts w:ascii="Times New Roman"/>
                <w:b w:val="false"/>
                <w:i w:val="false"/>
                <w:color w:val="000000"/>
                <w:sz w:val="20"/>
              </w:rPr>
              <w:t>
</w:t>
            </w:r>
            <w:r>
              <w:rPr>
                <w:rFonts w:ascii="Times New Roman"/>
                <w:b w:val="false"/>
                <w:i w:val="false"/>
                <w:color w:val="000000"/>
                <w:sz w:val="20"/>
              </w:rPr>
              <w:t>вознаграждения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в виде</w:t>
            </w:r>
            <w:r>
              <w:br/>
            </w:r>
            <w:r>
              <w:rPr>
                <w:rFonts w:ascii="Times New Roman"/>
                <w:b w:val="false"/>
                <w:i w:val="false"/>
                <w:color w:val="000000"/>
                <w:sz w:val="20"/>
              </w:rPr>
              <w:t>
</w:t>
            </w:r>
            <w:r>
              <w:rPr>
                <w:rFonts w:ascii="Times New Roman"/>
                <w:b w:val="false"/>
                <w:i w:val="false"/>
                <w:color w:val="000000"/>
                <w:sz w:val="20"/>
              </w:rPr>
              <w:t>вознаграждения</w:t>
            </w:r>
            <w:r>
              <w:br/>
            </w:r>
            <w:r>
              <w:rPr>
                <w:rFonts w:ascii="Times New Roman"/>
                <w:b w:val="false"/>
                <w:i w:val="false"/>
                <w:color w:val="000000"/>
                <w:sz w:val="20"/>
              </w:rPr>
              <w:t>
</w:t>
            </w:r>
            <w:r>
              <w:rPr>
                <w:rFonts w:ascii="Times New Roman"/>
                <w:b w:val="false"/>
                <w:i w:val="false"/>
                <w:color w:val="000000"/>
                <w:sz w:val="20"/>
              </w:rPr>
              <w:t>(купона/дисконта) по</w:t>
            </w:r>
            <w:r>
              <w:br/>
            </w:r>
            <w:r>
              <w:rPr>
                <w:rFonts w:ascii="Times New Roman"/>
                <w:b w:val="false"/>
                <w:i w:val="false"/>
                <w:color w:val="000000"/>
                <w:sz w:val="20"/>
              </w:rPr>
              <w:t>
</w:t>
            </w:r>
            <w:r>
              <w:rPr>
                <w:rFonts w:ascii="Times New Roman"/>
                <w:b w:val="false"/>
                <w:i w:val="false"/>
                <w:color w:val="000000"/>
                <w:sz w:val="20"/>
              </w:rPr>
              <w:t>ценным бумагам</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в виде</w:t>
            </w:r>
            <w:r>
              <w:br/>
            </w:r>
            <w:r>
              <w:rPr>
                <w:rFonts w:ascii="Times New Roman"/>
                <w:b w:val="false"/>
                <w:i w:val="false"/>
                <w:color w:val="000000"/>
                <w:sz w:val="20"/>
              </w:rPr>
              <w:t>
</w:t>
            </w:r>
            <w:r>
              <w:rPr>
                <w:rFonts w:ascii="Times New Roman"/>
                <w:b w:val="false"/>
                <w:i w:val="false"/>
                <w:color w:val="000000"/>
                <w:sz w:val="20"/>
              </w:rPr>
              <w:t>вознаграждения по</w:t>
            </w:r>
            <w:r>
              <w:br/>
            </w:r>
            <w:r>
              <w:rPr>
                <w:rFonts w:ascii="Times New Roman"/>
                <w:b w:val="false"/>
                <w:i w:val="false"/>
                <w:color w:val="000000"/>
                <w:sz w:val="20"/>
              </w:rPr>
              <w:t>
</w:t>
            </w:r>
            <w:r>
              <w:rPr>
                <w:rFonts w:ascii="Times New Roman"/>
                <w:b w:val="false"/>
                <w:i w:val="false"/>
                <w:color w:val="000000"/>
                <w:sz w:val="20"/>
              </w:rPr>
              <w:t>размещенным вкладам</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(убытки) по</w:t>
            </w:r>
            <w:r>
              <w:br/>
            </w:r>
            <w:r>
              <w:rPr>
                <w:rFonts w:ascii="Times New Roman"/>
                <w:b w:val="false"/>
                <w:i w:val="false"/>
                <w:color w:val="000000"/>
                <w:sz w:val="20"/>
              </w:rPr>
              <w:t>
</w:t>
            </w:r>
            <w:r>
              <w:rPr>
                <w:rFonts w:ascii="Times New Roman"/>
                <w:b w:val="false"/>
                <w:i w:val="false"/>
                <w:color w:val="000000"/>
                <w:sz w:val="20"/>
              </w:rPr>
              <w:t>операциям с финансовыми</w:t>
            </w:r>
            <w:r>
              <w:br/>
            </w:r>
            <w:r>
              <w:rPr>
                <w:rFonts w:ascii="Times New Roman"/>
                <w:b w:val="false"/>
                <w:i w:val="false"/>
                <w:color w:val="000000"/>
                <w:sz w:val="20"/>
              </w:rPr>
              <w:t>
</w:t>
            </w:r>
            <w:r>
              <w:rPr>
                <w:rFonts w:ascii="Times New Roman"/>
                <w:b w:val="false"/>
                <w:i w:val="false"/>
                <w:color w:val="000000"/>
                <w:sz w:val="20"/>
              </w:rPr>
              <w:t>активами (нетто):</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(убытки) от</w:t>
            </w:r>
            <w:r>
              <w:br/>
            </w:r>
            <w:r>
              <w:rPr>
                <w:rFonts w:ascii="Times New Roman"/>
                <w:b w:val="false"/>
                <w:i w:val="false"/>
                <w:color w:val="000000"/>
                <w:sz w:val="20"/>
              </w:rPr>
              <w:t>
</w:t>
            </w:r>
            <w:r>
              <w:rPr>
                <w:rFonts w:ascii="Times New Roman"/>
                <w:b w:val="false"/>
                <w:i w:val="false"/>
                <w:color w:val="000000"/>
                <w:sz w:val="20"/>
              </w:rPr>
              <w:t>купли/продажи ценных</w:t>
            </w:r>
            <w:r>
              <w:br/>
            </w:r>
            <w:r>
              <w:rPr>
                <w:rFonts w:ascii="Times New Roman"/>
                <w:b w:val="false"/>
                <w:i w:val="false"/>
                <w:color w:val="000000"/>
                <w:sz w:val="20"/>
              </w:rPr>
              <w:t>
</w:t>
            </w:r>
            <w:r>
              <w:rPr>
                <w:rFonts w:ascii="Times New Roman"/>
                <w:b w:val="false"/>
                <w:i w:val="false"/>
                <w:color w:val="000000"/>
                <w:sz w:val="20"/>
              </w:rPr>
              <w:t>бумаг (нетто)</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(убытки) от</w:t>
            </w:r>
            <w:r>
              <w:br/>
            </w:r>
            <w:r>
              <w:rPr>
                <w:rFonts w:ascii="Times New Roman"/>
                <w:b w:val="false"/>
                <w:i w:val="false"/>
                <w:color w:val="000000"/>
                <w:sz w:val="20"/>
              </w:rPr>
              <w:t>
</w:t>
            </w:r>
            <w:r>
              <w:rPr>
                <w:rFonts w:ascii="Times New Roman"/>
                <w:b w:val="false"/>
                <w:i w:val="false"/>
                <w:color w:val="000000"/>
                <w:sz w:val="20"/>
              </w:rPr>
              <w:t>операции "РЕПО" (нетто)</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(убытки) от</w:t>
            </w:r>
            <w:r>
              <w:br/>
            </w:r>
            <w:r>
              <w:rPr>
                <w:rFonts w:ascii="Times New Roman"/>
                <w:b w:val="false"/>
                <w:i w:val="false"/>
                <w:color w:val="000000"/>
                <w:sz w:val="20"/>
              </w:rPr>
              <w:t>
</w:t>
            </w:r>
            <w:r>
              <w:rPr>
                <w:rFonts w:ascii="Times New Roman"/>
                <w:b w:val="false"/>
                <w:i w:val="false"/>
                <w:color w:val="000000"/>
                <w:sz w:val="20"/>
              </w:rPr>
              <w:t>переоценки (нетто):</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(убытки) от</w:t>
            </w:r>
            <w:r>
              <w:br/>
            </w:r>
            <w:r>
              <w:rPr>
                <w:rFonts w:ascii="Times New Roman"/>
                <w:b w:val="false"/>
                <w:i w:val="false"/>
                <w:color w:val="000000"/>
                <w:sz w:val="20"/>
              </w:rPr>
              <w:t>
</w:t>
            </w:r>
            <w:r>
              <w:rPr>
                <w:rFonts w:ascii="Times New Roman"/>
                <w:b w:val="false"/>
                <w:i w:val="false"/>
                <w:color w:val="000000"/>
                <w:sz w:val="20"/>
              </w:rPr>
              <w:t>изменения стоимости</w:t>
            </w:r>
            <w:r>
              <w:br/>
            </w:r>
            <w:r>
              <w:rPr>
                <w:rFonts w:ascii="Times New Roman"/>
                <w:b w:val="false"/>
                <w:i w:val="false"/>
                <w:color w:val="000000"/>
                <w:sz w:val="20"/>
              </w:rPr>
              <w:t>
</w:t>
            </w:r>
            <w:r>
              <w:rPr>
                <w:rFonts w:ascii="Times New Roman"/>
                <w:b w:val="false"/>
                <w:i w:val="false"/>
                <w:color w:val="000000"/>
                <w:sz w:val="20"/>
              </w:rPr>
              <w:t>ценных бумаг,</w:t>
            </w:r>
            <w:r>
              <w:br/>
            </w:r>
            <w:r>
              <w:rPr>
                <w:rFonts w:ascii="Times New Roman"/>
                <w:b w:val="false"/>
                <w:i w:val="false"/>
                <w:color w:val="000000"/>
                <w:sz w:val="20"/>
              </w:rPr>
              <w:t>
</w:t>
            </w:r>
            <w:r>
              <w:rPr>
                <w:rFonts w:ascii="Times New Roman"/>
                <w:b w:val="false"/>
                <w:i w:val="false"/>
                <w:color w:val="000000"/>
                <w:sz w:val="20"/>
              </w:rPr>
              <w:t>предназначенных для</w:t>
            </w:r>
            <w:r>
              <w:br/>
            </w:r>
            <w:r>
              <w:rPr>
                <w:rFonts w:ascii="Times New Roman"/>
                <w:b w:val="false"/>
                <w:i w:val="false"/>
                <w:color w:val="000000"/>
                <w:sz w:val="20"/>
              </w:rPr>
              <w:t>
</w:t>
            </w:r>
            <w:r>
              <w:rPr>
                <w:rFonts w:ascii="Times New Roman"/>
                <w:b w:val="false"/>
                <w:i w:val="false"/>
                <w:color w:val="000000"/>
                <w:sz w:val="20"/>
              </w:rPr>
              <w:t>торговли и имеющихся в</w:t>
            </w:r>
            <w:r>
              <w:br/>
            </w:r>
            <w:r>
              <w:rPr>
                <w:rFonts w:ascii="Times New Roman"/>
                <w:b w:val="false"/>
                <w:i w:val="false"/>
                <w:color w:val="000000"/>
                <w:sz w:val="20"/>
              </w:rPr>
              <w:t>
</w:t>
            </w:r>
            <w:r>
              <w:rPr>
                <w:rFonts w:ascii="Times New Roman"/>
                <w:b w:val="false"/>
                <w:i w:val="false"/>
                <w:color w:val="000000"/>
                <w:sz w:val="20"/>
              </w:rPr>
              <w:t>наличии для продажи</w:t>
            </w:r>
            <w:r>
              <w:br/>
            </w:r>
            <w:r>
              <w:rPr>
                <w:rFonts w:ascii="Times New Roman"/>
                <w:b w:val="false"/>
                <w:i w:val="false"/>
                <w:color w:val="000000"/>
                <w:sz w:val="20"/>
              </w:rPr>
              <w:t>
</w:t>
            </w:r>
            <w:r>
              <w:rPr>
                <w:rFonts w:ascii="Times New Roman"/>
                <w:b w:val="false"/>
                <w:i w:val="false"/>
                <w:color w:val="000000"/>
                <w:sz w:val="20"/>
              </w:rPr>
              <w:t>(нетто)</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(убытки) от</w:t>
            </w:r>
            <w:r>
              <w:br/>
            </w:r>
            <w:r>
              <w:rPr>
                <w:rFonts w:ascii="Times New Roman"/>
                <w:b w:val="false"/>
                <w:i w:val="false"/>
                <w:color w:val="000000"/>
                <w:sz w:val="20"/>
              </w:rPr>
              <w:t>
</w:t>
            </w:r>
            <w:r>
              <w:rPr>
                <w:rFonts w:ascii="Times New Roman"/>
                <w:b w:val="false"/>
                <w:i w:val="false"/>
                <w:color w:val="000000"/>
                <w:sz w:val="20"/>
              </w:rPr>
              <w:t>переоценки иностранной</w:t>
            </w:r>
            <w:r>
              <w:br/>
            </w:r>
            <w:r>
              <w:rPr>
                <w:rFonts w:ascii="Times New Roman"/>
                <w:b w:val="false"/>
                <w:i w:val="false"/>
                <w:color w:val="000000"/>
                <w:sz w:val="20"/>
              </w:rPr>
              <w:t>
</w:t>
            </w:r>
            <w:r>
              <w:rPr>
                <w:rFonts w:ascii="Times New Roman"/>
                <w:b w:val="false"/>
                <w:i w:val="false"/>
                <w:color w:val="000000"/>
                <w:sz w:val="20"/>
              </w:rPr>
              <w:t>валюты (нетто)</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участия в</w:t>
            </w:r>
            <w:r>
              <w:br/>
            </w:r>
            <w:r>
              <w:rPr>
                <w:rFonts w:ascii="Times New Roman"/>
                <w:b w:val="false"/>
                <w:i w:val="false"/>
                <w:color w:val="000000"/>
                <w:sz w:val="20"/>
              </w:rPr>
              <w:t>
</w:t>
            </w:r>
            <w:r>
              <w:rPr>
                <w:rFonts w:ascii="Times New Roman"/>
                <w:b w:val="false"/>
                <w:i w:val="false"/>
                <w:color w:val="000000"/>
                <w:sz w:val="20"/>
              </w:rPr>
              <w:t>капитале других</w:t>
            </w:r>
            <w:r>
              <w:br/>
            </w:r>
            <w:r>
              <w:rPr>
                <w:rFonts w:ascii="Times New Roman"/>
                <w:b w:val="false"/>
                <w:i w:val="false"/>
                <w:color w:val="000000"/>
                <w:sz w:val="20"/>
              </w:rPr>
              <w:t>
</w:t>
            </w:r>
            <w:r>
              <w:rPr>
                <w:rFonts w:ascii="Times New Roman"/>
                <w:b w:val="false"/>
                <w:i w:val="false"/>
                <w:color w:val="000000"/>
                <w:sz w:val="20"/>
              </w:rPr>
              <w:t>юридических лиц</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доходы от</w:t>
            </w:r>
            <w:r>
              <w:br/>
            </w:r>
            <w:r>
              <w:rPr>
                <w:rFonts w:ascii="Times New Roman"/>
                <w:b w:val="false"/>
                <w:i w:val="false"/>
                <w:color w:val="000000"/>
                <w:sz w:val="20"/>
              </w:rPr>
              <w:t>
</w:t>
            </w:r>
            <w:r>
              <w:rPr>
                <w:rFonts w:ascii="Times New Roman"/>
                <w:b w:val="false"/>
                <w:i w:val="false"/>
                <w:color w:val="000000"/>
                <w:sz w:val="20"/>
              </w:rPr>
              <w:t>инвестиционной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иной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(убытки) от</w:t>
            </w:r>
            <w:r>
              <w:br/>
            </w:r>
            <w:r>
              <w:rPr>
                <w:rFonts w:ascii="Times New Roman"/>
                <w:b w:val="false"/>
                <w:i w:val="false"/>
                <w:color w:val="000000"/>
                <w:sz w:val="20"/>
              </w:rPr>
              <w:t>
</w:t>
            </w:r>
            <w:r>
              <w:rPr>
                <w:rFonts w:ascii="Times New Roman"/>
                <w:b w:val="false"/>
                <w:i w:val="false"/>
                <w:color w:val="000000"/>
                <w:sz w:val="20"/>
              </w:rPr>
              <w:t>реализации активов и</w:t>
            </w:r>
            <w:r>
              <w:br/>
            </w:r>
            <w:r>
              <w:rPr>
                <w:rFonts w:ascii="Times New Roman"/>
                <w:b w:val="false"/>
                <w:i w:val="false"/>
                <w:color w:val="000000"/>
                <w:sz w:val="20"/>
              </w:rPr>
              <w:t>
</w:t>
            </w:r>
            <w:r>
              <w:rPr>
                <w:rFonts w:ascii="Times New Roman"/>
                <w:b w:val="false"/>
                <w:i w:val="false"/>
                <w:color w:val="000000"/>
                <w:sz w:val="20"/>
              </w:rPr>
              <w:t>получения (передачи)</w:t>
            </w:r>
            <w:r>
              <w:br/>
            </w:r>
            <w:r>
              <w:rPr>
                <w:rFonts w:ascii="Times New Roman"/>
                <w:b w:val="false"/>
                <w:i w:val="false"/>
                <w:color w:val="000000"/>
                <w:sz w:val="20"/>
              </w:rPr>
              <w:t>
</w:t>
            </w:r>
            <w:r>
              <w:rPr>
                <w:rFonts w:ascii="Times New Roman"/>
                <w:b w:val="false"/>
                <w:i w:val="false"/>
                <w:color w:val="000000"/>
                <w:sz w:val="20"/>
              </w:rPr>
              <w:t>активов</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(убыток) от</w:t>
            </w:r>
            <w:r>
              <w:br/>
            </w:r>
            <w:r>
              <w:rPr>
                <w:rFonts w:ascii="Times New Roman"/>
                <w:b w:val="false"/>
                <w:i w:val="false"/>
                <w:color w:val="000000"/>
                <w:sz w:val="20"/>
              </w:rPr>
              <w:t>
</w:t>
            </w:r>
            <w:r>
              <w:rPr>
                <w:rFonts w:ascii="Times New Roman"/>
                <w:b w:val="false"/>
                <w:i w:val="false"/>
                <w:color w:val="000000"/>
                <w:sz w:val="20"/>
              </w:rPr>
              <w:t>чрезвычайных</w:t>
            </w:r>
            <w:r>
              <w:br/>
            </w:r>
            <w:r>
              <w:rPr>
                <w:rFonts w:ascii="Times New Roman"/>
                <w:b w:val="false"/>
                <w:i w:val="false"/>
                <w:color w:val="000000"/>
                <w:sz w:val="20"/>
              </w:rPr>
              <w:t>
</w:t>
            </w:r>
            <w:r>
              <w:rPr>
                <w:rFonts w:ascii="Times New Roman"/>
                <w:b w:val="false"/>
                <w:i w:val="false"/>
                <w:color w:val="000000"/>
                <w:sz w:val="20"/>
              </w:rPr>
              <w:t>обстоятельств</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доходы от иной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доходов</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осуществлению</w:t>
            </w:r>
            <w:r>
              <w:br/>
            </w:r>
            <w:r>
              <w:rPr>
                <w:rFonts w:ascii="Times New Roman"/>
                <w:b w:val="false"/>
                <w:i w:val="false"/>
                <w:color w:val="000000"/>
                <w:sz w:val="20"/>
              </w:rPr>
              <w:t>
</w:t>
            </w:r>
            <w:r>
              <w:rPr>
                <w:rFonts w:ascii="Times New Roman"/>
                <w:b w:val="false"/>
                <w:i w:val="false"/>
                <w:color w:val="000000"/>
                <w:sz w:val="20"/>
              </w:rPr>
              <w:t>страховых выплат, общая</w:t>
            </w:r>
            <w:r>
              <w:br/>
            </w:r>
            <w:r>
              <w:rPr>
                <w:rFonts w:ascii="Times New Roman"/>
                <w:b w:val="false"/>
                <w:i w:val="false"/>
                <w:color w:val="000000"/>
                <w:sz w:val="20"/>
              </w:rPr>
              <w:t>
</w:t>
            </w:r>
            <w:r>
              <w:rPr>
                <w:rFonts w:ascii="Times New Roman"/>
                <w:b w:val="false"/>
                <w:i w:val="false"/>
                <w:color w:val="000000"/>
                <w:sz w:val="20"/>
              </w:rPr>
              <w:t>сумма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Возмещение расходов по</w:t>
            </w:r>
            <w:r>
              <w:br/>
            </w:r>
            <w:r>
              <w:rPr>
                <w:rFonts w:ascii="Times New Roman"/>
                <w:b w:val="false"/>
                <w:i w:val="false"/>
                <w:color w:val="000000"/>
                <w:sz w:val="20"/>
              </w:rPr>
              <w:t>
</w:t>
            </w:r>
            <w:r>
              <w:rPr>
                <w:rFonts w:ascii="Times New Roman"/>
                <w:b w:val="false"/>
                <w:i w:val="false"/>
                <w:color w:val="000000"/>
                <w:sz w:val="20"/>
              </w:rPr>
              <w:t>рискам, переданным на перестрахование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Возмещение по</w:t>
            </w:r>
            <w:r>
              <w:br/>
            </w:r>
            <w:r>
              <w:rPr>
                <w:rFonts w:ascii="Times New Roman"/>
                <w:b w:val="false"/>
                <w:i w:val="false"/>
                <w:color w:val="000000"/>
                <w:sz w:val="20"/>
              </w:rPr>
              <w:t>
</w:t>
            </w:r>
            <w:r>
              <w:rPr>
                <w:rFonts w:ascii="Times New Roman"/>
                <w:b w:val="false"/>
                <w:i w:val="false"/>
                <w:color w:val="000000"/>
                <w:sz w:val="20"/>
              </w:rPr>
              <w:t>регрессному требованию</w:t>
            </w:r>
            <w:r>
              <w:br/>
            </w:r>
            <w:r>
              <w:rPr>
                <w:rFonts w:ascii="Times New Roman"/>
                <w:b w:val="false"/>
                <w:i w:val="false"/>
                <w:color w:val="000000"/>
                <w:sz w:val="20"/>
              </w:rPr>
              <w:t>
</w:t>
            </w:r>
            <w:r>
              <w:rPr>
                <w:rFonts w:ascii="Times New Roman"/>
                <w:b w:val="false"/>
                <w:i w:val="false"/>
                <w:color w:val="000000"/>
                <w:sz w:val="20"/>
              </w:rPr>
              <w:t>(нетто)</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Чистые расходы по</w:t>
            </w:r>
            <w:r>
              <w:br/>
            </w:r>
            <w:r>
              <w:rPr>
                <w:rFonts w:ascii="Times New Roman"/>
                <w:b w:val="false"/>
                <w:i w:val="false"/>
                <w:color w:val="000000"/>
                <w:sz w:val="20"/>
              </w:rPr>
              <w:t>
</w:t>
            </w:r>
            <w:r>
              <w:rPr>
                <w:rFonts w:ascii="Times New Roman"/>
                <w:b w:val="false"/>
                <w:i w:val="false"/>
                <w:color w:val="000000"/>
                <w:sz w:val="20"/>
              </w:rPr>
              <w:t>осуществлению страховых</w:t>
            </w:r>
            <w:r>
              <w:br/>
            </w:r>
            <w:r>
              <w:rPr>
                <w:rFonts w:ascii="Times New Roman"/>
                <w:b w:val="false"/>
                <w:i w:val="false"/>
                <w:color w:val="000000"/>
                <w:sz w:val="20"/>
              </w:rPr>
              <w:t>
</w:t>
            </w:r>
            <w:r>
              <w:rPr>
                <w:rFonts w:ascii="Times New Roman"/>
                <w:b w:val="false"/>
                <w:i w:val="false"/>
                <w:color w:val="000000"/>
                <w:sz w:val="20"/>
              </w:rPr>
              <w:t>выплат</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w:t>
            </w:r>
            <w:r>
              <w:br/>
            </w:r>
            <w:r>
              <w:rPr>
                <w:rFonts w:ascii="Times New Roman"/>
                <w:b w:val="false"/>
                <w:i w:val="false"/>
                <w:color w:val="000000"/>
                <w:sz w:val="20"/>
              </w:rPr>
              <w:t>
</w:t>
            </w:r>
            <w:r>
              <w:rPr>
                <w:rFonts w:ascii="Times New Roman"/>
                <w:b w:val="false"/>
                <w:i w:val="false"/>
                <w:color w:val="000000"/>
                <w:sz w:val="20"/>
              </w:rPr>
              <w:t>урегулированию страховых</w:t>
            </w:r>
            <w:r>
              <w:br/>
            </w:r>
            <w:r>
              <w:rPr>
                <w:rFonts w:ascii="Times New Roman"/>
                <w:b w:val="false"/>
                <w:i w:val="false"/>
                <w:color w:val="000000"/>
                <w:sz w:val="20"/>
              </w:rPr>
              <w:t>
</w:t>
            </w:r>
            <w:r>
              <w:rPr>
                <w:rFonts w:ascii="Times New Roman"/>
                <w:b w:val="false"/>
                <w:i w:val="false"/>
                <w:color w:val="000000"/>
                <w:sz w:val="20"/>
              </w:rPr>
              <w:t>убытков</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 резерва не</w:t>
            </w:r>
            <w:r>
              <w:br/>
            </w:r>
            <w:r>
              <w:rPr>
                <w:rFonts w:ascii="Times New Roman"/>
                <w:b w:val="false"/>
                <w:i w:val="false"/>
                <w:color w:val="000000"/>
                <w:sz w:val="20"/>
              </w:rPr>
              <w:t>
</w:t>
            </w:r>
            <w:r>
              <w:rPr>
                <w:rFonts w:ascii="Times New Roman"/>
                <w:b w:val="false"/>
                <w:i w:val="false"/>
                <w:color w:val="000000"/>
                <w:sz w:val="20"/>
              </w:rPr>
              <w:t>произошедших убытков по</w:t>
            </w:r>
            <w:r>
              <w:br/>
            </w:r>
            <w:r>
              <w:rPr>
                <w:rFonts w:ascii="Times New Roman"/>
                <w:b w:val="false"/>
                <w:i w:val="false"/>
                <w:color w:val="000000"/>
                <w:sz w:val="20"/>
              </w:rPr>
              <w:t>
</w:t>
            </w:r>
            <w:r>
              <w:rPr>
                <w:rFonts w:ascii="Times New Roman"/>
                <w:b w:val="false"/>
                <w:i w:val="false"/>
                <w:color w:val="000000"/>
                <w:sz w:val="20"/>
              </w:rPr>
              <w:t>договорам страхования</w:t>
            </w:r>
            <w:r>
              <w:br/>
            </w:r>
            <w:r>
              <w:rPr>
                <w:rFonts w:ascii="Times New Roman"/>
                <w:b w:val="false"/>
                <w:i w:val="false"/>
                <w:color w:val="000000"/>
                <w:sz w:val="20"/>
              </w:rPr>
              <w:t>
</w:t>
            </w:r>
            <w:r>
              <w:rPr>
                <w:rFonts w:ascii="Times New Roman"/>
                <w:b w:val="false"/>
                <w:i w:val="false"/>
                <w:color w:val="000000"/>
                <w:sz w:val="20"/>
              </w:rPr>
              <w:t>(перестрахования) жизни,</w:t>
            </w:r>
            <w:r>
              <w:br/>
            </w:r>
            <w:r>
              <w:rPr>
                <w:rFonts w:ascii="Times New Roman"/>
                <w:b w:val="false"/>
                <w:i w:val="false"/>
                <w:color w:val="000000"/>
                <w:sz w:val="20"/>
              </w:rPr>
              <w:t>
</w:t>
            </w:r>
            <w:r>
              <w:rPr>
                <w:rFonts w:ascii="Times New Roman"/>
                <w:b w:val="false"/>
                <w:i w:val="false"/>
                <w:color w:val="000000"/>
                <w:sz w:val="20"/>
              </w:rPr>
              <w:t>общая сумма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 доли</w:t>
            </w:r>
            <w:r>
              <w:br/>
            </w:r>
            <w:r>
              <w:rPr>
                <w:rFonts w:ascii="Times New Roman"/>
                <w:b w:val="false"/>
                <w:i w:val="false"/>
                <w:color w:val="000000"/>
                <w:sz w:val="20"/>
              </w:rPr>
              <w:t>
</w:t>
            </w:r>
            <w:r>
              <w:rPr>
                <w:rFonts w:ascii="Times New Roman"/>
                <w:b w:val="false"/>
                <w:i w:val="false"/>
                <w:color w:val="000000"/>
                <w:sz w:val="20"/>
              </w:rPr>
              <w:t>перестраховщика в</w:t>
            </w:r>
            <w:r>
              <w:br/>
            </w:r>
            <w:r>
              <w:rPr>
                <w:rFonts w:ascii="Times New Roman"/>
                <w:b w:val="false"/>
                <w:i w:val="false"/>
                <w:color w:val="000000"/>
                <w:sz w:val="20"/>
              </w:rPr>
              <w:t>
</w:t>
            </w:r>
            <w:r>
              <w:rPr>
                <w:rFonts w:ascii="Times New Roman"/>
                <w:b w:val="false"/>
                <w:i w:val="false"/>
                <w:color w:val="000000"/>
                <w:sz w:val="20"/>
              </w:rPr>
              <w:t>резерве не произошедших</w:t>
            </w:r>
            <w:r>
              <w:br/>
            </w:r>
            <w:r>
              <w:rPr>
                <w:rFonts w:ascii="Times New Roman"/>
                <w:b w:val="false"/>
                <w:i w:val="false"/>
                <w:color w:val="000000"/>
                <w:sz w:val="20"/>
              </w:rPr>
              <w:t>
</w:t>
            </w:r>
            <w:r>
              <w:rPr>
                <w:rFonts w:ascii="Times New Roman"/>
                <w:b w:val="false"/>
                <w:i w:val="false"/>
                <w:color w:val="000000"/>
                <w:sz w:val="20"/>
              </w:rPr>
              <w:t>убытков по договорам</w:t>
            </w:r>
            <w:r>
              <w:br/>
            </w:r>
            <w:r>
              <w:rPr>
                <w:rFonts w:ascii="Times New Roman"/>
                <w:b w:val="false"/>
                <w:i w:val="false"/>
                <w:color w:val="000000"/>
                <w:sz w:val="20"/>
              </w:rPr>
              <w:t>
</w:t>
            </w:r>
            <w:r>
              <w:rPr>
                <w:rFonts w:ascii="Times New Roman"/>
                <w:b w:val="false"/>
                <w:i w:val="false"/>
                <w:color w:val="000000"/>
                <w:sz w:val="20"/>
              </w:rPr>
              <w:t>страхования</w:t>
            </w:r>
            <w:r>
              <w:br/>
            </w:r>
            <w:r>
              <w:rPr>
                <w:rFonts w:ascii="Times New Roman"/>
                <w:b w:val="false"/>
                <w:i w:val="false"/>
                <w:color w:val="000000"/>
                <w:sz w:val="20"/>
              </w:rPr>
              <w:t>
</w:t>
            </w:r>
            <w:r>
              <w:rPr>
                <w:rFonts w:ascii="Times New Roman"/>
                <w:b w:val="false"/>
                <w:i w:val="false"/>
                <w:color w:val="000000"/>
                <w:sz w:val="20"/>
              </w:rPr>
              <w:t>(перестрахования) жизни</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сумма изменений</w:t>
            </w:r>
            <w:r>
              <w:br/>
            </w:r>
            <w:r>
              <w:rPr>
                <w:rFonts w:ascii="Times New Roman"/>
                <w:b w:val="false"/>
                <w:i w:val="false"/>
                <w:color w:val="000000"/>
                <w:sz w:val="20"/>
              </w:rPr>
              <w:t>
</w:t>
            </w:r>
            <w:r>
              <w:rPr>
                <w:rFonts w:ascii="Times New Roman"/>
                <w:b w:val="false"/>
                <w:i w:val="false"/>
                <w:color w:val="000000"/>
                <w:sz w:val="20"/>
              </w:rPr>
              <w:t>резерва не произошедших</w:t>
            </w:r>
            <w:r>
              <w:br/>
            </w:r>
            <w:r>
              <w:rPr>
                <w:rFonts w:ascii="Times New Roman"/>
                <w:b w:val="false"/>
                <w:i w:val="false"/>
                <w:color w:val="000000"/>
                <w:sz w:val="20"/>
              </w:rPr>
              <w:t>
</w:t>
            </w:r>
            <w:r>
              <w:rPr>
                <w:rFonts w:ascii="Times New Roman"/>
                <w:b w:val="false"/>
                <w:i w:val="false"/>
                <w:color w:val="000000"/>
                <w:sz w:val="20"/>
              </w:rPr>
              <w:t>убытков по договорам</w:t>
            </w:r>
            <w:r>
              <w:br/>
            </w:r>
            <w:r>
              <w:rPr>
                <w:rFonts w:ascii="Times New Roman"/>
                <w:b w:val="false"/>
                <w:i w:val="false"/>
                <w:color w:val="000000"/>
                <w:sz w:val="20"/>
              </w:rPr>
              <w:t>
</w:t>
            </w:r>
            <w:r>
              <w:rPr>
                <w:rFonts w:ascii="Times New Roman"/>
                <w:b w:val="false"/>
                <w:i w:val="false"/>
                <w:color w:val="000000"/>
                <w:sz w:val="20"/>
              </w:rPr>
              <w:t>страхования</w:t>
            </w:r>
            <w:r>
              <w:br/>
            </w:r>
            <w:r>
              <w:rPr>
                <w:rFonts w:ascii="Times New Roman"/>
                <w:b w:val="false"/>
                <w:i w:val="false"/>
                <w:color w:val="000000"/>
                <w:sz w:val="20"/>
              </w:rPr>
              <w:t>
</w:t>
            </w:r>
            <w:r>
              <w:rPr>
                <w:rFonts w:ascii="Times New Roman"/>
                <w:b w:val="false"/>
                <w:i w:val="false"/>
                <w:color w:val="000000"/>
                <w:sz w:val="20"/>
              </w:rPr>
              <w:t>(перестрахования) жизни</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 резерва не</w:t>
            </w:r>
            <w:r>
              <w:br/>
            </w:r>
            <w:r>
              <w:rPr>
                <w:rFonts w:ascii="Times New Roman"/>
                <w:b w:val="false"/>
                <w:i w:val="false"/>
                <w:color w:val="000000"/>
                <w:sz w:val="20"/>
              </w:rPr>
              <w:t>
</w:t>
            </w:r>
            <w:r>
              <w:rPr>
                <w:rFonts w:ascii="Times New Roman"/>
                <w:b w:val="false"/>
                <w:i w:val="false"/>
                <w:color w:val="000000"/>
                <w:sz w:val="20"/>
              </w:rPr>
              <w:t>произошедших убытков по</w:t>
            </w:r>
            <w:r>
              <w:br/>
            </w:r>
            <w:r>
              <w:rPr>
                <w:rFonts w:ascii="Times New Roman"/>
                <w:b w:val="false"/>
                <w:i w:val="false"/>
                <w:color w:val="000000"/>
                <w:sz w:val="20"/>
              </w:rPr>
              <w:t>
</w:t>
            </w:r>
            <w:r>
              <w:rPr>
                <w:rFonts w:ascii="Times New Roman"/>
                <w:b w:val="false"/>
                <w:i w:val="false"/>
                <w:color w:val="000000"/>
                <w:sz w:val="20"/>
              </w:rPr>
              <w:t>договорам аннуитета,</w:t>
            </w:r>
            <w:r>
              <w:br/>
            </w:r>
            <w:r>
              <w:rPr>
                <w:rFonts w:ascii="Times New Roman"/>
                <w:b w:val="false"/>
                <w:i w:val="false"/>
                <w:color w:val="000000"/>
                <w:sz w:val="20"/>
              </w:rPr>
              <w:t>
</w:t>
            </w:r>
            <w:r>
              <w:rPr>
                <w:rFonts w:ascii="Times New Roman"/>
                <w:b w:val="false"/>
                <w:i w:val="false"/>
                <w:color w:val="000000"/>
                <w:sz w:val="20"/>
              </w:rPr>
              <w:t>общая сумма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 доли</w:t>
            </w:r>
            <w:r>
              <w:br/>
            </w:r>
            <w:r>
              <w:rPr>
                <w:rFonts w:ascii="Times New Roman"/>
                <w:b w:val="false"/>
                <w:i w:val="false"/>
                <w:color w:val="000000"/>
                <w:sz w:val="20"/>
              </w:rPr>
              <w:t>
</w:t>
            </w:r>
            <w:r>
              <w:rPr>
                <w:rFonts w:ascii="Times New Roman"/>
                <w:b w:val="false"/>
                <w:i w:val="false"/>
                <w:color w:val="000000"/>
                <w:sz w:val="20"/>
              </w:rPr>
              <w:t>перестраховщика в</w:t>
            </w:r>
            <w:r>
              <w:br/>
            </w:r>
            <w:r>
              <w:rPr>
                <w:rFonts w:ascii="Times New Roman"/>
                <w:b w:val="false"/>
                <w:i w:val="false"/>
                <w:color w:val="000000"/>
                <w:sz w:val="20"/>
              </w:rPr>
              <w:t>
</w:t>
            </w:r>
            <w:r>
              <w:rPr>
                <w:rFonts w:ascii="Times New Roman"/>
                <w:b w:val="false"/>
                <w:i w:val="false"/>
                <w:color w:val="000000"/>
                <w:sz w:val="20"/>
              </w:rPr>
              <w:t>резерве не произошедших</w:t>
            </w:r>
            <w:r>
              <w:br/>
            </w:r>
            <w:r>
              <w:rPr>
                <w:rFonts w:ascii="Times New Roman"/>
                <w:b w:val="false"/>
                <w:i w:val="false"/>
                <w:color w:val="000000"/>
                <w:sz w:val="20"/>
              </w:rPr>
              <w:t>
</w:t>
            </w:r>
            <w:r>
              <w:rPr>
                <w:rFonts w:ascii="Times New Roman"/>
                <w:b w:val="false"/>
                <w:i w:val="false"/>
                <w:color w:val="000000"/>
                <w:sz w:val="20"/>
              </w:rPr>
              <w:t>убытков по договорам</w:t>
            </w:r>
            <w:r>
              <w:br/>
            </w:r>
            <w:r>
              <w:rPr>
                <w:rFonts w:ascii="Times New Roman"/>
                <w:b w:val="false"/>
                <w:i w:val="false"/>
                <w:color w:val="000000"/>
                <w:sz w:val="20"/>
              </w:rPr>
              <w:t>
</w:t>
            </w:r>
            <w:r>
              <w:rPr>
                <w:rFonts w:ascii="Times New Roman"/>
                <w:b w:val="false"/>
                <w:i w:val="false"/>
                <w:color w:val="000000"/>
                <w:sz w:val="20"/>
              </w:rPr>
              <w:t>аннуитета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сумма изменений</w:t>
            </w:r>
            <w:r>
              <w:br/>
            </w:r>
            <w:r>
              <w:rPr>
                <w:rFonts w:ascii="Times New Roman"/>
                <w:b w:val="false"/>
                <w:i w:val="false"/>
                <w:color w:val="000000"/>
                <w:sz w:val="20"/>
              </w:rPr>
              <w:t>
</w:t>
            </w:r>
            <w:r>
              <w:rPr>
                <w:rFonts w:ascii="Times New Roman"/>
                <w:b w:val="false"/>
                <w:i w:val="false"/>
                <w:color w:val="000000"/>
                <w:sz w:val="20"/>
              </w:rPr>
              <w:t>резерва не произошедших</w:t>
            </w:r>
            <w:r>
              <w:br/>
            </w:r>
            <w:r>
              <w:rPr>
                <w:rFonts w:ascii="Times New Roman"/>
                <w:b w:val="false"/>
                <w:i w:val="false"/>
                <w:color w:val="000000"/>
                <w:sz w:val="20"/>
              </w:rPr>
              <w:t>
</w:t>
            </w:r>
            <w:r>
              <w:rPr>
                <w:rFonts w:ascii="Times New Roman"/>
                <w:b w:val="false"/>
                <w:i w:val="false"/>
                <w:color w:val="000000"/>
                <w:sz w:val="20"/>
              </w:rPr>
              <w:t>убытков по договорам</w:t>
            </w:r>
            <w:r>
              <w:br/>
            </w:r>
            <w:r>
              <w:rPr>
                <w:rFonts w:ascii="Times New Roman"/>
                <w:b w:val="false"/>
                <w:i w:val="false"/>
                <w:color w:val="000000"/>
                <w:sz w:val="20"/>
              </w:rPr>
              <w:t>
</w:t>
            </w:r>
            <w:r>
              <w:rPr>
                <w:rFonts w:ascii="Times New Roman"/>
                <w:b w:val="false"/>
                <w:i w:val="false"/>
                <w:color w:val="000000"/>
                <w:sz w:val="20"/>
              </w:rPr>
              <w:t>аннуитета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 резерва</w:t>
            </w:r>
            <w:r>
              <w:br/>
            </w:r>
            <w:r>
              <w:rPr>
                <w:rFonts w:ascii="Times New Roman"/>
                <w:b w:val="false"/>
                <w:i w:val="false"/>
                <w:color w:val="000000"/>
                <w:sz w:val="20"/>
              </w:rPr>
              <w:t>
</w:t>
            </w:r>
            <w:r>
              <w:rPr>
                <w:rFonts w:ascii="Times New Roman"/>
                <w:b w:val="false"/>
                <w:i w:val="false"/>
                <w:color w:val="000000"/>
                <w:sz w:val="20"/>
              </w:rPr>
              <w:t>произошедших, но</w:t>
            </w:r>
            <w:r>
              <w:br/>
            </w:r>
            <w:r>
              <w:rPr>
                <w:rFonts w:ascii="Times New Roman"/>
                <w:b w:val="false"/>
                <w:i w:val="false"/>
                <w:color w:val="000000"/>
                <w:sz w:val="20"/>
              </w:rPr>
              <w:t>
</w:t>
            </w:r>
            <w:r>
              <w:rPr>
                <w:rFonts w:ascii="Times New Roman"/>
                <w:b w:val="false"/>
                <w:i w:val="false"/>
                <w:color w:val="000000"/>
                <w:sz w:val="20"/>
              </w:rPr>
              <w:t>незаявленных убытков,</w:t>
            </w:r>
            <w:r>
              <w:br/>
            </w:r>
            <w:r>
              <w:rPr>
                <w:rFonts w:ascii="Times New Roman"/>
                <w:b w:val="false"/>
                <w:i w:val="false"/>
                <w:color w:val="000000"/>
                <w:sz w:val="20"/>
              </w:rPr>
              <w:t>
</w:t>
            </w:r>
            <w:r>
              <w:rPr>
                <w:rFonts w:ascii="Times New Roman"/>
                <w:b w:val="false"/>
                <w:i w:val="false"/>
                <w:color w:val="000000"/>
                <w:sz w:val="20"/>
              </w:rPr>
              <w:t>общая сумма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 доли</w:t>
            </w:r>
            <w:r>
              <w:br/>
            </w:r>
            <w:r>
              <w:rPr>
                <w:rFonts w:ascii="Times New Roman"/>
                <w:b w:val="false"/>
                <w:i w:val="false"/>
                <w:color w:val="000000"/>
                <w:sz w:val="20"/>
              </w:rPr>
              <w:t>
</w:t>
            </w:r>
            <w:r>
              <w:rPr>
                <w:rFonts w:ascii="Times New Roman"/>
                <w:b w:val="false"/>
                <w:i w:val="false"/>
                <w:color w:val="000000"/>
                <w:sz w:val="20"/>
              </w:rPr>
              <w:t>перестраховщика в</w:t>
            </w:r>
            <w:r>
              <w:br/>
            </w:r>
            <w:r>
              <w:rPr>
                <w:rFonts w:ascii="Times New Roman"/>
                <w:b w:val="false"/>
                <w:i w:val="false"/>
                <w:color w:val="000000"/>
                <w:sz w:val="20"/>
              </w:rPr>
              <w:t>
</w:t>
            </w:r>
            <w:r>
              <w:rPr>
                <w:rFonts w:ascii="Times New Roman"/>
                <w:b w:val="false"/>
                <w:i w:val="false"/>
                <w:color w:val="000000"/>
                <w:sz w:val="20"/>
              </w:rPr>
              <w:t>резерве произошедших, но</w:t>
            </w:r>
            <w:r>
              <w:br/>
            </w:r>
            <w:r>
              <w:rPr>
                <w:rFonts w:ascii="Times New Roman"/>
                <w:b w:val="false"/>
                <w:i w:val="false"/>
                <w:color w:val="000000"/>
                <w:sz w:val="20"/>
              </w:rPr>
              <w:t>
</w:t>
            </w:r>
            <w:r>
              <w:rPr>
                <w:rFonts w:ascii="Times New Roman"/>
                <w:b w:val="false"/>
                <w:i w:val="false"/>
                <w:color w:val="000000"/>
                <w:sz w:val="20"/>
              </w:rPr>
              <w:t>незаявленных убытков</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сумма изменений</w:t>
            </w:r>
            <w:r>
              <w:br/>
            </w:r>
            <w:r>
              <w:rPr>
                <w:rFonts w:ascii="Times New Roman"/>
                <w:b w:val="false"/>
                <w:i w:val="false"/>
                <w:color w:val="000000"/>
                <w:sz w:val="20"/>
              </w:rPr>
              <w:t>
</w:t>
            </w:r>
            <w:r>
              <w:rPr>
                <w:rFonts w:ascii="Times New Roman"/>
                <w:b w:val="false"/>
                <w:i w:val="false"/>
                <w:color w:val="000000"/>
                <w:sz w:val="20"/>
              </w:rPr>
              <w:t>резерва произошедших, но</w:t>
            </w:r>
            <w:r>
              <w:br/>
            </w:r>
            <w:r>
              <w:rPr>
                <w:rFonts w:ascii="Times New Roman"/>
                <w:b w:val="false"/>
                <w:i w:val="false"/>
                <w:color w:val="000000"/>
                <w:sz w:val="20"/>
              </w:rPr>
              <w:t>
</w:t>
            </w:r>
            <w:r>
              <w:rPr>
                <w:rFonts w:ascii="Times New Roman"/>
                <w:b w:val="false"/>
                <w:i w:val="false"/>
                <w:color w:val="000000"/>
                <w:sz w:val="20"/>
              </w:rPr>
              <w:t>незаявленных убытков</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 резерва</w:t>
            </w:r>
            <w:r>
              <w:br/>
            </w:r>
            <w:r>
              <w:rPr>
                <w:rFonts w:ascii="Times New Roman"/>
                <w:b w:val="false"/>
                <w:i w:val="false"/>
                <w:color w:val="000000"/>
                <w:sz w:val="20"/>
              </w:rPr>
              <w:t>
</w:t>
            </w:r>
            <w:r>
              <w:rPr>
                <w:rFonts w:ascii="Times New Roman"/>
                <w:b w:val="false"/>
                <w:i w:val="false"/>
                <w:color w:val="000000"/>
                <w:sz w:val="20"/>
              </w:rPr>
              <w:t>заявленных, но</w:t>
            </w:r>
            <w:r>
              <w:br/>
            </w:r>
            <w:r>
              <w:rPr>
                <w:rFonts w:ascii="Times New Roman"/>
                <w:b w:val="false"/>
                <w:i w:val="false"/>
                <w:color w:val="000000"/>
                <w:sz w:val="20"/>
              </w:rPr>
              <w:t>
</w:t>
            </w:r>
            <w:r>
              <w:rPr>
                <w:rFonts w:ascii="Times New Roman"/>
                <w:b w:val="false"/>
                <w:i w:val="false"/>
                <w:color w:val="000000"/>
                <w:sz w:val="20"/>
              </w:rPr>
              <w:t>неурегулированных</w:t>
            </w:r>
            <w:r>
              <w:br/>
            </w:r>
            <w:r>
              <w:rPr>
                <w:rFonts w:ascii="Times New Roman"/>
                <w:b w:val="false"/>
                <w:i w:val="false"/>
                <w:color w:val="000000"/>
                <w:sz w:val="20"/>
              </w:rPr>
              <w:t>
</w:t>
            </w:r>
            <w:r>
              <w:rPr>
                <w:rFonts w:ascii="Times New Roman"/>
                <w:b w:val="false"/>
                <w:i w:val="false"/>
                <w:color w:val="000000"/>
                <w:sz w:val="20"/>
              </w:rPr>
              <w:t>убытков, общая сумма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 доли</w:t>
            </w:r>
            <w:r>
              <w:br/>
            </w:r>
            <w:r>
              <w:rPr>
                <w:rFonts w:ascii="Times New Roman"/>
                <w:b w:val="false"/>
                <w:i w:val="false"/>
                <w:color w:val="000000"/>
                <w:sz w:val="20"/>
              </w:rPr>
              <w:t>
</w:t>
            </w:r>
            <w:r>
              <w:rPr>
                <w:rFonts w:ascii="Times New Roman"/>
                <w:b w:val="false"/>
                <w:i w:val="false"/>
                <w:color w:val="000000"/>
                <w:sz w:val="20"/>
              </w:rPr>
              <w:t>перестраховщика в</w:t>
            </w:r>
            <w:r>
              <w:br/>
            </w:r>
            <w:r>
              <w:rPr>
                <w:rFonts w:ascii="Times New Roman"/>
                <w:b w:val="false"/>
                <w:i w:val="false"/>
                <w:color w:val="000000"/>
                <w:sz w:val="20"/>
              </w:rPr>
              <w:t>
</w:t>
            </w:r>
            <w:r>
              <w:rPr>
                <w:rFonts w:ascii="Times New Roman"/>
                <w:b w:val="false"/>
                <w:i w:val="false"/>
                <w:color w:val="000000"/>
                <w:sz w:val="20"/>
              </w:rPr>
              <w:t>резерве заявленных, но</w:t>
            </w:r>
            <w:r>
              <w:br/>
            </w:r>
            <w:r>
              <w:rPr>
                <w:rFonts w:ascii="Times New Roman"/>
                <w:b w:val="false"/>
                <w:i w:val="false"/>
                <w:color w:val="000000"/>
                <w:sz w:val="20"/>
              </w:rPr>
              <w:t>
</w:t>
            </w:r>
            <w:r>
              <w:rPr>
                <w:rFonts w:ascii="Times New Roman"/>
                <w:b w:val="false"/>
                <w:i w:val="false"/>
                <w:color w:val="000000"/>
                <w:sz w:val="20"/>
              </w:rPr>
              <w:t>неурегулированных</w:t>
            </w:r>
            <w:r>
              <w:br/>
            </w:r>
            <w:r>
              <w:rPr>
                <w:rFonts w:ascii="Times New Roman"/>
                <w:b w:val="false"/>
                <w:i w:val="false"/>
                <w:color w:val="000000"/>
                <w:sz w:val="20"/>
              </w:rPr>
              <w:t>
</w:t>
            </w:r>
            <w:r>
              <w:rPr>
                <w:rFonts w:ascii="Times New Roman"/>
                <w:b w:val="false"/>
                <w:i w:val="false"/>
                <w:color w:val="000000"/>
                <w:sz w:val="20"/>
              </w:rPr>
              <w:t>убытков</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сумма изменений</w:t>
            </w:r>
            <w:r>
              <w:br/>
            </w:r>
            <w:r>
              <w:rPr>
                <w:rFonts w:ascii="Times New Roman"/>
                <w:b w:val="false"/>
                <w:i w:val="false"/>
                <w:color w:val="000000"/>
                <w:sz w:val="20"/>
              </w:rPr>
              <w:t>
</w:t>
            </w:r>
            <w:r>
              <w:rPr>
                <w:rFonts w:ascii="Times New Roman"/>
                <w:b w:val="false"/>
                <w:i w:val="false"/>
                <w:color w:val="000000"/>
                <w:sz w:val="20"/>
              </w:rPr>
              <w:t>резерва заявленных, но</w:t>
            </w:r>
            <w:r>
              <w:br/>
            </w:r>
            <w:r>
              <w:rPr>
                <w:rFonts w:ascii="Times New Roman"/>
                <w:b w:val="false"/>
                <w:i w:val="false"/>
                <w:color w:val="000000"/>
                <w:sz w:val="20"/>
              </w:rPr>
              <w:t>
</w:t>
            </w:r>
            <w:r>
              <w:rPr>
                <w:rFonts w:ascii="Times New Roman"/>
                <w:b w:val="false"/>
                <w:i w:val="false"/>
                <w:color w:val="000000"/>
                <w:sz w:val="20"/>
              </w:rPr>
              <w:t>неурегулированных</w:t>
            </w:r>
            <w:r>
              <w:br/>
            </w:r>
            <w:r>
              <w:rPr>
                <w:rFonts w:ascii="Times New Roman"/>
                <w:b w:val="false"/>
                <w:i w:val="false"/>
                <w:color w:val="000000"/>
                <w:sz w:val="20"/>
              </w:rPr>
              <w:t>
</w:t>
            </w:r>
            <w:r>
              <w:rPr>
                <w:rFonts w:ascii="Times New Roman"/>
                <w:b w:val="false"/>
                <w:i w:val="false"/>
                <w:color w:val="000000"/>
                <w:sz w:val="20"/>
              </w:rPr>
              <w:t>убытков</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 дополнительных</w:t>
            </w:r>
            <w:r>
              <w:br/>
            </w:r>
            <w:r>
              <w:rPr>
                <w:rFonts w:ascii="Times New Roman"/>
                <w:b w:val="false"/>
                <w:i w:val="false"/>
                <w:color w:val="000000"/>
                <w:sz w:val="20"/>
              </w:rPr>
              <w:t>
</w:t>
            </w:r>
            <w:r>
              <w:rPr>
                <w:rFonts w:ascii="Times New Roman"/>
                <w:b w:val="false"/>
                <w:i w:val="false"/>
                <w:color w:val="000000"/>
                <w:sz w:val="20"/>
              </w:rPr>
              <w:t>резервов, общая сумма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 доли</w:t>
            </w:r>
            <w:r>
              <w:br/>
            </w:r>
            <w:r>
              <w:rPr>
                <w:rFonts w:ascii="Times New Roman"/>
                <w:b w:val="false"/>
                <w:i w:val="false"/>
                <w:color w:val="000000"/>
                <w:sz w:val="20"/>
              </w:rPr>
              <w:t>
</w:t>
            </w:r>
            <w:r>
              <w:rPr>
                <w:rFonts w:ascii="Times New Roman"/>
                <w:b w:val="false"/>
                <w:i w:val="false"/>
                <w:color w:val="000000"/>
                <w:sz w:val="20"/>
              </w:rPr>
              <w:t>перестраховщика в</w:t>
            </w:r>
            <w:r>
              <w:br/>
            </w:r>
            <w:r>
              <w:rPr>
                <w:rFonts w:ascii="Times New Roman"/>
                <w:b w:val="false"/>
                <w:i w:val="false"/>
                <w:color w:val="000000"/>
                <w:sz w:val="20"/>
              </w:rPr>
              <w:t>
</w:t>
            </w:r>
            <w:r>
              <w:rPr>
                <w:rFonts w:ascii="Times New Roman"/>
                <w:b w:val="false"/>
                <w:i w:val="false"/>
                <w:color w:val="000000"/>
                <w:sz w:val="20"/>
              </w:rPr>
              <w:t>дополнительных резервах</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сумма изменений</w:t>
            </w:r>
            <w:r>
              <w:br/>
            </w:r>
            <w:r>
              <w:rPr>
                <w:rFonts w:ascii="Times New Roman"/>
                <w:b w:val="false"/>
                <w:i w:val="false"/>
                <w:color w:val="000000"/>
                <w:sz w:val="20"/>
              </w:rPr>
              <w:t>
</w:t>
            </w:r>
            <w:r>
              <w:rPr>
                <w:rFonts w:ascii="Times New Roman"/>
                <w:b w:val="false"/>
                <w:i w:val="false"/>
                <w:color w:val="000000"/>
                <w:sz w:val="20"/>
              </w:rPr>
              <w:t>дополнительных резервов</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выплате</w:t>
            </w:r>
            <w:r>
              <w:br/>
            </w:r>
            <w:r>
              <w:rPr>
                <w:rFonts w:ascii="Times New Roman"/>
                <w:b w:val="false"/>
                <w:i w:val="false"/>
                <w:color w:val="000000"/>
                <w:sz w:val="20"/>
              </w:rPr>
              <w:t>
</w:t>
            </w:r>
            <w:r>
              <w:rPr>
                <w:rFonts w:ascii="Times New Roman"/>
                <w:b w:val="false"/>
                <w:i w:val="false"/>
                <w:color w:val="000000"/>
                <w:sz w:val="20"/>
              </w:rPr>
              <w:t>комиссионного</w:t>
            </w:r>
            <w:r>
              <w:br/>
            </w:r>
            <w:r>
              <w:rPr>
                <w:rFonts w:ascii="Times New Roman"/>
                <w:b w:val="false"/>
                <w:i w:val="false"/>
                <w:color w:val="000000"/>
                <w:sz w:val="20"/>
              </w:rPr>
              <w:t>
</w:t>
            </w:r>
            <w:r>
              <w:rPr>
                <w:rFonts w:ascii="Times New Roman"/>
                <w:b w:val="false"/>
                <w:i w:val="false"/>
                <w:color w:val="000000"/>
                <w:sz w:val="20"/>
              </w:rPr>
              <w:t>вознаграждения по</w:t>
            </w:r>
            <w:r>
              <w:br/>
            </w:r>
            <w:r>
              <w:rPr>
                <w:rFonts w:ascii="Times New Roman"/>
                <w:b w:val="false"/>
                <w:i w:val="false"/>
                <w:color w:val="000000"/>
                <w:sz w:val="20"/>
              </w:rPr>
              <w:t>
</w:t>
            </w:r>
            <w:r>
              <w:rPr>
                <w:rFonts w:ascii="Times New Roman"/>
                <w:b w:val="false"/>
                <w:i w:val="false"/>
                <w:color w:val="000000"/>
                <w:sz w:val="20"/>
              </w:rPr>
              <w:t>страховой деятельности</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w:t>
            </w:r>
            <w:r>
              <w:br/>
            </w:r>
            <w:r>
              <w:rPr>
                <w:rFonts w:ascii="Times New Roman"/>
                <w:b w:val="false"/>
                <w:i w:val="false"/>
                <w:color w:val="000000"/>
                <w:sz w:val="20"/>
              </w:rPr>
              <w:t>
</w:t>
            </w:r>
            <w:r>
              <w:rPr>
                <w:rFonts w:ascii="Times New Roman"/>
                <w:b w:val="false"/>
                <w:i w:val="false"/>
                <w:color w:val="000000"/>
                <w:sz w:val="20"/>
              </w:rPr>
              <w:t xml:space="preserve">выплатой вознаграждения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в виде премии по</w:t>
            </w:r>
            <w:r>
              <w:br/>
            </w:r>
            <w:r>
              <w:rPr>
                <w:rFonts w:ascii="Times New Roman"/>
                <w:b w:val="false"/>
                <w:i w:val="false"/>
                <w:color w:val="000000"/>
                <w:sz w:val="20"/>
              </w:rPr>
              <w:t>
</w:t>
            </w:r>
            <w:r>
              <w:rPr>
                <w:rFonts w:ascii="Times New Roman"/>
                <w:b w:val="false"/>
                <w:i w:val="false"/>
                <w:color w:val="000000"/>
                <w:sz w:val="20"/>
              </w:rPr>
              <w:t>ценным бумагам</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резервы по</w:t>
            </w:r>
            <w:r>
              <w:br/>
            </w:r>
            <w:r>
              <w:rPr>
                <w:rFonts w:ascii="Times New Roman"/>
                <w:b w:val="false"/>
                <w:i w:val="false"/>
                <w:color w:val="000000"/>
                <w:sz w:val="20"/>
              </w:rPr>
              <w:t>
</w:t>
            </w:r>
            <w:r>
              <w:rPr>
                <w:rFonts w:ascii="Times New Roman"/>
                <w:b w:val="false"/>
                <w:i w:val="false"/>
                <w:color w:val="000000"/>
                <w:sz w:val="20"/>
              </w:rPr>
              <w:t>сомнительным долгам</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Восстановление резервов</w:t>
            </w:r>
            <w:r>
              <w:br/>
            </w:r>
            <w:r>
              <w:rPr>
                <w:rFonts w:ascii="Times New Roman"/>
                <w:b w:val="false"/>
                <w:i w:val="false"/>
                <w:color w:val="000000"/>
                <w:sz w:val="20"/>
              </w:rPr>
              <w:t>
</w:t>
            </w:r>
            <w:r>
              <w:rPr>
                <w:rFonts w:ascii="Times New Roman"/>
                <w:b w:val="false"/>
                <w:i w:val="false"/>
                <w:color w:val="000000"/>
                <w:sz w:val="20"/>
              </w:rPr>
              <w:t>по сомнительным долгам</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Чистые расходы на</w:t>
            </w:r>
            <w:r>
              <w:br/>
            </w:r>
            <w:r>
              <w:rPr>
                <w:rFonts w:ascii="Times New Roman"/>
                <w:b w:val="false"/>
                <w:i w:val="false"/>
                <w:color w:val="000000"/>
                <w:sz w:val="20"/>
              </w:rPr>
              <w:t>
</w:t>
            </w:r>
            <w:r>
              <w:rPr>
                <w:rFonts w:ascii="Times New Roman"/>
                <w:b w:val="false"/>
                <w:i w:val="false"/>
                <w:color w:val="000000"/>
                <w:sz w:val="20"/>
              </w:rPr>
              <w:t>резервы по сомнительным</w:t>
            </w:r>
            <w:r>
              <w:br/>
            </w:r>
            <w:r>
              <w:rPr>
                <w:rFonts w:ascii="Times New Roman"/>
                <w:b w:val="false"/>
                <w:i w:val="false"/>
                <w:color w:val="000000"/>
                <w:sz w:val="20"/>
              </w:rPr>
              <w:t>
</w:t>
            </w:r>
            <w:r>
              <w:rPr>
                <w:rFonts w:ascii="Times New Roman"/>
                <w:b w:val="false"/>
                <w:i w:val="false"/>
                <w:color w:val="000000"/>
                <w:sz w:val="20"/>
              </w:rPr>
              <w:t>долгам</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и административные</w:t>
            </w:r>
            <w:r>
              <w:br/>
            </w:r>
            <w:r>
              <w:rPr>
                <w:rFonts w:ascii="Times New Roman"/>
                <w:b w:val="false"/>
                <w:i w:val="false"/>
                <w:color w:val="000000"/>
                <w:sz w:val="20"/>
              </w:rPr>
              <w:t>
</w:t>
            </w:r>
            <w:r>
              <w:rPr>
                <w:rFonts w:ascii="Times New Roman"/>
                <w:b w:val="false"/>
                <w:i w:val="false"/>
                <w:color w:val="000000"/>
                <w:sz w:val="20"/>
              </w:rPr>
              <w:t xml:space="preserve">расходы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оплату труда</w:t>
            </w:r>
            <w:r>
              <w:br/>
            </w:r>
            <w:r>
              <w:rPr>
                <w:rFonts w:ascii="Times New Roman"/>
                <w:b w:val="false"/>
                <w:i w:val="false"/>
                <w:color w:val="000000"/>
                <w:sz w:val="20"/>
              </w:rPr>
              <w:t>
</w:t>
            </w:r>
            <w:r>
              <w:rPr>
                <w:rFonts w:ascii="Times New Roman"/>
                <w:b w:val="false"/>
                <w:i w:val="false"/>
                <w:color w:val="000000"/>
                <w:sz w:val="20"/>
              </w:rPr>
              <w:t xml:space="preserve">и командировочные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налоги и другие</w:t>
            </w:r>
            <w:r>
              <w:br/>
            </w:r>
            <w:r>
              <w:rPr>
                <w:rFonts w:ascii="Times New Roman"/>
                <w:b w:val="false"/>
                <w:i w:val="false"/>
                <w:color w:val="000000"/>
                <w:sz w:val="20"/>
              </w:rPr>
              <w:t>
</w:t>
            </w:r>
            <w:r>
              <w:rPr>
                <w:rFonts w:ascii="Times New Roman"/>
                <w:b w:val="false"/>
                <w:i w:val="false"/>
                <w:color w:val="000000"/>
                <w:sz w:val="20"/>
              </w:rPr>
              <w:t>обязательные платежи в</w:t>
            </w:r>
            <w:r>
              <w:br/>
            </w:r>
            <w:r>
              <w:rPr>
                <w:rFonts w:ascii="Times New Roman"/>
                <w:b w:val="false"/>
                <w:i w:val="false"/>
                <w:color w:val="000000"/>
                <w:sz w:val="20"/>
              </w:rPr>
              <w:t>
</w:t>
            </w:r>
            <w:r>
              <w:rPr>
                <w:rFonts w:ascii="Times New Roman"/>
                <w:b w:val="false"/>
                <w:i w:val="false"/>
                <w:color w:val="000000"/>
                <w:sz w:val="20"/>
              </w:rPr>
              <w:t>бюджет (кроме</w:t>
            </w:r>
            <w:r>
              <w:br/>
            </w:r>
            <w:r>
              <w:rPr>
                <w:rFonts w:ascii="Times New Roman"/>
                <w:b w:val="false"/>
                <w:i w:val="false"/>
                <w:color w:val="000000"/>
                <w:sz w:val="20"/>
              </w:rPr>
              <w:t>
</w:t>
            </w:r>
            <w:r>
              <w:rPr>
                <w:rFonts w:ascii="Times New Roman"/>
                <w:b w:val="false"/>
                <w:i w:val="false"/>
                <w:color w:val="000000"/>
                <w:sz w:val="20"/>
              </w:rPr>
              <w:t>корпоративного</w:t>
            </w:r>
            <w:r>
              <w:br/>
            </w:r>
            <w:r>
              <w:rPr>
                <w:rFonts w:ascii="Times New Roman"/>
                <w:b w:val="false"/>
                <w:i w:val="false"/>
                <w:color w:val="000000"/>
                <w:sz w:val="20"/>
              </w:rPr>
              <w:t>
</w:t>
            </w:r>
            <w:r>
              <w:rPr>
                <w:rFonts w:ascii="Times New Roman"/>
                <w:b w:val="false"/>
                <w:i w:val="false"/>
                <w:color w:val="000000"/>
                <w:sz w:val="20"/>
              </w:rPr>
              <w:t>подоходного налога)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текущей</w:t>
            </w:r>
            <w:r>
              <w:br/>
            </w:r>
            <w:r>
              <w:rPr>
                <w:rFonts w:ascii="Times New Roman"/>
                <w:b w:val="false"/>
                <w:i w:val="false"/>
                <w:color w:val="000000"/>
                <w:sz w:val="20"/>
              </w:rPr>
              <w:t>
</w:t>
            </w:r>
            <w:r>
              <w:rPr>
                <w:rFonts w:ascii="Times New Roman"/>
                <w:b w:val="false"/>
                <w:i w:val="false"/>
                <w:color w:val="000000"/>
                <w:sz w:val="20"/>
              </w:rPr>
              <w:t>аренде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амортизационные</w:t>
            </w:r>
            <w:r>
              <w:br/>
            </w:r>
            <w:r>
              <w:rPr>
                <w:rFonts w:ascii="Times New Roman"/>
                <w:b w:val="false"/>
                <w:i w:val="false"/>
                <w:color w:val="000000"/>
                <w:sz w:val="20"/>
              </w:rPr>
              <w:t>
</w:t>
            </w:r>
            <w:r>
              <w:rPr>
                <w:rFonts w:ascii="Times New Roman"/>
                <w:b w:val="false"/>
                <w:i w:val="false"/>
                <w:color w:val="000000"/>
                <w:sz w:val="20"/>
              </w:rPr>
              <w:t>отчисления и износ</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расходы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расходов</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чистый доход</w:t>
            </w:r>
            <w:r>
              <w:br/>
            </w:r>
            <w:r>
              <w:rPr>
                <w:rFonts w:ascii="Times New Roman"/>
                <w:b w:val="false"/>
                <w:i w:val="false"/>
                <w:color w:val="000000"/>
                <w:sz w:val="20"/>
              </w:rPr>
              <w:t>
</w:t>
            </w:r>
            <w:r>
              <w:rPr>
                <w:rFonts w:ascii="Times New Roman"/>
                <w:b w:val="false"/>
                <w:i w:val="false"/>
                <w:color w:val="000000"/>
                <w:sz w:val="20"/>
              </w:rPr>
              <w:t>(убыток) до уплаты</w:t>
            </w:r>
            <w:r>
              <w:br/>
            </w:r>
            <w:r>
              <w:rPr>
                <w:rFonts w:ascii="Times New Roman"/>
                <w:b w:val="false"/>
                <w:i w:val="false"/>
                <w:color w:val="000000"/>
                <w:sz w:val="20"/>
              </w:rPr>
              <w:t>
</w:t>
            </w:r>
            <w:r>
              <w:rPr>
                <w:rFonts w:ascii="Times New Roman"/>
                <w:b w:val="false"/>
                <w:i w:val="false"/>
                <w:color w:val="000000"/>
                <w:sz w:val="20"/>
              </w:rPr>
              <w:t>корпоративного</w:t>
            </w:r>
            <w:r>
              <w:br/>
            </w:r>
            <w:r>
              <w:rPr>
                <w:rFonts w:ascii="Times New Roman"/>
                <w:b w:val="false"/>
                <w:i w:val="false"/>
                <w:color w:val="000000"/>
                <w:sz w:val="20"/>
              </w:rPr>
              <w:t>
</w:t>
            </w:r>
            <w:r>
              <w:rPr>
                <w:rFonts w:ascii="Times New Roman"/>
                <w:b w:val="false"/>
                <w:i w:val="false"/>
                <w:color w:val="000000"/>
                <w:sz w:val="20"/>
              </w:rPr>
              <w:t>подоходного налога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Корпоративный подоходный</w:t>
            </w:r>
            <w:r>
              <w:br/>
            </w:r>
            <w:r>
              <w:rPr>
                <w:rFonts w:ascii="Times New Roman"/>
                <w:b w:val="false"/>
                <w:i w:val="false"/>
                <w:color w:val="000000"/>
                <w:sz w:val="20"/>
              </w:rPr>
              <w:t>
</w:t>
            </w:r>
            <w:r>
              <w:rPr>
                <w:rFonts w:ascii="Times New Roman"/>
                <w:b w:val="false"/>
                <w:i w:val="false"/>
                <w:color w:val="000000"/>
                <w:sz w:val="20"/>
              </w:rPr>
              <w:t>налог, в том числе: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Корпоративный подоходный</w:t>
            </w:r>
            <w:r>
              <w:br/>
            </w:r>
            <w:r>
              <w:rPr>
                <w:rFonts w:ascii="Times New Roman"/>
                <w:b w:val="false"/>
                <w:i w:val="false"/>
                <w:color w:val="000000"/>
                <w:sz w:val="20"/>
              </w:rPr>
              <w:t>
</w:t>
            </w:r>
            <w:r>
              <w:rPr>
                <w:rFonts w:ascii="Times New Roman"/>
                <w:b w:val="false"/>
                <w:i w:val="false"/>
                <w:color w:val="000000"/>
                <w:sz w:val="20"/>
              </w:rPr>
              <w:t>налог от основной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Корпоративный подоходный</w:t>
            </w:r>
            <w:r>
              <w:br/>
            </w:r>
            <w:r>
              <w:rPr>
                <w:rFonts w:ascii="Times New Roman"/>
                <w:b w:val="false"/>
                <w:i w:val="false"/>
                <w:color w:val="000000"/>
                <w:sz w:val="20"/>
              </w:rPr>
              <w:t>
</w:t>
            </w:r>
            <w:r>
              <w:rPr>
                <w:rFonts w:ascii="Times New Roman"/>
                <w:b w:val="false"/>
                <w:i w:val="false"/>
                <w:color w:val="000000"/>
                <w:sz w:val="20"/>
              </w:rPr>
              <w:t>налог от иной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Чистый доход (убыток)</w:t>
            </w:r>
            <w:r>
              <w:br/>
            </w:r>
            <w:r>
              <w:rPr>
                <w:rFonts w:ascii="Times New Roman"/>
                <w:b w:val="false"/>
                <w:i w:val="false"/>
                <w:color w:val="000000"/>
                <w:sz w:val="20"/>
              </w:rPr>
              <w:t>
</w:t>
            </w:r>
            <w:r>
              <w:rPr>
                <w:rFonts w:ascii="Times New Roman"/>
                <w:b w:val="false"/>
                <w:i w:val="false"/>
                <w:color w:val="000000"/>
                <w:sz w:val="20"/>
              </w:rPr>
              <w:t>после уплаты налогов</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845" w:id="635"/>
    <w:p>
      <w:pPr>
        <w:spacing w:after="0"/>
        <w:ind w:left="0"/>
        <w:jc w:val="both"/>
      </w:pPr>
      <w:r>
        <w:rPr>
          <w:rFonts w:ascii="Times New Roman"/>
          <w:b w:val="false"/>
          <w:i w:val="false"/>
          <w:color w:val="000000"/>
          <w:sz w:val="28"/>
        </w:rPr>
        <w:t>
Мы несем ответственность в соответствии с законами Республики Казахстан за достоверность и полноту сведений, приведенных в данной отчетности.</w:t>
      </w:r>
      <w:r>
        <w:br/>
      </w:r>
      <w:r>
        <w:rPr>
          <w:rFonts w:ascii="Times New Roman"/>
          <w:b w:val="false"/>
          <w:i w:val="false"/>
          <w:color w:val="000000"/>
          <w:sz w:val="28"/>
        </w:rPr>
        <w:t>
Ф.И.О. Руководителя</w:t>
      </w:r>
      <w:r>
        <w:br/>
      </w:r>
      <w:r>
        <w:rPr>
          <w:rFonts w:ascii="Times New Roman"/>
          <w:b w:val="false"/>
          <w:i w:val="false"/>
          <w:color w:val="000000"/>
          <w:sz w:val="28"/>
        </w:rPr>
        <w:t>
Ф.И.О. Главного бухгалтера</w:t>
      </w:r>
      <w:r>
        <w:br/>
      </w:r>
      <w:r>
        <w:rPr>
          <w:rFonts w:ascii="Times New Roman"/>
          <w:b w:val="false"/>
          <w:i w:val="false"/>
          <w:color w:val="000000"/>
          <w:sz w:val="28"/>
        </w:rPr>
        <w:t>
Ф.И.О. должностного лица, заполнившего форму налоговой отчетности</w:t>
      </w:r>
      <w:r>
        <w:br/>
      </w:r>
      <w:r>
        <w:rPr>
          <w:rFonts w:ascii="Times New Roman"/>
          <w:b w:val="false"/>
          <w:i w:val="false"/>
          <w:color w:val="000000"/>
          <w:sz w:val="28"/>
        </w:rPr>
        <w:t>
</w:t>
      </w:r>
      <w:r>
        <w:rPr>
          <w:rFonts w:ascii="Times New Roman"/>
          <w:b w:val="false"/>
          <w:i w:val="false"/>
          <w:color w:val="000000"/>
          <w:sz w:val="28"/>
        </w:rPr>
        <w:t>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         №</w:t>
      </w:r>
      <w:r>
        <w:br/>
      </w:r>
      <w:r>
        <w:rPr>
          <w:rFonts w:ascii="Times New Roman"/>
          <w:b w:val="false"/>
          <w:i w:val="false"/>
          <w:color w:val="000000"/>
          <w:sz w:val="28"/>
        </w:rPr>
        <w:t>
</w:t>
      </w:r>
      <w:r>
        <w:rPr>
          <w:rFonts w:ascii="Times New Roman"/>
          <w:b w:val="false"/>
          <w:i w:val="false"/>
          <w:color w:val="000000"/>
          <w:sz w:val="28"/>
        </w:rPr>
        <w:t>
Входящий номер регистрации документа                   ДДММГГГГ</w:t>
      </w:r>
      <w:r>
        <w:br/>
      </w:r>
      <w:r>
        <w:rPr>
          <w:rFonts w:ascii="Times New Roman"/>
          <w:b w:val="false"/>
          <w:i w:val="false"/>
          <w:color w:val="000000"/>
          <w:sz w:val="28"/>
        </w:rPr>
        <w:t>
</w:t>
      </w:r>
      <w:r>
        <w:rPr>
          <w:rFonts w:ascii="Times New Roman"/>
          <w:b w:val="false"/>
          <w:i w:val="false"/>
          <w:color w:val="000000"/>
          <w:sz w:val="28"/>
        </w:rPr>
        <w:t>
Код налогового органа</w:t>
      </w:r>
    </w:p>
    <w:bookmarkEnd w:id="635"/>
    <w:bookmarkStart w:name="z9849" w:id="636"/>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ноября 2011 года № 1310</w:t>
      </w:r>
    </w:p>
    <w:bookmarkEnd w:id="636"/>
    <w:bookmarkStart w:name="z9850" w:id="637"/>
    <w:p>
      <w:pPr>
        <w:spacing w:after="0"/>
        <w:ind w:left="0"/>
        <w:jc w:val="left"/>
      </w:pPr>
      <w:r>
        <w:rPr>
          <w:rFonts w:ascii="Times New Roman"/>
          <w:b/>
          <w:i w:val="false"/>
          <w:color w:val="000000"/>
        </w:rPr>
        <w:t xml:space="preserve"> 
Правила составления налоговой отчетности</w:t>
      </w:r>
      <w:r>
        <w:br/>
      </w:r>
      <w:r>
        <w:rPr>
          <w:rFonts w:ascii="Times New Roman"/>
          <w:b/>
          <w:i w:val="false"/>
          <w:color w:val="000000"/>
        </w:rPr>
        <w:t>
страховыми, перестраховочными организациями,</w:t>
      </w:r>
      <w:r>
        <w:br/>
      </w:r>
      <w:r>
        <w:rPr>
          <w:rFonts w:ascii="Times New Roman"/>
          <w:b/>
          <w:i w:val="false"/>
          <w:color w:val="000000"/>
        </w:rPr>
        <w:t>
являющимися крупными налогоплательщиками, подлежащими</w:t>
      </w:r>
      <w:r>
        <w:br/>
      </w:r>
      <w:r>
        <w:rPr>
          <w:rFonts w:ascii="Times New Roman"/>
          <w:b/>
          <w:i w:val="false"/>
          <w:color w:val="000000"/>
        </w:rPr>
        <w:t>
мониторингу (Формы 4.1 - 4.3)</w:t>
      </w:r>
    </w:p>
    <w:bookmarkEnd w:id="637"/>
    <w:bookmarkStart w:name="z9851" w:id="638"/>
    <w:p>
      <w:pPr>
        <w:spacing w:after="0"/>
        <w:ind w:left="0"/>
        <w:jc w:val="left"/>
      </w:pPr>
      <w:r>
        <w:rPr>
          <w:rFonts w:ascii="Times New Roman"/>
          <w:b/>
          <w:i w:val="false"/>
          <w:color w:val="000000"/>
        </w:rPr>
        <w:t xml:space="preserve"> 
1. Общие положения</w:t>
      </w:r>
    </w:p>
    <w:bookmarkEnd w:id="638"/>
    <w:bookmarkStart w:name="z9852" w:id="639"/>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предусматривают порядок составления и представления налоговой отчетности страховыми, перестраховочными организациями, являющимися крупными налогоплательщиками, подлежащими мониторингу (далее - налогоплательщики).</w:t>
      </w:r>
      <w:r>
        <w:br/>
      </w:r>
      <w:r>
        <w:rPr>
          <w:rFonts w:ascii="Times New Roman"/>
          <w:b w:val="false"/>
          <w:i w:val="false"/>
          <w:color w:val="000000"/>
          <w:sz w:val="28"/>
        </w:rPr>
        <w:t>
</w:t>
      </w:r>
      <w:r>
        <w:rPr>
          <w:rFonts w:ascii="Times New Roman"/>
          <w:b w:val="false"/>
          <w:i w:val="false"/>
          <w:color w:val="000000"/>
          <w:sz w:val="28"/>
        </w:rPr>
        <w:t>
      2. Мониторинг налогоплательщиков осуществляется путем анализа их финансово-хозяйственной деятельности с целью определения реальной налогооблагаемой базы, контроля соблюдения налогового законодательства Республики Казахстан и применяемых рыночных цен в целях осуществления контроля при трансфертном ценообразовании.</w:t>
      </w:r>
      <w:r>
        <w:br/>
      </w:r>
      <w:r>
        <w:rPr>
          <w:rFonts w:ascii="Times New Roman"/>
          <w:b w:val="false"/>
          <w:i w:val="false"/>
          <w:color w:val="000000"/>
          <w:sz w:val="28"/>
        </w:rPr>
        <w:t>
</w:t>
      </w:r>
      <w:r>
        <w:rPr>
          <w:rFonts w:ascii="Times New Roman"/>
          <w:b w:val="false"/>
          <w:i w:val="false"/>
          <w:color w:val="000000"/>
          <w:sz w:val="28"/>
        </w:rPr>
        <w:t xml:space="preserve">
      3. Мониторинг осуществляется путем сбора от налогоплательщиков информации по основным финансово-экономическим и налоговым показателям через электронную систему передачи данных в базу данных на центральном сервере уполномоченного органа, осуществляющего руководство в сфере обеспечения поступлений налогов и других обязательных платежей в бюджет (далее - уполномоченный орган). </w:t>
      </w:r>
      <w:r>
        <w:br/>
      </w:r>
      <w:r>
        <w:rPr>
          <w:rFonts w:ascii="Times New Roman"/>
          <w:b w:val="false"/>
          <w:i w:val="false"/>
          <w:color w:val="000000"/>
          <w:sz w:val="28"/>
        </w:rPr>
        <w:t>
</w:t>
      </w:r>
      <w:r>
        <w:rPr>
          <w:rFonts w:ascii="Times New Roman"/>
          <w:b w:val="false"/>
          <w:i w:val="false"/>
          <w:color w:val="000000"/>
          <w:sz w:val="28"/>
        </w:rPr>
        <w:t>
      Мониторинг осуществляется уполномоченным органом.</w:t>
      </w:r>
      <w:r>
        <w:br/>
      </w:r>
      <w:r>
        <w:rPr>
          <w:rFonts w:ascii="Times New Roman"/>
          <w:b w:val="false"/>
          <w:i w:val="false"/>
          <w:color w:val="000000"/>
          <w:sz w:val="28"/>
        </w:rPr>
        <w:t>
</w:t>
      </w:r>
      <w:r>
        <w:rPr>
          <w:rFonts w:ascii="Times New Roman"/>
          <w:b w:val="false"/>
          <w:i w:val="false"/>
          <w:color w:val="000000"/>
          <w:sz w:val="28"/>
        </w:rPr>
        <w:t>
      Налоговая отчетность по мониторингу представляется консолидировано.</w:t>
      </w:r>
      <w:r>
        <w:br/>
      </w:r>
      <w:r>
        <w:rPr>
          <w:rFonts w:ascii="Times New Roman"/>
          <w:b w:val="false"/>
          <w:i w:val="false"/>
          <w:color w:val="000000"/>
          <w:sz w:val="28"/>
        </w:rPr>
        <w:t>
</w:t>
      </w:r>
      <w:r>
        <w:rPr>
          <w:rFonts w:ascii="Times New Roman"/>
          <w:b w:val="false"/>
          <w:i w:val="false"/>
          <w:color w:val="000000"/>
          <w:sz w:val="28"/>
        </w:rPr>
        <w:t>
      4. База данных по мониторингу формируется на основе налоговой отчетности, составляемой по формам согласно </w:t>
      </w:r>
      <w:r>
        <w:rPr>
          <w:rFonts w:ascii="Times New Roman"/>
          <w:b w:val="false"/>
          <w:i w:val="false"/>
          <w:color w:val="000000"/>
          <w:sz w:val="28"/>
        </w:rPr>
        <w:t>главе 2</w:t>
      </w:r>
      <w:r>
        <w:rPr>
          <w:rFonts w:ascii="Times New Roman"/>
          <w:b w:val="false"/>
          <w:i w:val="false"/>
          <w:color w:val="000000"/>
          <w:sz w:val="28"/>
        </w:rPr>
        <w:t xml:space="preserve"> "Порядок составления форм налоговой отчетности" к настоящим Правилам, содержащей информацию, указанную в пункте 3 настоящих Правил, предоставляемой налогоплательщиками в электронном формате (файлах) программного обеспечения в порядке, установленном настоящими Правилами.</w:t>
      </w:r>
      <w:r>
        <w:br/>
      </w:r>
      <w:r>
        <w:rPr>
          <w:rFonts w:ascii="Times New Roman"/>
          <w:b w:val="false"/>
          <w:i w:val="false"/>
          <w:color w:val="000000"/>
          <w:sz w:val="28"/>
        </w:rPr>
        <w:t>
</w:t>
      </w:r>
      <w:r>
        <w:rPr>
          <w:rFonts w:ascii="Times New Roman"/>
          <w:b w:val="false"/>
          <w:i w:val="false"/>
          <w:color w:val="000000"/>
          <w:sz w:val="28"/>
        </w:rPr>
        <w:t xml:space="preserve">
      5. Программное обеспечение по заполнению форм налоговой отчетности по мониторингу выполняет функцию приведения всех отчетов (заполненных форм налоговой отчетности) налогоплательщиков в однотипные файлы, записанные в едином стандарте. </w:t>
      </w:r>
      <w:r>
        <w:br/>
      </w:r>
      <w:r>
        <w:rPr>
          <w:rFonts w:ascii="Times New Roman"/>
          <w:b w:val="false"/>
          <w:i w:val="false"/>
          <w:color w:val="000000"/>
          <w:sz w:val="28"/>
        </w:rPr>
        <w:t>
</w:t>
      </w:r>
      <w:r>
        <w:rPr>
          <w:rFonts w:ascii="Times New Roman"/>
          <w:b w:val="false"/>
          <w:i w:val="false"/>
          <w:color w:val="000000"/>
          <w:sz w:val="28"/>
        </w:rPr>
        <w:t xml:space="preserve">
      6. Электронная система передачи данных представляет собой способы доставки заполненных форм налоговой отчетности в виде файлов установленного стандарта до базы данных. </w:t>
      </w:r>
      <w:r>
        <w:br/>
      </w:r>
      <w:r>
        <w:rPr>
          <w:rFonts w:ascii="Times New Roman"/>
          <w:b w:val="false"/>
          <w:i w:val="false"/>
          <w:color w:val="000000"/>
          <w:sz w:val="28"/>
        </w:rPr>
        <w:t>
</w:t>
      </w:r>
      <w:r>
        <w:rPr>
          <w:rFonts w:ascii="Times New Roman"/>
          <w:b w:val="false"/>
          <w:i w:val="false"/>
          <w:color w:val="000000"/>
          <w:sz w:val="28"/>
        </w:rPr>
        <w:t xml:space="preserve">
      7. Формы налоговой отчетности по мониторингу и программное обеспечение по их заполнению размещаются на сайте уполномоченного органа. </w:t>
      </w:r>
      <w:r>
        <w:br/>
      </w:r>
      <w:r>
        <w:rPr>
          <w:rFonts w:ascii="Times New Roman"/>
          <w:b w:val="false"/>
          <w:i w:val="false"/>
          <w:color w:val="000000"/>
          <w:sz w:val="28"/>
        </w:rPr>
        <w:t>
</w:t>
      </w:r>
      <w:r>
        <w:rPr>
          <w:rFonts w:ascii="Times New Roman"/>
          <w:b w:val="false"/>
          <w:i w:val="false"/>
          <w:color w:val="000000"/>
          <w:sz w:val="28"/>
        </w:rPr>
        <w:t>
      8. Заполненные формы налоговой отчетности по мониторингу представляются в уполномоченный орган налогоплательщиками через систему передачи данных.</w:t>
      </w:r>
      <w:r>
        <w:br/>
      </w:r>
      <w:r>
        <w:rPr>
          <w:rFonts w:ascii="Times New Roman"/>
          <w:b w:val="false"/>
          <w:i w:val="false"/>
          <w:color w:val="000000"/>
          <w:sz w:val="28"/>
        </w:rPr>
        <w:t>
</w:t>
      </w:r>
      <w:r>
        <w:rPr>
          <w:rFonts w:ascii="Times New Roman"/>
          <w:b w:val="false"/>
          <w:i w:val="false"/>
          <w:color w:val="000000"/>
          <w:sz w:val="28"/>
        </w:rPr>
        <w:t xml:space="preserve">
      9. Вид формы налоговой отчетности по мониторингу. </w:t>
      </w:r>
      <w:r>
        <w:br/>
      </w:r>
      <w:r>
        <w:rPr>
          <w:rFonts w:ascii="Times New Roman"/>
          <w:b w:val="false"/>
          <w:i w:val="false"/>
          <w:color w:val="000000"/>
          <w:sz w:val="28"/>
        </w:rPr>
        <w:t>
</w:t>
      </w:r>
      <w:r>
        <w:rPr>
          <w:rFonts w:ascii="Times New Roman"/>
          <w:b w:val="false"/>
          <w:i w:val="false"/>
          <w:color w:val="000000"/>
          <w:sz w:val="28"/>
        </w:rPr>
        <w:t>
      Данные ячейки отмечаются в соответствии со </w:t>
      </w:r>
      <w:r>
        <w:rPr>
          <w:rFonts w:ascii="Times New Roman"/>
          <w:b w:val="false"/>
          <w:i w:val="false"/>
          <w:color w:val="000000"/>
          <w:sz w:val="28"/>
        </w:rPr>
        <w:t>статьей 63</w:t>
      </w:r>
      <w:r>
        <w:rPr>
          <w:rFonts w:ascii="Times New Roman"/>
          <w:b w:val="false"/>
          <w:i w:val="false"/>
          <w:color w:val="000000"/>
          <w:sz w:val="28"/>
        </w:rPr>
        <w:t xml:space="preserve"> Налогового кодекса. В зависимости от вида налоговой отчетности отмечается соответствующая ячейка.</w:t>
      </w:r>
      <w:r>
        <w:br/>
      </w:r>
      <w:r>
        <w:rPr>
          <w:rFonts w:ascii="Times New Roman"/>
          <w:b w:val="false"/>
          <w:i w:val="false"/>
          <w:color w:val="000000"/>
          <w:sz w:val="28"/>
        </w:rPr>
        <w:t>
</w:t>
      </w:r>
      <w:r>
        <w:rPr>
          <w:rFonts w:ascii="Times New Roman"/>
          <w:b w:val="false"/>
          <w:i w:val="false"/>
          <w:color w:val="000000"/>
          <w:sz w:val="28"/>
        </w:rPr>
        <w:t>
      10. При заполнении каждой формы налоговой отчетности по мониторингу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1)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(далее - Закон о национальных реестрах) подлежат обязательному заполнению при представлении налоговой отчетности по мониторингу: </w:t>
      </w:r>
      <w:r>
        <w:br/>
      </w:r>
      <w:r>
        <w:rPr>
          <w:rFonts w:ascii="Times New Roman"/>
          <w:b w:val="false"/>
          <w:i w:val="false"/>
          <w:color w:val="000000"/>
          <w:sz w:val="28"/>
        </w:rPr>
        <w:t>
</w:t>
      </w:r>
      <w:r>
        <w:rPr>
          <w:rFonts w:ascii="Times New Roman"/>
          <w:b w:val="false"/>
          <w:i w:val="false"/>
          <w:color w:val="000000"/>
          <w:sz w:val="28"/>
        </w:rPr>
        <w:t>
      РНН - регистрационный номер налогоплательщика до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r>
        <w:br/>
      </w:r>
      <w:r>
        <w:rPr>
          <w:rFonts w:ascii="Times New Roman"/>
          <w:b w:val="false"/>
          <w:i w:val="false"/>
          <w:color w:val="000000"/>
          <w:sz w:val="28"/>
        </w:rPr>
        <w:t>
</w:t>
      </w:r>
      <w:r>
        <w:rPr>
          <w:rFonts w:ascii="Times New Roman"/>
          <w:b w:val="false"/>
          <w:i w:val="false"/>
          <w:color w:val="000000"/>
          <w:sz w:val="28"/>
        </w:rPr>
        <w:t>
      ИИН/БИН - индивидуальный идентификационный номер (бизнес- идентификационный номер) со дня введения в действие подпункта 4) пункта 4 статьи 3 Закона о национальных реестрах;</w:t>
      </w:r>
      <w:r>
        <w:br/>
      </w:r>
      <w:r>
        <w:rPr>
          <w:rFonts w:ascii="Times New Roman"/>
          <w:b w:val="false"/>
          <w:i w:val="false"/>
          <w:color w:val="000000"/>
          <w:sz w:val="28"/>
        </w:rPr>
        <w:t>
</w:t>
      </w:r>
      <w:r>
        <w:rPr>
          <w:rFonts w:ascii="Times New Roman"/>
          <w:b w:val="false"/>
          <w:i w:val="false"/>
          <w:color w:val="000000"/>
          <w:sz w:val="28"/>
        </w:rPr>
        <w:t>
      2) наименование налогоплательщика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3) налоговый период, за который представляется налоговая отчетность по мониторингу;</w:t>
      </w:r>
      <w:r>
        <w:br/>
      </w:r>
      <w:r>
        <w:rPr>
          <w:rFonts w:ascii="Times New Roman"/>
          <w:b w:val="false"/>
          <w:i w:val="false"/>
          <w:color w:val="000000"/>
          <w:sz w:val="28"/>
        </w:rPr>
        <w:t>
</w:t>
      </w:r>
      <w:r>
        <w:rPr>
          <w:rFonts w:ascii="Times New Roman"/>
          <w:b w:val="false"/>
          <w:i w:val="false"/>
          <w:color w:val="000000"/>
          <w:sz w:val="28"/>
        </w:rPr>
        <w:t>
      4) код налогового органа по месту регистрации налогоплательщика.</w:t>
      </w:r>
      <w:r>
        <w:br/>
      </w:r>
      <w:r>
        <w:rPr>
          <w:rFonts w:ascii="Times New Roman"/>
          <w:b w:val="false"/>
          <w:i w:val="false"/>
          <w:color w:val="000000"/>
          <w:sz w:val="28"/>
        </w:rPr>
        <w:t>
</w:t>
      </w:r>
      <w:r>
        <w:rPr>
          <w:rFonts w:ascii="Times New Roman"/>
          <w:b w:val="false"/>
          <w:i w:val="false"/>
          <w:color w:val="000000"/>
          <w:sz w:val="28"/>
        </w:rPr>
        <w:t>
      При отсутствии в отчетном периоде показателей финансово-хозяйственной деятельности налоговая отчетность по мониторингу предоставляется без заполнения соответствующих граф.</w:t>
      </w:r>
      <w:r>
        <w:br/>
      </w:r>
      <w:r>
        <w:rPr>
          <w:rFonts w:ascii="Times New Roman"/>
          <w:b w:val="false"/>
          <w:i w:val="false"/>
          <w:color w:val="000000"/>
          <w:sz w:val="28"/>
        </w:rPr>
        <w:t>
</w:t>
      </w:r>
      <w:r>
        <w:rPr>
          <w:rFonts w:ascii="Times New Roman"/>
          <w:b w:val="false"/>
          <w:i w:val="false"/>
          <w:color w:val="000000"/>
          <w:sz w:val="28"/>
        </w:rPr>
        <w:t>
      11. При необходимости уполномоченный орган вправе запросить расшифровку по представленным формам налоговой отчетности по мониторингу.</w:t>
      </w:r>
    </w:p>
    <w:bookmarkEnd w:id="639"/>
    <w:bookmarkStart w:name="z9873" w:id="640"/>
    <w:p>
      <w:pPr>
        <w:spacing w:after="0"/>
        <w:ind w:left="0"/>
        <w:jc w:val="left"/>
      </w:pPr>
      <w:r>
        <w:rPr>
          <w:rFonts w:ascii="Times New Roman"/>
          <w:b/>
          <w:i w:val="false"/>
          <w:color w:val="000000"/>
        </w:rPr>
        <w:t xml:space="preserve"> 
2. Порядок составления формы налоговой отчетности</w:t>
      </w:r>
    </w:p>
    <w:bookmarkEnd w:id="640"/>
    <w:bookmarkStart w:name="z9874" w:id="641"/>
    <w:p>
      <w:pPr>
        <w:spacing w:after="0"/>
        <w:ind w:left="0"/>
        <w:jc w:val="both"/>
      </w:pPr>
      <w:r>
        <w:rPr>
          <w:rFonts w:ascii="Times New Roman"/>
          <w:b w:val="false"/>
          <w:i w:val="false"/>
          <w:color w:val="000000"/>
          <w:sz w:val="28"/>
        </w:rPr>
        <w:t>
      12. В форме 4.1 "Отчет о страховой деятельности" отражаются операции по страховым услугам.</w:t>
      </w:r>
      <w:r>
        <w:br/>
      </w:r>
      <w:r>
        <w:rPr>
          <w:rFonts w:ascii="Times New Roman"/>
          <w:b w:val="false"/>
          <w:i w:val="false"/>
          <w:color w:val="000000"/>
          <w:sz w:val="28"/>
        </w:rPr>
        <w:t>
</w:t>
      </w:r>
      <w:r>
        <w:rPr>
          <w:rFonts w:ascii="Times New Roman"/>
          <w:b w:val="false"/>
          <w:i w:val="false"/>
          <w:color w:val="000000"/>
          <w:sz w:val="28"/>
        </w:rPr>
        <w:t xml:space="preserve">
      Услуги по страхованию (перестрахованию), оказываемые физическим лицам отражаются одной строкой с указанием  общей суммы. При этом не заполняются графы классы страхования, резидент/нерезидент, ставка налога. </w:t>
      </w:r>
      <w:r>
        <w:br/>
      </w:r>
      <w:r>
        <w:rPr>
          <w:rFonts w:ascii="Times New Roman"/>
          <w:b w:val="false"/>
          <w:i w:val="false"/>
          <w:color w:val="000000"/>
          <w:sz w:val="28"/>
        </w:rPr>
        <w:t>
</w:t>
      </w:r>
      <w:r>
        <w:rPr>
          <w:rFonts w:ascii="Times New Roman"/>
          <w:b w:val="false"/>
          <w:i w:val="false"/>
          <w:color w:val="000000"/>
          <w:sz w:val="28"/>
        </w:rPr>
        <w:t xml:space="preserve">
      В графе 1 "№" указывается номер по порядку. Последующая информация не должна прерывать нумерацию по порядку. </w:t>
      </w:r>
      <w:r>
        <w:br/>
      </w:r>
      <w:r>
        <w:rPr>
          <w:rFonts w:ascii="Times New Roman"/>
          <w:b w:val="false"/>
          <w:i w:val="false"/>
          <w:color w:val="000000"/>
          <w:sz w:val="28"/>
        </w:rPr>
        <w:t>
</w:t>
      </w:r>
      <w:r>
        <w:rPr>
          <w:rFonts w:ascii="Times New Roman"/>
          <w:b w:val="false"/>
          <w:i w:val="false"/>
          <w:color w:val="000000"/>
          <w:sz w:val="28"/>
        </w:rPr>
        <w:t xml:space="preserve">
      В графе 2 "Классы страхования" указывается полное наименование класса оказываемой страховой услуги, в соответствии с законодательным актом Республики Казахстан, регулирующим страховую деятельность. </w:t>
      </w:r>
      <w:r>
        <w:br/>
      </w:r>
      <w:r>
        <w:rPr>
          <w:rFonts w:ascii="Times New Roman"/>
          <w:b w:val="false"/>
          <w:i w:val="false"/>
          <w:color w:val="000000"/>
          <w:sz w:val="28"/>
        </w:rPr>
        <w:t>
</w:t>
      </w:r>
      <w:r>
        <w:rPr>
          <w:rFonts w:ascii="Times New Roman"/>
          <w:b w:val="false"/>
          <w:i w:val="false"/>
          <w:color w:val="000000"/>
          <w:sz w:val="28"/>
        </w:rPr>
        <w:t>
      В графе 3 "Принято на страхование/перестрахование количество договоров" указывается количество принятых договоров на страхование/перестрахование.</w:t>
      </w:r>
      <w:r>
        <w:br/>
      </w:r>
      <w:r>
        <w:rPr>
          <w:rFonts w:ascii="Times New Roman"/>
          <w:b w:val="false"/>
          <w:i w:val="false"/>
          <w:color w:val="000000"/>
          <w:sz w:val="28"/>
        </w:rPr>
        <w:t>
</w:t>
      </w:r>
      <w:r>
        <w:rPr>
          <w:rFonts w:ascii="Times New Roman"/>
          <w:b w:val="false"/>
          <w:i w:val="false"/>
          <w:color w:val="000000"/>
          <w:sz w:val="28"/>
        </w:rPr>
        <w:t>
      В графе 4 "Резидент/нерезидент", указывается код, обозначающий резидентство покупателя:</w:t>
      </w:r>
      <w:r>
        <w:br/>
      </w:r>
      <w:r>
        <w:rPr>
          <w:rFonts w:ascii="Times New Roman"/>
          <w:b w:val="false"/>
          <w:i w:val="false"/>
          <w:color w:val="000000"/>
          <w:sz w:val="28"/>
        </w:rPr>
        <w:t>
</w:t>
      </w:r>
      <w:r>
        <w:rPr>
          <w:rFonts w:ascii="Times New Roman"/>
          <w:b w:val="false"/>
          <w:i w:val="false"/>
          <w:color w:val="000000"/>
          <w:sz w:val="28"/>
        </w:rPr>
        <w:t>
      0 - резидент Республики Казахстан;</w:t>
      </w:r>
      <w:r>
        <w:br/>
      </w:r>
      <w:r>
        <w:rPr>
          <w:rFonts w:ascii="Times New Roman"/>
          <w:b w:val="false"/>
          <w:i w:val="false"/>
          <w:color w:val="000000"/>
          <w:sz w:val="28"/>
        </w:rPr>
        <w:t>
</w:t>
      </w:r>
      <w:r>
        <w:rPr>
          <w:rFonts w:ascii="Times New Roman"/>
          <w:b w:val="false"/>
          <w:i w:val="false"/>
          <w:color w:val="000000"/>
          <w:sz w:val="28"/>
        </w:rPr>
        <w:t>
      1 - нерезидент Республики Казахстан.</w:t>
      </w:r>
      <w:r>
        <w:br/>
      </w:r>
      <w:r>
        <w:rPr>
          <w:rFonts w:ascii="Times New Roman"/>
          <w:b w:val="false"/>
          <w:i w:val="false"/>
          <w:color w:val="000000"/>
          <w:sz w:val="28"/>
        </w:rPr>
        <w:t>
</w:t>
      </w:r>
      <w:r>
        <w:rPr>
          <w:rFonts w:ascii="Times New Roman"/>
          <w:b w:val="false"/>
          <w:i w:val="false"/>
          <w:color w:val="000000"/>
          <w:sz w:val="28"/>
        </w:rPr>
        <w:t>
      В графе 5 "Принято на страхование и перестрахование страховых премий" указывается сумма страховых премий по данному договору.</w:t>
      </w:r>
      <w:r>
        <w:br/>
      </w:r>
      <w:r>
        <w:rPr>
          <w:rFonts w:ascii="Times New Roman"/>
          <w:b w:val="false"/>
          <w:i w:val="false"/>
          <w:color w:val="000000"/>
          <w:sz w:val="28"/>
        </w:rPr>
        <w:t>
</w:t>
      </w:r>
      <w:r>
        <w:rPr>
          <w:rFonts w:ascii="Times New Roman"/>
          <w:b w:val="false"/>
          <w:i w:val="false"/>
          <w:color w:val="000000"/>
          <w:sz w:val="28"/>
        </w:rPr>
        <w:t>
      В графе 6 "Передано на перестрахование страховых премий" указывается сумма страховых премий, пфереданных на перестрахование по соответствующему договору в отчетном периоде.</w:t>
      </w:r>
      <w:r>
        <w:br/>
      </w:r>
      <w:r>
        <w:rPr>
          <w:rFonts w:ascii="Times New Roman"/>
          <w:b w:val="false"/>
          <w:i w:val="false"/>
          <w:color w:val="000000"/>
          <w:sz w:val="28"/>
        </w:rPr>
        <w:t>
</w:t>
      </w:r>
      <w:r>
        <w:rPr>
          <w:rFonts w:ascii="Times New Roman"/>
          <w:b w:val="false"/>
          <w:i w:val="false"/>
          <w:color w:val="000000"/>
          <w:sz w:val="28"/>
        </w:rPr>
        <w:t>
      В случае если в отчетном периоде производится перестрахование договоров страхования отраженных в ранее предоставленных отчетах, то  графа 5 "Принято на страхование и перестрахование страховых премий" не заполняется, а в графе 10 "Сумма налога к уплате" указывается сумма корпоративного подоходного налога, подлежащая к уменьшению (с отрицательным знаком).</w:t>
      </w:r>
      <w:r>
        <w:br/>
      </w:r>
      <w:r>
        <w:rPr>
          <w:rFonts w:ascii="Times New Roman"/>
          <w:b w:val="false"/>
          <w:i w:val="false"/>
          <w:color w:val="000000"/>
          <w:sz w:val="28"/>
        </w:rPr>
        <w:t>
</w:t>
      </w:r>
      <w:r>
        <w:rPr>
          <w:rFonts w:ascii="Times New Roman"/>
          <w:b w:val="false"/>
          <w:i w:val="false"/>
          <w:color w:val="000000"/>
          <w:sz w:val="28"/>
        </w:rPr>
        <w:t>
      В графе 7 "Страховая сумма" указывается сумма денег, на которую застрахован объект страхования и которая представляет собой предельный объем ответственности страховщика при наступлении страхового случая.</w:t>
      </w:r>
      <w:r>
        <w:br/>
      </w:r>
      <w:r>
        <w:rPr>
          <w:rFonts w:ascii="Times New Roman"/>
          <w:b w:val="false"/>
          <w:i w:val="false"/>
          <w:color w:val="000000"/>
          <w:sz w:val="28"/>
        </w:rPr>
        <w:t>
</w:t>
      </w:r>
      <w:r>
        <w:rPr>
          <w:rFonts w:ascii="Times New Roman"/>
          <w:b w:val="false"/>
          <w:i w:val="false"/>
          <w:color w:val="000000"/>
          <w:sz w:val="28"/>
        </w:rPr>
        <w:t>
      В графе 8 "Налогооблагаемая сумма премии" указывается налогооблагаемая сумма премии.</w:t>
      </w:r>
      <w:r>
        <w:br/>
      </w:r>
      <w:r>
        <w:rPr>
          <w:rFonts w:ascii="Times New Roman"/>
          <w:b w:val="false"/>
          <w:i w:val="false"/>
          <w:color w:val="000000"/>
          <w:sz w:val="28"/>
        </w:rPr>
        <w:t>
</w:t>
      </w:r>
      <w:r>
        <w:rPr>
          <w:rFonts w:ascii="Times New Roman"/>
          <w:b w:val="false"/>
          <w:i w:val="false"/>
          <w:color w:val="000000"/>
          <w:sz w:val="28"/>
        </w:rPr>
        <w:t>
      В графе 9 "Ставка налога" указывается применяемая ставка налога.</w:t>
      </w:r>
      <w:r>
        <w:br/>
      </w:r>
      <w:r>
        <w:rPr>
          <w:rFonts w:ascii="Times New Roman"/>
          <w:b w:val="false"/>
          <w:i w:val="false"/>
          <w:color w:val="000000"/>
          <w:sz w:val="28"/>
        </w:rPr>
        <w:t>
</w:t>
      </w:r>
      <w:r>
        <w:rPr>
          <w:rFonts w:ascii="Times New Roman"/>
          <w:b w:val="false"/>
          <w:i w:val="false"/>
          <w:color w:val="000000"/>
          <w:sz w:val="28"/>
        </w:rPr>
        <w:t>
      В графе 10 "Сумма налога к уплате" указывается сумма налога к уплате.</w:t>
      </w:r>
      <w:r>
        <w:br/>
      </w:r>
      <w:r>
        <w:rPr>
          <w:rFonts w:ascii="Times New Roman"/>
          <w:b w:val="false"/>
          <w:i w:val="false"/>
          <w:color w:val="000000"/>
          <w:sz w:val="28"/>
        </w:rPr>
        <w:t>
</w:t>
      </w:r>
      <w:r>
        <w:rPr>
          <w:rFonts w:ascii="Times New Roman"/>
          <w:b w:val="false"/>
          <w:i w:val="false"/>
          <w:color w:val="000000"/>
          <w:sz w:val="28"/>
        </w:rPr>
        <w:t>
      13. Формы 4.2 "Бухгалтерский баланс", 4.3 "Отчет о доходах и расходах" являются финансовой отчетностью налогоплательщика, подготовленной за отчетный налоговый период в соответствии с законодательством Республики Казахстан по бухгалтерскому учету и финансовой отчетности. Формы заполняются с нарастающим итогом. Единицей измерения является тысяча тенге.</w:t>
      </w:r>
    </w:p>
    <w:bookmarkEnd w:id="6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