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124b" w14:textId="8e41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от 8 января 2003 года «Об инвестициях»</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2011 года № 1307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от 8 января 2003 года «Об инвестициях».</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Закон Республики Казахстан</w:t>
      </w:r>
      <w:r>
        <w:br/>
      </w:r>
      <w:r>
        <w:rPr>
          <w:rFonts w:ascii="Times New Roman"/>
          <w:b/>
          <w:i w:val="false"/>
          <w:color w:val="000000"/>
        </w:rPr>
        <w:t>
от 8 января 2003 года «Об инвестициях»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следующие изменения и дополнения:</w:t>
      </w:r>
      <w:r>
        <w:br/>
      </w:r>
      <w:r>
        <w:rPr>
          <w:rFonts w:ascii="Times New Roman"/>
          <w:b w:val="false"/>
          <w:i w:val="false"/>
          <w:color w:val="000000"/>
          <w:sz w:val="28"/>
        </w:rPr>
        <w:t>
      1) подпункты 8), 9), 12), 13), 14) статьи 1 изложить в следующей редакции:</w:t>
      </w:r>
      <w:r>
        <w:br/>
      </w:r>
      <w:r>
        <w:rPr>
          <w:rFonts w:ascii="Times New Roman"/>
          <w:b w:val="false"/>
          <w:i w:val="false"/>
          <w:color w:val="000000"/>
          <w:sz w:val="28"/>
        </w:rPr>
        <w:t>
      «8) инвестиционный контракт – договор на осуществление инвестиций, предусматривающий инвестиционные преференции;</w:t>
      </w:r>
      <w:r>
        <w:br/>
      </w:r>
      <w:r>
        <w:rPr>
          <w:rFonts w:ascii="Times New Roman"/>
          <w:b w:val="false"/>
          <w:i w:val="false"/>
          <w:color w:val="000000"/>
          <w:sz w:val="28"/>
        </w:rPr>
        <w:t>
      9) модельный контракт – типовой контракт, утверждаемый Правительством Республики Казахстан и используемый при заключении инвестиционных контрактов;</w:t>
      </w:r>
      <w:r>
        <w:br/>
      </w:r>
      <w:r>
        <w:rPr>
          <w:rFonts w:ascii="Times New Roman"/>
          <w:b w:val="false"/>
          <w:i w:val="false"/>
          <w:color w:val="000000"/>
          <w:sz w:val="28"/>
        </w:rPr>
        <w:t>
      12) рабочая программа – приложение к инвестиционному контракту, определяющее календарный график работ по реализации инвестиционного проекта;</w:t>
      </w:r>
      <w:r>
        <w:br/>
      </w:r>
      <w:r>
        <w:rPr>
          <w:rFonts w:ascii="Times New Roman"/>
          <w:b w:val="false"/>
          <w:i w:val="false"/>
          <w:color w:val="000000"/>
          <w:sz w:val="28"/>
        </w:rPr>
        <w:t>
      13) технологическое оборудование – товары, предназначенные для использования в технологическом процессе инвестиционного проекта и включенные в соответствующий перечень товаров, составленный Комиссией Таможенного союза по товарным позициям Товарной номенклатуры внешнеэкономической деятельности Таможенного союза;</w:t>
      </w:r>
      <w:r>
        <w:br/>
      </w:r>
      <w:r>
        <w:rPr>
          <w:rFonts w:ascii="Times New Roman"/>
          <w:b w:val="false"/>
          <w:i w:val="false"/>
          <w:color w:val="000000"/>
          <w:sz w:val="28"/>
        </w:rPr>
        <w:t>
      14) комплектующие – составные части, в совокупности составляющие конструктивную целостность технологического оборудования и включенные в соответствующий перечень товаров, составленный Комиссией Таможенного союза;»;</w:t>
      </w:r>
      <w:r>
        <w:br/>
      </w:r>
      <w:r>
        <w:rPr>
          <w:rFonts w:ascii="Times New Roman"/>
          <w:b w:val="false"/>
          <w:i w:val="false"/>
          <w:color w:val="000000"/>
          <w:sz w:val="28"/>
        </w:rPr>
        <w:t>
      2) в абзаце первом статьи 13 слово «контракта» заменить словами «инвестиционного контракта»;</w:t>
      </w:r>
      <w:r>
        <w:br/>
      </w:r>
      <w:r>
        <w:rPr>
          <w:rFonts w:ascii="Times New Roman"/>
          <w:b w:val="false"/>
          <w:i w:val="false"/>
          <w:color w:val="000000"/>
          <w:sz w:val="28"/>
        </w:rPr>
        <w:t>
      3) в статье 14:</w:t>
      </w:r>
      <w:r>
        <w:br/>
      </w:r>
      <w:r>
        <w:rPr>
          <w:rFonts w:ascii="Times New Roman"/>
          <w:b w:val="false"/>
          <w:i w:val="false"/>
          <w:color w:val="000000"/>
          <w:sz w:val="28"/>
        </w:rPr>
        <w:t>
      пункт 2 исключить;</w:t>
      </w:r>
      <w:r>
        <w:br/>
      </w:r>
      <w:r>
        <w:rPr>
          <w:rFonts w:ascii="Times New Roman"/>
          <w:b w:val="false"/>
          <w:i w:val="false"/>
          <w:color w:val="000000"/>
          <w:sz w:val="28"/>
        </w:rPr>
        <w:t>
      в пункте 4 слово «контракта» заменить словами «инвестиционного контракта»;</w:t>
      </w:r>
      <w:r>
        <w:br/>
      </w:r>
      <w:r>
        <w:rPr>
          <w:rFonts w:ascii="Times New Roman"/>
          <w:b w:val="false"/>
          <w:i w:val="false"/>
          <w:color w:val="000000"/>
          <w:sz w:val="28"/>
        </w:rPr>
        <w:t>
      4) в статье 17:</w:t>
      </w:r>
      <w:r>
        <w:br/>
      </w:r>
      <w:r>
        <w:rPr>
          <w:rFonts w:ascii="Times New Roman"/>
          <w:b w:val="false"/>
          <w:i w:val="false"/>
          <w:color w:val="000000"/>
          <w:sz w:val="28"/>
        </w:rPr>
        <w:t>
      пункты 1, 2 изложить в следующей редакции:</w:t>
      </w:r>
      <w:r>
        <w:br/>
      </w:r>
      <w:r>
        <w:rPr>
          <w:rFonts w:ascii="Times New Roman"/>
          <w:b w:val="false"/>
          <w:i w:val="false"/>
          <w:color w:val="000000"/>
          <w:sz w:val="28"/>
        </w:rPr>
        <w:t>
      «1. Юридическое лицо, реализующее инвестиционный проект или инвестиционный стратегический проект в рамках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материалов в соответствии с законодательством Таможенного союза.</w:t>
      </w:r>
      <w:r>
        <w:br/>
      </w:r>
      <w:r>
        <w:rPr>
          <w:rFonts w:ascii="Times New Roman"/>
          <w:b w:val="false"/>
          <w:i w:val="false"/>
          <w:color w:val="000000"/>
          <w:sz w:val="28"/>
        </w:rPr>
        <w:t>
      2. Освобождение от обложения таможенными пошлинами предоставляется на срок действия инвестиционного контракта, но не более 5 лет с момента регистрации инвестиционного контракта.»;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Освобождение от обложения таможенной пошлиной в отношении ввоза сырья и материалов сроком до 5 лет предоставляется юридическим лицам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утвержденных Правительством Республики Казахстан, на уровне классов общего классификатора видов экономической деятельности. Данный перечень приоритетных видов деятельности может пересматриваться не более одного раза в год.»;</w:t>
      </w:r>
      <w:r>
        <w:br/>
      </w:r>
      <w:r>
        <w:rPr>
          <w:rFonts w:ascii="Times New Roman"/>
          <w:b w:val="false"/>
          <w:i w:val="false"/>
          <w:color w:val="000000"/>
          <w:sz w:val="28"/>
        </w:rPr>
        <w:t>
      5) в пункте 1 статьи 18:</w:t>
      </w:r>
      <w:r>
        <w:br/>
      </w:r>
      <w:r>
        <w:rPr>
          <w:rFonts w:ascii="Times New Roman"/>
          <w:b w:val="false"/>
          <w:i w:val="false"/>
          <w:color w:val="000000"/>
          <w:sz w:val="28"/>
        </w:rPr>
        <w:t>
      в части первой слово «контрактом» заменить словами «инвестиционным контрактом.»;</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«Основанием для безвозмездной передачи предоставленного государственного натурного гранта в собственность или в землепользование является решение уполномоченного органа. Решение уполномоченного органа принимается по истечении срока действия инвестиционного контракта в случае выполнения инвестором инвестиционных обязательств в соответствии с инвестиционным контрактом, заключенным между инвестором и уполномоченным органом.»;</w:t>
      </w:r>
      <w:r>
        <w:br/>
      </w:r>
      <w:r>
        <w:rPr>
          <w:rFonts w:ascii="Times New Roman"/>
          <w:b w:val="false"/>
          <w:i w:val="false"/>
          <w:color w:val="000000"/>
          <w:sz w:val="28"/>
        </w:rPr>
        <w:t>
      6) в статье 19:</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нотариально засвидетельствованных копий документов, обосновывающих сметную стоимость строительно-монтажных работ и затраты на приобретение фиксированных активов, сырья и материалов, используемых при реализации инвестиционного проекта;»;</w:t>
      </w:r>
      <w:r>
        <w:br/>
      </w:r>
      <w:r>
        <w:rPr>
          <w:rFonts w:ascii="Times New Roman"/>
          <w:b w:val="false"/>
          <w:i w:val="false"/>
          <w:color w:val="000000"/>
          <w:sz w:val="28"/>
        </w:rPr>
        <w:t>
      подпункт 8) исключить.</w:t>
      </w:r>
      <w:r>
        <w:br/>
      </w:r>
      <w:r>
        <w:rPr>
          <w:rFonts w:ascii="Times New Roman"/>
          <w:b w:val="false"/>
          <w:i w:val="false"/>
          <w:color w:val="000000"/>
          <w:sz w:val="28"/>
        </w:rPr>
        <w:t>
      7) статьи 21, 21-1, 22 и 23 изложить в следующей редакции:</w:t>
      </w:r>
    </w:p>
    <w:p>
      <w:pPr>
        <w:spacing w:after="0"/>
        <w:ind w:left="0"/>
        <w:jc w:val="both"/>
      </w:pPr>
      <w:r>
        <w:rPr>
          <w:rFonts w:ascii="Times New Roman"/>
          <w:b/>
          <w:i w:val="false"/>
          <w:color w:val="000000"/>
          <w:sz w:val="28"/>
        </w:rPr>
        <w:t>      «Статья 21. Заключение инвестиционного контракта</w:t>
      </w:r>
    </w:p>
    <w:p>
      <w:pPr>
        <w:spacing w:after="0"/>
        <w:ind w:left="0"/>
        <w:jc w:val="both"/>
      </w:pPr>
      <w:r>
        <w:rPr>
          <w:rFonts w:ascii="Times New Roman"/>
          <w:b w:val="false"/>
          <w:i w:val="false"/>
          <w:color w:val="000000"/>
          <w:sz w:val="28"/>
        </w:rPr>
        <w:t>      1. Уполномоченный орган в течении десяти рабочих дней со дня принятия решения о предоставлении инвестиционных преференций подготавливает для подписания инвестиционный контракт с учетом положении модельного контракта.</w:t>
      </w:r>
      <w:r>
        <w:br/>
      </w:r>
      <w:r>
        <w:rPr>
          <w:rFonts w:ascii="Times New Roman"/>
          <w:b w:val="false"/>
          <w:i w:val="false"/>
          <w:color w:val="000000"/>
          <w:sz w:val="28"/>
        </w:rPr>
        <w:t>
      2. Инвестиционный контракт регистрируется уполномоченным органом в течение пяти рабочих дней со дня подписания и вступает в силу со дня его регистрации.</w:t>
      </w:r>
      <w:r>
        <w:br/>
      </w:r>
      <w:r>
        <w:rPr>
          <w:rFonts w:ascii="Times New Roman"/>
          <w:b w:val="false"/>
          <w:i w:val="false"/>
          <w:color w:val="000000"/>
          <w:sz w:val="28"/>
        </w:rPr>
        <w:t>
      3. Срок действия инвестиционного контракта определяется сроком действия инвестиционных преференций. Срок окончания работ по рабочей программе должен заканчивается не позднее, чем за девять месяцев до окончания срока действия инвестиционного контракта.</w:t>
      </w:r>
    </w:p>
    <w:p>
      <w:pPr>
        <w:spacing w:after="0"/>
        <w:ind w:left="0"/>
        <w:jc w:val="both"/>
      </w:pPr>
      <w:r>
        <w:rPr>
          <w:rFonts w:ascii="Times New Roman"/>
          <w:b w:val="false"/>
          <w:i w:val="false"/>
          <w:color w:val="000000"/>
          <w:sz w:val="28"/>
        </w:rPr>
        <w:t>       </w:t>
      </w:r>
      <w:r>
        <w:rPr>
          <w:rFonts w:ascii="Times New Roman"/>
          <w:b/>
          <w:i w:val="false"/>
          <w:color w:val="000000"/>
          <w:sz w:val="28"/>
        </w:rPr>
        <w:t>Статья 21-1. Контроль за соблюдением условий</w:t>
      </w:r>
      <w:r>
        <w:br/>
      </w:r>
      <w:r>
        <w:rPr>
          <w:rFonts w:ascii="Times New Roman"/>
          <w:b w:val="false"/>
          <w:i w:val="false"/>
          <w:color w:val="000000"/>
          <w:sz w:val="28"/>
        </w:rPr>
        <w:t>
</w:t>
      </w:r>
      <w:r>
        <w:rPr>
          <w:rFonts w:ascii="Times New Roman"/>
          <w:b/>
          <w:i w:val="false"/>
          <w:color w:val="000000"/>
          <w:sz w:val="28"/>
        </w:rPr>
        <w:t>                   инвестиционных контрактов</w:t>
      </w:r>
    </w:p>
    <w:p>
      <w:pPr>
        <w:spacing w:after="0"/>
        <w:ind w:left="0"/>
        <w:jc w:val="both"/>
      </w:pPr>
      <w:r>
        <w:rPr>
          <w:rFonts w:ascii="Times New Roman"/>
          <w:b w:val="false"/>
          <w:i w:val="false"/>
          <w:color w:val="000000"/>
          <w:sz w:val="28"/>
        </w:rPr>
        <w:t>      1. Контроль за соблюдением условий инвестиционных контрактов осуществляется уполномоченным органом в следующих формах:</w:t>
      </w:r>
      <w:r>
        <w:br/>
      </w:r>
      <w:r>
        <w:rPr>
          <w:rFonts w:ascii="Times New Roman"/>
          <w:b w:val="false"/>
          <w:i w:val="false"/>
          <w:color w:val="000000"/>
          <w:sz w:val="28"/>
        </w:rPr>
        <w:t>
      1) камеральный контроль – контроль, осуществляемый уполномоченным органом на основе изучения и анализа отчетов, представленных в соответствии с пунктом 2 настоящей статьи;</w:t>
      </w:r>
      <w:r>
        <w:br/>
      </w:r>
      <w:r>
        <w:rPr>
          <w:rFonts w:ascii="Times New Roman"/>
          <w:b w:val="false"/>
          <w:i w:val="false"/>
          <w:color w:val="000000"/>
          <w:sz w:val="28"/>
        </w:rPr>
        <w:t>
      2) с посещением объекта инвестиционной деятельности, в том числе с рассмотрением документов по исполнению рабочей программы и условий инвестиционного контракта.</w:t>
      </w:r>
      <w:r>
        <w:br/>
      </w:r>
      <w:r>
        <w:rPr>
          <w:rFonts w:ascii="Times New Roman"/>
          <w:b w:val="false"/>
          <w:i w:val="false"/>
          <w:color w:val="000000"/>
          <w:sz w:val="28"/>
        </w:rPr>
        <w:t>
      2. После заключения инвестиционного контракта юридическое лицо Республики Казахстан, заключившее инвестиционный контракт, представляет в уполномоченный орган:</w:t>
      </w:r>
      <w:r>
        <w:br/>
      </w:r>
      <w:r>
        <w:rPr>
          <w:rFonts w:ascii="Times New Roman"/>
          <w:b w:val="false"/>
          <w:i w:val="false"/>
          <w:color w:val="000000"/>
          <w:sz w:val="28"/>
        </w:rPr>
        <w:t>
      1) в течение действия рабочей программы отчет по форме, определяемой уполномоченным органом;</w:t>
      </w:r>
      <w:r>
        <w:br/>
      </w:r>
      <w:r>
        <w:rPr>
          <w:rFonts w:ascii="Times New Roman"/>
          <w:b w:val="false"/>
          <w:i w:val="false"/>
          <w:color w:val="000000"/>
          <w:sz w:val="28"/>
        </w:rPr>
        <w:t>
      2) полугодовые отчеты о выполнении рабочей программы не позднее двадцать пятого июля и двадцать пятого января с расшифровкой по статьям затрат, предусмотренным рабочей программой, с приложением документов, подтверждающих ввод в эксплуатацию фиксированных активов, поставку и использование сырья и/или материалов.</w:t>
      </w:r>
      <w:r>
        <w:br/>
      </w:r>
      <w:r>
        <w:rPr>
          <w:rFonts w:ascii="Times New Roman"/>
          <w:b w:val="false"/>
          <w:i w:val="false"/>
          <w:color w:val="000000"/>
          <w:sz w:val="28"/>
        </w:rPr>
        <w:t>
      3. Изменения в рабочую программу могут вноситься по соглашению сторон один раз в год.</w:t>
      </w:r>
      <w:r>
        <w:br/>
      </w:r>
      <w:r>
        <w:rPr>
          <w:rFonts w:ascii="Times New Roman"/>
          <w:b w:val="false"/>
          <w:i w:val="false"/>
          <w:color w:val="000000"/>
          <w:sz w:val="28"/>
        </w:rPr>
        <w:t>
      4. Проверка с посещением объекта инвестиционной деятельности проводится:</w:t>
      </w:r>
      <w:r>
        <w:br/>
      </w:r>
      <w:r>
        <w:rPr>
          <w:rFonts w:ascii="Times New Roman"/>
          <w:b w:val="false"/>
          <w:i w:val="false"/>
          <w:color w:val="000000"/>
          <w:sz w:val="28"/>
        </w:rPr>
        <w:t>
      1) в период шести месяцев, который истекает за три месяца до окончания срока действия инвестиционного контракта, при условии завершения рабочей программы;</w:t>
      </w:r>
      <w:r>
        <w:br/>
      </w:r>
      <w:r>
        <w:rPr>
          <w:rFonts w:ascii="Times New Roman"/>
          <w:b w:val="false"/>
          <w:i w:val="false"/>
          <w:color w:val="000000"/>
          <w:sz w:val="28"/>
        </w:rPr>
        <w:t>
      2) ежегодно, начиная с года, следующего за годом, в котором был осуществлен импорт объектов освобождения от обложения таможенными пошлинами в виде технологического оборудования, комплектующих, запасных частей к нему, сырья и/или материалов.</w:t>
      </w:r>
      <w:r>
        <w:br/>
      </w:r>
      <w:r>
        <w:rPr>
          <w:rFonts w:ascii="Times New Roman"/>
          <w:b w:val="false"/>
          <w:i w:val="false"/>
          <w:color w:val="000000"/>
          <w:sz w:val="28"/>
        </w:rPr>
        <w:t>
      5. По результатам проверки представитель уполномоченного органа и руководитель юридического лица, заключившего инвестиционный контракт, подписывают акт текущего состояния исполнения рабочей программы инвестиционного контракта.</w:t>
      </w:r>
      <w:r>
        <w:br/>
      </w:r>
      <w:r>
        <w:rPr>
          <w:rFonts w:ascii="Times New Roman"/>
          <w:b w:val="false"/>
          <w:i w:val="false"/>
          <w:color w:val="000000"/>
          <w:sz w:val="28"/>
        </w:rPr>
        <w:t>
      6. В случае неисполнения или ненадлежащего исполнения рабочей программы инвестиционного контракта уполномоченный орган направляет юридическому лицу Республики Казахстан, заключившему инвестиционный контракт, уведомление в письменной форме с указанием нарушений и устанавливает двухмесячный срок для устранения нарушений.</w:t>
      </w:r>
      <w:r>
        <w:br/>
      </w:r>
      <w:r>
        <w:rPr>
          <w:rFonts w:ascii="Times New Roman"/>
          <w:b w:val="false"/>
          <w:i w:val="false"/>
          <w:color w:val="000000"/>
          <w:sz w:val="28"/>
        </w:rPr>
        <w:t>
      7. В случае, если по результатам проверки, проведенной уполномоченным органом,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инвестиционному контракту инвестиционных преференций суммы таможенных пошлин, уплачивает их в части неиспользованного оборудования, комплектующих, запасных частей к нему, сырья и материалов, с начислением пени в порядке, установленном законодательством Республики Казахстан.</w:t>
      </w:r>
      <w:r>
        <w:br/>
      </w:r>
      <w:r>
        <w:rPr>
          <w:rFonts w:ascii="Times New Roman"/>
          <w:b w:val="false"/>
          <w:i w:val="false"/>
          <w:color w:val="000000"/>
          <w:sz w:val="28"/>
        </w:rPr>
        <w:t>
      8. Информация о расторжении инвестиционного контракта в целях обеспечения защиты экономических интересов государства направляется:</w:t>
      </w:r>
      <w:r>
        <w:br/>
      </w:r>
      <w:r>
        <w:rPr>
          <w:rFonts w:ascii="Times New Roman"/>
          <w:b w:val="false"/>
          <w:i w:val="false"/>
          <w:color w:val="000000"/>
          <w:sz w:val="28"/>
        </w:rPr>
        <w:t>
      1) в уполномоченный государственный орган, обеспечивающий налоговый контроль за исполнением налоговых обязательств перед государством, и при необходимости, в иные государственные органы для принятия соответствующих мер;</w:t>
      </w:r>
      <w:r>
        <w:br/>
      </w:r>
      <w:r>
        <w:rPr>
          <w:rFonts w:ascii="Times New Roman"/>
          <w:b w:val="false"/>
          <w:i w:val="false"/>
          <w:color w:val="000000"/>
          <w:sz w:val="28"/>
        </w:rPr>
        <w:t>
      2) по инвестиционным контрактам, согласно которым предоставлен государственный натурный грант, в уполномоченный государственный орган, обеспечивающий налоговый контроль за исполнением налоговых обязательств перед государством, государственные органы в сфере управления государственным имуществом и (или) земельными ресурсами, а также местные исполнительные органы.</w:t>
      </w:r>
      <w:r>
        <w:br/>
      </w:r>
      <w:r>
        <w:rPr>
          <w:rFonts w:ascii="Times New Roman"/>
          <w:b w:val="false"/>
          <w:i w:val="false"/>
          <w:color w:val="000000"/>
          <w:sz w:val="28"/>
        </w:rPr>
        <w:t>
      9. Юридическое лицо Республики Казахстан, заключившее инвестиционный контракт, в течение действия инвестиционного контракта не имеет права:</w:t>
      </w:r>
      <w:r>
        <w:br/>
      </w: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r>
        <w:br/>
      </w:r>
      <w:r>
        <w:rPr>
          <w:rFonts w:ascii="Times New Roman"/>
          <w:b w:val="false"/>
          <w:i w:val="false"/>
          <w:color w:val="000000"/>
          <w:sz w:val="28"/>
        </w:rPr>
        <w:t>
      2) отчуждать предоставленный государственный натурный грант, а также имущество, приобретенное в соответствии с рабочей программой.</w:t>
      </w:r>
      <w:r>
        <w:br/>
      </w: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Комиссией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22. Условия расторжения инвестиционного контракта</w:t>
      </w:r>
    </w:p>
    <w:p>
      <w:pPr>
        <w:spacing w:after="0"/>
        <w:ind w:left="0"/>
        <w:jc w:val="both"/>
      </w:pPr>
      <w:r>
        <w:rPr>
          <w:rFonts w:ascii="Times New Roman"/>
          <w:b w:val="false"/>
          <w:i w:val="false"/>
          <w:color w:val="000000"/>
          <w:sz w:val="28"/>
        </w:rPr>
        <w:t>      1.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 установленном настоящей статьей.</w:t>
      </w:r>
      <w:r>
        <w:br/>
      </w:r>
      <w:r>
        <w:rPr>
          <w:rFonts w:ascii="Times New Roman"/>
          <w:b w:val="false"/>
          <w:i w:val="false"/>
          <w:color w:val="000000"/>
          <w:sz w:val="28"/>
        </w:rPr>
        <w:t>
      2. Действие инвестиционного контракта может быть досрочно прекращено:</w:t>
      </w:r>
      <w:r>
        <w:br/>
      </w:r>
      <w:r>
        <w:rPr>
          <w:rFonts w:ascii="Times New Roman"/>
          <w:b w:val="false"/>
          <w:i w:val="false"/>
          <w:color w:val="000000"/>
          <w:sz w:val="28"/>
        </w:rPr>
        <w:t xml:space="preserve">
      1) по соглашению сторон; </w:t>
      </w:r>
      <w:r>
        <w:br/>
      </w:r>
      <w:r>
        <w:rPr>
          <w:rFonts w:ascii="Times New Roman"/>
          <w:b w:val="false"/>
          <w:i w:val="false"/>
          <w:color w:val="000000"/>
          <w:sz w:val="28"/>
        </w:rPr>
        <w:t xml:space="preserve">
      2) в одностороннем порядке. </w:t>
      </w:r>
      <w:r>
        <w:br/>
      </w:r>
      <w:r>
        <w:rPr>
          <w:rFonts w:ascii="Times New Roman"/>
          <w:b w:val="false"/>
          <w:i w:val="false"/>
          <w:color w:val="000000"/>
          <w:sz w:val="28"/>
        </w:rPr>
        <w:t>
      3. Уполномоченный орган вправе в одностороннем порядке расторгнуть инвестиционный контракт по истечении двух месяцев с момента письменного уведомления юридического лица Республики Казахстан, заключившего инвестиционный контракт, об этом в следующих случаях:</w:t>
      </w:r>
      <w:r>
        <w:br/>
      </w:r>
      <w:r>
        <w:rPr>
          <w:rFonts w:ascii="Times New Roman"/>
          <w:b w:val="false"/>
          <w:i w:val="false"/>
          <w:color w:val="000000"/>
          <w:sz w:val="28"/>
        </w:rPr>
        <w:t xml:space="preserve">
      1) при выявлении искажения или сокрытия сведений, представленных заявителем и повлиявших на решение по предоставлению инвестиционных преференций; </w:t>
      </w:r>
      <w:r>
        <w:br/>
      </w:r>
      <w:r>
        <w:rPr>
          <w:rFonts w:ascii="Times New Roman"/>
          <w:b w:val="false"/>
          <w:i w:val="false"/>
          <w:color w:val="000000"/>
          <w:sz w:val="28"/>
        </w:rPr>
        <w:t>
      2) при неисполнении юридическим лицом Республики Казахстан, заключившим инвестиционный контракт, своих обязательств по инвестиционному контракту;</w:t>
      </w:r>
      <w:r>
        <w:br/>
      </w:r>
      <w:r>
        <w:rPr>
          <w:rFonts w:ascii="Times New Roman"/>
          <w:b w:val="false"/>
          <w:i w:val="false"/>
          <w:color w:val="000000"/>
          <w:sz w:val="28"/>
        </w:rPr>
        <w:t>
      3) при выявлении искажения или сокрытия сведений в отчетности, представляемой юридическим лицом Республики Казахстан, заключившим инвестиционный контракт в соответствии с пунктом 1 статьи 21-1 настоящего Закона.</w:t>
      </w:r>
      <w:r>
        <w:br/>
      </w:r>
      <w:r>
        <w:rPr>
          <w:rFonts w:ascii="Times New Roman"/>
          <w:b w:val="false"/>
          <w:i w:val="false"/>
          <w:color w:val="000000"/>
          <w:sz w:val="28"/>
        </w:rPr>
        <w:t>
      В этих случаях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 с применением штрафных санкций, предусмотренных законами Республики Казахстан.</w:t>
      </w:r>
      <w:r>
        <w:br/>
      </w:r>
      <w:r>
        <w:rPr>
          <w:rFonts w:ascii="Times New Roman"/>
          <w:b w:val="false"/>
          <w:i w:val="false"/>
          <w:color w:val="000000"/>
          <w:sz w:val="28"/>
        </w:rPr>
        <w:t>
      4. При досрочном прекращении инвестиционного контракта по инициативе юридического лица Республики Казахстан, заключившего инвестиционный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 с начислением пени в порядке, установленном законодательством Республики Казахстан.</w:t>
      </w:r>
      <w:r>
        <w:br/>
      </w:r>
      <w:r>
        <w:rPr>
          <w:rFonts w:ascii="Times New Roman"/>
          <w:b w:val="false"/>
          <w:i w:val="false"/>
          <w:color w:val="000000"/>
          <w:sz w:val="28"/>
        </w:rPr>
        <w:t xml:space="preserve">
      5. При досрочном прекращении инвестиционного контракта по соглашению сторон юридическое лицо Республики Казахстан, заключившее инвестиционный контракт, уплачивает суммы налогов и таможенных пошлин, не уплаченных вследствие предоставленных по инвестиционному контракту инвестиционных преференций. </w:t>
      </w:r>
      <w:r>
        <w:br/>
      </w:r>
      <w:r>
        <w:rPr>
          <w:rFonts w:ascii="Times New Roman"/>
          <w:b w:val="false"/>
          <w:i w:val="false"/>
          <w:color w:val="000000"/>
          <w:sz w:val="28"/>
        </w:rPr>
        <w:t>
      6. При досрочном прекращении инвестиционного контракта юридическое лицо Республики Казахстан, заключившее инвестиционный контракт, возвращает имущество в натуре, предоставленное ему в качестве государственного натурного гранта, либо его первоначальную стоимость на дату передачи в соответствии с условиями инвестиционного контракта.</w:t>
      </w:r>
      <w:r>
        <w:br/>
      </w:r>
      <w:r>
        <w:rPr>
          <w:rFonts w:ascii="Times New Roman"/>
          <w:b w:val="false"/>
          <w:i w:val="false"/>
          <w:color w:val="000000"/>
          <w:sz w:val="28"/>
        </w:rPr>
        <w:t>
      7. Возврат государственного натурного гранта осуществляется юридическим лицом Республики Казахстан, заключившим инвестиционный контракт, в течение тридцати календарных дней после принятия решения уполномоченного органа о досрочном прекращении инвестиционного контракта.</w:t>
      </w:r>
    </w:p>
    <w:p>
      <w:pPr>
        <w:spacing w:after="0"/>
        <w:ind w:left="0"/>
        <w:jc w:val="both"/>
      </w:pPr>
      <w:r>
        <w:rPr>
          <w:rFonts w:ascii="Times New Roman"/>
          <w:b/>
          <w:i w:val="false"/>
          <w:color w:val="000000"/>
          <w:sz w:val="28"/>
        </w:rPr>
        <w:t>      Статья 23. Стабильность инвестиционных контрактов</w:t>
      </w:r>
    </w:p>
    <w:p>
      <w:pPr>
        <w:spacing w:after="0"/>
        <w:ind w:left="0"/>
        <w:jc w:val="both"/>
      </w:pPr>
      <w:r>
        <w:rPr>
          <w:rFonts w:ascii="Times New Roman"/>
          <w:b w:val="false"/>
          <w:i w:val="false"/>
          <w:color w:val="000000"/>
          <w:sz w:val="28"/>
        </w:rPr>
        <w:t>      1. Льготы, предоставленные на основании инвестиционных контрактов, заключенных с уполномоченным государственным органом по инвестициям до введения в действие настоящего Закона, сохраняют свое действие до истечения срока, установленного в этих инвестиционных контрактах.</w:t>
      </w:r>
      <w:r>
        <w:br/>
      </w:r>
      <w:r>
        <w:rPr>
          <w:rFonts w:ascii="Times New Roman"/>
          <w:b w:val="false"/>
          <w:i w:val="false"/>
          <w:color w:val="000000"/>
          <w:sz w:val="28"/>
        </w:rPr>
        <w:t>
      2. Нормы абзаца третьего подпункта 1), подпункта 2) пункта 2 статьи 21-1, пунктов 3, 4 и 5 статьи 22 настоящего Закона в части уплаты сумм налогов сохраняют действие по инвестиционным контрактам, заключенным с уполномоченным органом до 1 января 2009 года.».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со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