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758a0b" w14:textId="4758a0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медицинского обследования лиц по клиническим и эпидемиологическим показаниям на наличие ВИЧ-инфекции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ноября 2011 года № 1280. Утратило силу постановлением Правительства Республики Казахстан от 25 сентября 2015 года № 788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25.09.2015 </w:t>
      </w:r>
      <w:r>
        <w:rPr>
          <w:rFonts w:ascii="Times New Roman"/>
          <w:b w:val="false"/>
          <w:i w:val="false"/>
          <w:color w:val="ff0000"/>
          <w:sz w:val="28"/>
        </w:rPr>
        <w:t>№ 788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здравоохранения и социального развития РК от 22.04.2015 г. № 246.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115 Кодекса Республики Казахстан от 18 сентября 2009 года "О здоровье народа и системе здравоохранения"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медицинского обследования лиц по клиническим и эпидемиологическим показаниям на наличие ВИЧ-инфекции.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ноября 2011 года № 1280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</w:t>
      </w:r>
      <w:r>
        <w:br/>
      </w:r>
      <w:r>
        <w:rPr>
          <w:rFonts w:ascii="Times New Roman"/>
          <w:b/>
          <w:i w:val="false"/>
          <w:color w:val="000000"/>
        </w:rPr>
        <w:t>
медицинского обследования лиц по клиническим и</w:t>
      </w:r>
      <w:r>
        <w:br/>
      </w:r>
      <w:r>
        <w:rPr>
          <w:rFonts w:ascii="Times New Roman"/>
          <w:b/>
          <w:i w:val="false"/>
          <w:color w:val="000000"/>
        </w:rPr>
        <w:t>
эпидемиологическим показаниям</w:t>
      </w:r>
      <w:r>
        <w:br/>
      </w:r>
      <w:r>
        <w:rPr>
          <w:rFonts w:ascii="Times New Roman"/>
          <w:b/>
          <w:i w:val="false"/>
          <w:color w:val="000000"/>
        </w:rPr>
        <w:t>
на наличие ВИЧ-инфекции</w:t>
      </w:r>
    </w:p>
    <w:bookmarkEnd w:id="2"/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Правила медицинского обследования лиц по клиническим и эпидемиологическим показаниям на наличие ВИЧ-инфекции (далее - Правила) определяют порядок проведения обязательного конфиденциального медицинского обследования лиц по клиническим и эпидемиологическим показаниям на наличие ВИЧ-инфекции граждан Казахстана, оралманов и других лиц, находящихся на территории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 Правилах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ВИЧ - вирус иммунодефицита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синдром приобретенного иммунодефицита (СПИД) - конечная стадия ВИЧ-инфекции, при которой наблюдаются патологические проявления, обусловленные глубоким поражением иммунной системы человека ВИЧ;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обследование лиц по клиническим показаниям на наличие ВИЧ-инфекции - обязательное конфиденциальное медицинское обследование лиц, имеющих клинические показания (оппортунистические заболевания, синдромы и симптомы, указывающие на возможность заражения ВИЧ-инфекцией);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обследование лиц по эпидемиологическим показаниям на наличие ВИЧ-инфекции - обязательное конфиденциальное медицинское обследование лиц, обусловленное эпидемиологической ситуацией на определенной территории, среди отдельных групп населения и при проведении эпидемиологического расследования каждого случая ВИЧ-инфекции.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Целями обследования лиц по клиническим и эпидемиологическим показаниям на наличие ВИЧ-инфекции являются: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установление диагноза ВИЧ-инфекции;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обеспечение инфекционной безопасности переливания крови и ее компонентов, трансплантаций и клеточных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профилактика вертикального пути передачи ВИЧ-инфекции;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проведение эпидемиологического мониторинга: оценки уровня распространенности ВИЧ-инфекции среди отдельных групп населения для прогнозирования эпидемии, разработки и оценки эффективности профилактических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Обследование на антитела к ВИЧ проводят лаборатории территориальных центров по профилактике и борьбе со СПИД в условиях строгой конфиденциальности.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Лаборатории Республиканского и территориальных и центров крови проводят обследования на антитела к ВИЧ доноров крови ее компонентов, органов (части органов), тканей, половых, фетальных и стволовых клеток по алгоритму лабораторной диагностики ВИЧ-инфекции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Обследование на антитела к ВИЧ реципиентов крови, ее компонентов, органов (части органов), тканей, половых, фетальных и стволовых клеток и других биологических материалов проводится лабораториями территориальных центров по профилактике и борьбе со СПИД до и через 1 и 3 месяца после переливания крови и ее компонентов, трансплантации органов, тканей, половых, фетальных и стволовых клеток.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Лабораторная диагностика ВИЧ-инфекции у детей, рожденных ВИЧ-инфицированными и больными СПИДом матерями, проводится по алгоритму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"/>
    <w:bookmarkStart w:name="z2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обязательного конфиденциального</w:t>
      </w:r>
      <w:r>
        <w:br/>
      </w:r>
      <w:r>
        <w:rPr>
          <w:rFonts w:ascii="Times New Roman"/>
          <w:b/>
          <w:i w:val="false"/>
          <w:color w:val="000000"/>
        </w:rPr>
        <w:t>
медицинского обследования лиц по клиническим и</w:t>
      </w:r>
      <w:r>
        <w:br/>
      </w:r>
      <w:r>
        <w:rPr>
          <w:rFonts w:ascii="Times New Roman"/>
          <w:b/>
          <w:i w:val="false"/>
          <w:color w:val="000000"/>
        </w:rPr>
        <w:t>
эпидемиологическим показаниям на наличие ВИЧ-инфекции</w:t>
      </w:r>
    </w:p>
    <w:bookmarkEnd w:id="5"/>
    <w:bookmarkStart w:name="z2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Обследованию лиц по клиническим показаниям на наличие ВИЧ-инфекции подлежат лица (взрослые и дети), у которых выявлены следующие заболевания, синдромы и симптомы: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увеличение двух и более лимфатических узлов длительностью более 1 месяца, персистирующая, генерализованная лимфаденопатия;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лихорадка неясной этиологии (постоянная или рецидивирующая длительностью более 1 месяца);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необъяснимая тяжелая кахексия или выраженные нарушения питания, плохо поддающиеся стандартному лечению (у детей), необъяснимая потеря 10 % веса;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хроническая диарея в течение 14 суток и более (у детей), необъяснимая хроническая диарея длительностью более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себорейный дерматит, зудящая папулезная сыпь (у детей);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ангулярный хейлит;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рецидивирующие инфекции верхних дыхательных путей (синусит, средний отит, фарингит, трахеит, бронхит);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опоясывающий лишай, у лиц молодого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любой диссеминированный эндемический микоз, глубокие микозы (кокцидиоидоз, внелегочный криптококкоз (криптококковый менингит), споротрихоз, аспергиллез, изоспороз, внелегочной гистоплазмоз, стронгилоидоз, актиномикоз и др.);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туберкулез легочный и внелегочный, в том числе диссеминированная инфекция, вызванная атипичными микобактериями, кроме туберкулеза периферических лимфоузлов;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волосатая лейкоплакия полости рта, линейная эритема десен;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тяжелые затяжные рецидивирующие пневмонии и хронические бронхиты, не поддающиеся обычной терапии (кратностью два или более раз в течении года), бессимптомная и клинически выраженная лимфоидная интерстициальная пневмония;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сепсис, затяжные и рецидивирующие гнойно-бактериальные заболевания внутренних органов (пневмония, эмпиема плевры, менингит, менингоэнцефалиты, инфекции костей и суставов, гнойный миозит, сальмонеллезная септицемия (кроме Salmonella tiphi), стоматиты, гингивиты, периодонтиты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14) пневмоцистная пневмония;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15) инфекции, вызванные вирусом простого герпеса, с поражением внутренних органов и хроническим (длительностью более одного месяца с момента заболевания) поражением кожи и слизистых оболочек, в том числе глаз;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16) кардиомиопатия;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17) нефропатия;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18) энцефалопатия неясной этиологии;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19) прогрессирующая мультифокальная лейкоэнцефалопатия;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20) саркома "Капоши";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21) новообразования, в том числе лимфома (головного мозга) или В-клеточная лимфома;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22) токсоплазмоз центральной нервной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23) кандидоз пищевода, бронхов, трахеи, легких, слизистых оболочек полости рта и 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24) диссеминированная инфекция, вызванная атипичными микобактериями;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25) кахексия неясной этиологии;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26) затяжные рецидивирующие пиодермии, не поддающиеся обычной терапии;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27) тяжелые хронические воспалительные заболевания женской половой сферы неясной этиологии;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28) инвазивные новообразования женских половых органов;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29) мононуклеоз через 3 месяцев от начала заболевания;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30) инфекций, передающихся половым путем (сифилис, хламидиоз, трихомониаз, гонорея, генитальный герпес, вирусный папиломотоз и другие) с установленным диагнозом;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31) вирусные гепатиты "В" и "С", при подтверждении диагноза;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32) обширные сливные кондиломы;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33) контагиозный моллюск с обширными высыпаниями, гигантский обезображивающий контагиозный моллюск;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34) первичное слабоумие у ранее здоровых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35) больные гемофилией и другими заболеваниями, систематически получающие переливание крови;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36) генерализованная цитомегаловирусная инфекция, заболевания глаз цитомегаловирусной инфекцией;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37) ретинит или инфекция внутренних органов, кроме печени, селезенки и лимфоузлов, развившаяся у ребенка старше 1 месяца.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Обследованию лиц по эпидемиологическим показаниям на наличие ВИЧ-инфекции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половые партнеры ВИЧ-инфицированных и больных СПИДом;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партнеры по совместному употреблению инъекционных наркотиков;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потребители инъекционных наркотиков при постановке на учет в наркологической службе и через каждые 6 месяцев;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лица, имеющие беспорядочные половые связи (мужчины, имеющие секс с мужчинами, секс-работники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лица, находящиеся под арестом и осужденные обследуются на ВИЧ-инфекцию при поступлении в следственные изоляторы, исправительные учреждения, через 6 месяцев после поступления, перед освобождением и по желанию в период пребывания в учреждении;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дети, родившиеся от ВИЧ-инфицированных и больных СПИДом матерей;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лица, пострадавшие в результате аварийной ситуации при исполнении служебных обязанностей (при медицинских манипуляциях) и лица, подвергшиеся риску инфицирования (при половом контакте и других обстоятельствах) проходят медицинское обследование на наличие ВИЧ-инфекции в момент обращения и дальнейшее обследование через 1 и 3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медицинские работники, работающие с ВИЧ-инфицированным материалом при поступлении на работу и в дальнейшем 1 раз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лица, призываемые на воинскую службу, поступающие на службу по контракту, абитуриенты военных учебных заведений;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беременные женщины: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постановке на учет и в сроке 28 - 30 недель (2-кратное обследование);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перед прерыванием беременности;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поступившие в родовспомогательные учреждения без результатов 2-кратного обследования на ВИЧ-инфекцию или обследованные однократно - более 3 недель до поступления на роды.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Обследованию лиц по клиническим и эпидемиологическим показаниям на наличие ВИЧ-инфекции экспресс-тестом, с последующим обследованием в твердофазном иммуноферментном анализе (далее - ИФА), подлежат: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доноры перед изъятием у них донорского материала;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беременные женщины: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поступившие на роды с неизвестным ВИЧ-статусом;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обследованные на ВИЧ-инфекцию однократно более 3 недель до поступления на роды;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поступившие на роды без обменной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пострадавшие в аварийных ситуациях (для определения ВИЧ статуса и предполагаемого источника инфекции, оценки степени риска и назначения постконтактной антиретровирусной профилактики);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доноры крови и ее компонентов при проведении экстренных переливаний крови и ее компонентов (в случае отсутствия обследованной крови и ее компонентов на антитела к ВИЧ);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потребители инъекционных наркотиков, секс-работники, мужчины, имеющие секс с мужчинами.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Обследование лиц по клиническим и эпидемиологическим показаниям на наличие ВИЧ-инфекции проводятся с обязательным дотестовым, а также послетестовым консультированием по вопросам профилактики ВИЧ-инфекции.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При обследовании лиц по клиническим и эпидемиологическим показаниям на наличие ВИЧ-инфекции заполняются: код обследования, персональные данные лиц без сокращения по документу, удостоверяющему личность (полные фамилия, имя, отчество, год рождения, домашний адрес), гражданство. При анонимном обследовании указывается только цифровой код.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Забор крови у обследуемых на ВИЧ-инфекцию проводится в вакутейнеры с разделительным гелем медицинскими работниками медицинских организаций (независимо от формы собственности и ведомственной принадлежности) и медицинских частей учреждений уголовно-исполнительной системы.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Пробы крови сопровождаются </w:t>
      </w:r>
      <w:r>
        <w:rPr>
          <w:rFonts w:ascii="Times New Roman"/>
          <w:b w:val="false"/>
          <w:i w:val="false"/>
          <w:color w:val="000000"/>
          <w:sz w:val="28"/>
        </w:rPr>
        <w:t>направлением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исследование 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 w:val="false"/>
          <w:i w:val="false"/>
          <w:color w:val="000000"/>
          <w:sz w:val="28"/>
        </w:rPr>
        <w:t>образца</w:t>
      </w:r>
      <w:r>
        <w:rPr>
          <w:rFonts w:ascii="Times New Roman"/>
          <w:b w:val="false"/>
          <w:i w:val="false"/>
          <w:color w:val="000000"/>
          <w:sz w:val="28"/>
        </w:rPr>
        <w:t xml:space="preserve"> (индивидуальное в 1 экземпляре, списочное в 2 экземплярах). Направления заполняются печатным шрифтом. Пробы крови для проведения исследования на наличие антител к ВИЧ доставляются в территориальные центры по профилактике и борьбе со СПИД.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Исследования биоматериала (цельная кровь, плазма крови, сыворотка крови) детей, родившихся от ВИЧ-инфицированных и больных СПИДом матерей на провирусную дезоксирибонуклеиновую кислоту (далее - ДНК), на рибонуклеиновую кислоту (далее - РНК) методом полимеразой цепной реакции и иммуноблот проводятся в лаборатории Республиканского центра по профилактике и борьбе со СПИД.</w:t>
      </w:r>
    </w:p>
    <w:bookmarkEnd w:id="6"/>
    <w:bookmarkStart w:name="z8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Заключительные положения</w:t>
      </w:r>
    </w:p>
    <w:bookmarkEnd w:id="7"/>
    <w:bookmarkStart w:name="z9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Окончательный результат о наличии ВИЧ-инфекции, в том числе донорам и реципиентам любого биологического материала выдает Республиканский центр по профилактике и борьбе со СПИД на основании результатов исследований по алгоритму лабораторной диагностики ВИЧ-инфекции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Результаты обследования на наличие ВИЧ-инфекции сообщаются обследуемому лично в ходе психосоциального послетестового консультирования.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Результаты обследования на наличие ВИЧ-инфекции несовершеннолетних и недееспособных лиц выдаются их родителям или иным законным представителям.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Врач центра по профилактике и борьбе со СПИД письменно уведомляет обследуемого о положительном результате на ВИЧ-инфекцию, необходимости соблюдения мер предосторожности, направленных на охрану собственного здоровья и здоровья окружающих, а также предупреждает об </w:t>
      </w:r>
      <w:r>
        <w:rPr>
          <w:rFonts w:ascii="Times New Roman"/>
          <w:b w:val="false"/>
          <w:i w:val="false"/>
          <w:color w:val="000000"/>
          <w:sz w:val="28"/>
        </w:rPr>
        <w:t>административной</w:t>
      </w:r>
      <w:r>
        <w:rPr>
          <w:rFonts w:ascii="Times New Roman"/>
          <w:b w:val="false"/>
          <w:i w:val="false"/>
          <w:color w:val="000000"/>
          <w:sz w:val="28"/>
        </w:rPr>
        <w:t> и </w:t>
      </w:r>
      <w:r>
        <w:rPr>
          <w:rFonts w:ascii="Times New Roman"/>
          <w:b w:val="false"/>
          <w:i w:val="false"/>
          <w:color w:val="000000"/>
          <w:sz w:val="28"/>
        </w:rPr>
        <w:t>уголовной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ответственности за уклонение от лечения и заражение других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Выдача гражданам справок-сертификатов, подтверждающих отрицательные результаты обследования на антитела к ВИЧ, осуществляется территориальными центрами по профилактике и борьбе со СПИД при предъявлении документа, удостоверяющего личность,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 течение 3 рабочих дней с момента поступления биоматериала обследуемого в лабораторию. Справка-сертификат действительна в течение 3 месяцев с момента ее выдачи.</w:t>
      </w:r>
    </w:p>
    <w:bookmarkEnd w:id="8"/>
    <w:bookmarkStart w:name="z9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медицинского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 по клиническим и эпидемиологическим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показаниям на наличие ВИЧ-инфекции   </w:t>
      </w:r>
    </w:p>
    <w:bookmarkEnd w:id="9"/>
    <w:bookmarkStart w:name="z9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Алгоритм лабораторной диагностики ВИЧ-инфекции у взрослых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8572500" cy="1013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572500" cy="1013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медицинского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 по клиническим и эпидемиологическим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показаниям на наличие ВИЧ-инфекции   </w:t>
      </w:r>
    </w:p>
    <w:bookmarkEnd w:id="11"/>
    <w:bookmarkStart w:name="z9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Алгоритм лабораторной диагностики ВИЧ-инфекции у детей,</w:t>
      </w:r>
      <w:r>
        <w:br/>
      </w:r>
      <w:r>
        <w:rPr>
          <w:rFonts w:ascii="Times New Roman"/>
          <w:b/>
          <w:i w:val="false"/>
          <w:color w:val="000000"/>
        </w:rPr>
        <w:t>
рожденных ВИЧ-инфицированными и больными СПИДом матерями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8077200" cy="6438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643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bookmarkStart w:name="z9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Биоматериалом для исследования методом ПЦР для выявления провирусной ДНК является цельная кровь; для выявления РНК - плазма крови; для ИФА и иммуноблота - сыворотка крови.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результата на ВИЧ-инфекцию в ИФА у ребенка в возрасте 12 месяцев проводится дополнительное его обследование в возрасте 18 месяцев в ИФА.</w:t>
      </w:r>
    </w:p>
    <w:bookmarkEnd w:id="13"/>
    <w:bookmarkStart w:name="z10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медицинского обследования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 по клиническим и эпидемиологическим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показаниям на наличие ВИЧ-инфекции   </w:t>
      </w:r>
    </w:p>
    <w:bookmarkEnd w:id="14"/>
    <w:bookmarkStart w:name="z10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15"/>
    <w:bookmarkStart w:name="z10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CERTIFICATE</w:t>
      </w:r>
      <w:r>
        <w:br/>
      </w:r>
      <w:r>
        <w:rPr>
          <w:rFonts w:ascii="Times New Roman"/>
          <w:b/>
          <w:i w:val="false"/>
          <w:color w:val="000000"/>
        </w:rPr>
        <w:t>
СПРАВКА</w:t>
      </w:r>
    </w:p>
    <w:bookmarkEnd w:id="16"/>
    <w:bookmarkStart w:name="z105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Of test on antibodies to HIV</w:t>
      </w:r>
      <w:r>
        <w:br/>
      </w:r>
      <w:r>
        <w:rPr>
          <w:rFonts w:ascii="Times New Roman"/>
          <w:b/>
          <w:i w:val="false"/>
          <w:color w:val="000000"/>
        </w:rPr>
        <w:t>
об исследовании на антитела к вирусу иммунодефицита человека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 am (Я)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(name of doctor) (Ф.И.О. врача)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hereby certify that (настоящим подтверждаю, что)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(name of patient) (Ф.И.О. пациента латинскими буквами)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Фамилия, имя, отчество пациента по-русски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 was tested on (был обследован)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(date of birth of patient) (дата рождения пациента)     (date) (дата)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For the presence in his/her blood of antibodies to the human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immunodeficiency virus (HIV) and that the result of the test was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NEGATIVE.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наличие антител к вирусу иммунодефицита человека (ВИЧ)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отрицательным результатом.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Stamp: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Signature: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Подпись:</w:t>
      </w:r>
    </w:p>
    <w:bookmarkStart w:name="z10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Пояснение по заполнению сертификата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Сертификат выдается только одному лицу, выдача коллективных свидетельств не допускается.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Сертификат оформляется печатными латинскими буквами, в противном случае он считается недействительным.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Даты проведения исследования и рождения заполняются в следующей последовательности: день, месяц, год, причем название месяца нужно писать буквами, а не цифрами.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сертификат действителен в течение 3 месяцев со дня обследования.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Сертификат подписывается врачом и заверяется круглой печатью центра по профилактике и борьбе со СПИД.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