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11a9" w14:textId="c921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об организации обмена информацией для реализации аналитических и контрольных функций таможенных органов государств - членов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2011 года № 1179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об организации обмена информацией для реализации аналитических и контрольных функций таможенных органов государств – 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об организации обмена информацией для реализации аналитических и контрольных функций таможенных органов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октября 2011 года № 1179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об организации обмена информацией для реализации аналитических</w:t>
      </w:r>
      <w:r>
        <w:br/>
      </w:r>
      <w:r>
        <w:rPr>
          <w:rFonts w:ascii="Times New Roman"/>
          <w:b/>
          <w:i w:val="false"/>
          <w:color w:val="000000"/>
        </w:rPr>
        <w:t>
и контрольных функций таможенных органов государств – членов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 – членов Таможенного союза в рамках Евразийского экономического сообщества,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124 </w:t>
      </w:r>
      <w:r>
        <w:rPr>
          <w:rFonts w:ascii="Times New Roman"/>
          <w:b w:val="false"/>
          <w:i w:val="false"/>
          <w:color w:val="000000"/>
          <w:sz w:val="28"/>
        </w:rPr>
        <w:t>Таможенного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наладить эффективное взаимодействие и координацию деятельности таможенных органов государств – членов Таможенного союза в обеспечении таможенного контроля за товарами и транспортными средствами, перемещаемыми через таможенную границу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обеспечения соблюдения таможенного законодательства Таможенного союза и законодательства государств – членов Таможенного союза, а также для предупреждения нарушений таможенного законодательства Таможенного союза и законодательства государств – членов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взаимного обмена информацией для реализации аналитических и контрольных функций таможенных органов государств – членов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настоящем Соглашении используются следующие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Центральные таможенные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Республики Беларусь – Государственный таможенный комитет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– Комитет таможенного контроля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Российской Федерации – Федеральная таможенная служба.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обмена информацией – документ, который определяет структуру и формат сведений, которыми обмениваются Центральные таможенные органы в целях реализации аналитических и контрольных функций таможенных органов государств-членов Таможенного Союза, регламент обмена, сроки и способы обмена, а также лиц, ответственных за подготовку, передачу и получение информации.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рамках настоящего Соглашения Центральные таможенные органы предоставляют друг другу на регулярной основе в сроки, установленные Техническими условиями обмена информацией, следующую информацию, не относящуюся к сведениям, составляющим государственную тайну (государственные секреты):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из баз данных электронных копий деклараций на товары, оформляемые таможенными органами с 1 января 2011 года, по согласованным позициям (Приложение 1 к настоящему Соглашению);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из баз данных электронных копий таможенных приходных ордеров, оформляемых с 1 января 2011 года, по согласованным позициям (Приложение 2 к настоящему Соглашению);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из баз данных электронных копий предварительных решений, принимаемых таможенными органами государств – членов Таможенного союза с 1 января 2011 года, по согласованным позициям (Приложение 3 к настоящему Соглашению).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Предоставление информации осуществляется в электронном виде на уровне Центральных таможенных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предоставляется на русском языке. По отдельным позициям информации, перечисленной в статье 2 настоящего Соглашения, допускается использование латинского алфавита.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Информационный обмен осуществляется на безвозмездной основе.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реализации положений статьи 2 настоящего Соглашения Центральные таможенные органы разрабатывают и утверждают Технические условия обмена информацией.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в электронном виде осуществляется между Центральными таможенными органами после обеспечения их технической готовности, о чем Центральные таможенные органы письменно уведомляют друг друга.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Изменения и дополнения в Технические условия обмена информацией вносятся по согласованному решению Центральных таможенных органов.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Центральные таможенные органы используют информацию, полученную в соответствии с настоящим Соглашением, исключительно в целях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Каждый Центральный таможенный орган принимает необходимые меры по защите от неправомерного распространения информации, предоставляемой ему другим Центральным таможенным органом, в соответствии с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Центральные таможенные органы обеспечивают ограничение круга лиц, имеющих доступ к информации, получаемой в результате взаимного обмена, а также ее защиту.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рамках настоящего Соглашения, не подлежит передаче третьим лицам без письменного согласия Центрального таможенного органа, представившего такую информацию.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Переписка по вопросам реализации положений настоящего Соглашения ведется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Центральные таможенные органы могут взаимодействовать при выполнении возложенных на них задач, в том числе путем создания совместных рабочих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Центральные таможенные органы могут вырабатывать и реализовывать совместные технологические и интеграционные решения, направленные на эффективный обмен информацией и ее защиту.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положений настоящего Соглашения, разрешаются, в первую очередь, путем проведения переговоров и консультаций.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 и временно применяется с даты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получения депозитарием последнего письменного уведомления по дипломатическим каналам о выполнении государствами Сторон внутригосударственных процедур, необходимых для вступления настоящего Соглашения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быть внесены изменения, которые оформляются отдельными протоколами.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_____________ «___» __________ 2011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Подлинный экземпляр настоящего Соглашения хранится в Комиссии Таможенного союза, которая направит каждой Стороне его заверенную копию.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1"/>
        <w:gridCol w:w="4640"/>
        <w:gridCol w:w="4559"/>
      </w:tblGrid>
      <w:tr>
        <w:trPr>
          <w:trHeight w:val="30" w:hRule="atLeast"/>
        </w:trPr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организации обмена информацией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реализации аналитических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контрольных функций таможенных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государств – 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</w:t>
      </w:r>
      <w:r>
        <w:br/>
      </w:r>
      <w:r>
        <w:rPr>
          <w:rFonts w:ascii="Times New Roman"/>
          <w:b/>
          <w:i w:val="false"/>
          <w:color w:val="000000"/>
        </w:rPr>
        <w:t>
для обмена информацией из баз данных электронных копий</w:t>
      </w:r>
      <w:r>
        <w:br/>
      </w:r>
      <w:r>
        <w:rPr>
          <w:rFonts w:ascii="Times New Roman"/>
          <w:b/>
          <w:i w:val="false"/>
          <w:color w:val="000000"/>
        </w:rPr>
        <w:t>
деклараций на товары, оформленных таможенными органами</w:t>
      </w:r>
      <w:r>
        <w:br/>
      </w:r>
      <w:r>
        <w:rPr>
          <w:rFonts w:ascii="Times New Roman"/>
          <w:b/>
          <w:i w:val="false"/>
          <w:color w:val="000000"/>
        </w:rPr>
        <w:t>
государств – членов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Сведения из электронной копии Декларации на товары (далее – ДТ):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ДТ;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перемещения (сведения из подраздела 1 графы 1 ДТ);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число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грузовых мест, соответствующее декларируемым товарам и указанное в транспортных (перевозочных)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заявляемой таможенной процедуры в соответствии с Классификатором таможенных процедур;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предшествующей таможенной процедуры в соответствии с Классификатором таможенных процедур;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страны отправления;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страны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страны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торгующей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вида транспорта на границе и внутри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погрузки (разгрузки);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транспортного средства на границе и внутри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идентификация и страна регистрации транспортного средства при отправлении (прибытии);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признак контейнерной 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валюты цены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курс валюты цены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сумма по счету в валюте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товара по ДТ;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товара по единой Товарной номенклатуре внешнеэкономической деятельности (далее – ТН ВЭД ТС);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грузовые места и описание товара из ДТ (полное содержание 31 графы ДТ);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вес нетто;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вес брутто;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предшествующий документ;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цена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информация/представленные документы из 44 графы ДТ за исключением иных документов и сведений, предусмотренных национальными законодательствами государств – членов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дополнительной единицы измерения;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товара в дополнительной единице измерения;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поставки (базис поставки и название географического пункта в соответствии с базисом поставки);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статистическая стоимость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проведенных формах таможенного контроля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таможенная стоимость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определения таможенной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признака решения по таможенной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ставки платежей по видам;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исчисленной ввозной таможенной пошлине (вид платежа, основа исчисления, ставка, сумма, специфика платежа);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фактически уплаченной ввозной таможенной пошлине (вид платежа, сумма, способ уплаты, номера платежных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предоставленных отсрочках (рассрочках) уплаты ввозной таможенной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преференции по ввозной таможенной пошлине;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выпуска 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Сведения из электронной копии декларации таможенной стоимости (далее – ДТС -1):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ДТ, указанный в ДТС-1;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начисления к цене, фактически уплаченной или подлежащей уплате, с детализацией по видам;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вычеты из цены, фактически уплаченной или подлежащей уплате, с детализацией по видам;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курс пересчета иностранной валюты в доллары США.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Сведения из электронной копии корректировки таможенной стоимости (далее – КТС) за исключением копий КТС, оформленных в связи с выпуском товаров с обеспечением уплаты таможенных пошлин, налогов: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ДТ, указанный в КТС;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заполнения КТС;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 корректировки;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КТС;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метода определения таможенной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стоимости товара до корректировки таможенной стоимости и после (по каждому товару);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предыдущей исчисленной таможенной пошлины (с детализацией по товарам);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ставках по видам таможенных платежей по предшествующему исчислению (с детализацией по товарам);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таможенных пошлин, фактически уплаченных/возвращенных (с детализацией по товарам: вид платежа, способ платежа, номера платежных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ставках по видам таможенных платежей, фактически уплаченных/возвращенных (с детализацией по товару).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организации обмена информацией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реализации аналитических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контрольных функций таможенных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государств–членов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  <w:r>
        <w:br/>
      </w:r>
      <w:r>
        <w:rPr>
          <w:rFonts w:ascii="Times New Roman"/>
          <w:b/>
          <w:i w:val="false"/>
          <w:color w:val="000000"/>
        </w:rPr>
        <w:t>
из баз данных электронных копий таможенных приходных ордеров</w:t>
      </w:r>
      <w:r>
        <w:br/>
      </w:r>
      <w:r>
        <w:rPr>
          <w:rFonts w:ascii="Times New Roman"/>
          <w:b/>
          <w:i w:val="false"/>
          <w:color w:val="000000"/>
        </w:rPr>
        <w:t>
(далее – ТПО), оформленных таможенными органами</w:t>
      </w:r>
      <w:r>
        <w:br/>
      </w:r>
      <w:r>
        <w:rPr>
          <w:rFonts w:ascii="Times New Roman"/>
          <w:b/>
          <w:i w:val="false"/>
          <w:color w:val="000000"/>
        </w:rPr>
        <w:t>
государств – членов Таможенного союза в отношении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справочный номер ТПО;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из графы «тип ТПО»;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из графы «Добавочный лист»;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из графы «Валюта платежа» (в т.ч. курс доллара США и (или) курс евро);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из графы «Представляемые документы/Дополнительная информация» (в т.ч. вес, количество, стоимость товара в долларах США и (или) в евро, описание товара, код товара);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из графы «Наименование взимаемых платежей» (стоимость товара в долларах США и (или) евро);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из графы «Платежи» (вид, основа начисления, ставка, исчисленная сумма, способ платежа, подробности уплаты, сумма, подлежащая уплате, исчисленная сумма платежа);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корректировке (аннулирования) ТПО.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организации обмена информацией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реализации аналитических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контрольных функций таможенных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государств–членов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</w:t>
      </w:r>
      <w:r>
        <w:br/>
      </w:r>
      <w:r>
        <w:rPr>
          <w:rFonts w:ascii="Times New Roman"/>
          <w:b/>
          <w:i w:val="false"/>
          <w:color w:val="000000"/>
        </w:rPr>
        <w:t>
для обмена информацией из баз данных электронных копий</w:t>
      </w:r>
      <w:r>
        <w:br/>
      </w:r>
      <w:r>
        <w:rPr>
          <w:rFonts w:ascii="Times New Roman"/>
          <w:b/>
          <w:i w:val="false"/>
          <w:color w:val="000000"/>
        </w:rPr>
        <w:t>
предварительных решений по классификации товаров</w:t>
      </w:r>
      <w:r>
        <w:br/>
      </w:r>
      <w:r>
        <w:rPr>
          <w:rFonts w:ascii="Times New Roman"/>
          <w:b/>
          <w:i w:val="false"/>
          <w:color w:val="000000"/>
        </w:rPr>
        <w:t>
по ТН ВЭД ТС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код таможенного органа, принявшего предварительное 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принятия (число, месяц, 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товара, указанное в запросе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товара по ТН ВЭД 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товаре, необходимые для классификации;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обоснование принятия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служебные отметки (при наличии).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